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682F702" w:rsidR="008A4B4C" w:rsidRPr="005B217D" w:rsidRDefault="00E61DAC" w:rsidP="00FB0B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20D38" w:rsidRPr="00EC23B5">
              <w:rPr>
                <w:lang w:val="en-CA"/>
              </w:rPr>
              <w:t>P</w:t>
            </w:r>
            <w:r w:rsidR="00ED4DD3" w:rsidRPr="00BC2375">
              <w:rPr>
                <w:lang w:val="en-CA"/>
              </w:rPr>
              <w:t>0386-v1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796EB9" w:rsidR="00E61DAC" w:rsidRPr="005B217D" w:rsidRDefault="007141C2" w:rsidP="007141C2">
            <w:pPr>
              <w:spacing w:before="60" w:after="60"/>
              <w:rPr>
                <w:b/>
                <w:szCs w:val="22"/>
                <w:lang w:val="en-CA"/>
              </w:rPr>
            </w:pPr>
            <w:r>
              <w:rPr>
                <w:b/>
                <w:szCs w:val="22"/>
                <w:lang w:val="en-CA"/>
              </w:rPr>
              <w:t>Non-CE8/Non-CE5: D</w:t>
            </w:r>
            <w:r w:rsidR="00961F55">
              <w:rPr>
                <w:b/>
                <w:szCs w:val="22"/>
                <w:lang w:val="en-CA"/>
              </w:rPr>
              <w:t>eblocking for</w:t>
            </w:r>
            <w:r>
              <w:rPr>
                <w:b/>
                <w:szCs w:val="22"/>
                <w:lang w:val="en-CA"/>
              </w:rPr>
              <w:t xml:space="preserve"> IBC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8D27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0DC813" w:rsidR="00E61DAC" w:rsidRPr="005B217D" w:rsidRDefault="00E61DAC" w:rsidP="00FC0DD9">
            <w:pPr>
              <w:spacing w:before="60" w:after="60"/>
              <w:rPr>
                <w:szCs w:val="22"/>
                <w:lang w:val="en-CA"/>
              </w:rPr>
            </w:pPr>
            <w:r w:rsidRPr="005B217D">
              <w:rPr>
                <w:szCs w:val="22"/>
                <w:lang w:val="en-CA"/>
              </w:rPr>
              <w:t>Proposal</w:t>
            </w:r>
          </w:p>
        </w:tc>
      </w:tr>
      <w:tr w:rsidR="00E61DAC" w:rsidRPr="000044A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A3A7D8" w:rsidR="00E61DAC" w:rsidRPr="006D0B7F" w:rsidRDefault="00C85790" w:rsidP="006D0B7F">
            <w:pPr>
              <w:spacing w:before="60" w:after="60"/>
              <w:rPr>
                <w:szCs w:val="22"/>
                <w:lang w:val="de-DE"/>
              </w:rPr>
            </w:pPr>
            <w:r w:rsidRPr="006D0B7F">
              <w:rPr>
                <w:szCs w:val="22"/>
                <w:lang w:val="de-DE"/>
              </w:rPr>
              <w:t xml:space="preserve">Han Gao, </w:t>
            </w:r>
            <w:r w:rsidR="00CB7103" w:rsidRPr="006D0B7F">
              <w:rPr>
                <w:szCs w:val="22"/>
                <w:lang w:val="de-DE"/>
              </w:rPr>
              <w:t xml:space="preserve">Semih Esenlik, </w:t>
            </w:r>
            <w:r w:rsidRPr="006D0B7F">
              <w:rPr>
                <w:szCs w:val="22"/>
                <w:lang w:val="de-DE"/>
              </w:rPr>
              <w:t>Elena Alshina</w:t>
            </w:r>
            <w:r w:rsidR="007C4D9B" w:rsidRPr="006D0B7F">
              <w:rPr>
                <w:szCs w:val="22"/>
                <w:lang w:val="de-DE"/>
              </w:rPr>
              <w:t>, Anand Meher Kotra, Biao Wang</w:t>
            </w:r>
            <w:r w:rsidRPr="006D0B7F">
              <w:rPr>
                <w:szCs w:val="22"/>
                <w:lang w:val="de-DE"/>
              </w:rPr>
              <w:t xml:space="preserve"> (Huawei</w:t>
            </w:r>
            <w:r w:rsidR="006D0B7F" w:rsidRPr="006D0B7F">
              <w:rPr>
                <w:szCs w:val="22"/>
                <w:lang w:val="de-DE"/>
              </w:rPr>
              <w:t>)</w:t>
            </w:r>
          </w:p>
        </w:tc>
        <w:tc>
          <w:tcPr>
            <w:tcW w:w="900" w:type="dxa"/>
          </w:tcPr>
          <w:p w14:paraId="0140ECA2" w14:textId="05CF8009" w:rsidR="00E61DAC" w:rsidRPr="005B217D" w:rsidRDefault="00E61DAC">
            <w:pPr>
              <w:spacing w:before="60" w:after="60"/>
              <w:rPr>
                <w:szCs w:val="22"/>
                <w:lang w:val="en-CA"/>
              </w:rPr>
            </w:pPr>
            <w:r w:rsidRPr="005B217D">
              <w:rPr>
                <w:szCs w:val="22"/>
                <w:lang w:val="en-CA"/>
              </w:rPr>
              <w:t>Email:</w:t>
            </w:r>
          </w:p>
        </w:tc>
        <w:tc>
          <w:tcPr>
            <w:tcW w:w="3060" w:type="dxa"/>
          </w:tcPr>
          <w:p w14:paraId="59564DDD" w14:textId="03C826F7" w:rsidR="000044AE" w:rsidRDefault="000044AE" w:rsidP="000044AE">
            <w:pPr>
              <w:spacing w:before="60" w:after="60"/>
              <w:rPr>
                <w:szCs w:val="22"/>
                <w:lang w:val="en-CA"/>
              </w:rPr>
            </w:pPr>
            <w:r>
              <w:rPr>
                <w:szCs w:val="22"/>
                <w:lang w:val="en-CA"/>
              </w:rPr>
              <w:t>han.gao@huawei.com</w:t>
            </w:r>
          </w:p>
          <w:p w14:paraId="30A78A96" w14:textId="5EF6037B" w:rsidR="000044AE" w:rsidRPr="000044AE" w:rsidRDefault="000044AE" w:rsidP="000044AE">
            <w:pPr>
              <w:spacing w:before="60" w:after="60"/>
              <w:rPr>
                <w:szCs w:val="22"/>
                <w:lang w:val="en-CA"/>
              </w:rPr>
            </w:pPr>
            <w:r w:rsidRPr="000044AE">
              <w:rPr>
                <w:szCs w:val="22"/>
                <w:lang w:val="en-CA"/>
              </w:rPr>
              <w:t>semih.esenlik@huawei.com</w:t>
            </w:r>
          </w:p>
          <w:p w14:paraId="267C7C54" w14:textId="77777777" w:rsidR="000044AE" w:rsidRPr="000044AE" w:rsidRDefault="000044AE" w:rsidP="000044AE">
            <w:pPr>
              <w:spacing w:before="60" w:after="60"/>
              <w:rPr>
                <w:szCs w:val="22"/>
                <w:lang w:val="en-CA"/>
              </w:rPr>
            </w:pPr>
            <w:r w:rsidRPr="000044AE">
              <w:rPr>
                <w:szCs w:val="22"/>
                <w:lang w:val="en-CA"/>
              </w:rPr>
              <w:t>elena.alshina@huawei.com</w:t>
            </w:r>
          </w:p>
          <w:p w14:paraId="32C2ABFD" w14:textId="2FCB2D9E" w:rsidR="00E61DAC" w:rsidRPr="007C4D9B" w:rsidRDefault="00E61DAC" w:rsidP="000044A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9570B" w:rsidR="00E61DAC" w:rsidRPr="005B217D" w:rsidRDefault="00551C9C" w:rsidP="00791CB5">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129CF5A" w14:textId="34B480D7" w:rsidR="000430FD" w:rsidRPr="00FD7C28" w:rsidRDefault="002279A1" w:rsidP="00B4084C">
      <w:pPr>
        <w:tabs>
          <w:tab w:val="left" w:pos="900"/>
        </w:tabs>
        <w:rPr>
          <w:lang w:val="en-CA"/>
        </w:rPr>
      </w:pPr>
      <w:r>
        <w:rPr>
          <w:lang w:val="en-CA"/>
        </w:rPr>
        <w:t xml:space="preserve">IBC virtual dedicated buffer concept is </w:t>
      </w:r>
      <w:r w:rsidR="006037F4">
        <w:rPr>
          <w:lang w:val="en-CA"/>
        </w:rPr>
        <w:t xml:space="preserve">adopted </w:t>
      </w:r>
      <w:r>
        <w:rPr>
          <w:lang w:val="en-CA"/>
        </w:rPr>
        <w:t>in 15</w:t>
      </w:r>
      <w:r w:rsidRPr="00FD7C28">
        <w:rPr>
          <w:vertAlign w:val="superscript"/>
          <w:lang w:val="en-CA"/>
        </w:rPr>
        <w:t>th</w:t>
      </w:r>
      <w:r>
        <w:rPr>
          <w:lang w:val="en-CA"/>
        </w:rPr>
        <w:t xml:space="preserve"> Gothenburg JVET meeting</w:t>
      </w:r>
      <w:r w:rsidR="0026128B">
        <w:rPr>
          <w:lang w:val="en-CA"/>
        </w:rPr>
        <w:t xml:space="preserve">. </w:t>
      </w:r>
      <w:r w:rsidR="00F96099">
        <w:rPr>
          <w:lang w:val="en-CA"/>
        </w:rPr>
        <w:t xml:space="preserve">With the IBC virtual dedicated buffer concept, the block vectors are first clip using </w:t>
      </w:r>
      <w:r w:rsidR="00D11D6E" w:rsidRPr="00D11D6E">
        <w:rPr>
          <w:lang w:val="en-CA"/>
        </w:rPr>
        <w:t>modulo</w:t>
      </w:r>
      <w:r w:rsidR="00D11D6E">
        <w:rPr>
          <w:lang w:val="en-CA"/>
        </w:rPr>
        <w:t xml:space="preserve"> </w:t>
      </w:r>
      <w:r w:rsidR="00F96099">
        <w:rPr>
          <w:lang w:val="en-CA"/>
        </w:rPr>
        <w:t>operation before referencing, however the non-clip block vectors are used to derive the boundary strength to deblocking to adjacent IBC blocks, which lead to wrong deblocking decision.</w:t>
      </w:r>
      <w:r w:rsidR="005D3449">
        <w:rPr>
          <w:lang w:val="en-CA"/>
        </w:rPr>
        <w:t xml:space="preserve"> In this contribution, a method is proposed to fix the mentioned problem. With the proposed method, a ClassF </w:t>
      </w:r>
      <w:r w:rsidR="00B417C5">
        <w:rPr>
          <w:lang w:val="en-CA"/>
        </w:rPr>
        <w:t>luma performance changing of 0.00</w:t>
      </w:r>
      <w:r w:rsidR="008D522D">
        <w:rPr>
          <w:lang w:val="en-CA"/>
        </w:rPr>
        <w:t>%</w:t>
      </w:r>
      <w:r w:rsidR="008A155C">
        <w:rPr>
          <w:lang w:val="en-CA"/>
        </w:rPr>
        <w:t>/0.00%/0.00%</w:t>
      </w:r>
      <w:r w:rsidR="008D522D">
        <w:rPr>
          <w:lang w:val="en-CA"/>
        </w:rPr>
        <w:t xml:space="preserve"> for</w:t>
      </w:r>
      <w:r w:rsidR="009D635C">
        <w:rPr>
          <w:lang w:val="en-CA"/>
        </w:rPr>
        <w:t xml:space="preserve"> AI/RA/LDB</w:t>
      </w:r>
      <w:r w:rsidR="005D3449">
        <w:rPr>
          <w:lang w:val="en-CA"/>
        </w:rPr>
        <w:t xml:space="preserve">, a TGM420 </w:t>
      </w:r>
      <w:r w:rsidR="000C0261">
        <w:rPr>
          <w:lang w:val="en-CA"/>
        </w:rPr>
        <w:t xml:space="preserve">luma performance changing of </w:t>
      </w:r>
      <w:r w:rsidR="006B10F0">
        <w:rPr>
          <w:lang w:val="en-CA"/>
        </w:rPr>
        <w:t>0.00%/0.00%/0.00% for AI/RA/LDB</w:t>
      </w:r>
      <w:r w:rsidR="006B10F0" w:rsidDel="006B10F0">
        <w:rPr>
          <w:lang w:val="en-CA"/>
        </w:rPr>
        <w:t xml:space="preserve"> </w:t>
      </w:r>
      <w:r w:rsidR="005D3449">
        <w:rPr>
          <w:lang w:val="en-CA"/>
        </w:rPr>
        <w:t xml:space="preserve"> and a SCC(CE8 condition) </w:t>
      </w:r>
      <w:r w:rsidR="00780D9B">
        <w:rPr>
          <w:lang w:val="en-CA"/>
        </w:rPr>
        <w:t xml:space="preserve">luma </w:t>
      </w:r>
      <w:r w:rsidR="005D3449">
        <w:rPr>
          <w:lang w:val="en-CA"/>
        </w:rPr>
        <w:t>performance cha</w:t>
      </w:r>
      <w:r w:rsidR="003E5555">
        <w:rPr>
          <w:lang w:val="en-CA"/>
        </w:rPr>
        <w:t>nging of</w:t>
      </w:r>
      <w:r w:rsidR="006B10F0">
        <w:rPr>
          <w:lang w:val="en-CA"/>
        </w:rPr>
        <w:t xml:space="preserve"> 0.00%/0.00%/0.00% for AI/RA/LDB</w:t>
      </w:r>
      <w:r w:rsidR="003E5555">
        <w:rPr>
          <w:lang w:val="en-CA"/>
        </w:rPr>
        <w:t xml:space="preserve"> are</w:t>
      </w:r>
      <w:r w:rsidR="005D3449">
        <w:rPr>
          <w:lang w:val="en-CA"/>
        </w:rPr>
        <w:t xml:space="preserve"> observed. No encoding and decoding time changes are observed</w:t>
      </w:r>
      <w:r w:rsidR="00900777">
        <w:rPr>
          <w:lang w:val="en-CA"/>
        </w:rPr>
        <w:t>.</w:t>
      </w:r>
    </w:p>
    <w:p w14:paraId="7D2AC1F0" w14:textId="1405BE9E" w:rsidR="00745F6B" w:rsidRDefault="00745F6B" w:rsidP="00E11923">
      <w:pPr>
        <w:pStyle w:val="Heading1"/>
        <w:rPr>
          <w:lang w:val="en-CA"/>
        </w:rPr>
      </w:pPr>
      <w:r w:rsidRPr="005B217D">
        <w:rPr>
          <w:lang w:val="en-CA"/>
        </w:rPr>
        <w:t xml:space="preserve">Introduction </w:t>
      </w:r>
    </w:p>
    <w:p w14:paraId="2C7B10D9" w14:textId="48D1602D" w:rsidR="00044AF3" w:rsidRPr="00044AF3" w:rsidRDefault="00E7122F" w:rsidP="00044AF3">
      <w:pPr>
        <w:pStyle w:val="Heading2"/>
        <w:rPr>
          <w:lang w:val="en-CA"/>
        </w:rPr>
      </w:pPr>
      <w:r>
        <w:rPr>
          <w:lang w:val="en-CA"/>
        </w:rPr>
        <w:t>Virtual</w:t>
      </w:r>
      <w:r w:rsidR="00044AF3">
        <w:rPr>
          <w:lang w:val="en-CA"/>
        </w:rPr>
        <w:t xml:space="preserve"> IBC buffer and block vector modulo</w:t>
      </w:r>
    </w:p>
    <w:p w14:paraId="46605560" w14:textId="4495FAF5" w:rsidR="00FB0B31" w:rsidRDefault="00756FB7" w:rsidP="00FB0B31">
      <w:pPr>
        <w:tabs>
          <w:tab w:val="left" w:pos="900"/>
        </w:tabs>
        <w:rPr>
          <w:lang w:val="en-CA"/>
        </w:rPr>
      </w:pPr>
      <w:r>
        <w:rPr>
          <w:lang w:val="en-CA"/>
        </w:rPr>
        <w:t>In 15</w:t>
      </w:r>
      <w:r w:rsidRPr="00756FB7">
        <w:rPr>
          <w:vertAlign w:val="superscript"/>
          <w:lang w:val="en-CA"/>
        </w:rPr>
        <w:t>th</w:t>
      </w:r>
      <w:r>
        <w:rPr>
          <w:lang w:val="en-CA"/>
        </w:rPr>
        <w:t xml:space="preserve"> Gothenburg JVET meeting, the b</w:t>
      </w:r>
      <w:r w:rsidRPr="00756FB7">
        <w:rPr>
          <w:lang w:val="en-CA"/>
        </w:rPr>
        <w:t>itstream conformance with a virtual IBC buffer concept</w:t>
      </w:r>
      <w:r w:rsidR="00F72DA3">
        <w:rPr>
          <w:lang w:val="en-CA"/>
        </w:rPr>
        <w:t xml:space="preserve"> is adopted [1]. </w:t>
      </w:r>
      <w:r w:rsidR="008E0246">
        <w:rPr>
          <w:lang w:val="en-CA"/>
        </w:rPr>
        <w:t>With the virtual IBC buffer concept, the IBC</w:t>
      </w:r>
      <w:r w:rsidR="00922365">
        <w:rPr>
          <w:lang w:val="en-CA"/>
        </w:rPr>
        <w:t xml:space="preserve"> predictor</w:t>
      </w:r>
      <w:r w:rsidR="008E0246">
        <w:rPr>
          <w:lang w:val="en-CA"/>
        </w:rPr>
        <w:t xml:space="preserve"> is referencing from</w:t>
      </w:r>
      <w:r w:rsidR="00AE1F1E">
        <w:rPr>
          <w:lang w:val="en-CA"/>
        </w:rPr>
        <w:t>:</w:t>
      </w:r>
      <w:r w:rsidR="00AE1F1E" w:rsidRPr="00AE1F1E">
        <w:rPr>
          <w:i/>
          <w:iCs/>
          <w:noProof/>
          <w:lang w:val="en-CA" w:eastAsia="ko-KR"/>
        </w:rPr>
        <w:t xml:space="preserve"> </w:t>
      </w:r>
      <w:r w:rsidR="001E31CC" w:rsidRPr="0092192E">
        <w:rPr>
          <w:i/>
          <w:iCs/>
          <w:noProof/>
          <w:lang w:val="en-CA" w:eastAsia="ko-KR"/>
        </w:rPr>
        <w:t>ibc</w:t>
      </w:r>
      <w:r w:rsidR="001E31CC">
        <w:rPr>
          <w:i/>
          <w:iCs/>
          <w:noProof/>
          <w:lang w:val="en-CA" w:eastAsia="ko-KR"/>
        </w:rPr>
        <w:t>Vir</w:t>
      </w:r>
      <w:r w:rsidR="001E31CC" w:rsidRPr="0092192E">
        <w:rPr>
          <w:i/>
          <w:iCs/>
          <w:noProof/>
          <w:lang w:val="en-CA" w:eastAsia="ko-KR"/>
        </w:rPr>
        <w:t>Buf[ (x + bv[0]</w:t>
      </w:r>
      <w:r w:rsidR="007745EB">
        <w:rPr>
          <w:i/>
          <w:iCs/>
          <w:noProof/>
          <w:lang w:val="en-CA" w:eastAsia="ko-KR"/>
        </w:rPr>
        <w:t>&gt;&gt;4</w:t>
      </w:r>
      <w:r w:rsidR="001E31CC" w:rsidRPr="0092192E">
        <w:rPr>
          <w:i/>
          <w:iCs/>
          <w:noProof/>
          <w:lang w:val="en-CA" w:eastAsia="ko-KR"/>
        </w:rPr>
        <w:t>)</w:t>
      </w:r>
      <w:r w:rsidR="007745EB">
        <w:rPr>
          <w:i/>
          <w:iCs/>
          <w:noProof/>
          <w:lang w:val="en-CA" w:eastAsia="ko-KR"/>
        </w:rPr>
        <w:t>&amp;</w:t>
      </w:r>
      <w:r w:rsidR="001E31CC" w:rsidRPr="0092192E">
        <w:rPr>
          <w:i/>
          <w:iCs/>
          <w:lang w:eastAsia="zh-CN"/>
        </w:rPr>
        <w:t xml:space="preserve"> </w:t>
      </w:r>
      <w:r w:rsidR="007745EB">
        <w:rPr>
          <w:i/>
          <w:iCs/>
          <w:lang w:eastAsia="zh-CN"/>
        </w:rPr>
        <w:t>(</w:t>
      </w:r>
      <w:r w:rsidR="001E31CC" w:rsidRPr="0092192E">
        <w:rPr>
          <w:i/>
          <w:iCs/>
          <w:lang w:val="en-CA" w:eastAsia="zh-CN"/>
        </w:rPr>
        <w:t>wIbc</w:t>
      </w:r>
      <w:r w:rsidR="001E31CC">
        <w:rPr>
          <w:i/>
          <w:iCs/>
          <w:lang w:val="en-CA" w:eastAsia="zh-CN"/>
        </w:rPr>
        <w:t>Vir</w:t>
      </w:r>
      <w:r w:rsidR="001E31CC" w:rsidRPr="0092192E">
        <w:rPr>
          <w:i/>
          <w:iCs/>
          <w:lang w:val="en-CA" w:eastAsia="zh-CN"/>
        </w:rPr>
        <w:t>Buf</w:t>
      </w:r>
      <w:r w:rsidR="007745EB">
        <w:rPr>
          <w:i/>
          <w:iCs/>
          <w:lang w:val="en-CA" w:eastAsia="zh-CN"/>
        </w:rPr>
        <w:t xml:space="preserve"> – 1)</w:t>
      </w:r>
      <w:r w:rsidR="001E31CC" w:rsidRPr="0092192E">
        <w:rPr>
          <w:i/>
          <w:iCs/>
          <w:noProof/>
          <w:lang w:val="en-CA" w:eastAsia="ko-KR"/>
        </w:rPr>
        <w:t>] [ (y + bv[1]</w:t>
      </w:r>
      <w:r w:rsidR="007745EB">
        <w:rPr>
          <w:i/>
          <w:iCs/>
          <w:noProof/>
          <w:lang w:val="en-CA" w:eastAsia="ko-KR"/>
        </w:rPr>
        <w:t>&gt;&gt;4</w:t>
      </w:r>
      <w:r w:rsidR="001E31CC" w:rsidRPr="0092192E">
        <w:rPr>
          <w:i/>
          <w:iCs/>
          <w:noProof/>
          <w:lang w:val="en-CA" w:eastAsia="ko-KR"/>
        </w:rPr>
        <w:t xml:space="preserve">) </w:t>
      </w:r>
      <w:r w:rsidR="007745EB">
        <w:rPr>
          <w:i/>
          <w:iCs/>
          <w:noProof/>
          <w:lang w:val="en-CA" w:eastAsia="ko-KR"/>
        </w:rPr>
        <w:t>&amp;</w:t>
      </w:r>
      <w:r w:rsidR="007745EB" w:rsidRPr="0092192E">
        <w:rPr>
          <w:i/>
          <w:iCs/>
          <w:noProof/>
          <w:lang w:val="en-CA" w:eastAsia="ko-KR"/>
        </w:rPr>
        <w:t xml:space="preserve"> </w:t>
      </w:r>
      <w:r w:rsidR="007745EB">
        <w:rPr>
          <w:i/>
          <w:iCs/>
          <w:noProof/>
          <w:lang w:val="en-CA" w:eastAsia="ko-KR"/>
        </w:rPr>
        <w:t>(</w:t>
      </w:r>
      <w:r w:rsidR="001E31CC" w:rsidRPr="0092192E">
        <w:rPr>
          <w:i/>
          <w:iCs/>
          <w:noProof/>
          <w:lang w:val="en-CA" w:eastAsia="ko-KR"/>
        </w:rPr>
        <w:t>ctbSize</w:t>
      </w:r>
      <w:r w:rsidR="007745EB">
        <w:rPr>
          <w:i/>
          <w:iCs/>
          <w:noProof/>
          <w:lang w:val="en-CA" w:eastAsia="ko-KR"/>
        </w:rPr>
        <w:t xml:space="preserve"> – 1)</w:t>
      </w:r>
      <w:r w:rsidR="001E31CC" w:rsidRPr="0092192E">
        <w:rPr>
          <w:i/>
          <w:iCs/>
          <w:noProof/>
          <w:lang w:val="en-CA" w:eastAsia="ko-KR"/>
        </w:rPr>
        <w:t xml:space="preserve"> ]</w:t>
      </w:r>
      <w:r w:rsidR="001E31CC">
        <w:rPr>
          <w:i/>
          <w:iCs/>
          <w:noProof/>
          <w:lang w:val="en-CA" w:eastAsia="ko-KR"/>
        </w:rPr>
        <w:t xml:space="preserve">, </w:t>
      </w:r>
      <w:r w:rsidR="001E31CC" w:rsidRPr="002D731E">
        <w:rPr>
          <w:lang w:val="en-CA"/>
        </w:rPr>
        <w:t>where ibc</w:t>
      </w:r>
      <w:r w:rsidR="00002C4F" w:rsidRPr="002D731E">
        <w:rPr>
          <w:lang w:val="en-CA"/>
        </w:rPr>
        <w:t>Vir</w:t>
      </w:r>
      <w:r w:rsidR="001E31CC" w:rsidRPr="002D731E">
        <w:rPr>
          <w:lang w:val="en-CA"/>
        </w:rPr>
        <w:t>Buf is</w:t>
      </w:r>
      <w:r w:rsidR="00002C4F" w:rsidRPr="002D731E">
        <w:rPr>
          <w:lang w:val="en-CA"/>
        </w:rPr>
        <w:t xml:space="preserve"> is updated and </w:t>
      </w:r>
      <w:r w:rsidR="007745EB">
        <w:rPr>
          <w:lang w:val="en-CA"/>
        </w:rPr>
        <w:t>refreshed</w:t>
      </w:r>
      <w:r w:rsidR="007745EB" w:rsidRPr="002D731E">
        <w:rPr>
          <w:lang w:val="en-CA"/>
        </w:rPr>
        <w:t xml:space="preserve"> </w:t>
      </w:r>
      <w:r w:rsidR="00002C4F" w:rsidRPr="002D731E">
        <w:rPr>
          <w:lang w:val="en-CA"/>
        </w:rPr>
        <w:t xml:space="preserve">based on the following rules: </w:t>
      </w:r>
    </w:p>
    <w:p w14:paraId="7BB95D2E" w14:textId="7D2500BC" w:rsidR="002D731E" w:rsidRPr="002D731E" w:rsidRDefault="002D731E" w:rsidP="002D731E">
      <w:pPr>
        <w:tabs>
          <w:tab w:val="left" w:pos="900"/>
        </w:tabs>
        <w:rPr>
          <w:lang w:val="en-CA"/>
        </w:rPr>
      </w:pPr>
      <w:r w:rsidRPr="002D731E">
        <w:rPr>
          <w:lang w:val="en-CA"/>
        </w:rPr>
        <w:t>1)</w:t>
      </w:r>
      <w:r w:rsidRPr="002D731E">
        <w:rPr>
          <w:lang w:val="en-CA"/>
        </w:rPr>
        <w:tab/>
        <w:t>At the beginning of decoding each CTU row, refresh the whole ibc</w:t>
      </w:r>
      <w:r w:rsidR="006B660A">
        <w:rPr>
          <w:lang w:val="en-CA"/>
        </w:rPr>
        <w:t>Vir</w:t>
      </w:r>
      <w:r w:rsidRPr="002D731E">
        <w:rPr>
          <w:lang w:val="en-CA"/>
        </w:rPr>
        <w:t>Buf with value (-1).</w:t>
      </w:r>
    </w:p>
    <w:p w14:paraId="1138AE97" w14:textId="27DCD0A7" w:rsidR="002D731E" w:rsidRPr="002D731E" w:rsidRDefault="002D731E" w:rsidP="002D731E">
      <w:pPr>
        <w:tabs>
          <w:tab w:val="left" w:pos="900"/>
        </w:tabs>
        <w:rPr>
          <w:lang w:val="en-CA"/>
        </w:rPr>
      </w:pPr>
      <w:r w:rsidRPr="002D731E">
        <w:rPr>
          <w:lang w:val="en-CA"/>
        </w:rPr>
        <w:t>2)</w:t>
      </w:r>
      <w:r w:rsidRPr="002D731E">
        <w:rPr>
          <w:lang w:val="en-CA"/>
        </w:rPr>
        <w:tab/>
        <w:t>At the beginning of decoding a VPDU (xVPDU, yVPDU) relative to the top-left corner of the picture, set the ibc</w:t>
      </w:r>
      <w:r w:rsidR="006B660A">
        <w:rPr>
          <w:lang w:val="en-CA"/>
        </w:rPr>
        <w:t>Vir</w:t>
      </w:r>
      <w:r w:rsidRPr="002D731E">
        <w:rPr>
          <w:lang w:val="en-CA"/>
        </w:rPr>
        <w:t>Buf[ x ][ y ] = -1, with x = xVPDU%wIbc</w:t>
      </w:r>
      <w:r w:rsidR="006B660A">
        <w:rPr>
          <w:lang w:val="en-CA"/>
        </w:rPr>
        <w:t>Vir</w:t>
      </w:r>
      <w:r w:rsidRPr="002D731E">
        <w:rPr>
          <w:lang w:val="en-CA"/>
        </w:rPr>
        <w:t>Buf, …, xVPDU% wIbc</w:t>
      </w:r>
      <w:r w:rsidR="006B660A">
        <w:rPr>
          <w:lang w:val="en-CA"/>
        </w:rPr>
        <w:t>Vir</w:t>
      </w:r>
      <w:r w:rsidRPr="002D731E">
        <w:rPr>
          <w:lang w:val="en-CA"/>
        </w:rPr>
        <w:t>Buf + Wv – 1; y = yVPDU%ctbSize, …, yVPDU%ctbSize + Wv – 1.</w:t>
      </w:r>
    </w:p>
    <w:p w14:paraId="05BC10D4" w14:textId="4BDC4A4A" w:rsidR="002D731E" w:rsidRPr="00745F37" w:rsidRDefault="002D731E" w:rsidP="002D731E">
      <w:pPr>
        <w:tabs>
          <w:tab w:val="left" w:pos="900"/>
        </w:tabs>
        <w:rPr>
          <w:lang w:val="en-CA"/>
        </w:rPr>
      </w:pPr>
      <w:r w:rsidRPr="002D731E">
        <w:rPr>
          <w:lang w:val="en-CA"/>
        </w:rPr>
        <w:t>3)</w:t>
      </w:r>
      <w:r w:rsidRPr="002D731E">
        <w:rPr>
          <w:lang w:val="en-CA"/>
        </w:rPr>
        <w:tab/>
        <w:t>After decoding a CU contains (x, y) relative to the top-left of the picture, set</w:t>
      </w:r>
      <w:r w:rsidR="00745F37">
        <w:rPr>
          <w:lang w:val="en-CA"/>
        </w:rPr>
        <w:t xml:space="preserve"> </w:t>
      </w:r>
      <w:r w:rsidRPr="002D731E">
        <w:rPr>
          <w:lang w:val="en-CA"/>
        </w:rPr>
        <w:t>ibc</w:t>
      </w:r>
      <w:r w:rsidR="006B660A">
        <w:rPr>
          <w:lang w:val="en-CA"/>
        </w:rPr>
        <w:t>Vir</w:t>
      </w:r>
      <w:r w:rsidRPr="002D731E">
        <w:rPr>
          <w:lang w:val="en-CA"/>
        </w:rPr>
        <w:t xml:space="preserve">Buf[ x </w:t>
      </w:r>
      <w:r w:rsidR="002642EC">
        <w:rPr>
          <w:lang w:val="en-CA"/>
        </w:rPr>
        <w:t>&amp;</w:t>
      </w:r>
      <w:r w:rsidRPr="002D731E">
        <w:rPr>
          <w:lang w:val="en-CA"/>
        </w:rPr>
        <w:t xml:space="preserve"> </w:t>
      </w:r>
      <w:r w:rsidR="002642EC">
        <w:rPr>
          <w:lang w:val="en-CA"/>
        </w:rPr>
        <w:t>(</w:t>
      </w:r>
      <w:r w:rsidRPr="002D731E">
        <w:rPr>
          <w:lang w:val="en-CA"/>
        </w:rPr>
        <w:t>wIbc</w:t>
      </w:r>
      <w:r w:rsidR="00327DFC">
        <w:rPr>
          <w:lang w:val="en-CA"/>
        </w:rPr>
        <w:t>Vir</w:t>
      </w:r>
      <w:r w:rsidRPr="002D731E">
        <w:rPr>
          <w:lang w:val="en-CA"/>
        </w:rPr>
        <w:t>Buf</w:t>
      </w:r>
      <w:r w:rsidR="002642EC">
        <w:rPr>
          <w:lang w:val="en-CA"/>
        </w:rPr>
        <w:t>-1)</w:t>
      </w:r>
      <w:r w:rsidRPr="002D731E">
        <w:rPr>
          <w:lang w:val="en-CA"/>
        </w:rPr>
        <w:t xml:space="preserve"> ][ y </w:t>
      </w:r>
      <w:r w:rsidR="00103546">
        <w:rPr>
          <w:lang w:val="en-CA"/>
        </w:rPr>
        <w:t>&amp;</w:t>
      </w:r>
      <w:r w:rsidRPr="002D731E">
        <w:rPr>
          <w:lang w:val="en-CA"/>
        </w:rPr>
        <w:t xml:space="preserve"> </w:t>
      </w:r>
      <w:r w:rsidR="00103546">
        <w:rPr>
          <w:lang w:val="en-CA"/>
        </w:rPr>
        <w:t>(</w:t>
      </w:r>
      <w:r w:rsidRPr="002D731E">
        <w:rPr>
          <w:lang w:val="en-CA"/>
        </w:rPr>
        <w:t>ctbSize</w:t>
      </w:r>
      <w:r w:rsidR="00103546">
        <w:rPr>
          <w:lang w:val="en-CA"/>
        </w:rPr>
        <w:t>-1)</w:t>
      </w:r>
      <w:r w:rsidRPr="002D731E">
        <w:rPr>
          <w:lang w:val="en-CA"/>
        </w:rPr>
        <w:t xml:space="preserve"> ] = recSample[ x ][ y ]</w:t>
      </w:r>
    </w:p>
    <w:p w14:paraId="1CD4F045" w14:textId="68E1F713" w:rsidR="00756FB7" w:rsidRDefault="00EC279B" w:rsidP="00FB0B31">
      <w:pPr>
        <w:tabs>
          <w:tab w:val="left" w:pos="900"/>
        </w:tabs>
        <w:rPr>
          <w:lang w:val="en-CA"/>
        </w:rPr>
      </w:pPr>
      <w:r>
        <w:rPr>
          <w:lang w:val="en-CA"/>
        </w:rPr>
        <w:t>With this virtual IBC buffer concept, several different block vectors can pointing is possible pointing to the same IBC reference blocks</w:t>
      </w:r>
      <w:r w:rsidR="00DA5C33">
        <w:rPr>
          <w:lang w:val="en-CA"/>
        </w:rPr>
        <w:t xml:space="preserve"> as shown in Figure 1</w:t>
      </w:r>
      <w:r w:rsidR="00E10FC6">
        <w:rPr>
          <w:lang w:val="en-CA"/>
        </w:rPr>
        <w:t>.</w:t>
      </w:r>
      <w:r w:rsidR="00FE2E72">
        <w:rPr>
          <w:lang w:val="en-CA"/>
        </w:rPr>
        <w:t xml:space="preserve"> </w:t>
      </w:r>
      <w:r w:rsidR="00FE2E72">
        <w:rPr>
          <w:lang w:val="en-CA" w:eastAsia="zh-CN"/>
        </w:rPr>
        <w:t>Since after the modulo operation (</w:t>
      </w:r>
      <w:r w:rsidR="00FE2E72" w:rsidRPr="0092192E">
        <w:rPr>
          <w:i/>
          <w:iCs/>
          <w:noProof/>
          <w:lang w:val="en-CA" w:eastAsia="ko-KR"/>
        </w:rPr>
        <w:t>(x + bv[0])</w:t>
      </w:r>
      <w:r w:rsidR="006C1A7D">
        <w:rPr>
          <w:i/>
          <w:iCs/>
          <w:noProof/>
          <w:lang w:val="en-CA" w:eastAsia="ko-KR"/>
        </w:rPr>
        <w:t>&amp;</w:t>
      </w:r>
      <w:r w:rsidR="00FE2E72" w:rsidRPr="00FE2E72">
        <w:rPr>
          <w:i/>
          <w:iCs/>
          <w:lang w:val="en-CA" w:eastAsia="zh-CN"/>
        </w:rPr>
        <w:t xml:space="preserve"> </w:t>
      </w:r>
      <w:r w:rsidR="006C1A7D">
        <w:rPr>
          <w:i/>
          <w:iCs/>
          <w:lang w:val="en-CA" w:eastAsia="zh-CN"/>
        </w:rPr>
        <w:t>(</w:t>
      </w:r>
      <w:r w:rsidR="00FE2E72" w:rsidRPr="0092192E">
        <w:rPr>
          <w:i/>
          <w:iCs/>
          <w:lang w:val="en-CA" w:eastAsia="zh-CN"/>
        </w:rPr>
        <w:t>wIbc</w:t>
      </w:r>
      <w:r w:rsidR="00FE2E72">
        <w:rPr>
          <w:i/>
          <w:iCs/>
          <w:lang w:val="en-CA" w:eastAsia="zh-CN"/>
        </w:rPr>
        <w:t>Vir</w:t>
      </w:r>
      <w:r w:rsidR="00FE2E72" w:rsidRPr="0092192E">
        <w:rPr>
          <w:i/>
          <w:iCs/>
          <w:lang w:val="en-CA" w:eastAsia="zh-CN"/>
        </w:rPr>
        <w:t>Buf</w:t>
      </w:r>
      <w:r w:rsidR="006C1A7D">
        <w:rPr>
          <w:i/>
          <w:iCs/>
          <w:lang w:val="en-CA" w:eastAsia="zh-CN"/>
        </w:rPr>
        <w:t>-1)</w:t>
      </w:r>
      <w:r w:rsidR="00FE2E72" w:rsidRPr="0092192E">
        <w:rPr>
          <w:i/>
          <w:iCs/>
          <w:lang w:eastAsia="zh-CN"/>
        </w:rPr>
        <w:t xml:space="preserve"> </w:t>
      </w:r>
      <w:r w:rsidR="00FE2E72">
        <w:rPr>
          <w:i/>
          <w:iCs/>
          <w:lang w:val="en-CA" w:eastAsia="zh-CN"/>
        </w:rPr>
        <w:t>,</w:t>
      </w:r>
      <w:r w:rsidR="00FE2E72" w:rsidRPr="0092192E">
        <w:rPr>
          <w:i/>
          <w:iCs/>
          <w:noProof/>
          <w:lang w:val="en-CA" w:eastAsia="ko-KR"/>
        </w:rPr>
        <w:t xml:space="preserve"> (y + bv[1]) </w:t>
      </w:r>
      <w:r w:rsidR="00D601F6">
        <w:rPr>
          <w:i/>
          <w:iCs/>
          <w:noProof/>
          <w:lang w:val="en-CA" w:eastAsia="ko-KR"/>
        </w:rPr>
        <w:t>&amp;</w:t>
      </w:r>
      <w:r w:rsidR="00FE2E72" w:rsidRPr="0092192E">
        <w:rPr>
          <w:i/>
          <w:iCs/>
          <w:noProof/>
          <w:lang w:val="en-CA" w:eastAsia="ko-KR"/>
        </w:rPr>
        <w:t xml:space="preserve"> </w:t>
      </w:r>
      <w:r w:rsidR="00D601F6">
        <w:rPr>
          <w:i/>
          <w:iCs/>
          <w:noProof/>
          <w:lang w:val="en-CA" w:eastAsia="ko-KR"/>
        </w:rPr>
        <w:t>(</w:t>
      </w:r>
      <w:r w:rsidR="00FE2E72" w:rsidRPr="0092192E">
        <w:rPr>
          <w:i/>
          <w:iCs/>
          <w:noProof/>
          <w:lang w:val="en-CA" w:eastAsia="ko-KR"/>
        </w:rPr>
        <w:t>ctbSize</w:t>
      </w:r>
      <w:r w:rsidR="00D601F6">
        <w:rPr>
          <w:i/>
          <w:iCs/>
          <w:noProof/>
          <w:lang w:val="en-CA" w:eastAsia="ko-KR"/>
        </w:rPr>
        <w:t>-1)</w:t>
      </w:r>
      <w:r w:rsidR="00FE2E72">
        <w:rPr>
          <w:lang w:val="en-CA" w:eastAsia="zh-CN"/>
        </w:rPr>
        <w:t>)</w:t>
      </w:r>
      <w:r w:rsidR="00856D8B">
        <w:rPr>
          <w:lang w:val="en-CA" w:eastAsia="zh-CN"/>
        </w:rPr>
        <w:t>, all 3 BVs are referencing from the block located in the left CTB</w:t>
      </w:r>
      <w:r w:rsidR="0027666B">
        <w:rPr>
          <w:lang w:val="en-CA" w:eastAsia="zh-CN"/>
        </w:rPr>
        <w:t>.</w:t>
      </w:r>
    </w:p>
    <w:p w14:paraId="741E5461" w14:textId="426FDF87" w:rsidR="00E10FC6" w:rsidRDefault="001712FD" w:rsidP="001712FD">
      <w:pPr>
        <w:tabs>
          <w:tab w:val="left" w:pos="900"/>
          <w:tab w:val="left" w:pos="5490"/>
        </w:tabs>
        <w:jc w:val="center"/>
        <w:rPr>
          <w:lang w:val="en-CA"/>
        </w:rPr>
      </w:pPr>
      <w:r>
        <w:rPr>
          <w:noProof/>
          <w:lang w:eastAsia="zh-CN"/>
        </w:rPr>
        <w:lastRenderedPageBreak/>
        <w:drawing>
          <wp:inline distT="0" distB="0" distL="0" distR="0" wp14:anchorId="5065AA6E" wp14:editId="3B7272B0">
            <wp:extent cx="3636321" cy="1568321"/>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7356" cy="1573081"/>
                    </a:xfrm>
                    <a:prstGeom prst="rect">
                      <a:avLst/>
                    </a:prstGeom>
                    <a:noFill/>
                  </pic:spPr>
                </pic:pic>
              </a:graphicData>
            </a:graphic>
          </wp:inline>
        </w:drawing>
      </w:r>
    </w:p>
    <w:p w14:paraId="7FC62A96" w14:textId="5D8571CC" w:rsidR="00E10FC6" w:rsidRDefault="00E10FC6" w:rsidP="00E10FC6">
      <w:pPr>
        <w:tabs>
          <w:tab w:val="left" w:pos="900"/>
        </w:tabs>
        <w:jc w:val="center"/>
        <w:rPr>
          <w:sz w:val="18"/>
          <w:lang w:val="en-CA" w:eastAsia="zh-CN"/>
        </w:rPr>
      </w:pPr>
      <w:r w:rsidRPr="00EE7A90">
        <w:rPr>
          <w:b/>
          <w:sz w:val="18"/>
          <w:lang w:val="en-CA" w:eastAsia="zh-CN"/>
        </w:rPr>
        <w:t>Figure 1</w:t>
      </w:r>
      <w:r w:rsidRPr="00EE7A90">
        <w:rPr>
          <w:sz w:val="18"/>
          <w:lang w:val="en-CA" w:eastAsia="zh-CN"/>
        </w:rPr>
        <w:t xml:space="preserve"> different </w:t>
      </w:r>
      <w:r w:rsidR="00D5014C" w:rsidRPr="00EE7A90">
        <w:rPr>
          <w:sz w:val="18"/>
          <w:lang w:val="en-CA" w:eastAsia="zh-CN"/>
        </w:rPr>
        <w:t>BVs</w:t>
      </w:r>
      <w:r w:rsidRPr="00EE7A90">
        <w:rPr>
          <w:sz w:val="18"/>
          <w:lang w:val="en-CA" w:eastAsia="zh-CN"/>
        </w:rPr>
        <w:t xml:space="preserve"> referring same IBC refereeing block</w:t>
      </w:r>
    </w:p>
    <w:p w14:paraId="72880E82" w14:textId="6A7D83C1" w:rsidR="00D93C53" w:rsidRDefault="00D93C53" w:rsidP="00B705FA">
      <w:pPr>
        <w:pStyle w:val="Heading2"/>
        <w:rPr>
          <w:lang w:val="en-CA" w:eastAsia="zh-CN"/>
        </w:rPr>
      </w:pPr>
      <w:r>
        <w:rPr>
          <w:lang w:val="en-CA" w:eastAsia="zh-CN"/>
        </w:rPr>
        <w:t xml:space="preserve">Current </w:t>
      </w:r>
      <w:r w:rsidR="00E13D7B">
        <w:rPr>
          <w:lang w:val="en-CA" w:eastAsia="zh-CN"/>
        </w:rPr>
        <w:t>boundary strength derivation for IBC blocks</w:t>
      </w:r>
      <w:r w:rsidR="00B705FA">
        <w:rPr>
          <w:lang w:val="en-CA" w:eastAsia="zh-CN"/>
        </w:rPr>
        <w:t xml:space="preserve"> in VVC-6.0</w:t>
      </w:r>
    </w:p>
    <w:p w14:paraId="63C88689" w14:textId="6665EBDA" w:rsidR="00327D6C" w:rsidRDefault="00327D6C" w:rsidP="00327D6C">
      <w:pPr>
        <w:tabs>
          <w:tab w:val="left" w:pos="900"/>
        </w:tabs>
        <w:jc w:val="left"/>
        <w:rPr>
          <w:lang w:val="en-CA"/>
        </w:rPr>
      </w:pPr>
      <w:r>
        <w:rPr>
          <w:lang w:val="en-CA"/>
        </w:rPr>
        <w:t>Based on current VVC-6.0 drafted Text [2</w:t>
      </w:r>
      <w:r w:rsidR="00044AF3">
        <w:rPr>
          <w:lang w:val="en-CA"/>
        </w:rPr>
        <w:t>], if two adjacent blocks are both coded with IBC mode, the boundary strength for deblocking is derived by difference of the two block vector</w:t>
      </w:r>
      <w:r w:rsidR="00A466C2">
        <w:rPr>
          <w:lang w:val="en-CA"/>
        </w:rPr>
        <w:t xml:space="preserve">s. More specific: </w:t>
      </w:r>
    </w:p>
    <w:tbl>
      <w:tblPr>
        <w:tblStyle w:val="TableGrid"/>
        <w:tblW w:w="0" w:type="auto"/>
        <w:tblLook w:val="04A0" w:firstRow="1" w:lastRow="0" w:firstColumn="1" w:lastColumn="0" w:noHBand="0" w:noVBand="1"/>
      </w:tblPr>
      <w:tblGrid>
        <w:gridCol w:w="9350"/>
      </w:tblGrid>
      <w:tr w:rsidR="00A466C2" w14:paraId="7CDDA28C" w14:textId="77777777" w:rsidTr="00A466C2">
        <w:tc>
          <w:tcPr>
            <w:tcW w:w="9350" w:type="dxa"/>
          </w:tcPr>
          <w:p w14:paraId="25667156" w14:textId="77777777" w:rsidR="00E27716" w:rsidRPr="00084198" w:rsidRDefault="00E27716" w:rsidP="00B31068">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084198">
              <w:rPr>
                <w:noProof/>
                <w:lang w:val="en-CA" w:eastAsia="ko-KR"/>
              </w:rPr>
              <w:t>Otherwise, if cIdx is equal to 0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0254F6EB" w14:textId="77777777" w:rsidR="00A466C2" w:rsidRDefault="00E27716" w:rsidP="00697526">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and the coding subblock containing the sample q</w:t>
            </w:r>
            <w:r w:rsidRPr="00084198">
              <w:rPr>
                <w:noProof/>
                <w:vertAlign w:val="subscript"/>
                <w:lang w:val="en-CA" w:eastAsia="ko-KR"/>
              </w:rPr>
              <w:t>0</w:t>
            </w:r>
            <w:r w:rsidRPr="00084198">
              <w:rPr>
                <w:noProof/>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1B5DE9C3" w14:textId="187CBFD0" w:rsidR="00A061CB" w:rsidRPr="00697526" w:rsidRDefault="00A061CB" w:rsidP="009251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p>
        </w:tc>
      </w:tr>
    </w:tbl>
    <w:p w14:paraId="216515B7" w14:textId="7226503B" w:rsidR="00227455" w:rsidRDefault="00697526" w:rsidP="00227455">
      <w:pPr>
        <w:pStyle w:val="Heading1"/>
        <w:rPr>
          <w:lang w:val="en-CA"/>
        </w:rPr>
      </w:pPr>
      <w:r>
        <w:rPr>
          <w:lang w:val="en-CA"/>
        </w:rPr>
        <w:t>Problem Statement</w:t>
      </w:r>
    </w:p>
    <w:p w14:paraId="387D9AAD" w14:textId="45A3C041" w:rsidR="00D539DE" w:rsidRDefault="004123EC" w:rsidP="004123EC">
      <w:pPr>
        <w:rPr>
          <w:lang w:val="en-CA" w:eastAsia="zh-CN"/>
        </w:rPr>
      </w:pPr>
      <w:r>
        <w:rPr>
          <w:lang w:val="en-CA"/>
        </w:rPr>
        <w:t>With the IBC BV modulo operation, the block vectors used during IBC referencing and block vector</w:t>
      </w:r>
      <w:r w:rsidR="0020515E">
        <w:rPr>
          <w:lang w:val="en-CA"/>
        </w:rPr>
        <w:t xml:space="preserve">s stored for deblocking adjacent IBC blocks can be </w:t>
      </w:r>
      <w:r w:rsidR="00E10A56">
        <w:rPr>
          <w:lang w:val="en-CA"/>
        </w:rPr>
        <w:t>different, which lead to wrong deblocking boundary strength decision.</w:t>
      </w:r>
      <w:r w:rsidR="00946D9B">
        <w:rPr>
          <w:lang w:val="en-CA"/>
        </w:rPr>
        <w:t xml:space="preserve"> </w:t>
      </w:r>
      <w:r w:rsidR="001712FD">
        <w:rPr>
          <w:lang w:val="en-CA"/>
        </w:rPr>
        <w:t>For example in. Figure 2</w:t>
      </w:r>
      <w:r w:rsidR="00A62D8F">
        <w:rPr>
          <w:lang w:val="en-CA"/>
        </w:rPr>
        <w:t>, block 1 and block 2 are adjacent</w:t>
      </w:r>
      <w:r w:rsidR="0036415C">
        <w:rPr>
          <w:lang w:val="en-CA"/>
        </w:rPr>
        <w:t xml:space="preserve"> with vertical edge</w:t>
      </w:r>
      <w:r w:rsidR="00952317">
        <w:rPr>
          <w:lang w:val="en-CA"/>
        </w:rPr>
        <w:t xml:space="preserve">, BV1 and BV2 are the stored (signaled) block vectors of block 1 and blocks to be used in deblocking. Since the different between BV1 and BV2 are larger than the threshold, based on the </w:t>
      </w:r>
      <w:r w:rsidR="00952317">
        <w:rPr>
          <w:lang w:val="en-CA" w:eastAsia="zh-CN"/>
        </w:rPr>
        <w:t>boundary strength derivation for IBC blocks in VVC-6.0, deblocking is triggered.</w:t>
      </w:r>
    </w:p>
    <w:p w14:paraId="2BF19986" w14:textId="44B42BA0" w:rsidR="00155795" w:rsidRDefault="00155795" w:rsidP="004123EC">
      <w:pPr>
        <w:rPr>
          <w:lang w:val="en-CA"/>
        </w:rPr>
      </w:pPr>
      <w:r>
        <w:rPr>
          <w:lang w:val="en-CA" w:eastAsia="zh-CN"/>
        </w:rPr>
        <w:t xml:space="preserve">However, in Figure 3, the real referencing blocks in the virtual IBC buffer is illustrated. </w:t>
      </w:r>
      <w:r w:rsidR="006A7019">
        <w:rPr>
          <w:lang w:val="en-CA" w:eastAsia="zh-CN"/>
        </w:rPr>
        <w:t xml:space="preserve">BV1’ and BV2’ are BV1 and BV2 after </w:t>
      </w:r>
      <w:r w:rsidR="00C92F44">
        <w:rPr>
          <w:lang w:val="en-CA" w:eastAsia="zh-CN"/>
        </w:rPr>
        <w:t>modulo opetration for block 1 and bock 2 referencing. Since the referencing blocks are also adjacent, deblocking process should not be triggered for this vertical edge.</w:t>
      </w:r>
    </w:p>
    <w:p w14:paraId="0C7D99D0" w14:textId="66166EEB" w:rsidR="00A62D8F" w:rsidRDefault="00D23DD7" w:rsidP="00C063C0">
      <w:pPr>
        <w:jc w:val="center"/>
        <w:rPr>
          <w:lang w:val="en-CA"/>
        </w:rPr>
      </w:pPr>
      <w:r>
        <w:rPr>
          <w:lang w:val="en-CA"/>
        </w:rPr>
        <w:t xml:space="preserve">                     </w:t>
      </w:r>
      <w:r w:rsidR="00A62D8F">
        <w:rPr>
          <w:noProof/>
          <w:lang w:eastAsia="zh-CN"/>
        </w:rPr>
        <w:drawing>
          <wp:inline distT="0" distB="0" distL="0" distR="0" wp14:anchorId="6DBC703F" wp14:editId="2C8AC73C">
            <wp:extent cx="4402054" cy="22012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7710" cy="2204098"/>
                    </a:xfrm>
                    <a:prstGeom prst="rect">
                      <a:avLst/>
                    </a:prstGeom>
                    <a:noFill/>
                  </pic:spPr>
                </pic:pic>
              </a:graphicData>
            </a:graphic>
          </wp:inline>
        </w:drawing>
      </w:r>
    </w:p>
    <w:p w14:paraId="1ADCDEB8" w14:textId="5C95A496" w:rsidR="00EE3B17" w:rsidRPr="00D1498F" w:rsidRDefault="00EE3B17" w:rsidP="00C063C0">
      <w:pPr>
        <w:jc w:val="center"/>
        <w:rPr>
          <w:sz w:val="18"/>
          <w:lang w:val="en-CA"/>
        </w:rPr>
      </w:pPr>
      <w:r w:rsidRPr="00D1498F">
        <w:rPr>
          <w:b/>
          <w:sz w:val="18"/>
          <w:lang w:val="en-CA"/>
        </w:rPr>
        <w:t>Figure 2</w:t>
      </w:r>
      <w:r w:rsidRPr="00D1498F">
        <w:rPr>
          <w:sz w:val="18"/>
          <w:lang w:val="en-CA"/>
        </w:rPr>
        <w:t xml:space="preserve"> block vectors for adjacent IBC blocks</w:t>
      </w:r>
    </w:p>
    <w:p w14:paraId="325323F9" w14:textId="095FEFFC" w:rsidR="00632979" w:rsidRDefault="00632979" w:rsidP="009020F2">
      <w:pPr>
        <w:jc w:val="center"/>
        <w:rPr>
          <w:lang w:val="en-CA"/>
        </w:rPr>
      </w:pPr>
      <w:r>
        <w:rPr>
          <w:noProof/>
          <w:lang w:eastAsia="zh-CN"/>
        </w:rPr>
        <w:lastRenderedPageBreak/>
        <w:drawing>
          <wp:inline distT="0" distB="0" distL="0" distR="0" wp14:anchorId="3D8EB10E" wp14:editId="14DFFACF">
            <wp:extent cx="5555307" cy="1576587"/>
            <wp:effectExtent l="0" t="0" r="762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408" cy="1591657"/>
                    </a:xfrm>
                    <a:prstGeom prst="rect">
                      <a:avLst/>
                    </a:prstGeom>
                    <a:noFill/>
                  </pic:spPr>
                </pic:pic>
              </a:graphicData>
            </a:graphic>
          </wp:inline>
        </w:drawing>
      </w:r>
    </w:p>
    <w:p w14:paraId="407FBA81" w14:textId="182CCE9A" w:rsidR="00DF5280" w:rsidRDefault="00DF5280" w:rsidP="009020F2">
      <w:pPr>
        <w:jc w:val="center"/>
        <w:rPr>
          <w:sz w:val="18"/>
          <w:szCs w:val="18"/>
          <w:lang w:val="en-CA"/>
        </w:rPr>
      </w:pPr>
      <w:r w:rsidRPr="009020F2">
        <w:rPr>
          <w:b/>
          <w:sz w:val="18"/>
          <w:szCs w:val="18"/>
          <w:lang w:val="en-CA"/>
        </w:rPr>
        <w:t>Figure 3</w:t>
      </w:r>
      <w:r w:rsidRPr="009020F2">
        <w:rPr>
          <w:sz w:val="18"/>
          <w:szCs w:val="18"/>
          <w:lang w:val="en-CA"/>
        </w:rPr>
        <w:t xml:space="preserve"> IBC </w:t>
      </w:r>
      <w:r w:rsidR="00247969" w:rsidRPr="009020F2">
        <w:rPr>
          <w:sz w:val="18"/>
          <w:szCs w:val="18"/>
          <w:lang w:val="en-CA"/>
        </w:rPr>
        <w:t xml:space="preserve">referencing </w:t>
      </w:r>
      <w:r w:rsidRPr="009020F2">
        <w:rPr>
          <w:sz w:val="18"/>
          <w:szCs w:val="18"/>
          <w:lang w:val="en-CA"/>
        </w:rPr>
        <w:t>blocks for figure 2 case</w:t>
      </w:r>
      <w:r w:rsidR="004024C7">
        <w:rPr>
          <w:sz w:val="18"/>
          <w:szCs w:val="18"/>
          <w:lang w:val="en-CA"/>
        </w:rPr>
        <w:t xml:space="preserve"> in the IBC virtual buffer</w:t>
      </w:r>
    </w:p>
    <w:p w14:paraId="613711C0" w14:textId="7C589CAF" w:rsidR="00966D99" w:rsidRPr="009020F2" w:rsidRDefault="00966D99" w:rsidP="00BC2375">
      <w:pPr>
        <w:jc w:val="left"/>
        <w:rPr>
          <w:sz w:val="18"/>
          <w:szCs w:val="18"/>
          <w:lang w:val="en-CA"/>
        </w:rPr>
      </w:pPr>
      <w:r>
        <w:rPr>
          <w:sz w:val="18"/>
          <w:szCs w:val="18"/>
          <w:lang w:val="en-CA"/>
        </w:rPr>
        <w:t>In addition, since the block vector in VVC-6.0 for IBC is stored in fractional.</w:t>
      </w:r>
      <w:r w:rsidR="00462C1B">
        <w:rPr>
          <w:sz w:val="18"/>
          <w:szCs w:val="18"/>
          <w:lang w:val="en-CA"/>
        </w:rPr>
        <w:t xml:space="preserve"> If two fractional block vector are accidently parsed for two adjacent IBC block and the different greater or equal 8 but </w:t>
      </w:r>
      <w:r w:rsidR="00843458">
        <w:rPr>
          <w:sz w:val="18"/>
          <w:szCs w:val="18"/>
          <w:lang w:val="en-CA"/>
        </w:rPr>
        <w:t>smaller</w:t>
      </w:r>
      <w:r w:rsidR="00462C1B">
        <w:rPr>
          <w:sz w:val="18"/>
          <w:szCs w:val="18"/>
          <w:lang w:val="en-CA"/>
        </w:rPr>
        <w:t xml:space="preserve"> than 16</w:t>
      </w:r>
      <w:r w:rsidR="00843458">
        <w:rPr>
          <w:sz w:val="18"/>
          <w:szCs w:val="18"/>
          <w:lang w:val="en-CA"/>
        </w:rPr>
        <w:t>. Based on current specification, this case also deblocked. But since IBC only using integer block vectors, this case should not be deblocked.</w:t>
      </w:r>
    </w:p>
    <w:p w14:paraId="12E864CF" w14:textId="75B9B1BB" w:rsidR="003731E6" w:rsidRDefault="003731E6" w:rsidP="00B73545">
      <w:pPr>
        <w:pStyle w:val="Heading1"/>
        <w:ind w:left="360" w:hanging="360"/>
        <w:rPr>
          <w:lang w:val="en-CA"/>
        </w:rPr>
      </w:pPr>
      <w:r>
        <w:rPr>
          <w:lang w:val="en-CA"/>
        </w:rPr>
        <w:t>Proposal</w:t>
      </w:r>
    </w:p>
    <w:p w14:paraId="3E19A746" w14:textId="35E5DB82" w:rsidR="00CC4D03" w:rsidRDefault="00684107" w:rsidP="00CC4D03">
      <w:pPr>
        <w:rPr>
          <w:lang w:val="en-CA"/>
        </w:rPr>
      </w:pPr>
      <w:r>
        <w:rPr>
          <w:lang w:val="en-CA"/>
        </w:rPr>
        <w:t>In this proposal,</w:t>
      </w:r>
      <w:r w:rsidR="007745EB">
        <w:rPr>
          <w:lang w:val="en-CA"/>
        </w:rPr>
        <w:t xml:space="preserve"> modulo and right-shift operations are applied before deblocking filtering same as before IBC motion compensation. The </w:t>
      </w:r>
      <w:r>
        <w:rPr>
          <w:lang w:val="en-CA"/>
        </w:rPr>
        <w:t xml:space="preserve">proposed </w:t>
      </w:r>
      <w:r w:rsidR="007745EB">
        <w:rPr>
          <w:lang w:val="en-CA"/>
        </w:rPr>
        <w:t>f</w:t>
      </w:r>
      <w:r w:rsidR="000042D2">
        <w:rPr>
          <w:lang w:val="en-CA"/>
        </w:rPr>
        <w:t>i</w:t>
      </w:r>
      <w:r w:rsidR="007745EB">
        <w:rPr>
          <w:lang w:val="en-CA"/>
        </w:rPr>
        <w:t>x</w:t>
      </w:r>
      <w:r>
        <w:rPr>
          <w:lang w:val="en-CA"/>
        </w:rPr>
        <w:t xml:space="preserve"> solve</w:t>
      </w:r>
      <w:r w:rsidR="007745EB">
        <w:rPr>
          <w:lang w:val="en-CA"/>
        </w:rPr>
        <w:t>s</w:t>
      </w:r>
      <w:r>
        <w:rPr>
          <w:lang w:val="en-CA"/>
        </w:rPr>
        <w:t xml:space="preserve"> the problem of wrong boundary strength decision for deblocking adjacent IBC blocks.</w:t>
      </w:r>
    </w:p>
    <w:p w14:paraId="02A9E127" w14:textId="7CF65C99" w:rsidR="00121D52" w:rsidRDefault="00BA01A4" w:rsidP="00CC4D03">
      <w:pPr>
        <w:rPr>
          <w:lang w:val="en-CA"/>
        </w:rPr>
      </w:pPr>
      <w:r>
        <w:rPr>
          <w:lang w:val="en-CA"/>
        </w:rPr>
        <w:t>As shown in the following highlighted</w:t>
      </w:r>
      <w:r w:rsidR="00260CC6">
        <w:rPr>
          <w:lang w:val="en-CA"/>
        </w:rPr>
        <w:t xml:space="preserve"> (</w:t>
      </w:r>
      <w:r w:rsidR="00260CC6" w:rsidRPr="00260CC6">
        <w:rPr>
          <w:strike/>
          <w:highlight w:val="yellow"/>
          <w:lang w:val="en-CA"/>
        </w:rPr>
        <w:t>yellow</w:t>
      </w:r>
      <w:r w:rsidR="00260CC6" w:rsidRPr="00C62504">
        <w:rPr>
          <w:lang w:val="en-CA"/>
        </w:rPr>
        <w:t xml:space="preserve"> part is removed and </w:t>
      </w:r>
      <w:r w:rsidR="00260CC6" w:rsidRPr="00C62504">
        <w:rPr>
          <w:highlight w:val="green"/>
          <w:lang w:val="en-CA"/>
        </w:rPr>
        <w:t>green</w:t>
      </w:r>
      <w:r w:rsidR="00260CC6" w:rsidRPr="00C62504">
        <w:rPr>
          <w:lang w:val="en-CA"/>
        </w:rPr>
        <w:t xml:space="preserve"> part is added</w:t>
      </w:r>
      <w:r w:rsidR="00260CC6">
        <w:rPr>
          <w:lang w:val="en-CA"/>
        </w:rPr>
        <w:t>)</w:t>
      </w:r>
      <w:r>
        <w:rPr>
          <w:lang w:val="en-CA"/>
        </w:rPr>
        <w:t xml:space="preserve"> specification changes</w:t>
      </w:r>
      <w:r w:rsidR="002A541E">
        <w:rPr>
          <w:lang w:val="en-CA"/>
        </w:rPr>
        <w:t>:</w:t>
      </w:r>
    </w:p>
    <w:tbl>
      <w:tblPr>
        <w:tblStyle w:val="TableGrid"/>
        <w:tblW w:w="0" w:type="auto"/>
        <w:tblLook w:val="04A0" w:firstRow="1" w:lastRow="0" w:firstColumn="1" w:lastColumn="0" w:noHBand="0" w:noVBand="1"/>
      </w:tblPr>
      <w:tblGrid>
        <w:gridCol w:w="9350"/>
      </w:tblGrid>
      <w:tr w:rsidR="00BB6C88" w14:paraId="13E26589" w14:textId="77777777" w:rsidTr="00BB6C88">
        <w:tc>
          <w:tcPr>
            <w:tcW w:w="9350" w:type="dxa"/>
          </w:tcPr>
          <w:p w14:paraId="7538ED80" w14:textId="77777777" w:rsidR="009B1E9C" w:rsidRPr="000A46B1" w:rsidRDefault="009B1E9C" w:rsidP="009B1E9C">
            <w:pPr>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0A46B1">
              <w:rPr>
                <w:noProof/>
                <w:lang w:val="en-CA" w:eastAsia="ko-KR"/>
              </w:rPr>
              <w:t>Otherwise, if cIdx is equal to 0 and one or more of the following conditions are true, bS[ xD</w:t>
            </w:r>
            <w:r w:rsidRPr="000A46B1">
              <w:rPr>
                <w:noProof/>
                <w:vertAlign w:val="subscript"/>
                <w:lang w:val="en-CA" w:eastAsia="ko-KR"/>
              </w:rPr>
              <w:t>i</w:t>
            </w:r>
            <w:r w:rsidRPr="000A46B1">
              <w:rPr>
                <w:noProof/>
                <w:lang w:val="en-CA" w:eastAsia="ko-KR"/>
              </w:rPr>
              <w:t> ][ yD</w:t>
            </w:r>
            <w:r w:rsidRPr="000A46B1">
              <w:rPr>
                <w:noProof/>
                <w:vertAlign w:val="subscript"/>
                <w:lang w:val="en-CA" w:eastAsia="ko-KR"/>
              </w:rPr>
              <w:t>j</w:t>
            </w:r>
            <w:r w:rsidRPr="000A46B1">
              <w:rPr>
                <w:noProof/>
                <w:lang w:val="en-CA" w:eastAsia="ko-KR"/>
              </w:rPr>
              <w:t> ] is set equal to 1:</w:t>
            </w:r>
          </w:p>
          <w:p w14:paraId="23FC3486" w14:textId="66EA4613" w:rsidR="009B1E9C" w:rsidRPr="000A46B1" w:rsidRDefault="009B1E9C" w:rsidP="00307B74">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A46B1">
              <w:rPr>
                <w:noProof/>
                <w:lang w:val="en-CA" w:eastAsia="ko-KR"/>
              </w:rPr>
              <w:t>The coding subblock containing the sample p</w:t>
            </w:r>
            <w:r w:rsidRPr="000A46B1">
              <w:rPr>
                <w:noProof/>
                <w:vertAlign w:val="subscript"/>
                <w:lang w:val="en-CA" w:eastAsia="ko-KR"/>
              </w:rPr>
              <w:t>0</w:t>
            </w:r>
            <w:r w:rsidRPr="000A46B1">
              <w:rPr>
                <w:noProof/>
                <w:lang w:val="en-CA" w:eastAsia="ko-KR"/>
              </w:rPr>
              <w:t xml:space="preserve"> and the coding subblock containing the sample q</w:t>
            </w:r>
            <w:r w:rsidRPr="000A46B1">
              <w:rPr>
                <w:noProof/>
                <w:vertAlign w:val="subscript"/>
                <w:lang w:val="en-CA" w:eastAsia="ko-KR"/>
              </w:rPr>
              <w:t>0</w:t>
            </w:r>
            <w:r w:rsidRPr="000A46B1">
              <w:rPr>
                <w:noProof/>
                <w:lang w:val="en-CA" w:eastAsia="ko-KR"/>
              </w:rPr>
              <w:t xml:space="preserve"> are both coded in IBC prediction mode, and</w:t>
            </w:r>
            <w:r w:rsidR="008E1BFE" w:rsidRPr="000A46B1">
              <w:rPr>
                <w:noProof/>
                <w:lang w:val="en-CA" w:eastAsia="ko-KR"/>
              </w:rPr>
              <w:t xml:space="preserve"> </w:t>
            </w:r>
            <w:r w:rsidR="008E1BFE" w:rsidRPr="00523382">
              <w:rPr>
                <w:strike/>
                <w:noProof/>
                <w:highlight w:val="yellow"/>
                <w:lang w:val="en-CA" w:eastAsia="ko-KR"/>
              </w:rPr>
              <w:t>the absolute difference between the horizontal or vertical component of the block vectors used in the prediction of the two coding subblocks is greater than or equal to 8 in units of 1/16 luma samples.</w:t>
            </w:r>
            <w:r w:rsidR="00307B74" w:rsidRPr="000A46B1">
              <w:rPr>
                <w:noProof/>
                <w:lang w:val="en-CA" w:eastAsia="ko-KR"/>
              </w:rPr>
              <w:t xml:space="preserve"> </w:t>
            </w:r>
            <w:r w:rsidRPr="000A46B1">
              <w:rPr>
                <w:noProof/>
                <w:lang w:val="en-CA" w:eastAsia="ko-KR"/>
              </w:rPr>
              <w:t>at least one of the following conditions are true:</w:t>
            </w:r>
          </w:p>
          <w:p w14:paraId="1D77B73F" w14:textId="77777777" w:rsidR="009B1E9C" w:rsidRPr="000A46B1" w:rsidRDefault="009B1E9C" w:rsidP="009B1E9C">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C62504">
              <w:rPr>
                <w:noProof/>
                <w:highlight w:val="green"/>
                <w:lang w:val="en-CA" w:eastAsia="ko-KR"/>
              </w:rPr>
              <w:t>(</w:t>
            </w:r>
            <w:r w:rsidRPr="00C62504">
              <w:rPr>
                <w:highlight w:val="green"/>
              </w:rPr>
              <w:t xml:space="preserve"> </w:t>
            </w:r>
            <w:r w:rsidRPr="00C62504">
              <w:rPr>
                <w:noProof/>
                <w:highlight w:val="green"/>
                <w:lang w:val="en-CA" w:eastAsia="ko-KR"/>
              </w:rPr>
              <w:t>mvp</w:t>
            </w:r>
            <w:r w:rsidRPr="00C62504">
              <w:rPr>
                <w:noProof/>
                <w:highlight w:val="green"/>
                <w:vertAlign w:val="subscript"/>
                <w:lang w:val="en-CA" w:eastAsia="ko-KR"/>
              </w:rPr>
              <w:t>0</w:t>
            </w:r>
            <w:r w:rsidRPr="00C62504">
              <w:rPr>
                <w:noProof/>
                <w:highlight w:val="green"/>
                <w:lang w:val="en-CA" w:eastAsia="ko-KR"/>
              </w:rPr>
              <w:t>[ 0 ] &gt;&gt; 4 ) &amp; (</w:t>
            </w:r>
            <w:r w:rsidRPr="00C62504">
              <w:rPr>
                <w:noProof/>
                <w:highlight w:val="green"/>
                <w:lang w:val="en-CA"/>
              </w:rPr>
              <w:t xml:space="preserve"> IbcBufWidthY </w:t>
            </w:r>
            <w:r w:rsidRPr="00C62504">
              <w:rPr>
                <w:noProof/>
                <w:highlight w:val="green"/>
                <w:lang w:val="en-CA" w:eastAsia="ko-KR"/>
              </w:rPr>
              <w:t>– 1 ) is not equal to ( mvq</w:t>
            </w:r>
            <w:r w:rsidRPr="00C62504">
              <w:rPr>
                <w:noProof/>
                <w:highlight w:val="green"/>
                <w:vertAlign w:val="subscript"/>
                <w:lang w:val="en-CA" w:eastAsia="ko-KR"/>
              </w:rPr>
              <w:t>0</w:t>
            </w:r>
            <w:r w:rsidRPr="00C62504">
              <w:rPr>
                <w:noProof/>
                <w:highlight w:val="green"/>
                <w:lang w:val="en-CA" w:eastAsia="ko-KR"/>
              </w:rPr>
              <w:t>[0] &gt;&gt; 4 ) &amp; (</w:t>
            </w:r>
            <w:r w:rsidRPr="00C62504">
              <w:rPr>
                <w:noProof/>
                <w:highlight w:val="green"/>
                <w:lang w:val="en-CA"/>
              </w:rPr>
              <w:t xml:space="preserve"> IbcBufWidthY </w:t>
            </w:r>
            <w:r w:rsidRPr="00C62504">
              <w:rPr>
                <w:noProof/>
                <w:highlight w:val="green"/>
                <w:lang w:val="en-CA" w:eastAsia="ko-KR"/>
              </w:rPr>
              <w:t>– 1 )</w:t>
            </w:r>
          </w:p>
          <w:p w14:paraId="5856C578" w14:textId="428925B5" w:rsidR="005E2A3C" w:rsidRPr="000A46B1" w:rsidRDefault="009B1E9C" w:rsidP="00BD7658">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C62504">
              <w:rPr>
                <w:noProof/>
                <w:highlight w:val="green"/>
                <w:lang w:val="en-CA" w:eastAsia="ko-KR"/>
              </w:rPr>
              <w:t>( mvp</w:t>
            </w:r>
            <w:r w:rsidRPr="00C62504">
              <w:rPr>
                <w:noProof/>
                <w:highlight w:val="green"/>
                <w:vertAlign w:val="subscript"/>
                <w:lang w:val="en-CA" w:eastAsia="ko-KR"/>
              </w:rPr>
              <w:t>0</w:t>
            </w:r>
            <w:r w:rsidRPr="00C62504">
              <w:rPr>
                <w:noProof/>
                <w:highlight w:val="green"/>
                <w:lang w:val="en-CA" w:eastAsia="ko-KR"/>
              </w:rPr>
              <w:t>[ 1 ] &gt;&gt; 4 )</w:t>
            </w:r>
            <w:r w:rsidRPr="00C62504">
              <w:rPr>
                <w:highlight w:val="green"/>
              </w:rPr>
              <w:t xml:space="preserve"> </w:t>
            </w:r>
            <w:r w:rsidRPr="00C62504">
              <w:rPr>
                <w:noProof/>
                <w:highlight w:val="green"/>
                <w:lang w:val="en-CA" w:eastAsia="ko-KR"/>
              </w:rPr>
              <w:t>&amp; ( CtbSizeY – 1 ) is not equal to ( mvq</w:t>
            </w:r>
            <w:r w:rsidRPr="00C62504">
              <w:rPr>
                <w:noProof/>
                <w:highlight w:val="green"/>
                <w:vertAlign w:val="subscript"/>
                <w:lang w:val="en-CA" w:eastAsia="ko-KR"/>
              </w:rPr>
              <w:t>0</w:t>
            </w:r>
            <w:r w:rsidRPr="00C62504">
              <w:rPr>
                <w:noProof/>
                <w:highlight w:val="green"/>
                <w:lang w:val="en-CA" w:eastAsia="ko-KR"/>
              </w:rPr>
              <w:t xml:space="preserve">[1] &gt;&gt; 4 ) &amp; ( CtbSizeY </w:t>
            </w:r>
            <w:r w:rsidRPr="006F09DE">
              <w:rPr>
                <w:noProof/>
                <w:highlight w:val="green"/>
                <w:lang w:val="en-CA" w:eastAsia="ko-KR"/>
              </w:rPr>
              <w:t>– 1</w:t>
            </w:r>
            <w:r w:rsidR="006F09DE" w:rsidRPr="006F09DE">
              <w:rPr>
                <w:noProof/>
                <w:highlight w:val="green"/>
                <w:lang w:val="en-CA" w:eastAsia="ko-KR"/>
              </w:rPr>
              <w:t xml:space="preserve"> )</w:t>
            </w:r>
          </w:p>
        </w:tc>
      </w:tr>
    </w:tbl>
    <w:p w14:paraId="122171F6" w14:textId="1C182C9B" w:rsidR="00C5722A" w:rsidRDefault="00CB4066" w:rsidP="00CC4D03">
      <w:pPr>
        <w:rPr>
          <w:lang w:val="en-CA"/>
        </w:rPr>
      </w:pPr>
      <w:r>
        <w:rPr>
          <w:lang w:val="en-CA"/>
        </w:rPr>
        <w:t>For two</w:t>
      </w:r>
      <w:r w:rsidR="006B28E0">
        <w:rPr>
          <w:lang w:val="en-CA"/>
        </w:rPr>
        <w:t xml:space="preserve"> adjacent IBC blocks boundary </w:t>
      </w:r>
      <w:r w:rsidR="00183C31">
        <w:rPr>
          <w:lang w:val="en-CA"/>
        </w:rPr>
        <w:t xml:space="preserve">strength derviation, the block vectors of these two IBC blocks is shifted down to integer precision and moduloed by the size of IBC virtual buffer. </w:t>
      </w:r>
      <w:r w:rsidR="002A47BB">
        <w:rPr>
          <w:lang w:val="en-CA"/>
        </w:rPr>
        <w:t>If any of the moduloed block vectors component is different, deblocking process is triggered; otherwise (all component of the moduloed block vectors are same), deblocking process is not triggered (Bs is set as 0)</w:t>
      </w:r>
      <w:r w:rsidR="00C5722A">
        <w:rPr>
          <w:lang w:val="en-CA"/>
        </w:rPr>
        <w:t>.</w:t>
      </w:r>
    </w:p>
    <w:p w14:paraId="3ACA2103" w14:textId="3B9F3FFB" w:rsidR="00067106" w:rsidRPr="00CC4D03" w:rsidRDefault="00067106" w:rsidP="00CC4D03">
      <w:pPr>
        <w:rPr>
          <w:lang w:val="en-CA"/>
        </w:rPr>
      </w:pPr>
      <w:r>
        <w:rPr>
          <w:lang w:val="en-CA"/>
        </w:rPr>
        <w:t>With the proposed method, as one example of Figure 2, the BV1 and BV2 after modulo are equal both in horizontal and vertical component. The deblocking process for this two adjace</w:t>
      </w:r>
      <w:r w:rsidR="00442F42">
        <w:rPr>
          <w:lang w:val="en-CA"/>
        </w:rPr>
        <w:t>nt IBC blocks are not triggered.</w:t>
      </w:r>
    </w:p>
    <w:p w14:paraId="67414E8F" w14:textId="1402B4F2" w:rsidR="007211F7" w:rsidRDefault="00786178" w:rsidP="00F91A9D">
      <w:pPr>
        <w:pStyle w:val="Heading1"/>
        <w:rPr>
          <w:lang w:val="en-CA"/>
        </w:rPr>
      </w:pPr>
      <w:r>
        <w:rPr>
          <w:lang w:val="en-CA"/>
        </w:rPr>
        <w:t>Simulation R</w:t>
      </w:r>
      <w:r w:rsidR="007211F7">
        <w:rPr>
          <w:lang w:val="en-CA"/>
        </w:rPr>
        <w:t>esults</w:t>
      </w:r>
    </w:p>
    <w:p w14:paraId="1FA57324" w14:textId="48F44B0B" w:rsidR="00167C1C" w:rsidRDefault="007F21A2" w:rsidP="00FB0B31">
      <w:pPr>
        <w:tabs>
          <w:tab w:val="left" w:pos="900"/>
        </w:tabs>
        <w:rPr>
          <w:lang w:val="en-CA"/>
        </w:rPr>
      </w:pPr>
      <w:r w:rsidRPr="000459B4">
        <w:rPr>
          <w:lang w:val="en-CA"/>
        </w:rPr>
        <w:t>The Table 1 illustrated</w:t>
      </w:r>
      <w:r w:rsidR="000459B4">
        <w:rPr>
          <w:lang w:val="en-CA"/>
        </w:rPr>
        <w:t xml:space="preserve"> the simulation results of the proposed method on top of VTM-6.0 for ClassF, TGM420 and 444SCC (CE8 condition).</w:t>
      </w:r>
      <w:r w:rsidR="00167C1C">
        <w:rPr>
          <w:lang w:val="en-CA"/>
        </w:rPr>
        <w:t xml:space="preserve"> Detailed results can be found in the attached excel document.</w:t>
      </w:r>
    </w:p>
    <w:p w14:paraId="06A1A393" w14:textId="7B94D731" w:rsidR="005136B5" w:rsidRDefault="005136B5" w:rsidP="00FB0B31">
      <w:pPr>
        <w:tabs>
          <w:tab w:val="left" w:pos="900"/>
        </w:tabs>
        <w:rPr>
          <w:lang w:val="en-CA"/>
        </w:rPr>
      </w:pPr>
      <w:r>
        <w:rPr>
          <w:lang w:val="en-CA"/>
        </w:rPr>
        <w:t>It’s noted that</w:t>
      </w:r>
      <w:r w:rsidR="00950102">
        <w:rPr>
          <w:lang w:val="en-CA"/>
        </w:rPr>
        <w:t xml:space="preserve"> </w:t>
      </w:r>
      <w:r w:rsidR="00655DC5">
        <w:rPr>
          <w:lang w:val="en-CA"/>
        </w:rPr>
        <w:t>the performance of the proposed method compared with VTM-6.0 has no changes</w:t>
      </w:r>
      <w:r w:rsidR="00950102">
        <w:rPr>
          <w:lang w:val="en-CA"/>
        </w:rPr>
        <w:t xml:space="preserve">, </w:t>
      </w:r>
      <w:r w:rsidR="00033801">
        <w:rPr>
          <w:lang w:val="en-CA"/>
        </w:rPr>
        <w:t>s</w:t>
      </w:r>
      <w:r w:rsidR="00950102">
        <w:rPr>
          <w:lang w:val="en-CA"/>
        </w:rPr>
        <w:t xml:space="preserve">ince the VTM-6.0 encoder restricted the block vector search </w:t>
      </w:r>
      <w:r w:rsidR="00033801">
        <w:rPr>
          <w:lang w:val="en-CA"/>
        </w:rPr>
        <w:t>area</w:t>
      </w:r>
      <w:r w:rsidR="00950102">
        <w:rPr>
          <w:lang w:val="en-CA"/>
        </w:rPr>
        <w:t xml:space="preserve"> in the current or left CTU </w:t>
      </w:r>
      <w:r w:rsidR="000E55C2">
        <w:rPr>
          <w:lang w:val="en-CA"/>
        </w:rPr>
        <w:t>partially.</w:t>
      </w:r>
    </w:p>
    <w:p w14:paraId="7969C183" w14:textId="04DE54C6" w:rsidR="0041330C" w:rsidRPr="00BC2375" w:rsidRDefault="0067166D" w:rsidP="00BC2375">
      <w:pPr>
        <w:tabs>
          <w:tab w:val="left" w:pos="900"/>
        </w:tabs>
        <w:jc w:val="center"/>
        <w:rPr>
          <w:sz w:val="18"/>
          <w:lang w:val="en-CA"/>
        </w:rPr>
      </w:pPr>
      <w:r w:rsidRPr="00BC2375">
        <w:rPr>
          <w:b/>
          <w:sz w:val="18"/>
          <w:lang w:val="en-CA"/>
        </w:rPr>
        <w:t>Table 1</w:t>
      </w:r>
      <w:r w:rsidRPr="00BC2375">
        <w:rPr>
          <w:sz w:val="18"/>
          <w:lang w:val="en-CA"/>
        </w:rPr>
        <w:t xml:space="preserve"> simulation results of the proposed method</w:t>
      </w:r>
    </w:p>
    <w:tbl>
      <w:tblPr>
        <w:tblW w:w="9944" w:type="dxa"/>
        <w:tblLayout w:type="fixed"/>
        <w:tblCellMar>
          <w:left w:w="0" w:type="dxa"/>
          <w:right w:w="0" w:type="dxa"/>
        </w:tblCellMar>
        <w:tblLook w:val="0420" w:firstRow="1" w:lastRow="0" w:firstColumn="0" w:lastColumn="0" w:noHBand="0" w:noVBand="1"/>
      </w:tblPr>
      <w:tblGrid>
        <w:gridCol w:w="1340"/>
        <w:gridCol w:w="573"/>
        <w:gridCol w:w="574"/>
        <w:gridCol w:w="573"/>
        <w:gridCol w:w="574"/>
        <w:gridCol w:w="574"/>
        <w:gridCol w:w="573"/>
        <w:gridCol w:w="574"/>
        <w:gridCol w:w="573"/>
        <w:gridCol w:w="574"/>
        <w:gridCol w:w="574"/>
        <w:gridCol w:w="573"/>
        <w:gridCol w:w="574"/>
        <w:gridCol w:w="573"/>
        <w:gridCol w:w="574"/>
        <w:gridCol w:w="574"/>
      </w:tblGrid>
      <w:tr w:rsidR="00EC6122" w:rsidRPr="00A917C5" w14:paraId="175DFAA1" w14:textId="77777777" w:rsidTr="00046E66">
        <w:trPr>
          <w:trHeight w:val="144"/>
        </w:trPr>
        <w:tc>
          <w:tcPr>
            <w:tcW w:w="13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31A850" w14:textId="63742BCC" w:rsidR="00EC6122" w:rsidRPr="00A917C5" w:rsidRDefault="00EC6122" w:rsidP="00BE5B50">
            <w:pPr>
              <w:rPr>
                <w:sz w:val="18"/>
                <w:szCs w:val="18"/>
              </w:rPr>
            </w:pPr>
            <w:r w:rsidRPr="00A917C5">
              <w:rPr>
                <w:b/>
                <w:bCs/>
                <w:sz w:val="18"/>
                <w:szCs w:val="18"/>
              </w:rPr>
              <w:t>Class</w:t>
            </w:r>
          </w:p>
        </w:tc>
        <w:tc>
          <w:tcPr>
            <w:tcW w:w="2868" w:type="dxa"/>
            <w:gridSpan w:val="5"/>
            <w:tcBorders>
              <w:top w:val="single" w:sz="8" w:space="0" w:color="1D1D1A"/>
              <w:left w:val="single" w:sz="8" w:space="0" w:color="1D1D1A"/>
              <w:bottom w:val="single" w:sz="8" w:space="0" w:color="1D1D1A"/>
              <w:right w:val="single" w:sz="8" w:space="0" w:color="1D1D1A"/>
            </w:tcBorders>
          </w:tcPr>
          <w:p w14:paraId="7DCB19AA" w14:textId="23337DC1" w:rsidR="00EC6122" w:rsidRPr="00046E66" w:rsidRDefault="00EC6122" w:rsidP="00BE5B50">
            <w:pPr>
              <w:rPr>
                <w:b/>
                <w:bCs/>
                <w:sz w:val="18"/>
                <w:szCs w:val="18"/>
              </w:rPr>
            </w:pPr>
            <w:r w:rsidRPr="00046E66">
              <w:rPr>
                <w:b/>
                <w:bCs/>
                <w:sz w:val="18"/>
                <w:szCs w:val="18"/>
              </w:rPr>
              <w:t>AI</w:t>
            </w:r>
          </w:p>
        </w:tc>
        <w:tc>
          <w:tcPr>
            <w:tcW w:w="2868" w:type="dxa"/>
            <w:gridSpan w:val="5"/>
            <w:tcBorders>
              <w:top w:val="single" w:sz="8" w:space="0" w:color="1D1D1A"/>
              <w:left w:val="single" w:sz="8" w:space="0" w:color="1D1D1A"/>
              <w:bottom w:val="single" w:sz="8" w:space="0" w:color="1D1D1A"/>
              <w:right w:val="single" w:sz="8" w:space="0" w:color="1D1D1A"/>
            </w:tcBorders>
          </w:tcPr>
          <w:p w14:paraId="56E9EDBB" w14:textId="0553C03E" w:rsidR="00EC6122" w:rsidRPr="00046E66" w:rsidRDefault="00EC6122" w:rsidP="00EC6122">
            <w:pPr>
              <w:rPr>
                <w:sz w:val="18"/>
                <w:szCs w:val="18"/>
              </w:rPr>
            </w:pPr>
            <w:r w:rsidRPr="00046E66">
              <w:rPr>
                <w:b/>
                <w:bCs/>
                <w:sz w:val="18"/>
                <w:szCs w:val="18"/>
              </w:rPr>
              <w:t>RA</w:t>
            </w:r>
          </w:p>
        </w:tc>
        <w:tc>
          <w:tcPr>
            <w:tcW w:w="2868" w:type="dxa"/>
            <w:gridSpan w:val="5"/>
            <w:tcBorders>
              <w:top w:val="single" w:sz="8" w:space="0" w:color="1D1D1A"/>
              <w:left w:val="single" w:sz="8" w:space="0" w:color="1D1D1A"/>
              <w:bottom w:val="single" w:sz="8" w:space="0" w:color="1D1D1A"/>
              <w:right w:val="single" w:sz="8" w:space="0" w:color="1D1D1A"/>
            </w:tcBorders>
          </w:tcPr>
          <w:p w14:paraId="3DB301EF" w14:textId="7A428C07" w:rsidR="00EC6122" w:rsidRPr="00046E66" w:rsidRDefault="00EC6122" w:rsidP="00EC6122">
            <w:pPr>
              <w:rPr>
                <w:sz w:val="18"/>
                <w:szCs w:val="18"/>
              </w:rPr>
            </w:pPr>
            <w:r w:rsidRPr="00046E66">
              <w:rPr>
                <w:b/>
                <w:bCs/>
                <w:sz w:val="18"/>
                <w:szCs w:val="18"/>
              </w:rPr>
              <w:t>LDB</w:t>
            </w:r>
          </w:p>
        </w:tc>
      </w:tr>
      <w:tr w:rsidR="005E03B6" w:rsidRPr="00A917C5" w14:paraId="5F375F6D" w14:textId="77777777" w:rsidTr="00046E66">
        <w:trPr>
          <w:trHeight w:val="144"/>
        </w:trPr>
        <w:tc>
          <w:tcPr>
            <w:tcW w:w="13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B64ACF0" w14:textId="77777777" w:rsidR="005E03B6" w:rsidRPr="00A917C5" w:rsidRDefault="005E03B6" w:rsidP="005E03B6">
            <w:pPr>
              <w:rPr>
                <w:sz w:val="18"/>
                <w:szCs w:val="18"/>
              </w:rPr>
            </w:pPr>
          </w:p>
        </w:tc>
        <w:tc>
          <w:tcPr>
            <w:tcW w:w="573" w:type="dxa"/>
            <w:tcBorders>
              <w:top w:val="single" w:sz="8" w:space="0" w:color="1D1D1A"/>
              <w:left w:val="single" w:sz="8" w:space="0" w:color="1D1D1A"/>
              <w:bottom w:val="single" w:sz="8" w:space="0" w:color="1D1D1A"/>
            </w:tcBorders>
            <w:vAlign w:val="center"/>
          </w:tcPr>
          <w:p w14:paraId="00EE2EF7" w14:textId="339A0D3B" w:rsidR="005E03B6" w:rsidRPr="00750D09" w:rsidRDefault="005E03B6" w:rsidP="005E03B6">
            <w:pPr>
              <w:rPr>
                <w:sz w:val="12"/>
                <w:szCs w:val="18"/>
              </w:rPr>
            </w:pPr>
            <w:r w:rsidRPr="00750D09">
              <w:rPr>
                <w:sz w:val="12"/>
                <w:szCs w:val="18"/>
              </w:rPr>
              <w:t>Y</w:t>
            </w:r>
          </w:p>
        </w:tc>
        <w:tc>
          <w:tcPr>
            <w:tcW w:w="574" w:type="dxa"/>
            <w:tcBorders>
              <w:top w:val="single" w:sz="8" w:space="0" w:color="1D1D1A"/>
              <w:bottom w:val="single" w:sz="8" w:space="0" w:color="1D1D1A"/>
            </w:tcBorders>
            <w:vAlign w:val="center"/>
          </w:tcPr>
          <w:p w14:paraId="1C41595F" w14:textId="37FA6F38" w:rsidR="005E03B6" w:rsidRPr="00750D09" w:rsidRDefault="005E03B6" w:rsidP="005E03B6">
            <w:pPr>
              <w:rPr>
                <w:sz w:val="12"/>
                <w:szCs w:val="18"/>
              </w:rPr>
            </w:pPr>
            <w:r w:rsidRPr="00750D09">
              <w:rPr>
                <w:sz w:val="12"/>
                <w:szCs w:val="18"/>
              </w:rPr>
              <w:t>U</w:t>
            </w:r>
          </w:p>
        </w:tc>
        <w:tc>
          <w:tcPr>
            <w:tcW w:w="573" w:type="dxa"/>
            <w:tcBorders>
              <w:top w:val="single" w:sz="8" w:space="0" w:color="1D1D1A"/>
              <w:bottom w:val="single" w:sz="8" w:space="0" w:color="1D1D1A"/>
            </w:tcBorders>
            <w:vAlign w:val="center"/>
          </w:tcPr>
          <w:p w14:paraId="68084FBD" w14:textId="1D898892" w:rsidR="005E03B6" w:rsidRPr="00750D09" w:rsidRDefault="005E03B6" w:rsidP="005E03B6">
            <w:pPr>
              <w:rPr>
                <w:sz w:val="12"/>
                <w:szCs w:val="18"/>
              </w:rPr>
            </w:pPr>
            <w:r w:rsidRPr="00750D09">
              <w:rPr>
                <w:sz w:val="12"/>
                <w:szCs w:val="18"/>
              </w:rPr>
              <w:t>V</w:t>
            </w:r>
          </w:p>
        </w:tc>
        <w:tc>
          <w:tcPr>
            <w:tcW w:w="574" w:type="dxa"/>
            <w:tcBorders>
              <w:top w:val="single" w:sz="8" w:space="0" w:color="1D1D1A"/>
              <w:bottom w:val="single" w:sz="8" w:space="0" w:color="1D1D1A"/>
            </w:tcBorders>
            <w:vAlign w:val="center"/>
          </w:tcPr>
          <w:p w14:paraId="5ECF1126" w14:textId="4048F89E" w:rsidR="005E03B6" w:rsidRPr="00750D09" w:rsidRDefault="005E03B6" w:rsidP="005E03B6">
            <w:pPr>
              <w:rPr>
                <w:sz w:val="12"/>
                <w:szCs w:val="18"/>
              </w:rPr>
            </w:pPr>
            <w:r w:rsidRPr="00750D09">
              <w:rPr>
                <w:sz w:val="12"/>
                <w:szCs w:val="18"/>
              </w:rPr>
              <w:t>EncT</w:t>
            </w:r>
          </w:p>
        </w:tc>
        <w:tc>
          <w:tcPr>
            <w:tcW w:w="574" w:type="dxa"/>
            <w:tcBorders>
              <w:top w:val="single" w:sz="8" w:space="0" w:color="1D1D1A"/>
              <w:bottom w:val="single" w:sz="8" w:space="0" w:color="1D1D1A"/>
              <w:right w:val="single" w:sz="8" w:space="0" w:color="1D1D1A"/>
            </w:tcBorders>
            <w:vAlign w:val="center"/>
          </w:tcPr>
          <w:p w14:paraId="308E0346" w14:textId="4A76AC59" w:rsidR="005E03B6" w:rsidRPr="00750D09" w:rsidRDefault="005E03B6" w:rsidP="005E03B6">
            <w:pPr>
              <w:rPr>
                <w:sz w:val="12"/>
                <w:szCs w:val="18"/>
              </w:rPr>
            </w:pPr>
            <w:r w:rsidRPr="00750D09">
              <w:rPr>
                <w:sz w:val="12"/>
                <w:szCs w:val="18"/>
              </w:rPr>
              <w:t>DecT</w:t>
            </w:r>
          </w:p>
        </w:tc>
        <w:tc>
          <w:tcPr>
            <w:tcW w:w="573"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304B1A60" w14:textId="435BB726" w:rsidR="005E03B6" w:rsidRPr="00750D09" w:rsidRDefault="005E03B6" w:rsidP="005E03B6">
            <w:pPr>
              <w:rPr>
                <w:sz w:val="12"/>
                <w:szCs w:val="18"/>
              </w:rPr>
            </w:pPr>
            <w:r w:rsidRPr="00750D09">
              <w:rPr>
                <w:sz w:val="12"/>
                <w:szCs w:val="18"/>
              </w:rPr>
              <w:t>Y</w:t>
            </w:r>
          </w:p>
        </w:tc>
        <w:tc>
          <w:tcPr>
            <w:tcW w:w="574"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C3FAEA4" w14:textId="77777777" w:rsidR="005E03B6" w:rsidRPr="00750D09" w:rsidRDefault="005E03B6" w:rsidP="005E03B6">
            <w:pPr>
              <w:rPr>
                <w:sz w:val="12"/>
                <w:szCs w:val="18"/>
              </w:rPr>
            </w:pPr>
            <w:r w:rsidRPr="00750D09">
              <w:rPr>
                <w:sz w:val="12"/>
                <w:szCs w:val="18"/>
              </w:rPr>
              <w:t>U</w:t>
            </w:r>
          </w:p>
        </w:tc>
        <w:tc>
          <w:tcPr>
            <w:tcW w:w="573"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21B9448" w14:textId="77777777" w:rsidR="005E03B6" w:rsidRPr="00750D09" w:rsidRDefault="005E03B6" w:rsidP="005E03B6">
            <w:pPr>
              <w:rPr>
                <w:sz w:val="12"/>
                <w:szCs w:val="18"/>
              </w:rPr>
            </w:pPr>
            <w:r w:rsidRPr="00750D09">
              <w:rPr>
                <w:sz w:val="12"/>
                <w:szCs w:val="18"/>
              </w:rPr>
              <w:t>V</w:t>
            </w:r>
          </w:p>
        </w:tc>
        <w:tc>
          <w:tcPr>
            <w:tcW w:w="574"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7146BAB" w14:textId="77777777" w:rsidR="005E03B6" w:rsidRPr="00750D09" w:rsidRDefault="005E03B6" w:rsidP="005E03B6">
            <w:pPr>
              <w:rPr>
                <w:sz w:val="12"/>
                <w:szCs w:val="18"/>
              </w:rPr>
            </w:pPr>
            <w:r w:rsidRPr="00750D09">
              <w:rPr>
                <w:sz w:val="12"/>
                <w:szCs w:val="18"/>
              </w:rPr>
              <w:t>EncT</w:t>
            </w:r>
          </w:p>
        </w:tc>
        <w:tc>
          <w:tcPr>
            <w:tcW w:w="574"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5734CF9" w14:textId="77777777" w:rsidR="005E03B6" w:rsidRPr="00750D09" w:rsidRDefault="005E03B6" w:rsidP="005E03B6">
            <w:pPr>
              <w:rPr>
                <w:sz w:val="12"/>
                <w:szCs w:val="18"/>
              </w:rPr>
            </w:pPr>
            <w:r w:rsidRPr="00750D09">
              <w:rPr>
                <w:sz w:val="12"/>
                <w:szCs w:val="18"/>
              </w:rPr>
              <w:t>DecT</w:t>
            </w:r>
          </w:p>
        </w:tc>
        <w:tc>
          <w:tcPr>
            <w:tcW w:w="573"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535CBBBB" w14:textId="77777777" w:rsidR="005E03B6" w:rsidRPr="00750D09" w:rsidRDefault="005E03B6" w:rsidP="005E03B6">
            <w:pPr>
              <w:rPr>
                <w:sz w:val="12"/>
                <w:szCs w:val="18"/>
              </w:rPr>
            </w:pPr>
            <w:r w:rsidRPr="00750D09">
              <w:rPr>
                <w:sz w:val="12"/>
                <w:szCs w:val="18"/>
              </w:rPr>
              <w:t>Y</w:t>
            </w:r>
          </w:p>
        </w:tc>
        <w:tc>
          <w:tcPr>
            <w:tcW w:w="574"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79AD585" w14:textId="77777777" w:rsidR="005E03B6" w:rsidRPr="00750D09" w:rsidRDefault="005E03B6" w:rsidP="005E03B6">
            <w:pPr>
              <w:rPr>
                <w:sz w:val="12"/>
                <w:szCs w:val="18"/>
              </w:rPr>
            </w:pPr>
            <w:r w:rsidRPr="00750D09">
              <w:rPr>
                <w:sz w:val="12"/>
                <w:szCs w:val="18"/>
              </w:rPr>
              <w:t>U</w:t>
            </w:r>
          </w:p>
        </w:tc>
        <w:tc>
          <w:tcPr>
            <w:tcW w:w="573"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79FE07F6" w14:textId="77777777" w:rsidR="005E03B6" w:rsidRPr="00750D09" w:rsidRDefault="005E03B6" w:rsidP="005E03B6">
            <w:pPr>
              <w:rPr>
                <w:sz w:val="12"/>
                <w:szCs w:val="18"/>
              </w:rPr>
            </w:pPr>
            <w:r w:rsidRPr="00750D09">
              <w:rPr>
                <w:sz w:val="12"/>
                <w:szCs w:val="18"/>
              </w:rPr>
              <w:t>V</w:t>
            </w:r>
          </w:p>
        </w:tc>
        <w:tc>
          <w:tcPr>
            <w:tcW w:w="574"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1844E7F" w14:textId="77777777" w:rsidR="005E03B6" w:rsidRPr="00750D09" w:rsidRDefault="005E03B6" w:rsidP="005E03B6">
            <w:pPr>
              <w:rPr>
                <w:sz w:val="12"/>
                <w:szCs w:val="18"/>
              </w:rPr>
            </w:pPr>
            <w:r w:rsidRPr="00750D09">
              <w:rPr>
                <w:sz w:val="12"/>
                <w:szCs w:val="18"/>
              </w:rPr>
              <w:t>EncT</w:t>
            </w:r>
          </w:p>
        </w:tc>
        <w:tc>
          <w:tcPr>
            <w:tcW w:w="574"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BC427CA" w14:textId="77777777" w:rsidR="005E03B6" w:rsidRPr="00750D09" w:rsidRDefault="005E03B6" w:rsidP="005E03B6">
            <w:pPr>
              <w:rPr>
                <w:sz w:val="12"/>
                <w:szCs w:val="18"/>
              </w:rPr>
            </w:pPr>
            <w:r w:rsidRPr="00750D09">
              <w:rPr>
                <w:sz w:val="12"/>
                <w:szCs w:val="18"/>
              </w:rPr>
              <w:t>DecT</w:t>
            </w:r>
          </w:p>
        </w:tc>
      </w:tr>
      <w:tr w:rsidR="00430C72" w:rsidRPr="00A917C5" w14:paraId="4CD8A04A" w14:textId="77777777" w:rsidTr="00046E66">
        <w:trPr>
          <w:trHeight w:val="144"/>
        </w:trPr>
        <w:tc>
          <w:tcPr>
            <w:tcW w:w="13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54B9ED" w14:textId="05C1B34B" w:rsidR="00430C72" w:rsidRPr="00A917C5" w:rsidRDefault="00430C72" w:rsidP="00430C72">
            <w:pPr>
              <w:rPr>
                <w:sz w:val="18"/>
                <w:szCs w:val="18"/>
              </w:rPr>
            </w:pPr>
            <w:r w:rsidRPr="00A917C5">
              <w:rPr>
                <w:sz w:val="18"/>
                <w:szCs w:val="18"/>
              </w:rPr>
              <w:t>ClassF</w:t>
            </w:r>
          </w:p>
        </w:tc>
        <w:tc>
          <w:tcPr>
            <w:tcW w:w="573" w:type="dxa"/>
            <w:tcBorders>
              <w:top w:val="single" w:sz="8" w:space="0" w:color="1D1D1A"/>
              <w:left w:val="single" w:sz="8" w:space="0" w:color="1D1D1A"/>
              <w:bottom w:val="single" w:sz="8" w:space="0" w:color="1D1D1A"/>
            </w:tcBorders>
          </w:tcPr>
          <w:p w14:paraId="410A2A27" w14:textId="05C0CEDC" w:rsidR="00430C72" w:rsidRPr="00BC2375" w:rsidRDefault="00430C72" w:rsidP="00430C72">
            <w:pPr>
              <w:rPr>
                <w:sz w:val="16"/>
                <w:szCs w:val="16"/>
              </w:rPr>
            </w:pPr>
            <w:r w:rsidRPr="00BC2375">
              <w:rPr>
                <w:sz w:val="16"/>
                <w:szCs w:val="16"/>
              </w:rPr>
              <w:t>0.00%</w:t>
            </w:r>
          </w:p>
        </w:tc>
        <w:tc>
          <w:tcPr>
            <w:tcW w:w="574" w:type="dxa"/>
            <w:tcBorders>
              <w:top w:val="single" w:sz="8" w:space="0" w:color="1D1D1A"/>
              <w:bottom w:val="single" w:sz="8" w:space="0" w:color="1D1D1A"/>
            </w:tcBorders>
          </w:tcPr>
          <w:p w14:paraId="498A834C" w14:textId="50CC7050" w:rsidR="00430C72" w:rsidRPr="00BC2375" w:rsidRDefault="00430C72" w:rsidP="00430C72">
            <w:pPr>
              <w:rPr>
                <w:sz w:val="16"/>
                <w:szCs w:val="16"/>
              </w:rPr>
            </w:pPr>
            <w:r w:rsidRPr="00BC2375">
              <w:rPr>
                <w:sz w:val="16"/>
                <w:szCs w:val="16"/>
              </w:rPr>
              <w:t>0.00%</w:t>
            </w:r>
          </w:p>
        </w:tc>
        <w:tc>
          <w:tcPr>
            <w:tcW w:w="573" w:type="dxa"/>
            <w:tcBorders>
              <w:top w:val="single" w:sz="8" w:space="0" w:color="1D1D1A"/>
              <w:bottom w:val="single" w:sz="8" w:space="0" w:color="1D1D1A"/>
            </w:tcBorders>
          </w:tcPr>
          <w:p w14:paraId="5D0AA2E5" w14:textId="4DFD9536" w:rsidR="00430C72" w:rsidRPr="00BC2375" w:rsidRDefault="00430C72" w:rsidP="00430C72">
            <w:pPr>
              <w:rPr>
                <w:sz w:val="16"/>
                <w:szCs w:val="16"/>
              </w:rPr>
            </w:pPr>
            <w:r w:rsidRPr="00BC2375">
              <w:rPr>
                <w:sz w:val="16"/>
                <w:szCs w:val="16"/>
              </w:rPr>
              <w:t>0.00%</w:t>
            </w:r>
          </w:p>
        </w:tc>
        <w:tc>
          <w:tcPr>
            <w:tcW w:w="574" w:type="dxa"/>
            <w:tcBorders>
              <w:top w:val="single" w:sz="8" w:space="0" w:color="1D1D1A"/>
              <w:bottom w:val="single" w:sz="8" w:space="0" w:color="1D1D1A"/>
            </w:tcBorders>
          </w:tcPr>
          <w:p w14:paraId="301B69D2" w14:textId="145224E4" w:rsidR="00430C72" w:rsidRPr="00BC2375" w:rsidRDefault="00430C72" w:rsidP="00430C72">
            <w:pPr>
              <w:rPr>
                <w:sz w:val="16"/>
                <w:szCs w:val="16"/>
              </w:rPr>
            </w:pPr>
            <w:r w:rsidRPr="00BC2375">
              <w:rPr>
                <w:sz w:val="16"/>
                <w:szCs w:val="16"/>
              </w:rPr>
              <w:t>100%</w:t>
            </w:r>
          </w:p>
        </w:tc>
        <w:tc>
          <w:tcPr>
            <w:tcW w:w="574" w:type="dxa"/>
            <w:tcBorders>
              <w:top w:val="single" w:sz="8" w:space="0" w:color="1D1D1A"/>
              <w:bottom w:val="single" w:sz="8" w:space="0" w:color="1D1D1A"/>
              <w:right w:val="single" w:sz="8" w:space="0" w:color="1D1D1A"/>
            </w:tcBorders>
          </w:tcPr>
          <w:p w14:paraId="1BF9F859" w14:textId="2E5E045D" w:rsidR="00430C72" w:rsidRPr="00BC2375" w:rsidRDefault="00430C72" w:rsidP="00430C72">
            <w:pPr>
              <w:rPr>
                <w:sz w:val="16"/>
                <w:szCs w:val="16"/>
              </w:rPr>
            </w:pPr>
            <w:r w:rsidRPr="00BC2375">
              <w:rPr>
                <w:sz w:val="16"/>
                <w:szCs w:val="16"/>
              </w:rPr>
              <w:t>99%</w:t>
            </w:r>
          </w:p>
        </w:tc>
        <w:tc>
          <w:tcPr>
            <w:tcW w:w="573"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4F6DB76D" w14:textId="0F87A2BC" w:rsidR="00430C72" w:rsidRPr="00BC2375" w:rsidRDefault="00430C72" w:rsidP="00430C72">
            <w:pPr>
              <w:rPr>
                <w:sz w:val="16"/>
                <w:szCs w:val="16"/>
              </w:rPr>
            </w:pPr>
            <w:r w:rsidRPr="00BC2375">
              <w:rPr>
                <w:sz w:val="16"/>
                <w:szCs w:val="16"/>
              </w:rPr>
              <w:t>0.00%</w:t>
            </w: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F22B3E1" w14:textId="617AC263" w:rsidR="00430C72" w:rsidRPr="00BC2375" w:rsidRDefault="00430C72" w:rsidP="00430C72">
            <w:pPr>
              <w:rPr>
                <w:sz w:val="16"/>
                <w:szCs w:val="16"/>
              </w:rPr>
            </w:pPr>
            <w:r w:rsidRPr="00BC2375">
              <w:rPr>
                <w:sz w:val="16"/>
                <w:szCs w:val="16"/>
              </w:rPr>
              <w:t>0.00%</w:t>
            </w:r>
          </w:p>
        </w:tc>
        <w:tc>
          <w:tcPr>
            <w:tcW w:w="573"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15B8C11" w14:textId="3D8043BB" w:rsidR="00430C72" w:rsidRPr="00BC2375" w:rsidRDefault="00430C72" w:rsidP="00430C72">
            <w:pPr>
              <w:rPr>
                <w:sz w:val="16"/>
                <w:szCs w:val="16"/>
              </w:rPr>
            </w:pPr>
            <w:r w:rsidRPr="00BC2375">
              <w:rPr>
                <w:sz w:val="16"/>
                <w:szCs w:val="16"/>
              </w:rPr>
              <w:t>0.00%</w:t>
            </w: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0192D0A" w14:textId="7CB328C2" w:rsidR="00430C72" w:rsidRPr="00BC2375" w:rsidRDefault="00430C72" w:rsidP="00430C72">
            <w:pPr>
              <w:rPr>
                <w:sz w:val="16"/>
                <w:szCs w:val="16"/>
              </w:rPr>
            </w:pPr>
            <w:r w:rsidRPr="00BC2375">
              <w:rPr>
                <w:sz w:val="16"/>
                <w:szCs w:val="16"/>
              </w:rPr>
              <w:t>100%</w:t>
            </w:r>
          </w:p>
        </w:tc>
        <w:tc>
          <w:tcPr>
            <w:tcW w:w="57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00E18957" w14:textId="002F93CA" w:rsidR="00430C72" w:rsidRPr="00BC2375" w:rsidRDefault="00430C72" w:rsidP="00430C72">
            <w:pPr>
              <w:rPr>
                <w:sz w:val="16"/>
                <w:szCs w:val="16"/>
              </w:rPr>
            </w:pPr>
            <w:r w:rsidRPr="00BC2375">
              <w:rPr>
                <w:sz w:val="16"/>
                <w:szCs w:val="16"/>
              </w:rPr>
              <w:t>100%</w:t>
            </w:r>
          </w:p>
        </w:tc>
        <w:tc>
          <w:tcPr>
            <w:tcW w:w="573"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75E84A0" w14:textId="2B3BA7B9" w:rsidR="00430C72" w:rsidRPr="00B967CB" w:rsidRDefault="00430C72" w:rsidP="00430C72">
            <w:pPr>
              <w:rPr>
                <w:sz w:val="12"/>
                <w:szCs w:val="18"/>
              </w:rPr>
            </w:pP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012ECE8" w14:textId="2A9E228D" w:rsidR="00430C72" w:rsidRPr="00B967CB" w:rsidRDefault="00430C72" w:rsidP="00430C72">
            <w:pPr>
              <w:rPr>
                <w:sz w:val="12"/>
                <w:szCs w:val="18"/>
              </w:rPr>
            </w:pPr>
          </w:p>
        </w:tc>
        <w:tc>
          <w:tcPr>
            <w:tcW w:w="573"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1174C1B" w14:textId="0FA0337F" w:rsidR="00430C72" w:rsidRPr="00B967CB" w:rsidRDefault="00430C72" w:rsidP="00430C72">
            <w:pPr>
              <w:rPr>
                <w:sz w:val="12"/>
                <w:szCs w:val="18"/>
              </w:rPr>
            </w:pP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5CFA11E" w14:textId="0FE4526D" w:rsidR="00430C72" w:rsidRPr="00B967CB" w:rsidRDefault="00430C72" w:rsidP="00430C72">
            <w:pPr>
              <w:rPr>
                <w:sz w:val="12"/>
                <w:szCs w:val="18"/>
              </w:rPr>
            </w:pPr>
          </w:p>
        </w:tc>
        <w:tc>
          <w:tcPr>
            <w:tcW w:w="57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964D8AA" w14:textId="453AD76B" w:rsidR="00430C72" w:rsidRPr="00B967CB" w:rsidRDefault="00430C72" w:rsidP="00430C72">
            <w:pPr>
              <w:rPr>
                <w:sz w:val="12"/>
                <w:szCs w:val="18"/>
              </w:rPr>
            </w:pPr>
          </w:p>
        </w:tc>
      </w:tr>
      <w:tr w:rsidR="00430C72" w:rsidRPr="00A917C5" w14:paraId="62CA9E35" w14:textId="77777777" w:rsidTr="00046E66">
        <w:trPr>
          <w:trHeight w:val="144"/>
        </w:trPr>
        <w:tc>
          <w:tcPr>
            <w:tcW w:w="13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D8A0901" w14:textId="5D2272C8" w:rsidR="00430C72" w:rsidRPr="00A917C5" w:rsidRDefault="00430C72" w:rsidP="00430C72">
            <w:pPr>
              <w:rPr>
                <w:sz w:val="18"/>
                <w:szCs w:val="18"/>
              </w:rPr>
            </w:pPr>
            <w:r w:rsidRPr="00A917C5">
              <w:rPr>
                <w:sz w:val="18"/>
                <w:szCs w:val="18"/>
              </w:rPr>
              <w:t>TGM420</w:t>
            </w:r>
          </w:p>
        </w:tc>
        <w:tc>
          <w:tcPr>
            <w:tcW w:w="573" w:type="dxa"/>
            <w:tcBorders>
              <w:top w:val="single" w:sz="8" w:space="0" w:color="1D1D1A"/>
              <w:left w:val="single" w:sz="8" w:space="0" w:color="1D1D1A"/>
              <w:bottom w:val="single" w:sz="8" w:space="0" w:color="1D1D1A"/>
            </w:tcBorders>
          </w:tcPr>
          <w:p w14:paraId="1FD91B8C" w14:textId="67DA2CD7" w:rsidR="00430C72" w:rsidRPr="00BC2375" w:rsidRDefault="00430C72" w:rsidP="00430C72">
            <w:pPr>
              <w:rPr>
                <w:sz w:val="16"/>
                <w:szCs w:val="16"/>
              </w:rPr>
            </w:pPr>
            <w:r w:rsidRPr="00BC2375">
              <w:rPr>
                <w:sz w:val="16"/>
                <w:szCs w:val="16"/>
              </w:rPr>
              <w:t>0.00%</w:t>
            </w:r>
          </w:p>
        </w:tc>
        <w:tc>
          <w:tcPr>
            <w:tcW w:w="574" w:type="dxa"/>
            <w:tcBorders>
              <w:top w:val="single" w:sz="8" w:space="0" w:color="1D1D1A"/>
              <w:bottom w:val="single" w:sz="8" w:space="0" w:color="1D1D1A"/>
            </w:tcBorders>
          </w:tcPr>
          <w:p w14:paraId="4832FFCE" w14:textId="37F711C4" w:rsidR="00430C72" w:rsidRPr="00BC2375" w:rsidRDefault="00430C72" w:rsidP="00430C72">
            <w:pPr>
              <w:rPr>
                <w:sz w:val="16"/>
                <w:szCs w:val="16"/>
              </w:rPr>
            </w:pPr>
            <w:r w:rsidRPr="00BC2375">
              <w:rPr>
                <w:sz w:val="16"/>
                <w:szCs w:val="16"/>
              </w:rPr>
              <w:t>0.00%</w:t>
            </w:r>
          </w:p>
        </w:tc>
        <w:tc>
          <w:tcPr>
            <w:tcW w:w="573" w:type="dxa"/>
            <w:tcBorders>
              <w:top w:val="single" w:sz="8" w:space="0" w:color="1D1D1A"/>
              <w:bottom w:val="single" w:sz="8" w:space="0" w:color="1D1D1A"/>
            </w:tcBorders>
          </w:tcPr>
          <w:p w14:paraId="43F84DE0" w14:textId="1C7167FE" w:rsidR="00430C72" w:rsidRPr="00BC2375" w:rsidRDefault="00430C72" w:rsidP="00430C72">
            <w:pPr>
              <w:rPr>
                <w:sz w:val="16"/>
                <w:szCs w:val="16"/>
              </w:rPr>
            </w:pPr>
            <w:r w:rsidRPr="00BC2375">
              <w:rPr>
                <w:sz w:val="16"/>
                <w:szCs w:val="16"/>
              </w:rPr>
              <w:t>0.00%</w:t>
            </w:r>
          </w:p>
        </w:tc>
        <w:tc>
          <w:tcPr>
            <w:tcW w:w="574" w:type="dxa"/>
            <w:tcBorders>
              <w:top w:val="single" w:sz="8" w:space="0" w:color="1D1D1A"/>
              <w:bottom w:val="single" w:sz="8" w:space="0" w:color="1D1D1A"/>
            </w:tcBorders>
          </w:tcPr>
          <w:p w14:paraId="6836B516" w14:textId="45AF424E" w:rsidR="00430C72" w:rsidRPr="00BC2375" w:rsidRDefault="00430C72" w:rsidP="00430C72">
            <w:pPr>
              <w:rPr>
                <w:sz w:val="16"/>
                <w:szCs w:val="16"/>
              </w:rPr>
            </w:pPr>
            <w:r w:rsidRPr="00BC2375">
              <w:rPr>
                <w:sz w:val="16"/>
                <w:szCs w:val="16"/>
              </w:rPr>
              <w:t>100%</w:t>
            </w:r>
          </w:p>
        </w:tc>
        <w:tc>
          <w:tcPr>
            <w:tcW w:w="574" w:type="dxa"/>
            <w:tcBorders>
              <w:top w:val="single" w:sz="8" w:space="0" w:color="1D1D1A"/>
              <w:bottom w:val="single" w:sz="8" w:space="0" w:color="1D1D1A"/>
              <w:right w:val="single" w:sz="8" w:space="0" w:color="1D1D1A"/>
            </w:tcBorders>
          </w:tcPr>
          <w:p w14:paraId="5DCE42CC" w14:textId="6F8F8BAA" w:rsidR="00430C72" w:rsidRPr="00BC2375" w:rsidRDefault="00430C72" w:rsidP="00430C72">
            <w:pPr>
              <w:rPr>
                <w:sz w:val="16"/>
                <w:szCs w:val="16"/>
              </w:rPr>
            </w:pPr>
            <w:r w:rsidRPr="00BC2375">
              <w:rPr>
                <w:sz w:val="16"/>
                <w:szCs w:val="16"/>
              </w:rPr>
              <w:t>100%</w:t>
            </w:r>
          </w:p>
        </w:tc>
        <w:tc>
          <w:tcPr>
            <w:tcW w:w="573"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23884834" w14:textId="3C4562DB" w:rsidR="00430C72" w:rsidRPr="00BC2375" w:rsidRDefault="00430C72" w:rsidP="00430C72">
            <w:pPr>
              <w:rPr>
                <w:sz w:val="16"/>
                <w:szCs w:val="16"/>
              </w:rPr>
            </w:pPr>
            <w:r w:rsidRPr="00BC2375">
              <w:rPr>
                <w:sz w:val="16"/>
                <w:szCs w:val="16"/>
              </w:rPr>
              <w:t>0.00%</w:t>
            </w: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E46A864" w14:textId="4CEE476C" w:rsidR="00430C72" w:rsidRPr="00BC2375" w:rsidRDefault="00430C72" w:rsidP="00430C72">
            <w:pPr>
              <w:rPr>
                <w:sz w:val="16"/>
                <w:szCs w:val="16"/>
              </w:rPr>
            </w:pPr>
            <w:r w:rsidRPr="00BC2375">
              <w:rPr>
                <w:sz w:val="16"/>
                <w:szCs w:val="16"/>
              </w:rPr>
              <w:t>0.00%</w:t>
            </w:r>
          </w:p>
        </w:tc>
        <w:tc>
          <w:tcPr>
            <w:tcW w:w="573"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7B6D254" w14:textId="6C36D69E" w:rsidR="00430C72" w:rsidRPr="00BC2375" w:rsidRDefault="00430C72" w:rsidP="00430C72">
            <w:pPr>
              <w:rPr>
                <w:sz w:val="16"/>
                <w:szCs w:val="16"/>
              </w:rPr>
            </w:pPr>
            <w:r w:rsidRPr="00BC2375">
              <w:rPr>
                <w:sz w:val="16"/>
                <w:szCs w:val="16"/>
              </w:rPr>
              <w:t>0.00%</w:t>
            </w: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BAFBDB9" w14:textId="0ED46A2E" w:rsidR="00430C72" w:rsidRPr="00BC2375" w:rsidRDefault="00430C72" w:rsidP="00430C72">
            <w:pPr>
              <w:rPr>
                <w:sz w:val="16"/>
                <w:szCs w:val="16"/>
              </w:rPr>
            </w:pPr>
            <w:r w:rsidRPr="00BC2375">
              <w:rPr>
                <w:sz w:val="16"/>
                <w:szCs w:val="16"/>
              </w:rPr>
              <w:t>100%</w:t>
            </w:r>
          </w:p>
        </w:tc>
        <w:tc>
          <w:tcPr>
            <w:tcW w:w="57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00E60EA" w14:textId="05FA2714" w:rsidR="00430C72" w:rsidRPr="00BC2375" w:rsidRDefault="00430C72" w:rsidP="00430C72">
            <w:pPr>
              <w:rPr>
                <w:sz w:val="16"/>
                <w:szCs w:val="16"/>
              </w:rPr>
            </w:pPr>
            <w:r w:rsidRPr="00BC2375">
              <w:rPr>
                <w:sz w:val="16"/>
                <w:szCs w:val="16"/>
              </w:rPr>
              <w:t>100%</w:t>
            </w:r>
          </w:p>
        </w:tc>
        <w:tc>
          <w:tcPr>
            <w:tcW w:w="573"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2A8AA7A" w14:textId="7D670A12" w:rsidR="00430C72" w:rsidRPr="00B967CB" w:rsidRDefault="00430C72" w:rsidP="00430C72">
            <w:pPr>
              <w:rPr>
                <w:sz w:val="12"/>
                <w:szCs w:val="18"/>
              </w:rPr>
            </w:pP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BA0F05F" w14:textId="74FA4B73" w:rsidR="00430C72" w:rsidRPr="00B967CB" w:rsidRDefault="00430C72" w:rsidP="00430C72">
            <w:pPr>
              <w:rPr>
                <w:sz w:val="12"/>
                <w:szCs w:val="18"/>
              </w:rPr>
            </w:pPr>
          </w:p>
        </w:tc>
        <w:tc>
          <w:tcPr>
            <w:tcW w:w="573"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832557C" w14:textId="412D5ECF" w:rsidR="00430C72" w:rsidRPr="00B967CB" w:rsidRDefault="00430C72" w:rsidP="00430C72">
            <w:pPr>
              <w:rPr>
                <w:sz w:val="12"/>
                <w:szCs w:val="18"/>
              </w:rPr>
            </w:pP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E066251" w14:textId="67830396" w:rsidR="00430C72" w:rsidRPr="00B967CB" w:rsidRDefault="00430C72" w:rsidP="00430C72">
            <w:pPr>
              <w:rPr>
                <w:sz w:val="12"/>
                <w:szCs w:val="18"/>
              </w:rPr>
            </w:pPr>
          </w:p>
        </w:tc>
        <w:tc>
          <w:tcPr>
            <w:tcW w:w="57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5F6A954" w14:textId="049AF190" w:rsidR="00430C72" w:rsidRPr="00B967CB" w:rsidRDefault="00430C72" w:rsidP="00430C72">
            <w:pPr>
              <w:rPr>
                <w:sz w:val="12"/>
                <w:szCs w:val="18"/>
              </w:rPr>
            </w:pPr>
          </w:p>
        </w:tc>
      </w:tr>
      <w:tr w:rsidR="00430C72" w:rsidRPr="00A917C5" w14:paraId="41697747" w14:textId="77777777" w:rsidTr="00046E66">
        <w:trPr>
          <w:trHeight w:val="144"/>
        </w:trPr>
        <w:tc>
          <w:tcPr>
            <w:tcW w:w="134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22434EB" w14:textId="0516C80F" w:rsidR="00430C72" w:rsidRPr="00A917C5" w:rsidRDefault="00430C72" w:rsidP="00430C72">
            <w:pPr>
              <w:rPr>
                <w:sz w:val="18"/>
                <w:szCs w:val="18"/>
              </w:rPr>
            </w:pPr>
            <w:r w:rsidRPr="00A917C5">
              <w:rPr>
                <w:sz w:val="18"/>
                <w:szCs w:val="18"/>
              </w:rPr>
              <w:t>SCC(OverAll)</w:t>
            </w:r>
          </w:p>
        </w:tc>
        <w:tc>
          <w:tcPr>
            <w:tcW w:w="573" w:type="dxa"/>
            <w:tcBorders>
              <w:top w:val="single" w:sz="8" w:space="0" w:color="1D1D1A"/>
              <w:left w:val="single" w:sz="8" w:space="0" w:color="1D1D1A"/>
              <w:bottom w:val="single" w:sz="8" w:space="0" w:color="1D1D1A"/>
            </w:tcBorders>
          </w:tcPr>
          <w:p w14:paraId="67412A62" w14:textId="7DA0FB2B" w:rsidR="00430C72" w:rsidRPr="00BC2375" w:rsidRDefault="00430C72" w:rsidP="00430C72">
            <w:pPr>
              <w:rPr>
                <w:sz w:val="16"/>
                <w:szCs w:val="16"/>
              </w:rPr>
            </w:pPr>
            <w:r w:rsidRPr="00BC2375">
              <w:rPr>
                <w:sz w:val="16"/>
                <w:szCs w:val="16"/>
              </w:rPr>
              <w:t>0.00%</w:t>
            </w:r>
          </w:p>
        </w:tc>
        <w:tc>
          <w:tcPr>
            <w:tcW w:w="574" w:type="dxa"/>
            <w:tcBorders>
              <w:top w:val="single" w:sz="8" w:space="0" w:color="1D1D1A"/>
              <w:bottom w:val="single" w:sz="8" w:space="0" w:color="1D1D1A"/>
            </w:tcBorders>
          </w:tcPr>
          <w:p w14:paraId="0E247358" w14:textId="23D09FDA" w:rsidR="00430C72" w:rsidRPr="00BC2375" w:rsidRDefault="00430C72" w:rsidP="00430C72">
            <w:pPr>
              <w:rPr>
                <w:sz w:val="16"/>
                <w:szCs w:val="16"/>
              </w:rPr>
            </w:pPr>
            <w:r w:rsidRPr="00BC2375">
              <w:rPr>
                <w:sz w:val="16"/>
                <w:szCs w:val="16"/>
              </w:rPr>
              <w:t>0.00%</w:t>
            </w:r>
          </w:p>
        </w:tc>
        <w:tc>
          <w:tcPr>
            <w:tcW w:w="573" w:type="dxa"/>
            <w:tcBorders>
              <w:top w:val="single" w:sz="8" w:space="0" w:color="1D1D1A"/>
              <w:bottom w:val="single" w:sz="8" w:space="0" w:color="1D1D1A"/>
            </w:tcBorders>
          </w:tcPr>
          <w:p w14:paraId="00B2A2E1" w14:textId="15913228" w:rsidR="00430C72" w:rsidRPr="00BC2375" w:rsidRDefault="00430C72" w:rsidP="00430C72">
            <w:pPr>
              <w:rPr>
                <w:sz w:val="16"/>
                <w:szCs w:val="16"/>
              </w:rPr>
            </w:pPr>
            <w:r w:rsidRPr="00BC2375">
              <w:rPr>
                <w:sz w:val="16"/>
                <w:szCs w:val="16"/>
              </w:rPr>
              <w:t>0.00%</w:t>
            </w:r>
          </w:p>
        </w:tc>
        <w:tc>
          <w:tcPr>
            <w:tcW w:w="574" w:type="dxa"/>
            <w:tcBorders>
              <w:top w:val="single" w:sz="8" w:space="0" w:color="1D1D1A"/>
              <w:bottom w:val="single" w:sz="8" w:space="0" w:color="1D1D1A"/>
            </w:tcBorders>
          </w:tcPr>
          <w:p w14:paraId="1D168640" w14:textId="7E3DF8B3" w:rsidR="00430C72" w:rsidRPr="00BC2375" w:rsidRDefault="00430C72" w:rsidP="00430C72">
            <w:pPr>
              <w:rPr>
                <w:sz w:val="16"/>
                <w:szCs w:val="16"/>
              </w:rPr>
            </w:pPr>
            <w:r w:rsidRPr="00BC2375">
              <w:rPr>
                <w:sz w:val="16"/>
                <w:szCs w:val="16"/>
              </w:rPr>
              <w:t>100%</w:t>
            </w:r>
          </w:p>
        </w:tc>
        <w:tc>
          <w:tcPr>
            <w:tcW w:w="574" w:type="dxa"/>
            <w:tcBorders>
              <w:top w:val="single" w:sz="8" w:space="0" w:color="1D1D1A"/>
              <w:bottom w:val="single" w:sz="8" w:space="0" w:color="1D1D1A"/>
              <w:right w:val="single" w:sz="8" w:space="0" w:color="1D1D1A"/>
            </w:tcBorders>
          </w:tcPr>
          <w:p w14:paraId="1C2AF769" w14:textId="2A7AF8DE" w:rsidR="00430C72" w:rsidRPr="00BC2375" w:rsidRDefault="00430C72" w:rsidP="00430C72">
            <w:pPr>
              <w:rPr>
                <w:sz w:val="16"/>
                <w:szCs w:val="16"/>
              </w:rPr>
            </w:pPr>
            <w:r w:rsidRPr="00BC2375">
              <w:rPr>
                <w:sz w:val="16"/>
                <w:szCs w:val="16"/>
              </w:rPr>
              <w:t>100%</w:t>
            </w:r>
          </w:p>
        </w:tc>
        <w:tc>
          <w:tcPr>
            <w:tcW w:w="573"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20ED0CC" w14:textId="68B9DEDD" w:rsidR="00430C72" w:rsidRPr="00BC2375" w:rsidRDefault="00430C72" w:rsidP="00430C72">
            <w:pPr>
              <w:rPr>
                <w:sz w:val="16"/>
                <w:szCs w:val="16"/>
              </w:rPr>
            </w:pPr>
            <w:r w:rsidRPr="00BC2375">
              <w:rPr>
                <w:sz w:val="16"/>
                <w:szCs w:val="16"/>
              </w:rPr>
              <w:t>0.00%</w:t>
            </w: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D6CE924" w14:textId="3DA7B1C1" w:rsidR="00430C72" w:rsidRPr="00BC2375" w:rsidRDefault="00430C72" w:rsidP="00430C72">
            <w:pPr>
              <w:rPr>
                <w:sz w:val="16"/>
                <w:szCs w:val="16"/>
              </w:rPr>
            </w:pPr>
            <w:r w:rsidRPr="00BC2375">
              <w:rPr>
                <w:sz w:val="16"/>
                <w:szCs w:val="16"/>
              </w:rPr>
              <w:t>0.00%</w:t>
            </w:r>
          </w:p>
        </w:tc>
        <w:tc>
          <w:tcPr>
            <w:tcW w:w="573"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638EB69" w14:textId="655B2169" w:rsidR="00430C72" w:rsidRPr="00BC2375" w:rsidRDefault="00430C72" w:rsidP="00430C72">
            <w:pPr>
              <w:rPr>
                <w:sz w:val="16"/>
                <w:szCs w:val="16"/>
              </w:rPr>
            </w:pPr>
            <w:r w:rsidRPr="00BC2375">
              <w:rPr>
                <w:sz w:val="16"/>
                <w:szCs w:val="16"/>
              </w:rPr>
              <w:t>0.00%</w:t>
            </w: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40ABF31C" w14:textId="741DB35A" w:rsidR="00430C72" w:rsidRPr="00BC2375" w:rsidRDefault="00430C72" w:rsidP="00430C72">
            <w:pPr>
              <w:rPr>
                <w:sz w:val="16"/>
                <w:szCs w:val="16"/>
              </w:rPr>
            </w:pPr>
            <w:r w:rsidRPr="00BC2375">
              <w:rPr>
                <w:sz w:val="16"/>
                <w:szCs w:val="16"/>
              </w:rPr>
              <w:t>100%</w:t>
            </w:r>
          </w:p>
        </w:tc>
        <w:tc>
          <w:tcPr>
            <w:tcW w:w="57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1F9A5C74" w14:textId="3276675A" w:rsidR="00430C72" w:rsidRPr="00BC2375" w:rsidRDefault="00430C72" w:rsidP="00430C72">
            <w:pPr>
              <w:rPr>
                <w:sz w:val="16"/>
                <w:szCs w:val="16"/>
              </w:rPr>
            </w:pPr>
            <w:r w:rsidRPr="00BC2375">
              <w:rPr>
                <w:sz w:val="16"/>
                <w:szCs w:val="16"/>
              </w:rPr>
              <w:t>100%</w:t>
            </w:r>
          </w:p>
        </w:tc>
        <w:tc>
          <w:tcPr>
            <w:tcW w:w="573"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FD99B77" w14:textId="282D7E11" w:rsidR="00430C72" w:rsidRPr="00B967CB" w:rsidRDefault="00430C72" w:rsidP="00430C72">
            <w:pPr>
              <w:rPr>
                <w:sz w:val="12"/>
                <w:szCs w:val="18"/>
              </w:rPr>
            </w:pP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A2E0F74" w14:textId="744A0D37" w:rsidR="00430C72" w:rsidRPr="00B967CB" w:rsidRDefault="00430C72" w:rsidP="00430C72">
            <w:pPr>
              <w:rPr>
                <w:sz w:val="12"/>
                <w:szCs w:val="18"/>
              </w:rPr>
            </w:pPr>
          </w:p>
        </w:tc>
        <w:tc>
          <w:tcPr>
            <w:tcW w:w="573"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413AC49" w14:textId="57E9FC47" w:rsidR="00430C72" w:rsidRPr="00B967CB" w:rsidRDefault="00430C72" w:rsidP="00430C72">
            <w:pPr>
              <w:rPr>
                <w:sz w:val="12"/>
                <w:szCs w:val="18"/>
              </w:rPr>
            </w:pPr>
          </w:p>
        </w:tc>
        <w:tc>
          <w:tcPr>
            <w:tcW w:w="57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C52982" w14:textId="46800F07" w:rsidR="00430C72" w:rsidRPr="00B967CB" w:rsidRDefault="00430C72" w:rsidP="00430C72">
            <w:pPr>
              <w:rPr>
                <w:sz w:val="12"/>
                <w:szCs w:val="18"/>
              </w:rPr>
            </w:pPr>
          </w:p>
        </w:tc>
        <w:tc>
          <w:tcPr>
            <w:tcW w:w="57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3D65AE3" w14:textId="39CD5436" w:rsidR="00430C72" w:rsidRPr="00B967CB" w:rsidRDefault="00430C72" w:rsidP="00430C72">
            <w:pPr>
              <w:rPr>
                <w:sz w:val="12"/>
                <w:szCs w:val="18"/>
              </w:rPr>
            </w:pPr>
          </w:p>
        </w:tc>
      </w:tr>
    </w:tbl>
    <w:p w14:paraId="78B81372" w14:textId="7CAC4F43" w:rsidR="00FB0B31" w:rsidRDefault="00FB0B31" w:rsidP="00FB0B31">
      <w:pPr>
        <w:tabs>
          <w:tab w:val="left" w:pos="900"/>
        </w:tabs>
        <w:rPr>
          <w:lang w:val="en-CA"/>
        </w:rPr>
      </w:pPr>
    </w:p>
    <w:p w14:paraId="30BCB082" w14:textId="51CC35B4" w:rsidR="00314FDE" w:rsidRDefault="00314FDE" w:rsidP="006C191C">
      <w:pPr>
        <w:pStyle w:val="Heading1"/>
        <w:rPr>
          <w:lang w:val="en-CA"/>
        </w:rPr>
      </w:pPr>
      <w:r>
        <w:rPr>
          <w:lang w:val="en-CA"/>
        </w:rPr>
        <w:t>Conclusion</w:t>
      </w:r>
    </w:p>
    <w:p w14:paraId="0AD70C0B" w14:textId="6310039D" w:rsidR="009046D1" w:rsidRPr="009046D1" w:rsidRDefault="00C32E62" w:rsidP="009046D1">
      <w:pPr>
        <w:rPr>
          <w:lang w:val="en-CA"/>
        </w:rPr>
      </w:pPr>
      <w:r>
        <w:rPr>
          <w:lang w:val="en-CA"/>
        </w:rPr>
        <w:t>This contribution proposed a method to fix the wrong boundary strength derivation for two IBC blocks</w:t>
      </w:r>
      <w:r w:rsidR="00503F73">
        <w:rPr>
          <w:lang w:val="en-CA"/>
        </w:rPr>
        <w:t xml:space="preserve">. The simulation results on top of VTM-6.0 shows </w:t>
      </w:r>
      <w:r w:rsidR="00953D99" w:rsidRPr="00953D99">
        <w:rPr>
          <w:lang w:val="en-CA"/>
        </w:rPr>
        <w:t xml:space="preserve">negligible </w:t>
      </w:r>
      <w:r w:rsidR="00503F73">
        <w:rPr>
          <w:lang w:val="en-CA"/>
        </w:rPr>
        <w:t xml:space="preserve">coding performance or complexity changes. </w:t>
      </w:r>
      <w:r w:rsidR="007D65EF">
        <w:rPr>
          <w:lang w:val="en-CA"/>
        </w:rPr>
        <w:t>It’s proposed to</w:t>
      </w:r>
      <w:r w:rsidR="0042338A">
        <w:rPr>
          <w:lang w:val="en-CA"/>
        </w:rPr>
        <w:t xml:space="preserve"> be</w:t>
      </w:r>
      <w:r w:rsidR="007D65EF">
        <w:rPr>
          <w:lang w:val="en-CA"/>
        </w:rPr>
        <w:t xml:space="preserve"> adopted in the next version of VVC draft.</w:t>
      </w:r>
    </w:p>
    <w:p w14:paraId="7AFC378D" w14:textId="0E52B370" w:rsidR="00F0091C" w:rsidRPr="00373212" w:rsidRDefault="00F0091C" w:rsidP="00373212">
      <w:pPr>
        <w:pStyle w:val="Heading1"/>
        <w:rPr>
          <w:rFonts w:cs="Times New Roman"/>
          <w:lang w:val="en-CA"/>
        </w:rPr>
      </w:pPr>
      <w:r>
        <w:rPr>
          <w:lang w:val="en-CA"/>
        </w:rPr>
        <w:t>References</w:t>
      </w:r>
    </w:p>
    <w:p w14:paraId="19D8A788" w14:textId="79AB91F1" w:rsidR="009B03B8" w:rsidRDefault="00AA2590" w:rsidP="0038329B">
      <w:pPr>
        <w:pStyle w:val="ListParagraph"/>
        <w:numPr>
          <w:ilvl w:val="0"/>
          <w:numId w:val="12"/>
        </w:numPr>
        <w:spacing w:after="0" w:line="240" w:lineRule="auto"/>
        <w:jc w:val="both"/>
        <w:rPr>
          <w:rFonts w:ascii="Times New Roman" w:hAnsi="Times New Roman"/>
          <w:lang w:val="en-CA"/>
        </w:rPr>
      </w:pPr>
      <w:r w:rsidRPr="00AA2590">
        <w:rPr>
          <w:rFonts w:ascii="Times New Roman" w:hAnsi="Times New Roman"/>
          <w:lang w:val="en-CA"/>
        </w:rPr>
        <w:t>H. Gao, S. Esenlik, E. Alshina, A.Karabutov, S. Ikoni</w:t>
      </w:r>
      <w:r>
        <w:rPr>
          <w:rFonts w:ascii="Times New Roman" w:hAnsi="Times New Roman"/>
          <w:lang w:val="en-CA"/>
        </w:rPr>
        <w:t>n, B. Wang, A. M. Kotra</w:t>
      </w:r>
      <w:r w:rsidR="009046D0" w:rsidRPr="009B03B8">
        <w:rPr>
          <w:rFonts w:ascii="Times New Roman" w:hAnsi="Times New Roman"/>
          <w:lang w:val="en-CA"/>
        </w:rPr>
        <w:t xml:space="preserve"> </w:t>
      </w:r>
      <w:r w:rsidR="009B03B8" w:rsidRPr="009B03B8">
        <w:rPr>
          <w:rFonts w:ascii="Times New Roman" w:hAnsi="Times New Roman"/>
          <w:lang w:val="en-CA"/>
        </w:rPr>
        <w:t>“</w:t>
      </w:r>
      <w:r w:rsidR="0038329B" w:rsidRPr="0038329B">
        <w:rPr>
          <w:rFonts w:ascii="Times New Roman" w:hAnsi="Times New Roman"/>
          <w:lang w:val="en-CA"/>
        </w:rPr>
        <w:t>Bitstream conformance with a virtual IBC buffer concept</w:t>
      </w:r>
      <w:r w:rsidR="009B03B8" w:rsidRPr="009B03B8">
        <w:rPr>
          <w:rFonts w:ascii="Times New Roman" w:hAnsi="Times New Roman"/>
          <w:lang w:val="en-CA"/>
        </w:rPr>
        <w:t>”</w:t>
      </w:r>
      <w:r w:rsidR="0038329B">
        <w:rPr>
          <w:rFonts w:ascii="Times New Roman" w:hAnsi="Times New Roman"/>
          <w:lang w:val="en-CA"/>
        </w:rPr>
        <w:t>, JVET-O1171</w:t>
      </w:r>
      <w:r w:rsidR="009B03B8" w:rsidRPr="009B03B8">
        <w:rPr>
          <w:rFonts w:ascii="Times New Roman" w:hAnsi="Times New Roman"/>
          <w:lang w:val="en-CA"/>
        </w:rPr>
        <w:t>, Gothenburg, SE</w:t>
      </w:r>
      <w:r w:rsidR="009046D0" w:rsidRPr="009B03B8">
        <w:rPr>
          <w:rFonts w:ascii="Times New Roman" w:hAnsi="Times New Roman"/>
          <w:lang w:val="en-CA"/>
        </w:rPr>
        <w:t xml:space="preserve">, </w:t>
      </w:r>
      <w:r w:rsidR="009B03B8" w:rsidRPr="009B03B8">
        <w:rPr>
          <w:rFonts w:ascii="Times New Roman" w:hAnsi="Times New Roman"/>
          <w:lang w:val="en-CA"/>
        </w:rPr>
        <w:t>3–12 July 2019</w:t>
      </w:r>
    </w:p>
    <w:p w14:paraId="4F538C08" w14:textId="51AFDC95" w:rsidR="00F82B93" w:rsidRPr="00651BA6" w:rsidRDefault="00F84A29" w:rsidP="00651BA6">
      <w:pPr>
        <w:pStyle w:val="ListParagraph"/>
        <w:numPr>
          <w:ilvl w:val="0"/>
          <w:numId w:val="12"/>
        </w:numPr>
        <w:spacing w:after="0" w:line="240" w:lineRule="auto"/>
        <w:jc w:val="both"/>
        <w:rPr>
          <w:rFonts w:ascii="Times New Roman" w:hAnsi="Times New Roman"/>
          <w:lang w:val="de-DE"/>
        </w:rPr>
      </w:pPr>
      <w:r w:rsidRPr="00651BA6">
        <w:rPr>
          <w:rFonts w:ascii="Times New Roman" w:hAnsi="Times New Roman"/>
          <w:lang w:val="de-DE"/>
        </w:rPr>
        <w:t>B. Bross, J. Chen, S. Liu, “</w:t>
      </w:r>
      <w:r w:rsidR="00651BA6" w:rsidRPr="00651BA6">
        <w:rPr>
          <w:rFonts w:ascii="Times New Roman" w:hAnsi="Times New Roman"/>
          <w:lang w:val="de-DE"/>
        </w:rPr>
        <w:t>Versatile Video Coding (Draft 6)</w:t>
      </w:r>
      <w:r w:rsidRPr="00651BA6">
        <w:rPr>
          <w:rFonts w:ascii="Times New Roman" w:hAnsi="Times New Roman"/>
          <w:lang w:val="de-DE"/>
        </w:rPr>
        <w:t>”</w:t>
      </w:r>
      <w:r w:rsidR="00651BA6">
        <w:rPr>
          <w:rFonts w:ascii="Times New Roman" w:hAnsi="Times New Roman"/>
          <w:lang w:val="de-DE"/>
        </w:rPr>
        <w:t>,</w:t>
      </w:r>
      <w:r w:rsidR="00651BA6" w:rsidRPr="00651BA6">
        <w:rPr>
          <w:rFonts w:ascii="Times New Roman" w:hAnsi="Times New Roman"/>
          <w:lang w:val="en-CA"/>
        </w:rPr>
        <w:t xml:space="preserve"> </w:t>
      </w:r>
      <w:r w:rsidR="00651BA6">
        <w:rPr>
          <w:rFonts w:ascii="Times New Roman" w:hAnsi="Times New Roman"/>
          <w:lang w:val="en-CA"/>
        </w:rPr>
        <w:t>JVET-O</w:t>
      </w:r>
      <w:r w:rsidR="00673019">
        <w:rPr>
          <w:rFonts w:ascii="Times New Roman" w:hAnsi="Times New Roman"/>
          <w:lang w:val="en-CA"/>
        </w:rPr>
        <w:t>2001</w:t>
      </w:r>
      <w:r w:rsidR="00651BA6" w:rsidRPr="009B03B8">
        <w:rPr>
          <w:rFonts w:ascii="Times New Roman" w:hAnsi="Times New Roman"/>
          <w:lang w:val="en-CA"/>
        </w:rPr>
        <w:t>, Gothenburg, SE, 3–12 July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C637B4" w:rsidR="007F1F8B" w:rsidRPr="00C20293" w:rsidRDefault="00C169BE" w:rsidP="009234A5">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C2029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D4145" w14:textId="77777777" w:rsidR="00E62DFA" w:rsidRDefault="00E62DFA">
      <w:r>
        <w:separator/>
      </w:r>
    </w:p>
  </w:endnote>
  <w:endnote w:type="continuationSeparator" w:id="0">
    <w:p w14:paraId="15295DB3" w14:textId="77777777" w:rsidR="00E62DFA" w:rsidRDefault="00E6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67B1A7" w:rsidR="00564DBB" w:rsidRPr="00C00DDE" w:rsidRDefault="00564D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C237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237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095B5" w14:textId="77777777" w:rsidR="00E62DFA" w:rsidRDefault="00E62DFA">
      <w:r>
        <w:separator/>
      </w:r>
    </w:p>
  </w:footnote>
  <w:footnote w:type="continuationSeparator" w:id="0">
    <w:p w14:paraId="379E07AD" w14:textId="77777777" w:rsidR="00E62DFA" w:rsidRDefault="00E62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8A32278"/>
    <w:multiLevelType w:val="hybridMultilevel"/>
    <w:tmpl w:val="2052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321B80"/>
    <w:multiLevelType w:val="hybridMultilevel"/>
    <w:tmpl w:val="2D1A9A4C"/>
    <w:lvl w:ilvl="0" w:tplc="919ED22E">
      <w:numFmt w:val="bullet"/>
      <w:lvlText w:val="–"/>
      <w:lvlJc w:val="left"/>
      <w:pPr>
        <w:tabs>
          <w:tab w:val="num" w:pos="405"/>
        </w:tabs>
        <w:ind w:left="405" w:hanging="405"/>
      </w:pPr>
      <w:rPr>
        <w:rFonts w:ascii="Times New Roman" w:eastAsia="Batang" w:hAnsi="Times New Roman" w:hint="default"/>
      </w:rPr>
    </w:lvl>
    <w:lvl w:ilvl="1" w:tplc="FFFFFFFF">
      <w:start w:val="5"/>
      <w:numFmt w:val="bullet"/>
      <w:lvlText w:val="–"/>
      <w:lvlJc w:val="left"/>
      <w:pPr>
        <w:tabs>
          <w:tab w:val="num" w:pos="400"/>
        </w:tabs>
        <w:ind w:left="400" w:hanging="400"/>
      </w:pPr>
      <w:rPr>
        <w:rFonts w:ascii="Times New Roman" w:eastAsia="Times New Roman" w:hAnsi="Times New Roman" w:hint="default"/>
      </w:rPr>
    </w:lvl>
    <w:lvl w:ilvl="2" w:tplc="FFFFFFFF">
      <w:start w:val="5"/>
      <w:numFmt w:val="bullet"/>
      <w:lvlText w:val="–"/>
      <w:lvlJc w:val="left"/>
      <w:pPr>
        <w:tabs>
          <w:tab w:val="num" w:pos="800"/>
        </w:tabs>
        <w:ind w:left="800" w:hanging="400"/>
      </w:pPr>
      <w:rPr>
        <w:rFonts w:ascii="Times New Roman" w:eastAsia="Times New Roman" w:hAnsi="Times New Roman" w:hint="default"/>
      </w:rPr>
    </w:lvl>
    <w:lvl w:ilvl="3" w:tplc="FFFFFFFF">
      <w:start w:val="5"/>
      <w:numFmt w:val="bullet"/>
      <w:lvlText w:val="–"/>
      <w:lvlJc w:val="left"/>
      <w:pPr>
        <w:tabs>
          <w:tab w:val="num" w:pos="1200"/>
        </w:tabs>
        <w:ind w:left="1200" w:hanging="400"/>
      </w:pPr>
      <w:rPr>
        <w:rFonts w:ascii="Times New Roman" w:eastAsia="Times New Roman" w:hAnsi="Times New Roman" w:hint="default"/>
      </w:rPr>
    </w:lvl>
    <w:lvl w:ilvl="4" w:tplc="FFFFFFFF">
      <w:start w:val="5"/>
      <w:numFmt w:val="bullet"/>
      <w:lvlText w:val="–"/>
      <w:lvlJc w:val="left"/>
      <w:pPr>
        <w:tabs>
          <w:tab w:val="num" w:pos="1600"/>
        </w:tabs>
        <w:ind w:left="1600" w:hanging="400"/>
      </w:pPr>
      <w:rPr>
        <w:rFonts w:ascii="Times New Roman" w:eastAsia="Times New Roman" w:hAnsi="Times New Roman" w:hint="default"/>
      </w:rPr>
    </w:lvl>
    <w:lvl w:ilvl="5" w:tplc="FFFFFFFF">
      <w:start w:val="5"/>
      <w:numFmt w:val="bullet"/>
      <w:lvlText w:val="–"/>
      <w:lvlJc w:val="left"/>
      <w:pPr>
        <w:tabs>
          <w:tab w:val="num" w:pos="2000"/>
        </w:tabs>
        <w:ind w:left="2000" w:hanging="400"/>
      </w:pPr>
      <w:rPr>
        <w:rFonts w:ascii="Times New Roman" w:eastAsia="Times New Roman" w:hAnsi="Times New Roman" w:hint="default"/>
      </w:rPr>
    </w:lvl>
    <w:lvl w:ilvl="6" w:tplc="FFFFFFFF">
      <w:start w:val="5"/>
      <w:numFmt w:val="bullet"/>
      <w:lvlText w:val="–"/>
      <w:lvlJc w:val="left"/>
      <w:pPr>
        <w:tabs>
          <w:tab w:val="num" w:pos="2400"/>
        </w:tabs>
        <w:ind w:left="2400" w:hanging="400"/>
      </w:pPr>
      <w:rPr>
        <w:rFonts w:ascii="Times New Roman" w:eastAsia="Times New Roman" w:hAnsi="Times New Roman" w:hint="default"/>
      </w:rPr>
    </w:lvl>
    <w:lvl w:ilvl="7" w:tplc="04090003" w:tentative="1">
      <w:start w:val="1"/>
      <w:numFmt w:val="bullet"/>
      <w:lvlText w:val=""/>
      <w:lvlJc w:val="left"/>
      <w:pPr>
        <w:tabs>
          <w:tab w:val="num" w:pos="2800"/>
        </w:tabs>
        <w:ind w:left="2800" w:hanging="400"/>
      </w:pPr>
      <w:rPr>
        <w:rFonts w:ascii="Wingdings" w:hAnsi="Wingdings" w:hint="default"/>
      </w:rPr>
    </w:lvl>
    <w:lvl w:ilvl="8" w:tplc="04090005" w:tentative="1">
      <w:start w:val="1"/>
      <w:numFmt w:val="bullet"/>
      <w:lvlText w:val=""/>
      <w:lvlJc w:val="left"/>
      <w:pPr>
        <w:tabs>
          <w:tab w:val="num" w:pos="3200"/>
        </w:tabs>
        <w:ind w:left="32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581991"/>
    <w:multiLevelType w:val="hybridMultilevel"/>
    <w:tmpl w:val="9D622ECA"/>
    <w:lvl w:ilvl="0" w:tplc="05D8AF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4"/>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49"/>
    <w:rsid w:val="00002C4F"/>
    <w:rsid w:val="000042D2"/>
    <w:rsid w:val="000044AE"/>
    <w:rsid w:val="000133CC"/>
    <w:rsid w:val="000308A3"/>
    <w:rsid w:val="0003218F"/>
    <w:rsid w:val="00033801"/>
    <w:rsid w:val="000430B0"/>
    <w:rsid w:val="000430FD"/>
    <w:rsid w:val="00043D65"/>
    <w:rsid w:val="00043D86"/>
    <w:rsid w:val="00044AF3"/>
    <w:rsid w:val="000458B8"/>
    <w:rsid w:val="000458BC"/>
    <w:rsid w:val="000459B4"/>
    <w:rsid w:val="00045C41"/>
    <w:rsid w:val="00046C03"/>
    <w:rsid w:val="00046E66"/>
    <w:rsid w:val="00047382"/>
    <w:rsid w:val="0005205C"/>
    <w:rsid w:val="00060E7E"/>
    <w:rsid w:val="00065039"/>
    <w:rsid w:val="00067106"/>
    <w:rsid w:val="000708B8"/>
    <w:rsid w:val="00075236"/>
    <w:rsid w:val="0007614F"/>
    <w:rsid w:val="00081398"/>
    <w:rsid w:val="00082B00"/>
    <w:rsid w:val="0008714E"/>
    <w:rsid w:val="00090171"/>
    <w:rsid w:val="00090B19"/>
    <w:rsid w:val="00094479"/>
    <w:rsid w:val="00095F1B"/>
    <w:rsid w:val="000962AC"/>
    <w:rsid w:val="000A0598"/>
    <w:rsid w:val="000A35F2"/>
    <w:rsid w:val="000A46B1"/>
    <w:rsid w:val="000B0C0F"/>
    <w:rsid w:val="000B1C6B"/>
    <w:rsid w:val="000B4FF9"/>
    <w:rsid w:val="000C0261"/>
    <w:rsid w:val="000C09AC"/>
    <w:rsid w:val="000C50B6"/>
    <w:rsid w:val="000D0BFC"/>
    <w:rsid w:val="000D609A"/>
    <w:rsid w:val="000E00F3"/>
    <w:rsid w:val="000E55C2"/>
    <w:rsid w:val="000E79BF"/>
    <w:rsid w:val="000F158C"/>
    <w:rsid w:val="000F341C"/>
    <w:rsid w:val="000F3F22"/>
    <w:rsid w:val="00102F3D"/>
    <w:rsid w:val="00103546"/>
    <w:rsid w:val="00121D52"/>
    <w:rsid w:val="00124E38"/>
    <w:rsid w:val="0012580B"/>
    <w:rsid w:val="00131F90"/>
    <w:rsid w:val="0013458C"/>
    <w:rsid w:val="0013526E"/>
    <w:rsid w:val="001363DA"/>
    <w:rsid w:val="00146152"/>
    <w:rsid w:val="001462F5"/>
    <w:rsid w:val="00146849"/>
    <w:rsid w:val="00152385"/>
    <w:rsid w:val="00155526"/>
    <w:rsid w:val="00155795"/>
    <w:rsid w:val="00160141"/>
    <w:rsid w:val="00167C1C"/>
    <w:rsid w:val="001712FD"/>
    <w:rsid w:val="00171371"/>
    <w:rsid w:val="00174D9E"/>
    <w:rsid w:val="00175A24"/>
    <w:rsid w:val="00175B8A"/>
    <w:rsid w:val="00183C31"/>
    <w:rsid w:val="00184402"/>
    <w:rsid w:val="00187E58"/>
    <w:rsid w:val="00193D52"/>
    <w:rsid w:val="001A1822"/>
    <w:rsid w:val="001A297E"/>
    <w:rsid w:val="001A368E"/>
    <w:rsid w:val="001A7329"/>
    <w:rsid w:val="001A792F"/>
    <w:rsid w:val="001A7A3D"/>
    <w:rsid w:val="001B4E28"/>
    <w:rsid w:val="001C3525"/>
    <w:rsid w:val="001C3AFB"/>
    <w:rsid w:val="001D17B8"/>
    <w:rsid w:val="001D1BD2"/>
    <w:rsid w:val="001D46DA"/>
    <w:rsid w:val="001D5A44"/>
    <w:rsid w:val="001E0248"/>
    <w:rsid w:val="001E02BE"/>
    <w:rsid w:val="001E077A"/>
    <w:rsid w:val="001E3199"/>
    <w:rsid w:val="001E31CC"/>
    <w:rsid w:val="001E3B37"/>
    <w:rsid w:val="001E6114"/>
    <w:rsid w:val="001F0931"/>
    <w:rsid w:val="001F2594"/>
    <w:rsid w:val="001F763C"/>
    <w:rsid w:val="0020515E"/>
    <w:rsid w:val="002055A6"/>
    <w:rsid w:val="00206460"/>
    <w:rsid w:val="002069B4"/>
    <w:rsid w:val="00210B81"/>
    <w:rsid w:val="00215DFC"/>
    <w:rsid w:val="002163E1"/>
    <w:rsid w:val="00216555"/>
    <w:rsid w:val="002207A8"/>
    <w:rsid w:val="002212DF"/>
    <w:rsid w:val="00222CD4"/>
    <w:rsid w:val="00225016"/>
    <w:rsid w:val="002253CA"/>
    <w:rsid w:val="002264A6"/>
    <w:rsid w:val="00227455"/>
    <w:rsid w:val="002279A1"/>
    <w:rsid w:val="00227BA7"/>
    <w:rsid w:val="0023011C"/>
    <w:rsid w:val="0023117F"/>
    <w:rsid w:val="002321AD"/>
    <w:rsid w:val="0023403A"/>
    <w:rsid w:val="002375C1"/>
    <w:rsid w:val="0024386D"/>
    <w:rsid w:val="00246FB4"/>
    <w:rsid w:val="00247969"/>
    <w:rsid w:val="0025271F"/>
    <w:rsid w:val="00260CC6"/>
    <w:rsid w:val="0026128B"/>
    <w:rsid w:val="00263398"/>
    <w:rsid w:val="00263B99"/>
    <w:rsid w:val="00263D65"/>
    <w:rsid w:val="002642EC"/>
    <w:rsid w:val="00266F06"/>
    <w:rsid w:val="0026703E"/>
    <w:rsid w:val="00272BAF"/>
    <w:rsid w:val="00272BC6"/>
    <w:rsid w:val="00275BCF"/>
    <w:rsid w:val="0027666B"/>
    <w:rsid w:val="002812C0"/>
    <w:rsid w:val="00291E36"/>
    <w:rsid w:val="00292257"/>
    <w:rsid w:val="002A47BB"/>
    <w:rsid w:val="002A541E"/>
    <w:rsid w:val="002A54E0"/>
    <w:rsid w:val="002B1595"/>
    <w:rsid w:val="002B191D"/>
    <w:rsid w:val="002B2E83"/>
    <w:rsid w:val="002B416F"/>
    <w:rsid w:val="002B6B19"/>
    <w:rsid w:val="002C0CFE"/>
    <w:rsid w:val="002D0AF6"/>
    <w:rsid w:val="002D731E"/>
    <w:rsid w:val="002D73D2"/>
    <w:rsid w:val="002E0EC3"/>
    <w:rsid w:val="002E7B2D"/>
    <w:rsid w:val="002F164D"/>
    <w:rsid w:val="002F3485"/>
    <w:rsid w:val="002F5446"/>
    <w:rsid w:val="003021BC"/>
    <w:rsid w:val="00306206"/>
    <w:rsid w:val="00307B74"/>
    <w:rsid w:val="00313CF9"/>
    <w:rsid w:val="00314FDE"/>
    <w:rsid w:val="00317D85"/>
    <w:rsid w:val="003238B3"/>
    <w:rsid w:val="00327C56"/>
    <w:rsid w:val="00327D6C"/>
    <w:rsid w:val="00327DFC"/>
    <w:rsid w:val="003315A1"/>
    <w:rsid w:val="003373EC"/>
    <w:rsid w:val="003407E8"/>
    <w:rsid w:val="003425BC"/>
    <w:rsid w:val="00342FF4"/>
    <w:rsid w:val="00344E5A"/>
    <w:rsid w:val="00346148"/>
    <w:rsid w:val="003538A9"/>
    <w:rsid w:val="0036415C"/>
    <w:rsid w:val="003669EA"/>
    <w:rsid w:val="003706CC"/>
    <w:rsid w:val="00371F39"/>
    <w:rsid w:val="00371FDC"/>
    <w:rsid w:val="003731E6"/>
    <w:rsid w:val="00373212"/>
    <w:rsid w:val="00375F70"/>
    <w:rsid w:val="0037765B"/>
    <w:rsid w:val="00377710"/>
    <w:rsid w:val="0038329B"/>
    <w:rsid w:val="0038410F"/>
    <w:rsid w:val="003850E6"/>
    <w:rsid w:val="0038515A"/>
    <w:rsid w:val="00393D42"/>
    <w:rsid w:val="00397034"/>
    <w:rsid w:val="003A0D3B"/>
    <w:rsid w:val="003A2D8E"/>
    <w:rsid w:val="003A7193"/>
    <w:rsid w:val="003A7A7A"/>
    <w:rsid w:val="003A7CE6"/>
    <w:rsid w:val="003B264A"/>
    <w:rsid w:val="003B30C4"/>
    <w:rsid w:val="003C03AC"/>
    <w:rsid w:val="003C20E4"/>
    <w:rsid w:val="003C47CF"/>
    <w:rsid w:val="003D1C0D"/>
    <w:rsid w:val="003D212E"/>
    <w:rsid w:val="003D6342"/>
    <w:rsid w:val="003E05D1"/>
    <w:rsid w:val="003E5555"/>
    <w:rsid w:val="003E6F90"/>
    <w:rsid w:val="003E73ED"/>
    <w:rsid w:val="003E79DD"/>
    <w:rsid w:val="003F141B"/>
    <w:rsid w:val="003F1A32"/>
    <w:rsid w:val="003F46B7"/>
    <w:rsid w:val="003F4729"/>
    <w:rsid w:val="003F4AA1"/>
    <w:rsid w:val="003F5D0F"/>
    <w:rsid w:val="004024C7"/>
    <w:rsid w:val="004076E3"/>
    <w:rsid w:val="004123EC"/>
    <w:rsid w:val="004128A6"/>
    <w:rsid w:val="0041330C"/>
    <w:rsid w:val="00413C83"/>
    <w:rsid w:val="00414101"/>
    <w:rsid w:val="0042013F"/>
    <w:rsid w:val="0042027B"/>
    <w:rsid w:val="004219CF"/>
    <w:rsid w:val="00422983"/>
    <w:rsid w:val="0042338A"/>
    <w:rsid w:val="004234F0"/>
    <w:rsid w:val="00430C72"/>
    <w:rsid w:val="00433DDB"/>
    <w:rsid w:val="00435A29"/>
    <w:rsid w:val="00435EBE"/>
    <w:rsid w:val="00435FC8"/>
    <w:rsid w:val="00437619"/>
    <w:rsid w:val="004401B9"/>
    <w:rsid w:val="00442F42"/>
    <w:rsid w:val="004474B3"/>
    <w:rsid w:val="00447C33"/>
    <w:rsid w:val="00453C52"/>
    <w:rsid w:val="00454E8F"/>
    <w:rsid w:val="0046047E"/>
    <w:rsid w:val="00462C1B"/>
    <w:rsid w:val="00465A1E"/>
    <w:rsid w:val="004724BD"/>
    <w:rsid w:val="00476FCE"/>
    <w:rsid w:val="00484613"/>
    <w:rsid w:val="0049445A"/>
    <w:rsid w:val="004A2A63"/>
    <w:rsid w:val="004B210C"/>
    <w:rsid w:val="004B3456"/>
    <w:rsid w:val="004B70B5"/>
    <w:rsid w:val="004C62B1"/>
    <w:rsid w:val="004D405F"/>
    <w:rsid w:val="004D55AB"/>
    <w:rsid w:val="004E4F4F"/>
    <w:rsid w:val="004E6701"/>
    <w:rsid w:val="004E6789"/>
    <w:rsid w:val="004E7DE9"/>
    <w:rsid w:val="004F28FF"/>
    <w:rsid w:val="004F54B7"/>
    <w:rsid w:val="004F61E3"/>
    <w:rsid w:val="004F6F03"/>
    <w:rsid w:val="00502E10"/>
    <w:rsid w:val="00503F73"/>
    <w:rsid w:val="00505E8E"/>
    <w:rsid w:val="0050723F"/>
    <w:rsid w:val="0051015C"/>
    <w:rsid w:val="005136B5"/>
    <w:rsid w:val="00516CF1"/>
    <w:rsid w:val="00523382"/>
    <w:rsid w:val="00525C3C"/>
    <w:rsid w:val="00530536"/>
    <w:rsid w:val="00531AE9"/>
    <w:rsid w:val="00534DED"/>
    <w:rsid w:val="00536188"/>
    <w:rsid w:val="005378A3"/>
    <w:rsid w:val="00546A12"/>
    <w:rsid w:val="00550A66"/>
    <w:rsid w:val="00551C9C"/>
    <w:rsid w:val="0055457D"/>
    <w:rsid w:val="00564DBB"/>
    <w:rsid w:val="00567EC7"/>
    <w:rsid w:val="00570013"/>
    <w:rsid w:val="00572068"/>
    <w:rsid w:val="005753EC"/>
    <w:rsid w:val="00575A92"/>
    <w:rsid w:val="005801A2"/>
    <w:rsid w:val="00581A7E"/>
    <w:rsid w:val="005952A5"/>
    <w:rsid w:val="00595C1A"/>
    <w:rsid w:val="0059680D"/>
    <w:rsid w:val="0059725F"/>
    <w:rsid w:val="005A33A1"/>
    <w:rsid w:val="005A688E"/>
    <w:rsid w:val="005B217D"/>
    <w:rsid w:val="005B5A3F"/>
    <w:rsid w:val="005C356B"/>
    <w:rsid w:val="005C385F"/>
    <w:rsid w:val="005C7C26"/>
    <w:rsid w:val="005D3449"/>
    <w:rsid w:val="005D5E9E"/>
    <w:rsid w:val="005D5F13"/>
    <w:rsid w:val="005E03B6"/>
    <w:rsid w:val="005E1AC6"/>
    <w:rsid w:val="005E2A3C"/>
    <w:rsid w:val="005E3F2B"/>
    <w:rsid w:val="005F1006"/>
    <w:rsid w:val="005F6CB8"/>
    <w:rsid w:val="005F6F1B"/>
    <w:rsid w:val="006007D3"/>
    <w:rsid w:val="006037F4"/>
    <w:rsid w:val="00604435"/>
    <w:rsid w:val="006103A7"/>
    <w:rsid w:val="00615530"/>
    <w:rsid w:val="00615995"/>
    <w:rsid w:val="00616155"/>
    <w:rsid w:val="00624B33"/>
    <w:rsid w:val="0063041A"/>
    <w:rsid w:val="00630573"/>
    <w:rsid w:val="00630AA2"/>
    <w:rsid w:val="00631D51"/>
    <w:rsid w:val="00632979"/>
    <w:rsid w:val="00633AAC"/>
    <w:rsid w:val="00644902"/>
    <w:rsid w:val="006463ED"/>
    <w:rsid w:val="00646707"/>
    <w:rsid w:val="00651BA6"/>
    <w:rsid w:val="00655DC5"/>
    <w:rsid w:val="00657F7E"/>
    <w:rsid w:val="00662E58"/>
    <w:rsid w:val="006637F2"/>
    <w:rsid w:val="006642A5"/>
    <w:rsid w:val="006648E4"/>
    <w:rsid w:val="00664985"/>
    <w:rsid w:val="00664DCF"/>
    <w:rsid w:val="006662F3"/>
    <w:rsid w:val="0067166D"/>
    <w:rsid w:val="00673019"/>
    <w:rsid w:val="0067770B"/>
    <w:rsid w:val="00680290"/>
    <w:rsid w:val="00680299"/>
    <w:rsid w:val="00684107"/>
    <w:rsid w:val="0068697D"/>
    <w:rsid w:val="00692AAD"/>
    <w:rsid w:val="00695487"/>
    <w:rsid w:val="00696D01"/>
    <w:rsid w:val="00697526"/>
    <w:rsid w:val="006A7019"/>
    <w:rsid w:val="006A7417"/>
    <w:rsid w:val="006B10F0"/>
    <w:rsid w:val="006B225D"/>
    <w:rsid w:val="006B28E0"/>
    <w:rsid w:val="006B33D2"/>
    <w:rsid w:val="006B65C0"/>
    <w:rsid w:val="006B660A"/>
    <w:rsid w:val="006C191C"/>
    <w:rsid w:val="006C1A7D"/>
    <w:rsid w:val="006C3C2B"/>
    <w:rsid w:val="006C3E3A"/>
    <w:rsid w:val="006C5BA4"/>
    <w:rsid w:val="006C5D39"/>
    <w:rsid w:val="006D0B7F"/>
    <w:rsid w:val="006D3D59"/>
    <w:rsid w:val="006D6750"/>
    <w:rsid w:val="006D6D9B"/>
    <w:rsid w:val="006E2810"/>
    <w:rsid w:val="006E4880"/>
    <w:rsid w:val="006E4B18"/>
    <w:rsid w:val="006E5417"/>
    <w:rsid w:val="006F0794"/>
    <w:rsid w:val="006F09DE"/>
    <w:rsid w:val="006F0FB0"/>
    <w:rsid w:val="006F7528"/>
    <w:rsid w:val="007023DE"/>
    <w:rsid w:val="00702608"/>
    <w:rsid w:val="007040DD"/>
    <w:rsid w:val="00707B72"/>
    <w:rsid w:val="00710D88"/>
    <w:rsid w:val="007113D9"/>
    <w:rsid w:val="00712F60"/>
    <w:rsid w:val="0071350E"/>
    <w:rsid w:val="00713E34"/>
    <w:rsid w:val="007141C2"/>
    <w:rsid w:val="00720E3B"/>
    <w:rsid w:val="007211F7"/>
    <w:rsid w:val="0072625F"/>
    <w:rsid w:val="00727758"/>
    <w:rsid w:val="00736F16"/>
    <w:rsid w:val="0074393F"/>
    <w:rsid w:val="00745F37"/>
    <w:rsid w:val="00745F6B"/>
    <w:rsid w:val="00746988"/>
    <w:rsid w:val="00750D09"/>
    <w:rsid w:val="0075175B"/>
    <w:rsid w:val="00752A48"/>
    <w:rsid w:val="0075585E"/>
    <w:rsid w:val="00756FB7"/>
    <w:rsid w:val="007620B3"/>
    <w:rsid w:val="00763ECC"/>
    <w:rsid w:val="00770571"/>
    <w:rsid w:val="00772E70"/>
    <w:rsid w:val="007745EB"/>
    <w:rsid w:val="007768FF"/>
    <w:rsid w:val="00780D9B"/>
    <w:rsid w:val="007824D3"/>
    <w:rsid w:val="007828FA"/>
    <w:rsid w:val="00783A55"/>
    <w:rsid w:val="007846A5"/>
    <w:rsid w:val="00786178"/>
    <w:rsid w:val="00787350"/>
    <w:rsid w:val="00790E77"/>
    <w:rsid w:val="00791CB5"/>
    <w:rsid w:val="00796EE3"/>
    <w:rsid w:val="007A7017"/>
    <w:rsid w:val="007A7D29"/>
    <w:rsid w:val="007B1048"/>
    <w:rsid w:val="007B4AB8"/>
    <w:rsid w:val="007B6AF9"/>
    <w:rsid w:val="007C3A0B"/>
    <w:rsid w:val="007C4D9B"/>
    <w:rsid w:val="007C563F"/>
    <w:rsid w:val="007C669D"/>
    <w:rsid w:val="007D1181"/>
    <w:rsid w:val="007D65EF"/>
    <w:rsid w:val="007D7CBE"/>
    <w:rsid w:val="007E01A3"/>
    <w:rsid w:val="007F065D"/>
    <w:rsid w:val="007F1F8B"/>
    <w:rsid w:val="007F21A2"/>
    <w:rsid w:val="007F6205"/>
    <w:rsid w:val="007F67A1"/>
    <w:rsid w:val="00800FD8"/>
    <w:rsid w:val="00804505"/>
    <w:rsid w:val="00811951"/>
    <w:rsid w:val="00811C05"/>
    <w:rsid w:val="00813F6C"/>
    <w:rsid w:val="00820650"/>
    <w:rsid w:val="008206C8"/>
    <w:rsid w:val="00824587"/>
    <w:rsid w:val="00843458"/>
    <w:rsid w:val="0084483D"/>
    <w:rsid w:val="008469D9"/>
    <w:rsid w:val="0085103E"/>
    <w:rsid w:val="00856D8B"/>
    <w:rsid w:val="008579AC"/>
    <w:rsid w:val="00860E95"/>
    <w:rsid w:val="0086387C"/>
    <w:rsid w:val="00864990"/>
    <w:rsid w:val="0086502B"/>
    <w:rsid w:val="008678B7"/>
    <w:rsid w:val="0087329E"/>
    <w:rsid w:val="0087493C"/>
    <w:rsid w:val="00874A6C"/>
    <w:rsid w:val="00876C65"/>
    <w:rsid w:val="0088155F"/>
    <w:rsid w:val="00882F72"/>
    <w:rsid w:val="0089071B"/>
    <w:rsid w:val="0089275E"/>
    <w:rsid w:val="008970EF"/>
    <w:rsid w:val="008A155C"/>
    <w:rsid w:val="008A462E"/>
    <w:rsid w:val="008A4B4C"/>
    <w:rsid w:val="008A7FC0"/>
    <w:rsid w:val="008B4B17"/>
    <w:rsid w:val="008B507E"/>
    <w:rsid w:val="008C239F"/>
    <w:rsid w:val="008C362B"/>
    <w:rsid w:val="008D0D9E"/>
    <w:rsid w:val="008D522D"/>
    <w:rsid w:val="008D5A0F"/>
    <w:rsid w:val="008E0246"/>
    <w:rsid w:val="008E19B0"/>
    <w:rsid w:val="008E1BFE"/>
    <w:rsid w:val="008E480C"/>
    <w:rsid w:val="008E76F0"/>
    <w:rsid w:val="008F5B78"/>
    <w:rsid w:val="008F7787"/>
    <w:rsid w:val="00900777"/>
    <w:rsid w:val="009020F2"/>
    <w:rsid w:val="009045F3"/>
    <w:rsid w:val="009046D0"/>
    <w:rsid w:val="009046D1"/>
    <w:rsid w:val="00904978"/>
    <w:rsid w:val="009067AC"/>
    <w:rsid w:val="00906C7B"/>
    <w:rsid w:val="00906D5C"/>
    <w:rsid w:val="00907757"/>
    <w:rsid w:val="00920D38"/>
    <w:rsid w:val="009212B0"/>
    <w:rsid w:val="00921FA1"/>
    <w:rsid w:val="00922365"/>
    <w:rsid w:val="009234A5"/>
    <w:rsid w:val="0092515E"/>
    <w:rsid w:val="009270FB"/>
    <w:rsid w:val="00927BE7"/>
    <w:rsid w:val="00933453"/>
    <w:rsid w:val="009336F7"/>
    <w:rsid w:val="0093636C"/>
    <w:rsid w:val="009374A7"/>
    <w:rsid w:val="00941229"/>
    <w:rsid w:val="00946AEE"/>
    <w:rsid w:val="00946D9B"/>
    <w:rsid w:val="00950102"/>
    <w:rsid w:val="00951539"/>
    <w:rsid w:val="00952317"/>
    <w:rsid w:val="00953D99"/>
    <w:rsid w:val="00955F6D"/>
    <w:rsid w:val="00961F55"/>
    <w:rsid w:val="00966D99"/>
    <w:rsid w:val="00977C16"/>
    <w:rsid w:val="0098551D"/>
    <w:rsid w:val="00985DCB"/>
    <w:rsid w:val="0099518F"/>
    <w:rsid w:val="0099529E"/>
    <w:rsid w:val="009A23E9"/>
    <w:rsid w:val="009A270F"/>
    <w:rsid w:val="009A2BFE"/>
    <w:rsid w:val="009A523D"/>
    <w:rsid w:val="009A71F7"/>
    <w:rsid w:val="009B02A1"/>
    <w:rsid w:val="009B03B8"/>
    <w:rsid w:val="009B1E9C"/>
    <w:rsid w:val="009B3361"/>
    <w:rsid w:val="009B3F67"/>
    <w:rsid w:val="009B7F3F"/>
    <w:rsid w:val="009D079E"/>
    <w:rsid w:val="009D5A38"/>
    <w:rsid w:val="009D635C"/>
    <w:rsid w:val="009D7CE6"/>
    <w:rsid w:val="009E3BFB"/>
    <w:rsid w:val="009E3E51"/>
    <w:rsid w:val="009F496B"/>
    <w:rsid w:val="009F49E1"/>
    <w:rsid w:val="009F4FC3"/>
    <w:rsid w:val="00A01439"/>
    <w:rsid w:val="00A02E61"/>
    <w:rsid w:val="00A05CFF"/>
    <w:rsid w:val="00A061CB"/>
    <w:rsid w:val="00A10298"/>
    <w:rsid w:val="00A104FC"/>
    <w:rsid w:val="00A13048"/>
    <w:rsid w:val="00A31410"/>
    <w:rsid w:val="00A466C2"/>
    <w:rsid w:val="00A46843"/>
    <w:rsid w:val="00A47C2A"/>
    <w:rsid w:val="00A51962"/>
    <w:rsid w:val="00A56395"/>
    <w:rsid w:val="00A56B97"/>
    <w:rsid w:val="00A6093D"/>
    <w:rsid w:val="00A614CF"/>
    <w:rsid w:val="00A62D8F"/>
    <w:rsid w:val="00A63A15"/>
    <w:rsid w:val="00A70A02"/>
    <w:rsid w:val="00A74FB9"/>
    <w:rsid w:val="00A767DC"/>
    <w:rsid w:val="00A76A6D"/>
    <w:rsid w:val="00A83253"/>
    <w:rsid w:val="00A83600"/>
    <w:rsid w:val="00A862FF"/>
    <w:rsid w:val="00A917C5"/>
    <w:rsid w:val="00AA2590"/>
    <w:rsid w:val="00AA500B"/>
    <w:rsid w:val="00AA52A0"/>
    <w:rsid w:val="00AA6E84"/>
    <w:rsid w:val="00AA6E9D"/>
    <w:rsid w:val="00AB049C"/>
    <w:rsid w:val="00AB1A1C"/>
    <w:rsid w:val="00AC1C11"/>
    <w:rsid w:val="00AC5132"/>
    <w:rsid w:val="00AC7A58"/>
    <w:rsid w:val="00AC7E29"/>
    <w:rsid w:val="00AD05A8"/>
    <w:rsid w:val="00AD300E"/>
    <w:rsid w:val="00AE0815"/>
    <w:rsid w:val="00AE18DD"/>
    <w:rsid w:val="00AE1F1E"/>
    <w:rsid w:val="00AE341B"/>
    <w:rsid w:val="00AE43B1"/>
    <w:rsid w:val="00AE69BF"/>
    <w:rsid w:val="00AE7566"/>
    <w:rsid w:val="00AF4FCF"/>
    <w:rsid w:val="00AF5295"/>
    <w:rsid w:val="00B01905"/>
    <w:rsid w:val="00B07CA7"/>
    <w:rsid w:val="00B10E9F"/>
    <w:rsid w:val="00B11EB3"/>
    <w:rsid w:val="00B1279A"/>
    <w:rsid w:val="00B23F51"/>
    <w:rsid w:val="00B250A4"/>
    <w:rsid w:val="00B26BBC"/>
    <w:rsid w:val="00B27B2C"/>
    <w:rsid w:val="00B300B6"/>
    <w:rsid w:val="00B31068"/>
    <w:rsid w:val="00B3640F"/>
    <w:rsid w:val="00B4084C"/>
    <w:rsid w:val="00B417C5"/>
    <w:rsid w:val="00B4194A"/>
    <w:rsid w:val="00B437E8"/>
    <w:rsid w:val="00B4666A"/>
    <w:rsid w:val="00B5222E"/>
    <w:rsid w:val="00B53179"/>
    <w:rsid w:val="00B5657B"/>
    <w:rsid w:val="00B57A23"/>
    <w:rsid w:val="00B600CD"/>
    <w:rsid w:val="00B61C96"/>
    <w:rsid w:val="00B650E4"/>
    <w:rsid w:val="00B705FA"/>
    <w:rsid w:val="00B73545"/>
    <w:rsid w:val="00B73A2A"/>
    <w:rsid w:val="00B75A51"/>
    <w:rsid w:val="00B827C6"/>
    <w:rsid w:val="00B855F2"/>
    <w:rsid w:val="00B87CBE"/>
    <w:rsid w:val="00B94B06"/>
    <w:rsid w:val="00B94C28"/>
    <w:rsid w:val="00B967CB"/>
    <w:rsid w:val="00B97860"/>
    <w:rsid w:val="00B97F5A"/>
    <w:rsid w:val="00BA01A4"/>
    <w:rsid w:val="00BA2EB4"/>
    <w:rsid w:val="00BA64C0"/>
    <w:rsid w:val="00BB0080"/>
    <w:rsid w:val="00BB049F"/>
    <w:rsid w:val="00BB2B53"/>
    <w:rsid w:val="00BB6C88"/>
    <w:rsid w:val="00BB6F4A"/>
    <w:rsid w:val="00BB742E"/>
    <w:rsid w:val="00BC10BA"/>
    <w:rsid w:val="00BC2375"/>
    <w:rsid w:val="00BC5AFD"/>
    <w:rsid w:val="00BC717B"/>
    <w:rsid w:val="00BD1AB7"/>
    <w:rsid w:val="00BD522D"/>
    <w:rsid w:val="00BD7658"/>
    <w:rsid w:val="00BD7E05"/>
    <w:rsid w:val="00BD7E31"/>
    <w:rsid w:val="00BE1BF0"/>
    <w:rsid w:val="00BE1D73"/>
    <w:rsid w:val="00BE3118"/>
    <w:rsid w:val="00C00DDE"/>
    <w:rsid w:val="00C01DE9"/>
    <w:rsid w:val="00C04F43"/>
    <w:rsid w:val="00C0609D"/>
    <w:rsid w:val="00C063C0"/>
    <w:rsid w:val="00C115AB"/>
    <w:rsid w:val="00C11AF6"/>
    <w:rsid w:val="00C15455"/>
    <w:rsid w:val="00C169BE"/>
    <w:rsid w:val="00C20293"/>
    <w:rsid w:val="00C26CCB"/>
    <w:rsid w:val="00C30249"/>
    <w:rsid w:val="00C31C97"/>
    <w:rsid w:val="00C32110"/>
    <w:rsid w:val="00C32E62"/>
    <w:rsid w:val="00C3723B"/>
    <w:rsid w:val="00C42466"/>
    <w:rsid w:val="00C50099"/>
    <w:rsid w:val="00C5168A"/>
    <w:rsid w:val="00C5722A"/>
    <w:rsid w:val="00C606C9"/>
    <w:rsid w:val="00C62504"/>
    <w:rsid w:val="00C76B92"/>
    <w:rsid w:val="00C80288"/>
    <w:rsid w:val="00C84003"/>
    <w:rsid w:val="00C85790"/>
    <w:rsid w:val="00C90650"/>
    <w:rsid w:val="00C91741"/>
    <w:rsid w:val="00C92F44"/>
    <w:rsid w:val="00C97D78"/>
    <w:rsid w:val="00CB4066"/>
    <w:rsid w:val="00CB48D8"/>
    <w:rsid w:val="00CB7103"/>
    <w:rsid w:val="00CC2AAE"/>
    <w:rsid w:val="00CC4D03"/>
    <w:rsid w:val="00CC5A42"/>
    <w:rsid w:val="00CD0EAB"/>
    <w:rsid w:val="00CE1C97"/>
    <w:rsid w:val="00CE5E02"/>
    <w:rsid w:val="00CF34DB"/>
    <w:rsid w:val="00CF3917"/>
    <w:rsid w:val="00CF558F"/>
    <w:rsid w:val="00CF6BCB"/>
    <w:rsid w:val="00D00313"/>
    <w:rsid w:val="00D010C0"/>
    <w:rsid w:val="00D02BD2"/>
    <w:rsid w:val="00D073E2"/>
    <w:rsid w:val="00D07BBF"/>
    <w:rsid w:val="00D11D6E"/>
    <w:rsid w:val="00D1498F"/>
    <w:rsid w:val="00D209D8"/>
    <w:rsid w:val="00D23DD7"/>
    <w:rsid w:val="00D240F1"/>
    <w:rsid w:val="00D243CD"/>
    <w:rsid w:val="00D4416C"/>
    <w:rsid w:val="00D44544"/>
    <w:rsid w:val="00D446EC"/>
    <w:rsid w:val="00D5014C"/>
    <w:rsid w:val="00D501BF"/>
    <w:rsid w:val="00D51BF0"/>
    <w:rsid w:val="00D51EA6"/>
    <w:rsid w:val="00D531DB"/>
    <w:rsid w:val="00D539DE"/>
    <w:rsid w:val="00D55942"/>
    <w:rsid w:val="00D57064"/>
    <w:rsid w:val="00D601F6"/>
    <w:rsid w:val="00D61B66"/>
    <w:rsid w:val="00D61D02"/>
    <w:rsid w:val="00D634E0"/>
    <w:rsid w:val="00D72CA6"/>
    <w:rsid w:val="00D746BB"/>
    <w:rsid w:val="00D807BF"/>
    <w:rsid w:val="00D82C0F"/>
    <w:rsid w:val="00D82DFF"/>
    <w:rsid w:val="00D82FCC"/>
    <w:rsid w:val="00D83CAD"/>
    <w:rsid w:val="00D9160F"/>
    <w:rsid w:val="00D93C53"/>
    <w:rsid w:val="00D96883"/>
    <w:rsid w:val="00DA07A2"/>
    <w:rsid w:val="00DA17FC"/>
    <w:rsid w:val="00DA2B0D"/>
    <w:rsid w:val="00DA2BFF"/>
    <w:rsid w:val="00DA5C33"/>
    <w:rsid w:val="00DA7860"/>
    <w:rsid w:val="00DA7887"/>
    <w:rsid w:val="00DB2C26"/>
    <w:rsid w:val="00DB2E12"/>
    <w:rsid w:val="00DB3246"/>
    <w:rsid w:val="00DC10EF"/>
    <w:rsid w:val="00DD02F4"/>
    <w:rsid w:val="00DD1F0F"/>
    <w:rsid w:val="00DD6622"/>
    <w:rsid w:val="00DD6A67"/>
    <w:rsid w:val="00DE0C08"/>
    <w:rsid w:val="00DE0E67"/>
    <w:rsid w:val="00DE1C7C"/>
    <w:rsid w:val="00DE3B89"/>
    <w:rsid w:val="00DE6B43"/>
    <w:rsid w:val="00DF5280"/>
    <w:rsid w:val="00E00593"/>
    <w:rsid w:val="00E10A56"/>
    <w:rsid w:val="00E10FC6"/>
    <w:rsid w:val="00E11923"/>
    <w:rsid w:val="00E11E10"/>
    <w:rsid w:val="00E13D7B"/>
    <w:rsid w:val="00E15BF8"/>
    <w:rsid w:val="00E20CE3"/>
    <w:rsid w:val="00E2361D"/>
    <w:rsid w:val="00E25C81"/>
    <w:rsid w:val="00E262D4"/>
    <w:rsid w:val="00E266F5"/>
    <w:rsid w:val="00E27716"/>
    <w:rsid w:val="00E30E84"/>
    <w:rsid w:val="00E36250"/>
    <w:rsid w:val="00E412C9"/>
    <w:rsid w:val="00E447AF"/>
    <w:rsid w:val="00E47F2D"/>
    <w:rsid w:val="00E5321F"/>
    <w:rsid w:val="00E54511"/>
    <w:rsid w:val="00E60EDC"/>
    <w:rsid w:val="00E61DAC"/>
    <w:rsid w:val="00E62DFA"/>
    <w:rsid w:val="00E7122F"/>
    <w:rsid w:val="00E72B80"/>
    <w:rsid w:val="00E75FE3"/>
    <w:rsid w:val="00E856CA"/>
    <w:rsid w:val="00E86C4C"/>
    <w:rsid w:val="00E907A3"/>
    <w:rsid w:val="00EA5AE0"/>
    <w:rsid w:val="00EB56E1"/>
    <w:rsid w:val="00EB620B"/>
    <w:rsid w:val="00EB7761"/>
    <w:rsid w:val="00EB7AB1"/>
    <w:rsid w:val="00EC23B5"/>
    <w:rsid w:val="00EC279B"/>
    <w:rsid w:val="00EC32BD"/>
    <w:rsid w:val="00EC6122"/>
    <w:rsid w:val="00ED0CB2"/>
    <w:rsid w:val="00ED4DD3"/>
    <w:rsid w:val="00EE318E"/>
    <w:rsid w:val="00EE3B17"/>
    <w:rsid w:val="00EE507A"/>
    <w:rsid w:val="00EE52F3"/>
    <w:rsid w:val="00EE7A90"/>
    <w:rsid w:val="00EE7CD8"/>
    <w:rsid w:val="00EF37F6"/>
    <w:rsid w:val="00EF48CC"/>
    <w:rsid w:val="00F00801"/>
    <w:rsid w:val="00F0091C"/>
    <w:rsid w:val="00F157AE"/>
    <w:rsid w:val="00F212F7"/>
    <w:rsid w:val="00F222CD"/>
    <w:rsid w:val="00F2488D"/>
    <w:rsid w:val="00F34AC6"/>
    <w:rsid w:val="00F37391"/>
    <w:rsid w:val="00F40CD7"/>
    <w:rsid w:val="00F42153"/>
    <w:rsid w:val="00F42435"/>
    <w:rsid w:val="00F43F9A"/>
    <w:rsid w:val="00F469FF"/>
    <w:rsid w:val="00F54E1A"/>
    <w:rsid w:val="00F56E5D"/>
    <w:rsid w:val="00F601A0"/>
    <w:rsid w:val="00F712E9"/>
    <w:rsid w:val="00F72B61"/>
    <w:rsid w:val="00F72DA3"/>
    <w:rsid w:val="00F72F22"/>
    <w:rsid w:val="00F73032"/>
    <w:rsid w:val="00F82B93"/>
    <w:rsid w:val="00F848FC"/>
    <w:rsid w:val="00F84A29"/>
    <w:rsid w:val="00F906F6"/>
    <w:rsid w:val="00F91A9D"/>
    <w:rsid w:val="00F9282A"/>
    <w:rsid w:val="00F93105"/>
    <w:rsid w:val="00F96099"/>
    <w:rsid w:val="00F96BAD"/>
    <w:rsid w:val="00FA139D"/>
    <w:rsid w:val="00FA5043"/>
    <w:rsid w:val="00FA60F5"/>
    <w:rsid w:val="00FB0B31"/>
    <w:rsid w:val="00FB0E84"/>
    <w:rsid w:val="00FB367D"/>
    <w:rsid w:val="00FC0DD9"/>
    <w:rsid w:val="00FC2405"/>
    <w:rsid w:val="00FC354A"/>
    <w:rsid w:val="00FC4808"/>
    <w:rsid w:val="00FD01C2"/>
    <w:rsid w:val="00FD7C28"/>
    <w:rsid w:val="00FE2E7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2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styleId="NormalWeb">
    <w:name w:val="Normal (Web)"/>
    <w:basedOn w:val="Normal"/>
    <w:uiPriority w:val="99"/>
    <w:unhideWhenUsed/>
    <w:rsid w:val="0070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table" w:styleId="TableGrid">
    <w:name w:val="Table Grid"/>
    <w:basedOn w:val="TableNormal"/>
    <w:rsid w:val="00707B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D7"/>
    <w:rPr>
      <w:color w:val="808080"/>
    </w:rPr>
  </w:style>
  <w:style w:type="paragraph" w:customStyle="1" w:styleId="tablesyntax">
    <w:name w:val="table syntax"/>
    <w:basedOn w:val="Normal"/>
    <w:link w:val="tablesyntaxChar"/>
    <w:rsid w:val="006463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63ED"/>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502">
      <w:bodyDiv w:val="1"/>
      <w:marLeft w:val="0"/>
      <w:marRight w:val="0"/>
      <w:marTop w:val="0"/>
      <w:marBottom w:val="0"/>
      <w:divBdr>
        <w:top w:val="none" w:sz="0" w:space="0" w:color="auto"/>
        <w:left w:val="none" w:sz="0" w:space="0" w:color="auto"/>
        <w:bottom w:val="none" w:sz="0" w:space="0" w:color="auto"/>
        <w:right w:val="none" w:sz="0" w:space="0" w:color="auto"/>
      </w:divBdr>
    </w:div>
    <w:div w:id="55400280">
      <w:bodyDiv w:val="1"/>
      <w:marLeft w:val="0"/>
      <w:marRight w:val="0"/>
      <w:marTop w:val="0"/>
      <w:marBottom w:val="0"/>
      <w:divBdr>
        <w:top w:val="none" w:sz="0" w:space="0" w:color="auto"/>
        <w:left w:val="none" w:sz="0" w:space="0" w:color="auto"/>
        <w:bottom w:val="none" w:sz="0" w:space="0" w:color="auto"/>
        <w:right w:val="none" w:sz="0" w:space="0" w:color="auto"/>
      </w:divBdr>
    </w:div>
    <w:div w:id="855189751">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586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05D1C-F2E9-4D97-BA6F-531672C1B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36</cp:revision>
  <cp:lastPrinted>1900-01-01T08:00:00Z</cp:lastPrinted>
  <dcterms:created xsi:type="dcterms:W3CDTF">2019-09-23T07:33:00Z</dcterms:created>
  <dcterms:modified xsi:type="dcterms:W3CDTF">2019-09-25T08:12:00Z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1569399105</vt:lpwstr>
  </property>
</Properties>
</file>