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28F8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20621">
              <w:rPr>
                <w:lang w:val="en-CA"/>
              </w:rPr>
              <w:t>0369</w:t>
            </w:r>
            <w:r w:rsidR="003C48BB">
              <w:rPr>
                <w:lang w:val="en-CA"/>
              </w:rPr>
              <w:t>-v</w:t>
            </w:r>
            <w:r w:rsidR="006A09A0">
              <w:rPr>
                <w:lang w:val="en-CA"/>
              </w:rPr>
              <w:t>3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5B217D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5462D767" w:rsidR="00E61DAC" w:rsidRPr="005B217D" w:rsidRDefault="00765D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Non-CE3</w:t>
            </w:r>
            <w:r w:rsidR="00D14A2A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412A4">
              <w:rPr>
                <w:b/>
                <w:szCs w:val="22"/>
                <w:lang w:val="en-CA"/>
              </w:rPr>
              <w:t>MPM flag signaling with MRL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F412A4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848FE81" w:rsidR="00E61DAC" w:rsidRPr="009F3A08" w:rsidRDefault="00CF7F3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Gagan Rath</w:t>
            </w:r>
            <w:r w:rsidR="00331265">
              <w:rPr>
                <w:szCs w:val="22"/>
                <w:lang w:val="fr-FR"/>
              </w:rPr>
              <w:t xml:space="preserve">, </w:t>
            </w:r>
            <w:r>
              <w:rPr>
                <w:szCs w:val="22"/>
                <w:lang w:val="fr-FR"/>
              </w:rPr>
              <w:t>Franck Galpin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 xml:space="preserve">Fabrice </w:t>
            </w:r>
            <w:r w:rsidR="00F412A4">
              <w:rPr>
                <w:szCs w:val="22"/>
                <w:lang w:val="fr-FR"/>
              </w:rPr>
              <w:t>Leleannec</w:t>
            </w:r>
            <w:r w:rsidR="00056014">
              <w:rPr>
                <w:szCs w:val="22"/>
                <w:lang w:val="fr-FR"/>
              </w:rPr>
              <w:t xml:space="preserve">, </w:t>
            </w:r>
            <w:r w:rsidR="009F3A08" w:rsidRPr="000327CB">
              <w:rPr>
                <w:szCs w:val="22"/>
                <w:lang w:val="fr-FR"/>
              </w:rPr>
              <w:br/>
            </w:r>
            <w:r w:rsidR="009F3A08" w:rsidRPr="004C38AD">
              <w:rPr>
                <w:szCs w:val="22"/>
                <w:lang w:val="fr-FR"/>
              </w:rPr>
              <w:t>975 Avenue des champs blancs</w:t>
            </w:r>
            <w:r w:rsidR="009F3A08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72206BEB" w:rsidR="00CF7F32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CF7F32">
              <w:rPr>
                <w:szCs w:val="22"/>
                <w:lang w:val="en-CA"/>
              </w:rPr>
              <w:t>gagan</w:t>
            </w:r>
            <w:r w:rsidR="009F3A08">
              <w:rPr>
                <w:szCs w:val="22"/>
                <w:lang w:val="en-CA"/>
              </w:rPr>
              <w:t>.</w:t>
            </w:r>
            <w:r w:rsidR="00CF7F32">
              <w:rPr>
                <w:szCs w:val="22"/>
                <w:lang w:val="en-CA"/>
              </w:rPr>
              <w:t>rath</w:t>
            </w:r>
            <w:r w:rsidR="009F3A08">
              <w:rPr>
                <w:szCs w:val="22"/>
                <w:lang w:val="en-CA"/>
              </w:rPr>
              <w:t xml:space="preserve">@interdigital.com, </w:t>
            </w:r>
            <w:hyperlink r:id="rId10" w:history="1">
              <w:r w:rsidR="00F412A4" w:rsidRPr="00F412A4">
                <w:rPr>
                  <w:lang w:val="en-CA"/>
                </w:rPr>
                <w:t>franck.galpin@interdigital.com</w:t>
              </w:r>
            </w:hyperlink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0CF922F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5F58AA" w14:textId="7D89A9E8" w:rsidR="00462F0C" w:rsidRDefault="00462F0C" w:rsidP="00462F0C">
      <w:pPr>
        <w:rPr>
          <w:lang w:val="en-CA"/>
        </w:rPr>
      </w:pPr>
      <w:r>
        <w:rPr>
          <w:lang w:val="en-CA"/>
        </w:rPr>
        <w:t xml:space="preserve">In this contribution, a </w:t>
      </w:r>
      <w:r w:rsidR="00BB00EB">
        <w:rPr>
          <w:lang w:val="en-CA"/>
        </w:rPr>
        <w:t xml:space="preserve">homogenization of the intra mode coding is proposed. </w:t>
      </w:r>
      <w:r w:rsidR="00794E89">
        <w:rPr>
          <w:lang w:val="en-CA"/>
        </w:rPr>
        <w:t>T</w:t>
      </w:r>
      <w:r w:rsidR="00BB00EB">
        <w:rPr>
          <w:lang w:val="en-CA"/>
        </w:rPr>
        <w:t>he homogenization refers to the encoding of the MPM flag.  In VTM 6.0</w:t>
      </w:r>
      <w:r w:rsidR="009F154C">
        <w:rPr>
          <w:lang w:val="en-CA"/>
        </w:rPr>
        <w:t>,</w:t>
      </w:r>
      <w:r w:rsidR="00794E89">
        <w:rPr>
          <w:lang w:val="en-CA"/>
        </w:rPr>
        <w:t xml:space="preserve"> when the intra prediction of a CU is based on </w:t>
      </w:r>
      <w:r w:rsidR="00BB00EB">
        <w:rPr>
          <w:lang w:val="en-CA"/>
        </w:rPr>
        <w:t xml:space="preserve"> higher order reference l</w:t>
      </w:r>
      <w:r w:rsidR="009F154C">
        <w:rPr>
          <w:lang w:val="en-CA"/>
        </w:rPr>
        <w:t>ines</w:t>
      </w:r>
      <w:r w:rsidR="00794E89">
        <w:rPr>
          <w:lang w:val="en-CA"/>
        </w:rPr>
        <w:t xml:space="preserve">, the MPM flag is not encoded as the prediction mode is constrained to belong to the MPM list. </w:t>
      </w:r>
      <w:r w:rsidR="00BB00EB">
        <w:rPr>
          <w:lang w:val="en-CA"/>
        </w:rPr>
        <w:t xml:space="preserve">In this contribution, it is proposed to </w:t>
      </w:r>
      <w:r w:rsidR="00E97DB7">
        <w:rPr>
          <w:lang w:val="en-CA"/>
        </w:rPr>
        <w:t xml:space="preserve">keep </w:t>
      </w:r>
      <w:r w:rsidR="00B02675">
        <w:rPr>
          <w:lang w:val="en-CA"/>
        </w:rPr>
        <w:t xml:space="preserve">the </w:t>
      </w:r>
      <w:r w:rsidR="00E97DB7">
        <w:rPr>
          <w:lang w:val="en-CA"/>
        </w:rPr>
        <w:t>flexibility on the non</w:t>
      </w:r>
      <w:r w:rsidR="00B02675">
        <w:rPr>
          <w:lang w:val="en-CA"/>
        </w:rPr>
        <w:t>-</w:t>
      </w:r>
      <w:r w:rsidR="00E97DB7">
        <w:rPr>
          <w:lang w:val="en-CA"/>
        </w:rPr>
        <w:t>MPM candidate for MRL mode.</w:t>
      </w:r>
      <w:r w:rsidR="00794E89">
        <w:rPr>
          <w:lang w:val="en-CA"/>
        </w:rPr>
        <w:t xml:space="preserve"> </w:t>
      </w:r>
      <w:r>
        <w:rPr>
          <w:lang w:val="en-CA"/>
        </w:rPr>
        <w:t xml:space="preserve">It is reported that </w:t>
      </w:r>
      <w:r w:rsidR="00835930">
        <w:rPr>
          <w:lang w:val="en-CA"/>
        </w:rPr>
        <w:t>the proposed</w:t>
      </w:r>
      <w:r>
        <w:rPr>
          <w:lang w:val="en-CA"/>
        </w:rPr>
        <w:t xml:space="preserve"> method yields </w:t>
      </w:r>
      <w:r w:rsidR="00835930">
        <w:rPr>
          <w:lang w:val="en-CA"/>
        </w:rPr>
        <w:t>0</w:t>
      </w:r>
      <w:r>
        <w:rPr>
          <w:lang w:val="en-CA"/>
        </w:rPr>
        <w:t xml:space="preserve">% coding </w:t>
      </w:r>
      <w:r w:rsidR="00835930">
        <w:rPr>
          <w:lang w:val="en-CA"/>
        </w:rPr>
        <w:t xml:space="preserve">loss </w:t>
      </w:r>
      <w:r>
        <w:rPr>
          <w:lang w:val="en-CA"/>
        </w:rPr>
        <w:t xml:space="preserve"> in AI over VTM-</w:t>
      </w:r>
      <w:r w:rsidR="00835930">
        <w:rPr>
          <w:lang w:val="en-CA"/>
        </w:rPr>
        <w:t>6</w:t>
      </w:r>
      <w:r>
        <w:rPr>
          <w:lang w:val="en-CA"/>
        </w:rPr>
        <w:t xml:space="preserve">.0, with </w:t>
      </w:r>
      <w:r w:rsidR="00835930">
        <w:rPr>
          <w:lang w:val="en-CA"/>
        </w:rPr>
        <w:t>100</w:t>
      </w:r>
      <w:r>
        <w:rPr>
          <w:lang w:val="en-CA"/>
        </w:rPr>
        <w:t xml:space="preserve">% encoding and 100% decoding time and that it yields </w:t>
      </w:r>
      <w:r w:rsidR="00C7557E">
        <w:rPr>
          <w:lang w:val="en-CA"/>
        </w:rPr>
        <w:t>0%</w:t>
      </w:r>
      <w:r>
        <w:rPr>
          <w:lang w:val="en-CA"/>
        </w:rPr>
        <w:t xml:space="preserve"> coding </w:t>
      </w:r>
      <w:r w:rsidR="00C7557E">
        <w:rPr>
          <w:lang w:val="en-CA"/>
        </w:rPr>
        <w:t>loss</w:t>
      </w:r>
      <w:r>
        <w:rPr>
          <w:lang w:val="en-CA"/>
        </w:rPr>
        <w:t xml:space="preserve"> in RA over VTM-</w:t>
      </w:r>
      <w:r w:rsidR="00835930">
        <w:rPr>
          <w:lang w:val="en-CA"/>
        </w:rPr>
        <w:t>6</w:t>
      </w:r>
      <w:r>
        <w:rPr>
          <w:lang w:val="en-CA"/>
        </w:rPr>
        <w:t xml:space="preserve">.0, with </w:t>
      </w:r>
      <w:r w:rsidR="00C7557E">
        <w:rPr>
          <w:lang w:val="en-CA"/>
        </w:rPr>
        <w:t>98</w:t>
      </w:r>
      <w:r>
        <w:rPr>
          <w:lang w:val="en-CA"/>
        </w:rPr>
        <w:t xml:space="preserve">% encoding and </w:t>
      </w:r>
      <w:r w:rsidR="00C7557E">
        <w:rPr>
          <w:lang w:val="en-CA"/>
        </w:rPr>
        <w:t>92</w:t>
      </w:r>
      <w:r>
        <w:rPr>
          <w:lang w:val="en-CA"/>
        </w:rPr>
        <w:t xml:space="preserve">% decoding time. 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308593" w14:textId="1B6E2BFE" w:rsidR="009F154C" w:rsidRPr="009F154C" w:rsidRDefault="009F154C" w:rsidP="009F154C">
      <w:pPr>
        <w:spacing w:after="120"/>
        <w:rPr>
          <w:szCs w:val="22"/>
          <w:lang w:val="en-CA"/>
        </w:rPr>
      </w:pPr>
      <w:r w:rsidRPr="009F154C">
        <w:rPr>
          <w:szCs w:val="22"/>
          <w:lang w:val="en-CA"/>
        </w:rPr>
        <w:t>VTM 6.0 supports intra prediction with multiple reference lines (MRL). Besides the immediate neighboring reference lines on the left and the top, a CU can use the reference lines at an offset of 1 pixel or 3 pixels from its position. However, with these reference lines, the encoder is constrained to use only the non-planar modes that belong to the MPM list. Consequently</w:t>
      </w:r>
      <w:r w:rsidR="00B57542">
        <w:rPr>
          <w:szCs w:val="22"/>
          <w:lang w:val="en-CA"/>
        </w:rPr>
        <w:t>,</w:t>
      </w:r>
      <w:r w:rsidRPr="009F154C">
        <w:rPr>
          <w:szCs w:val="22"/>
          <w:lang w:val="en-CA"/>
        </w:rPr>
        <w:t xml:space="preserve"> whenever the MRL flag </w:t>
      </w:r>
      <w:r w:rsidRPr="007D3510">
        <w:rPr>
          <w:i/>
          <w:iCs/>
          <w:szCs w:val="22"/>
          <w:lang w:val="en-CA"/>
        </w:rPr>
        <w:t>multi</w:t>
      </w:r>
      <w:r w:rsidR="00F26C75">
        <w:rPr>
          <w:i/>
          <w:iCs/>
          <w:szCs w:val="22"/>
          <w:lang w:val="en-CA"/>
        </w:rPr>
        <w:t>R</w:t>
      </w:r>
      <w:r w:rsidRPr="007D3510">
        <w:rPr>
          <w:i/>
          <w:iCs/>
          <w:szCs w:val="22"/>
          <w:lang w:val="en-CA"/>
        </w:rPr>
        <w:t>efIdx</w:t>
      </w:r>
      <w:r w:rsidRPr="009F154C">
        <w:rPr>
          <w:szCs w:val="22"/>
          <w:lang w:val="en-CA"/>
        </w:rPr>
        <w:t xml:space="preserve"> is nonzero, the MPM flag is not encoded. Correspondingly, the decoder skips decoding the MPM flag if the decoded </w:t>
      </w:r>
      <w:r w:rsidRPr="007D3510">
        <w:rPr>
          <w:i/>
          <w:iCs/>
          <w:szCs w:val="22"/>
          <w:lang w:val="en-CA"/>
        </w:rPr>
        <w:t>multiRefIdx</w:t>
      </w:r>
      <w:r w:rsidRPr="009F154C">
        <w:rPr>
          <w:szCs w:val="22"/>
          <w:lang w:val="en-CA"/>
        </w:rPr>
        <w:t xml:space="preserve"> is non-zero. </w:t>
      </w:r>
      <w:r w:rsidR="00E97DB7">
        <w:rPr>
          <w:szCs w:val="22"/>
          <w:lang w:val="en-CA"/>
        </w:rPr>
        <w:t>It corresponds to a hard coded heuristic which does not give flexibility to an encoder to choose the intra mode direction freely when MRL is used.</w:t>
      </w:r>
    </w:p>
    <w:p w14:paraId="226281BD" w14:textId="527D2E63" w:rsidR="00336C02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03217B0" w14:textId="3B5D7272" w:rsidR="006C7D95" w:rsidRDefault="00F26C75" w:rsidP="00B02675">
      <w:r>
        <w:rPr>
          <w:lang w:val="en-CA"/>
        </w:rPr>
        <w:t xml:space="preserve">This contribution aims to remove the hard dependency of the MPM flag decoding on the MRL index value, i.e., </w:t>
      </w:r>
      <w:r w:rsidRPr="007D3510">
        <w:rPr>
          <w:i/>
          <w:iCs/>
          <w:szCs w:val="22"/>
          <w:lang w:val="en-CA"/>
        </w:rPr>
        <w:t>multiRefIdx</w:t>
      </w:r>
      <w:r w:rsidRPr="006C7D95">
        <w:rPr>
          <w:lang w:val="en-CA"/>
        </w:rPr>
        <w:t xml:space="preserve">.  If the </w:t>
      </w:r>
      <w:r w:rsidR="006C7D95" w:rsidRPr="006C7D95">
        <w:rPr>
          <w:i/>
          <w:iCs/>
          <w:lang w:val="en-CA"/>
        </w:rPr>
        <w:t>multiRefIdx</w:t>
      </w:r>
      <w:r w:rsidR="006C7D95" w:rsidRPr="006C7D95">
        <w:rPr>
          <w:lang w:val="en-CA"/>
        </w:rPr>
        <w:t xml:space="preserve"> is zero, then the MPM flag is decoded by CABAC using the context given in VTM 6.0. Otherwise, it is decoded by CABAC using a se</w:t>
      </w:r>
      <w:r w:rsidR="006C7D95">
        <w:rPr>
          <w:lang w:val="en-CA"/>
        </w:rPr>
        <w:t>cond</w:t>
      </w:r>
      <w:r w:rsidR="006C7D95" w:rsidRPr="006C7D95">
        <w:rPr>
          <w:lang w:val="en-CA"/>
        </w:rPr>
        <w:t xml:space="preserve"> context. </w:t>
      </w:r>
    </w:p>
    <w:p w14:paraId="496A1012" w14:textId="039709E2" w:rsidR="00297E95" w:rsidRDefault="006C7D95" w:rsidP="006C7D95">
      <w:pPr>
        <w:spacing w:after="120"/>
      </w:pPr>
      <w:r>
        <w:t>Thus the MPM flag is always encoded/decoded during the intra mode coding.</w:t>
      </w:r>
      <w:r w:rsidR="004D5F71">
        <w:t xml:space="preserve"> </w:t>
      </w:r>
      <w:r w:rsidR="00297E95">
        <w:t xml:space="preserve"> This leads to a more flexible coding syntax</w:t>
      </w:r>
      <w:r w:rsidR="0004349A">
        <w:t xml:space="preserve"> and also </w:t>
      </w:r>
      <w:r w:rsidR="00E97DB7">
        <w:t>a more homogeneous</w:t>
      </w:r>
      <w:r w:rsidR="0004349A">
        <w:t xml:space="preserve"> intra mode coding</w:t>
      </w:r>
      <w:r w:rsidR="00297E95">
        <w:t xml:space="preserve">. Furthermore, </w:t>
      </w:r>
      <w:r w:rsidR="0004349A">
        <w:t>it would also accommodate a CU to have all directional modes with MRL</w:t>
      </w:r>
      <w:r w:rsidR="00D14A2A">
        <w:t>,</w:t>
      </w:r>
      <w:r w:rsidR="0004349A">
        <w:t xml:space="preserve"> which may be adopted in future versions of VVC. </w:t>
      </w:r>
    </w:p>
    <w:p w14:paraId="20D39B5D" w14:textId="140A5745" w:rsidR="006C7D95" w:rsidRDefault="004D5F71" w:rsidP="006C7D95">
      <w:pPr>
        <w:spacing w:after="120"/>
      </w:pPr>
      <w:r>
        <w:t xml:space="preserve">The Coding unit syntax in Specifications text [1] in </w:t>
      </w:r>
      <w:r w:rsidR="009C468D">
        <w:t xml:space="preserve">section </w:t>
      </w:r>
      <w:r>
        <w:t>7.3.8.5 is changed as</w:t>
      </w:r>
      <w:r w:rsidR="009C468D">
        <w:t xml:space="preserve"> follows</w:t>
      </w:r>
      <w:r>
        <w:t>:</w:t>
      </w:r>
    </w:p>
    <w:p w14:paraId="7AE367CC" w14:textId="77777777" w:rsidR="004D5F71" w:rsidRDefault="004D5F71" w:rsidP="006C7D95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38"/>
      </w:tblGrid>
      <w:tr w:rsidR="004D5F71" w:rsidRPr="004D5F71" w14:paraId="35EE506F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B4F4E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sps_mrl_enabled_flag  &amp;&amp;  ( ( y0 % CtbSizeY )  &gt;  0 ) )</w:t>
            </w:r>
          </w:p>
        </w:tc>
      </w:tr>
      <w:tr w:rsidR="004D5F71" w:rsidRPr="009B45F6" w14:paraId="4B501C1B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77C9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Pr="004D5F71">
              <w:rPr>
                <w:b/>
                <w:noProof/>
                <w:lang w:val="es-ES"/>
              </w:rPr>
              <w:t>intra_luma_ref_idx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:rsidRPr="009B45F6" w14:paraId="1E099145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1997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 xml:space="preserve">if ( sps_isp_enabled_flag  &amp;&amp;  intra_luma_ref_idx[ x0 ][ y0 ] = = 0 </w:t>
            </w:r>
            <w:r w:rsidRPr="004D5F71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4D5F71">
              <w:rPr>
                <w:noProof/>
                <w:lang w:val="es-ES" w:eastAsia="ko-KR"/>
              </w:rPr>
              <w:br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 xml:space="preserve">( cbWidth &lt;= MaxTbSizeY  &amp;&amp;  cbHeight &lt;= MaxTbSizeY ) </w:t>
            </w:r>
            <w:r w:rsidRPr="004D5F71">
              <w:rPr>
                <w:noProof/>
                <w:color w:val="000000" w:themeColor="text1"/>
                <w:lang w:val="es-ES"/>
              </w:rPr>
              <w:t xml:space="preserve"> &amp;&amp;  </w:t>
            </w:r>
            <w:r w:rsidRPr="004D5F71">
              <w:rPr>
                <w:noProof/>
                <w:lang w:val="es-ES" w:eastAsia="ko-KR"/>
              </w:rPr>
              <w:br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  <w:t>( cbWidth * cbHeight &gt; MinTbSizeY * MinTbSizeY ) )</w:t>
            </w:r>
          </w:p>
        </w:tc>
      </w:tr>
      <w:tr w:rsidR="004D5F71" w:rsidRPr="009B45F6" w14:paraId="36017956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CE9E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fr-FR"/>
              </w:rPr>
              <w:t>intra_subpartitions_mode_flag</w:t>
            </w:r>
            <w:r w:rsidRPr="004D5F71">
              <w:rPr>
                <w:noProof/>
                <w:lang w:val="fr-FR"/>
              </w:rPr>
              <w:t>[ x0 ][ y0 ]</w:t>
            </w:r>
          </w:p>
        </w:tc>
      </w:tr>
      <w:tr w:rsidR="004D5F71" w:rsidRPr="009B45F6" w14:paraId="096AA78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AE7B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fr-FR"/>
              </w:rPr>
              <w:lastRenderedPageBreak/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  <w:t>if( intra_subpartitions_mode_flag[ x0 ][ y0 ] = = 1 )</w:t>
            </w:r>
          </w:p>
        </w:tc>
      </w:tr>
      <w:tr w:rsidR="004D5F71" w:rsidRPr="009B45F6" w14:paraId="7E4ED404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05C2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fr-FR"/>
              </w:rPr>
            </w:pP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b/>
                <w:noProof/>
                <w:lang w:val="fr-FR"/>
              </w:rPr>
              <w:t>intra_subpartitions_split_flag</w:t>
            </w:r>
            <w:r w:rsidRPr="004D5F71">
              <w:rPr>
                <w:noProof/>
                <w:lang w:val="fr-FR"/>
              </w:rPr>
              <w:t>[ x0 ][ y0 ]</w:t>
            </w:r>
          </w:p>
        </w:tc>
      </w:tr>
      <w:tr w:rsidR="004D5F71" w14:paraId="7D32536A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6EA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</w:rPr>
            </w:pP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noProof/>
                <w:lang w:val="fr-FR"/>
              </w:rPr>
              <w:tab/>
            </w:r>
            <w:r w:rsidRPr="004D5F71">
              <w:rPr>
                <w:strike/>
                <w:noProof/>
                <w:color w:val="FF0000"/>
              </w:rPr>
              <w:t>if( intra_luma_ref_idx[ x0 ][ y0 ] = = 0 )</w:t>
            </w:r>
          </w:p>
        </w:tc>
      </w:tr>
      <w:tr w:rsidR="004D5F71" w14:paraId="1E0DC787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037F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b/>
                <w:noProof/>
              </w:rPr>
              <w:t>intra_luma_mpm_flag</w:t>
            </w:r>
            <w:r>
              <w:rPr>
                <w:noProof/>
              </w:rPr>
              <w:t>[ x0 ][ y0 ]</w:t>
            </w:r>
          </w:p>
        </w:tc>
      </w:tr>
      <w:tr w:rsidR="004D5F71" w14:paraId="169A9B54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35DA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intra_luma_mpm_flag[ x0 ][ y0 ] ) {</w:t>
            </w:r>
          </w:p>
        </w:tc>
      </w:tr>
      <w:tr w:rsidR="004D5F71" w14:paraId="3E7DE94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A2A8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  <w:t>if( intra_luma_ref_idx[ x0 ][ y0 ] = = 0 )</w:t>
            </w:r>
          </w:p>
        </w:tc>
      </w:tr>
      <w:tr w:rsidR="004D5F71" w:rsidRPr="009B45F6" w14:paraId="35DE12B8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8E32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intra_luma_not_planar_flag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14:paraId="2453B6F5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EBE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>
              <w:rPr>
                <w:noProof/>
              </w:rPr>
              <w:t xml:space="preserve">if( intra_luma_not_planar_flag[ x0 ][ y0 ] ) </w:t>
            </w:r>
          </w:p>
        </w:tc>
      </w:tr>
      <w:tr w:rsidR="004D5F71" w:rsidRPr="009B45F6" w14:paraId="710E8F86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E96DE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intra_luma_mpm_idx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  <w:tr w:rsidR="004D5F71" w14:paraId="10832503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EF74" w14:textId="77777777" w:rsid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>
              <w:rPr>
                <w:noProof/>
              </w:rPr>
              <w:t>} else</w:t>
            </w:r>
          </w:p>
        </w:tc>
      </w:tr>
      <w:tr w:rsidR="004D5F71" w:rsidRPr="009B45F6" w14:paraId="47ED3ACE" w14:textId="77777777" w:rsidTr="004D5F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9ED6" w14:textId="77777777" w:rsidR="004D5F71" w:rsidRPr="004D5F71" w:rsidRDefault="004D5F7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s-ES"/>
              </w:rPr>
            </w:pP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noProof/>
                <w:lang w:val="es-ES"/>
              </w:rPr>
              <w:tab/>
            </w:r>
            <w:r w:rsidRPr="004D5F71">
              <w:rPr>
                <w:b/>
                <w:noProof/>
                <w:lang w:val="es-ES"/>
              </w:rPr>
              <w:t>intra_luma_mpm_remainder</w:t>
            </w:r>
            <w:r w:rsidRPr="004D5F71">
              <w:rPr>
                <w:noProof/>
                <w:lang w:val="es-ES"/>
              </w:rPr>
              <w:t>[ x0 ][ y0 ]</w:t>
            </w:r>
          </w:p>
        </w:tc>
      </w:tr>
    </w:tbl>
    <w:p w14:paraId="27696941" w14:textId="064CF6CB" w:rsidR="001004EE" w:rsidRPr="004D5F71" w:rsidRDefault="001004EE" w:rsidP="001004EE">
      <w:pPr>
        <w:rPr>
          <w:lang w:val="es-ES"/>
        </w:rPr>
      </w:pPr>
    </w:p>
    <w:p w14:paraId="0902C0DD" w14:textId="77777777" w:rsidR="00297E95" w:rsidRDefault="00297E95" w:rsidP="00297E9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05ECAAC" w14:textId="11097B2B" w:rsidR="001915D1" w:rsidRDefault="00297E95" w:rsidP="00297E95">
      <w:pPr>
        <w:rPr>
          <w:lang w:val="en-CA"/>
        </w:rPr>
      </w:pPr>
      <w:r>
        <w:rPr>
          <w:lang w:val="en-CA"/>
        </w:rPr>
        <w:t xml:space="preserve">Simulations were performed according to CTC described in [2]. AI and RA results are reported. </w:t>
      </w:r>
    </w:p>
    <w:p w14:paraId="33C6EA20" w14:textId="77777777" w:rsidR="00042F6C" w:rsidRDefault="00042F6C" w:rsidP="00297E95">
      <w:pPr>
        <w:rPr>
          <w:lang w:val="en-CA"/>
        </w:rPr>
      </w:pPr>
    </w:p>
    <w:p w14:paraId="2D15716E" w14:textId="79EEFD96" w:rsidR="00C7557E" w:rsidRDefault="00C7557E" w:rsidP="00C7557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1. Results of proposed method over VTM 6.0, AI configuration</w:t>
      </w:r>
    </w:p>
    <w:p w14:paraId="2ABDA01F" w14:textId="7A965460" w:rsidR="00297E95" w:rsidRDefault="00297E95" w:rsidP="00297E95">
      <w:pPr>
        <w:jc w:val="center"/>
        <w:rPr>
          <w:lang w:val="en-CA"/>
        </w:rPr>
      </w:pPr>
    </w:p>
    <w:tbl>
      <w:tblPr>
        <w:tblW w:w="77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4"/>
        <w:gridCol w:w="1166"/>
        <w:gridCol w:w="1166"/>
        <w:gridCol w:w="1299"/>
        <w:gridCol w:w="1166"/>
        <w:gridCol w:w="1166"/>
      </w:tblGrid>
      <w:tr w:rsidR="00CA7612" w:rsidRPr="00CA7612" w14:paraId="5F38DA59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F048" w14:textId="77777777" w:rsidR="00CA7612" w:rsidRPr="009B45F6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1E6BA" w14:textId="77777777" w:rsidR="00CA7612" w:rsidRPr="009B45F6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9B45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D5A71" w14:textId="77777777" w:rsidR="00CA7612" w:rsidRPr="009B45F6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9B45F6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3780C" w14:textId="14087B33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1136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CA7612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A60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CA7612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CA7612" w:rsidRPr="00CA7612" w14:paraId="68BEBFC0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D724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07DA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0BEA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E20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VTM-6.0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08F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258A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A7612" w:rsidRPr="00CA7612" w14:paraId="1F4EB5F1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F097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BA0A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E1E87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D2F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A66B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2EA9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A7612" w:rsidRPr="00CA7612" w14:paraId="01A36743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6A78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31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15F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77EF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3CA5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4BA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A7612" w:rsidRPr="00CA7612" w14:paraId="3CCB05C5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D397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1CEE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C53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88C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52F6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7EF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CA7612" w:rsidRPr="00CA7612" w14:paraId="553ED67B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93A2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886A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21C5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27F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C099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81F2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CA7612" w:rsidRPr="00CA7612" w14:paraId="2DA3DAA0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0DF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A78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E8D4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104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3D5A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746C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CA7612" w:rsidRPr="00CA7612" w14:paraId="25344DE6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6EFCA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9CCA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E272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AC6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016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7EC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A7612" w:rsidRPr="00CA7612" w14:paraId="44F937A8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38B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574E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E8F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3A7B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231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5297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A7612" w:rsidRPr="00CA7612" w14:paraId="44EE3576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08D7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EDA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1FC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9FD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CC1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AC2C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CA7612" w:rsidRPr="00CA7612" w14:paraId="4606B574" w14:textId="77777777" w:rsidTr="00CF7CD7">
        <w:trPr>
          <w:trHeight w:val="238"/>
          <w:jc w:val="center"/>
        </w:trPr>
        <w:tc>
          <w:tcPr>
            <w:tcW w:w="18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5D76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FEC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3EF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F4B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8D12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FF1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</w:tbl>
    <w:p w14:paraId="793F365A" w14:textId="77777777" w:rsidR="00CA7612" w:rsidRDefault="00CA7612" w:rsidP="00297E95">
      <w:pPr>
        <w:jc w:val="center"/>
        <w:rPr>
          <w:lang w:val="en-CA"/>
        </w:rPr>
      </w:pPr>
    </w:p>
    <w:p w14:paraId="28ABF6D5" w14:textId="68291BF3" w:rsidR="00C7557E" w:rsidRDefault="00C7557E" w:rsidP="00297E95">
      <w:pPr>
        <w:jc w:val="center"/>
        <w:rPr>
          <w:lang w:val="en-CA"/>
        </w:rPr>
      </w:pPr>
    </w:p>
    <w:p w14:paraId="3A40B354" w14:textId="19A0B0BC" w:rsidR="00C7557E" w:rsidRDefault="00C7557E" w:rsidP="00C7557E">
      <w:pPr>
        <w:keepNext/>
        <w:keepLines/>
        <w:jc w:val="center"/>
        <w:rPr>
          <w:rFonts w:eastAsia="Malgun Gothic"/>
          <w:b/>
          <w:sz w:val="20"/>
          <w:lang w:eastAsia="ko-KR"/>
        </w:rPr>
      </w:pPr>
      <w:r>
        <w:rPr>
          <w:rFonts w:eastAsia="Malgun Gothic"/>
          <w:b/>
          <w:sz w:val="20"/>
          <w:lang w:eastAsia="ko-KR"/>
        </w:rPr>
        <w:t>Table 2. Results of proposed method  over VTM 6.0, RA configuration</w:t>
      </w:r>
    </w:p>
    <w:p w14:paraId="0C221990" w14:textId="5B69A8D3" w:rsidR="00C7557E" w:rsidRDefault="00C7557E" w:rsidP="00297E95">
      <w:pPr>
        <w:jc w:val="center"/>
      </w:pPr>
    </w:p>
    <w:tbl>
      <w:tblPr>
        <w:tblW w:w="77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162"/>
        <w:gridCol w:w="1162"/>
        <w:gridCol w:w="1295"/>
        <w:gridCol w:w="1162"/>
        <w:gridCol w:w="1162"/>
      </w:tblGrid>
      <w:tr w:rsidR="00CA7612" w:rsidRPr="00CA7612" w14:paraId="4D03B883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7FE7" w14:textId="77777777" w:rsidR="00CA7612" w:rsidRPr="005F49AA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96C9" w14:textId="77777777" w:rsidR="00CA7612" w:rsidRPr="005F49AA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5F49A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47D01" w14:textId="77777777" w:rsidR="00CA7612" w:rsidRPr="005F49AA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5F49AA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C5CFC" w14:textId="69CE5B1A" w:rsidR="00CA7612" w:rsidRPr="00CA7612" w:rsidRDefault="00CA7612" w:rsidP="009240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</w:t>
            </w:r>
            <w:r w:rsidR="00CF7C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36A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CA7612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51E9A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CA7612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CA7612" w:rsidRPr="00CA7612" w14:paraId="34D1B3E3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46C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9AA7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E5CB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7DA7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VTM-6.0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802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1CEA6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A7612" w:rsidRPr="00CA7612" w14:paraId="43962E5F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CF6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58C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653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EAA7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7116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3D60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CA7612" w:rsidRPr="00CA7612" w14:paraId="04D6B44D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C0F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07E06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924F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AA4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D4DDF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22F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CA7612" w:rsidRPr="00CA7612" w14:paraId="1C8B1943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905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227F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E81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ECC9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927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B49C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CA7612" w:rsidRPr="00CA7612" w14:paraId="3522570C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E66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ABD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B556F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9669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15A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D31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A7612" w:rsidRPr="00CA7612" w14:paraId="487F81F3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245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964F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250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C70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656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BA46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86%</w:t>
            </w:r>
          </w:p>
        </w:tc>
      </w:tr>
      <w:tr w:rsidR="00CA7612" w:rsidRPr="00CA7612" w14:paraId="1E3666CE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226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2B6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BB9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5A4A2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9B776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173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CA7612" w:rsidRPr="00CA7612" w14:paraId="313644A3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2A290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2ADA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FE469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A435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7CF3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604D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</w:tr>
      <w:tr w:rsidR="00CA7612" w:rsidRPr="00CA7612" w14:paraId="059015B8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F2D1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6E7FB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80E4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9CA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D3C7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6330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CA7612" w:rsidRPr="00CA7612" w14:paraId="242C7E4F" w14:textId="77777777" w:rsidTr="00CF7CD7">
        <w:trPr>
          <w:trHeight w:val="234"/>
          <w:jc w:val="center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F197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D4BE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36146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BBFC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36845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401F8" w14:textId="77777777" w:rsidR="00CA7612" w:rsidRPr="00CA7612" w:rsidRDefault="00CA7612" w:rsidP="00CA76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CA761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</w:tbl>
    <w:p w14:paraId="65D38865" w14:textId="77777777" w:rsidR="00CA7612" w:rsidRPr="00475B91" w:rsidRDefault="00CA7612" w:rsidP="00297E95">
      <w:pPr>
        <w:jc w:val="center"/>
      </w:pPr>
    </w:p>
    <w:p w14:paraId="2E13CE13" w14:textId="77777777" w:rsidR="00297E95" w:rsidRDefault="00297E95" w:rsidP="00297E9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lastRenderedPageBreak/>
        <w:t>Conclusion</w:t>
      </w:r>
    </w:p>
    <w:p w14:paraId="48D57E40" w14:textId="7ECB0368" w:rsidR="00297E95" w:rsidRPr="00DA043A" w:rsidRDefault="00297E95" w:rsidP="00297E95">
      <w:pPr>
        <w:rPr>
          <w:lang w:val="en-CA"/>
        </w:rPr>
      </w:pPr>
      <w:r>
        <w:rPr>
          <w:lang w:val="en-CA"/>
        </w:rPr>
        <w:t>In this document, a homogenization of the intra mode coding is proposed</w:t>
      </w:r>
      <w:r w:rsidR="00E97DB7">
        <w:rPr>
          <w:lang w:val="en-CA"/>
        </w:rPr>
        <w:t>.</w:t>
      </w:r>
      <w:r>
        <w:rPr>
          <w:lang w:val="en-CA"/>
        </w:rPr>
        <w:t xml:space="preserve"> The proposed method removes the </w:t>
      </w:r>
      <w:r w:rsidR="00CB7AB3">
        <w:rPr>
          <w:lang w:val="en-CA"/>
        </w:rPr>
        <w:t xml:space="preserve">chosen </w:t>
      </w:r>
      <w:r>
        <w:rPr>
          <w:lang w:val="en-CA"/>
        </w:rPr>
        <w:t xml:space="preserve">hard </w:t>
      </w:r>
      <w:r w:rsidR="00E97DB7">
        <w:rPr>
          <w:lang w:val="en-CA"/>
        </w:rPr>
        <w:t>coded heuristic  and transform</w:t>
      </w:r>
      <w:r w:rsidR="00307BFF">
        <w:rPr>
          <w:lang w:val="en-CA"/>
        </w:rPr>
        <w:t>s</w:t>
      </w:r>
      <w:r w:rsidR="00E97DB7">
        <w:rPr>
          <w:lang w:val="en-CA"/>
        </w:rPr>
        <w:t xml:space="preserve"> it into a soft coded heuristic, leaving room for encoder improvement. It also </w:t>
      </w:r>
      <w:r>
        <w:rPr>
          <w:lang w:val="en-CA"/>
        </w:rPr>
        <w:t xml:space="preserve">leads to a more flexible coding syntax.  Experimental results show the proposed </w:t>
      </w:r>
      <w:r w:rsidR="001604DF">
        <w:rPr>
          <w:lang w:val="en-CA"/>
        </w:rPr>
        <w:t>method</w:t>
      </w:r>
      <w:r>
        <w:rPr>
          <w:lang w:val="en-CA"/>
        </w:rPr>
        <w:t xml:space="preserve"> yields the same coding gain in both AI and RA configurations as VTM 6.0. It is proposed to adopt </w:t>
      </w:r>
      <w:r w:rsidR="001604DF">
        <w:rPr>
          <w:lang w:val="en-CA"/>
        </w:rPr>
        <w:t>t</w:t>
      </w:r>
      <w:r>
        <w:rPr>
          <w:lang w:val="en-CA"/>
        </w:rPr>
        <w:t xml:space="preserve">he method into the future VVC.   </w:t>
      </w:r>
    </w:p>
    <w:p w14:paraId="415944CD" w14:textId="77777777" w:rsidR="00297E95" w:rsidRDefault="00297E95" w:rsidP="00297E95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18B1475D" w14:textId="40B5CC0B" w:rsidR="00297E95" w:rsidRDefault="00297E95" w:rsidP="00297E95">
      <w:pPr>
        <w:numPr>
          <w:ilvl w:val="0"/>
          <w:numId w:val="16"/>
        </w:numPr>
        <w:spacing w:before="0"/>
        <w:textAlignment w:val="auto"/>
        <w:rPr>
          <w:lang w:val="de-DE"/>
        </w:rPr>
      </w:pPr>
      <w:r>
        <w:rPr>
          <w:lang w:val="de-DE"/>
        </w:rPr>
        <w:t xml:space="preserve">B. Bross et al., “Versatile Video Coding (Draft 6)”, </w:t>
      </w:r>
      <w:r>
        <w:rPr>
          <w:noProof/>
          <w:lang w:val="de-DE"/>
        </w:rPr>
        <w:t>JVET-O2001-vE, Gothenburg, SE, July 2019.</w:t>
      </w:r>
    </w:p>
    <w:p w14:paraId="19618D01" w14:textId="5697D910" w:rsidR="005665E5" w:rsidRPr="005665E5" w:rsidRDefault="005665E5" w:rsidP="005665E5">
      <w:pPr>
        <w:numPr>
          <w:ilvl w:val="0"/>
          <w:numId w:val="16"/>
        </w:numPr>
        <w:spacing w:before="0"/>
        <w:textAlignment w:val="auto"/>
      </w:pPr>
      <w:r>
        <w:t xml:space="preserve">F. Bossen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B1AE1A9" w:rsidR="007F1F8B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B4864" w14:textId="77777777" w:rsidR="003E76D5" w:rsidRDefault="003E76D5">
      <w:r>
        <w:separator/>
      </w:r>
    </w:p>
  </w:endnote>
  <w:endnote w:type="continuationSeparator" w:id="0">
    <w:p w14:paraId="0604B3D4" w14:textId="77777777" w:rsidR="003E76D5" w:rsidRDefault="003E7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7369C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49AA">
      <w:rPr>
        <w:rStyle w:val="PageNumber"/>
        <w:noProof/>
      </w:rPr>
      <w:t>2019-09-27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B920A" w14:textId="77777777" w:rsidR="003E76D5" w:rsidRDefault="003E76D5">
      <w:r>
        <w:separator/>
      </w:r>
    </w:p>
  </w:footnote>
  <w:footnote w:type="continuationSeparator" w:id="0">
    <w:p w14:paraId="6728B2A5" w14:textId="77777777" w:rsidR="003E76D5" w:rsidRDefault="003E76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3"/>
  </w:num>
  <w:num w:numId="15">
    <w:abstractNumId w:val="11"/>
  </w:num>
  <w:num w:numId="16">
    <w:abstractNumId w:val="10"/>
  </w:num>
  <w:num w:numId="1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EC4"/>
    <w:rsid w:val="000308A3"/>
    <w:rsid w:val="00042F6C"/>
    <w:rsid w:val="0004349A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04EE"/>
    <w:rsid w:val="00102F3D"/>
    <w:rsid w:val="00115FA0"/>
    <w:rsid w:val="00121C22"/>
    <w:rsid w:val="00124E38"/>
    <w:rsid w:val="0012580B"/>
    <w:rsid w:val="00131F90"/>
    <w:rsid w:val="0013458C"/>
    <w:rsid w:val="0013526E"/>
    <w:rsid w:val="00146152"/>
    <w:rsid w:val="00155526"/>
    <w:rsid w:val="001604DF"/>
    <w:rsid w:val="0016701F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97E95"/>
    <w:rsid w:val="002A54E0"/>
    <w:rsid w:val="002A6BF5"/>
    <w:rsid w:val="002B1595"/>
    <w:rsid w:val="002B191D"/>
    <w:rsid w:val="002B2E83"/>
    <w:rsid w:val="002D0AF6"/>
    <w:rsid w:val="002F164D"/>
    <w:rsid w:val="003021BC"/>
    <w:rsid w:val="00306206"/>
    <w:rsid w:val="00307BFF"/>
    <w:rsid w:val="00317D85"/>
    <w:rsid w:val="00327C56"/>
    <w:rsid w:val="00331265"/>
    <w:rsid w:val="003315A1"/>
    <w:rsid w:val="00336C02"/>
    <w:rsid w:val="003373EC"/>
    <w:rsid w:val="00342FF4"/>
    <w:rsid w:val="00344E5A"/>
    <w:rsid w:val="00346148"/>
    <w:rsid w:val="003669EA"/>
    <w:rsid w:val="00367186"/>
    <w:rsid w:val="003706CC"/>
    <w:rsid w:val="00374DD4"/>
    <w:rsid w:val="00377710"/>
    <w:rsid w:val="003A2D8E"/>
    <w:rsid w:val="003A7CE6"/>
    <w:rsid w:val="003B55C9"/>
    <w:rsid w:val="003C20E4"/>
    <w:rsid w:val="003C48BB"/>
    <w:rsid w:val="003D152C"/>
    <w:rsid w:val="003D6342"/>
    <w:rsid w:val="003E6F90"/>
    <w:rsid w:val="003E73ED"/>
    <w:rsid w:val="003E76D5"/>
    <w:rsid w:val="003F5D0F"/>
    <w:rsid w:val="00414101"/>
    <w:rsid w:val="004219CF"/>
    <w:rsid w:val="004234F0"/>
    <w:rsid w:val="00433DDB"/>
    <w:rsid w:val="00435A29"/>
    <w:rsid w:val="00437619"/>
    <w:rsid w:val="004429AC"/>
    <w:rsid w:val="00445381"/>
    <w:rsid w:val="00445729"/>
    <w:rsid w:val="00462F0C"/>
    <w:rsid w:val="00465A1E"/>
    <w:rsid w:val="00475B91"/>
    <w:rsid w:val="00492DDB"/>
    <w:rsid w:val="0049445A"/>
    <w:rsid w:val="004A2A63"/>
    <w:rsid w:val="004B210C"/>
    <w:rsid w:val="004D405F"/>
    <w:rsid w:val="004D5F71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1C83"/>
    <w:rsid w:val="005665E5"/>
    <w:rsid w:val="00567EC7"/>
    <w:rsid w:val="00570013"/>
    <w:rsid w:val="005753EC"/>
    <w:rsid w:val="005801A2"/>
    <w:rsid w:val="0058082F"/>
    <w:rsid w:val="00590C18"/>
    <w:rsid w:val="005952A5"/>
    <w:rsid w:val="005A33A1"/>
    <w:rsid w:val="005A74CD"/>
    <w:rsid w:val="005B217D"/>
    <w:rsid w:val="005C385F"/>
    <w:rsid w:val="005C7C26"/>
    <w:rsid w:val="005D1756"/>
    <w:rsid w:val="005E1AC6"/>
    <w:rsid w:val="005E3F2B"/>
    <w:rsid w:val="005F49AA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5039"/>
    <w:rsid w:val="006A09A0"/>
    <w:rsid w:val="006C5D39"/>
    <w:rsid w:val="006C7126"/>
    <w:rsid w:val="006C7D95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5D37"/>
    <w:rsid w:val="00770571"/>
    <w:rsid w:val="007768FF"/>
    <w:rsid w:val="007824D3"/>
    <w:rsid w:val="00790F7B"/>
    <w:rsid w:val="00794E89"/>
    <w:rsid w:val="00796EE3"/>
    <w:rsid w:val="007A5EF5"/>
    <w:rsid w:val="007A7D29"/>
    <w:rsid w:val="007B4AB8"/>
    <w:rsid w:val="007D1181"/>
    <w:rsid w:val="007D3510"/>
    <w:rsid w:val="007E01A3"/>
    <w:rsid w:val="007E1A1F"/>
    <w:rsid w:val="007F1F8B"/>
    <w:rsid w:val="007F6205"/>
    <w:rsid w:val="007F67A1"/>
    <w:rsid w:val="00811C05"/>
    <w:rsid w:val="008206C8"/>
    <w:rsid w:val="00835930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D2641"/>
    <w:rsid w:val="008E480C"/>
    <w:rsid w:val="008F2E34"/>
    <w:rsid w:val="00907757"/>
    <w:rsid w:val="009212B0"/>
    <w:rsid w:val="00921FA1"/>
    <w:rsid w:val="009234A5"/>
    <w:rsid w:val="00924000"/>
    <w:rsid w:val="00933453"/>
    <w:rsid w:val="009336F7"/>
    <w:rsid w:val="0093636C"/>
    <w:rsid w:val="009374A7"/>
    <w:rsid w:val="00943F2C"/>
    <w:rsid w:val="00946206"/>
    <w:rsid w:val="00955F6D"/>
    <w:rsid w:val="00977C16"/>
    <w:rsid w:val="0098551D"/>
    <w:rsid w:val="00985DCB"/>
    <w:rsid w:val="0099518F"/>
    <w:rsid w:val="009A523D"/>
    <w:rsid w:val="009B02A1"/>
    <w:rsid w:val="009B3361"/>
    <w:rsid w:val="009B45F6"/>
    <w:rsid w:val="009B7F3F"/>
    <w:rsid w:val="009C468D"/>
    <w:rsid w:val="009D7CE6"/>
    <w:rsid w:val="009F154C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63055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AF469B"/>
    <w:rsid w:val="00B01905"/>
    <w:rsid w:val="00B02675"/>
    <w:rsid w:val="00B07CA7"/>
    <w:rsid w:val="00B1279A"/>
    <w:rsid w:val="00B34AF0"/>
    <w:rsid w:val="00B3640F"/>
    <w:rsid w:val="00B4194A"/>
    <w:rsid w:val="00B437E8"/>
    <w:rsid w:val="00B5222E"/>
    <w:rsid w:val="00B53179"/>
    <w:rsid w:val="00B57542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B00EB"/>
    <w:rsid w:val="00BC10BA"/>
    <w:rsid w:val="00BC5AFD"/>
    <w:rsid w:val="00C00DDE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7557E"/>
    <w:rsid w:val="00C80288"/>
    <w:rsid w:val="00C84003"/>
    <w:rsid w:val="00C90650"/>
    <w:rsid w:val="00C97D78"/>
    <w:rsid w:val="00CA7612"/>
    <w:rsid w:val="00CB491A"/>
    <w:rsid w:val="00CB7AB3"/>
    <w:rsid w:val="00CC2AAE"/>
    <w:rsid w:val="00CC5A42"/>
    <w:rsid w:val="00CD0EAB"/>
    <w:rsid w:val="00CE5E02"/>
    <w:rsid w:val="00CF34DB"/>
    <w:rsid w:val="00CF3917"/>
    <w:rsid w:val="00CF558F"/>
    <w:rsid w:val="00CF7CD7"/>
    <w:rsid w:val="00CF7F32"/>
    <w:rsid w:val="00D010C0"/>
    <w:rsid w:val="00D048E3"/>
    <w:rsid w:val="00D073E2"/>
    <w:rsid w:val="00D14A2A"/>
    <w:rsid w:val="00D446EC"/>
    <w:rsid w:val="00D51BF0"/>
    <w:rsid w:val="00D531DB"/>
    <w:rsid w:val="00D55942"/>
    <w:rsid w:val="00D64352"/>
    <w:rsid w:val="00D807BF"/>
    <w:rsid w:val="00D82FCC"/>
    <w:rsid w:val="00DA043A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0621"/>
    <w:rsid w:val="00E262D4"/>
    <w:rsid w:val="00E30B29"/>
    <w:rsid w:val="00E36250"/>
    <w:rsid w:val="00E47F2D"/>
    <w:rsid w:val="00E54511"/>
    <w:rsid w:val="00E60EDC"/>
    <w:rsid w:val="00E61DAC"/>
    <w:rsid w:val="00E67B2B"/>
    <w:rsid w:val="00E72B80"/>
    <w:rsid w:val="00E75FE3"/>
    <w:rsid w:val="00E86C4C"/>
    <w:rsid w:val="00E907A3"/>
    <w:rsid w:val="00E97BE6"/>
    <w:rsid w:val="00E97DB7"/>
    <w:rsid w:val="00EA5AE0"/>
    <w:rsid w:val="00EB4ED7"/>
    <w:rsid w:val="00EB56E1"/>
    <w:rsid w:val="00EB7AB1"/>
    <w:rsid w:val="00EC32BD"/>
    <w:rsid w:val="00EE7CD8"/>
    <w:rsid w:val="00EF37F6"/>
    <w:rsid w:val="00EF48CC"/>
    <w:rsid w:val="00F00801"/>
    <w:rsid w:val="00F17886"/>
    <w:rsid w:val="00F2488D"/>
    <w:rsid w:val="00F26C75"/>
    <w:rsid w:val="00F33E82"/>
    <w:rsid w:val="00F412A4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F7F32"/>
    <w:rPr>
      <w:color w:val="605E5C"/>
      <w:shd w:val="clear" w:color="auto" w:fill="E1DFDD"/>
    </w:rPr>
  </w:style>
  <w:style w:type="table" w:styleId="TableGrid">
    <w:name w:val="Table Grid"/>
    <w:basedOn w:val="TableNormal"/>
    <w:rsid w:val="00CA7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franck.galpi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4017-A4E0-498D-BCAE-6E8E9E5FB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881</Words>
  <Characters>4689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RATH GAGAN</cp:lastModifiedBy>
  <cp:revision>24</cp:revision>
  <cp:lastPrinted>1900-01-01T08:00:00Z</cp:lastPrinted>
  <dcterms:created xsi:type="dcterms:W3CDTF">2019-09-24T15:52:00Z</dcterms:created>
  <dcterms:modified xsi:type="dcterms:W3CDTF">2019-09-27T14:38:00Z</dcterms:modified>
</cp:coreProperties>
</file>