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2273EE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P0</w:t>
            </w:r>
            <w:r w:rsidR="003219EC">
              <w:rPr>
                <w:lang w:val="en-CA"/>
              </w:rPr>
              <w:t>090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5C0F45" w:rsidR="00E61DAC" w:rsidRPr="00A04B88" w:rsidRDefault="0044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1370">
              <w:rPr>
                <w:rFonts w:eastAsiaTheme="minorEastAsia"/>
                <w:b/>
                <w:szCs w:val="22"/>
                <w:lang w:eastAsia="zh-CN"/>
              </w:rPr>
              <w:t>Non-CE4: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27483">
              <w:rPr>
                <w:rFonts w:eastAsiaTheme="minorEastAsia"/>
                <w:b/>
                <w:szCs w:val="22"/>
                <w:lang w:eastAsia="zh-CN"/>
              </w:rPr>
              <w:t xml:space="preserve">32 bits </w:t>
            </w:r>
            <w:r w:rsidR="00CD632E">
              <w:rPr>
                <w:rFonts w:eastAsiaTheme="minorEastAsia"/>
                <w:b/>
                <w:szCs w:val="22"/>
                <w:lang w:eastAsia="zh-CN"/>
              </w:rPr>
              <w:t xml:space="preserve">coding </w:t>
            </w:r>
            <w:r w:rsidR="00027483">
              <w:rPr>
                <w:rFonts w:eastAsiaTheme="minorEastAsia"/>
                <w:b/>
                <w:szCs w:val="22"/>
                <w:lang w:eastAsia="zh-CN"/>
              </w:rPr>
              <w:t xml:space="preserve">for </w:t>
            </w:r>
            <w:r w:rsidR="00CD632E" w:rsidRPr="00084198">
              <w:rPr>
                <w:b/>
                <w:noProof/>
                <w:lang w:val="en-CA" w:eastAsia="ko-KR"/>
              </w:rPr>
              <w:t>abs_mvd_minus2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E7E9E9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39771F" w:rsidRPr="0039771F">
              <w:rPr>
                <w:szCs w:val="22"/>
                <w:lang w:val="en-CA"/>
              </w:rPr>
              <w:t xml:space="preserve">Muhammed Coban, </w:t>
            </w:r>
            <w:proofErr w:type="spellStart"/>
            <w:r w:rsidR="0039771F" w:rsidRPr="0039771F">
              <w:rPr>
                <w:szCs w:val="22"/>
                <w:lang w:val="en-CA"/>
              </w:rPr>
              <w:t>Hongtao</w:t>
            </w:r>
            <w:proofErr w:type="spellEnd"/>
            <w:r w:rsidR="0039771F" w:rsidRPr="0039771F">
              <w:rPr>
                <w:szCs w:val="22"/>
                <w:lang w:val="en-CA"/>
              </w:rPr>
              <w:t xml:space="preserve"> Wang, Vadim Seregin</w:t>
            </w:r>
            <w:r w:rsidR="0039771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59BF6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027483">
              <w:rPr>
                <w:szCs w:val="22"/>
                <w:lang w:val="en-CA"/>
              </w:rPr>
              <w:t xml:space="preserve"> </w:t>
            </w:r>
            <w:proofErr w:type="spellStart"/>
            <w:r w:rsidR="00027483">
              <w:rPr>
                <w:szCs w:val="22"/>
                <w:lang w:val="en-CA"/>
              </w:rPr>
              <w:t>mcoban</w:t>
            </w:r>
            <w:proofErr w:type="spellEnd"/>
            <w:r w:rsidR="00027483">
              <w:rPr>
                <w:szCs w:val="22"/>
                <w:lang w:val="en-CA"/>
              </w:rPr>
              <w:t xml:space="preserve">, </w:t>
            </w:r>
            <w:proofErr w:type="spellStart"/>
            <w:r w:rsidR="00027483">
              <w:rPr>
                <w:szCs w:val="22"/>
                <w:lang w:val="en-CA"/>
              </w:rPr>
              <w:t>hongtaow</w:t>
            </w:r>
            <w:proofErr w:type="spellEnd"/>
            <w:r w:rsidR="00027483">
              <w:rPr>
                <w:szCs w:val="22"/>
                <w:lang w:val="en-CA"/>
              </w:rPr>
              <w:t xml:space="preserve">, </w:t>
            </w:r>
            <w:proofErr w:type="spellStart"/>
            <w:r w:rsidR="00027483">
              <w:rPr>
                <w:szCs w:val="22"/>
                <w:lang w:val="en-CA"/>
              </w:rPr>
              <w:t>vseregin</w:t>
            </w:r>
            <w:proofErr w:type="spellEnd"/>
            <w:r w:rsidR="00027483">
              <w:rPr>
                <w:szCs w:val="22"/>
                <w:lang w:val="en-CA"/>
              </w:rPr>
              <w:t>,</w:t>
            </w:r>
            <w:r w:rsidR="000C78E9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0AFFE662" w:rsidR="00AF575A" w:rsidRPr="00861E85" w:rsidRDefault="00AF575A" w:rsidP="00AF575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027483">
        <w:rPr>
          <w:szCs w:val="22"/>
          <w:lang w:val="en-CA"/>
        </w:rPr>
        <w:t xml:space="preserve">two solutions to </w:t>
      </w:r>
      <w:r w:rsidR="00CD632E">
        <w:rPr>
          <w:szCs w:val="22"/>
          <w:lang w:val="en-CA"/>
        </w:rPr>
        <w:t>limit the worst-case code length to</w:t>
      </w:r>
      <w:r w:rsidR="00027483">
        <w:rPr>
          <w:szCs w:val="22"/>
          <w:lang w:val="en-CA"/>
        </w:rPr>
        <w:t xml:space="preserve"> 32 bits for </w:t>
      </w:r>
      <w:r w:rsidR="00CD632E">
        <w:rPr>
          <w:szCs w:val="22"/>
          <w:lang w:val="en-CA"/>
        </w:rPr>
        <w:t xml:space="preserve">coding </w:t>
      </w:r>
      <w:r w:rsidR="00027483">
        <w:rPr>
          <w:szCs w:val="22"/>
          <w:lang w:val="en-CA"/>
        </w:rPr>
        <w:t xml:space="preserve">the </w:t>
      </w:r>
      <w:r w:rsidR="00CD632E">
        <w:rPr>
          <w:szCs w:val="22"/>
          <w:lang w:val="en-CA"/>
        </w:rPr>
        <w:t xml:space="preserve">syntax element </w:t>
      </w:r>
      <w:r w:rsidR="00CD632E" w:rsidRPr="00084198">
        <w:rPr>
          <w:b/>
          <w:noProof/>
          <w:lang w:val="en-CA" w:eastAsia="ko-KR"/>
        </w:rPr>
        <w:t>abs_mvd_minus2</w:t>
      </w:r>
      <w:r w:rsidR="00027483">
        <w:rPr>
          <w:szCs w:val="22"/>
          <w:lang w:val="en-CA"/>
        </w:rPr>
        <w:t xml:space="preserve"> in VVC</w:t>
      </w:r>
      <w:r w:rsidR="00684927">
        <w:rPr>
          <w:szCs w:val="22"/>
          <w:lang w:val="en-CA"/>
        </w:rPr>
        <w:t>.</w:t>
      </w:r>
      <w:r w:rsidR="00027483">
        <w:rPr>
          <w:szCs w:val="22"/>
          <w:lang w:val="en-CA"/>
        </w:rPr>
        <w:t xml:space="preserve"> </w:t>
      </w:r>
      <w:r w:rsidR="00CD632E">
        <w:rPr>
          <w:szCs w:val="22"/>
          <w:lang w:val="en-CA"/>
        </w:rPr>
        <w:t xml:space="preserve">In one solution, the MVD resolution of 1/16 in affine AMVR is replace with 1/8, the Y, U, V bd-rate performance is -0.01%, 0.05%, -0.02% in random access configurations. In the other solution, a new binarization scheme is applied for abs_mvd_minus2, the bd-rate performance under common test condition is not changed.  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E5BE23B" w14:textId="62A312FD" w:rsidR="002655C0" w:rsidRDefault="00CD632E" w:rsidP="002655C0">
      <w:r>
        <w:rPr>
          <w:lang w:val="en-CA"/>
        </w:rPr>
        <w:t>In the JVET O meeting, extension of MVD range</w:t>
      </w:r>
      <w:r w:rsidR="002655C0">
        <w:rPr>
          <w:lang w:val="en-CA"/>
        </w:rPr>
        <w:t xml:space="preserve"> </w:t>
      </w:r>
      <w:r w:rsidR="002655C0">
        <w:rPr>
          <w:lang w:val="en-CA"/>
        </w:rPr>
        <w:fldChar w:fldCharType="begin"/>
      </w:r>
      <w:r w:rsidR="002655C0">
        <w:rPr>
          <w:lang w:val="en-CA"/>
        </w:rPr>
        <w:instrText xml:space="preserve"> REF _Ref534221820 \r \h </w:instrText>
      </w:r>
      <w:r w:rsidR="002655C0">
        <w:rPr>
          <w:lang w:val="en-CA"/>
        </w:rPr>
      </w:r>
      <w:r w:rsidR="002655C0">
        <w:rPr>
          <w:lang w:val="en-CA"/>
        </w:rPr>
        <w:fldChar w:fldCharType="separate"/>
      </w:r>
      <w:r w:rsidR="002655C0">
        <w:rPr>
          <w:lang w:val="en-CA"/>
        </w:rPr>
        <w:t>[1]</w:t>
      </w:r>
      <w:r w:rsidR="002655C0"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rFonts w:hint="eastAsia"/>
          <w:lang w:eastAsia="zh-CN"/>
        </w:rPr>
        <w:t>[</w:t>
      </w:r>
      <w:r>
        <w:rPr>
          <w:lang w:eastAsia="zh-CN"/>
        </w:rPr>
        <w:t>-2</w:t>
      </w:r>
      <w:r>
        <w:rPr>
          <w:vertAlign w:val="superscript"/>
          <w:lang w:eastAsia="zh-CN"/>
        </w:rPr>
        <w:t>17</w:t>
      </w:r>
      <w:r>
        <w:rPr>
          <w:lang w:eastAsia="zh-CN"/>
        </w:rPr>
        <w:t>, 2</w:t>
      </w:r>
      <w:r>
        <w:rPr>
          <w:vertAlign w:val="superscript"/>
          <w:lang w:eastAsia="zh-CN"/>
        </w:rPr>
        <w:t>17</w:t>
      </w:r>
      <w:r>
        <w:rPr>
          <w:lang w:eastAsia="zh-CN"/>
        </w:rPr>
        <w:t xml:space="preserve">-1] was adopted. </w:t>
      </w:r>
      <w:r w:rsidR="002655C0" w:rsidRPr="002655C0">
        <w:rPr>
          <w:lang w:eastAsia="zh-CN"/>
        </w:rPr>
        <w:t>MVD value is coded with 2 context coded bins representing greater than 0 (</w:t>
      </w:r>
      <w:r w:rsidR="002655C0" w:rsidRPr="00084198">
        <w:rPr>
          <w:b/>
          <w:noProof/>
          <w:lang w:val="en-CA" w:eastAsia="ko-KR"/>
        </w:rPr>
        <w:t>abs_mvd_greater0_flag</w:t>
      </w:r>
      <w:r w:rsidR="002655C0" w:rsidRPr="002655C0">
        <w:rPr>
          <w:lang w:eastAsia="zh-CN"/>
        </w:rPr>
        <w:t>) and greater than 1 (</w:t>
      </w:r>
      <w:r w:rsidR="002655C0" w:rsidRPr="00084198">
        <w:rPr>
          <w:b/>
          <w:noProof/>
          <w:lang w:val="en-CA" w:eastAsia="ko-KR"/>
        </w:rPr>
        <w:t>abs_mvd_greater</w:t>
      </w:r>
      <w:r w:rsidR="002655C0">
        <w:rPr>
          <w:b/>
          <w:noProof/>
          <w:lang w:val="en-CA" w:eastAsia="ko-KR"/>
        </w:rPr>
        <w:t>1</w:t>
      </w:r>
      <w:r w:rsidR="002655C0" w:rsidRPr="00084198">
        <w:rPr>
          <w:b/>
          <w:noProof/>
          <w:lang w:val="en-CA" w:eastAsia="ko-KR"/>
        </w:rPr>
        <w:t>_flag</w:t>
      </w:r>
      <w:r w:rsidR="002655C0" w:rsidRPr="002655C0">
        <w:rPr>
          <w:lang w:eastAsia="zh-CN"/>
        </w:rPr>
        <w:t xml:space="preserve">) followed by bypass coded absolute remaining value abs(MVD) – 2 </w:t>
      </w:r>
      <w:r w:rsidR="002655C0">
        <w:rPr>
          <w:lang w:eastAsia="zh-CN"/>
        </w:rPr>
        <w:t>(</w:t>
      </w:r>
      <w:r w:rsidR="002655C0" w:rsidRPr="00084198">
        <w:rPr>
          <w:b/>
          <w:noProof/>
          <w:lang w:val="en-CA" w:eastAsia="ko-KR"/>
        </w:rPr>
        <w:t>abs_mvd_minus2</w:t>
      </w:r>
      <w:r w:rsidR="002655C0">
        <w:rPr>
          <w:lang w:eastAsia="zh-CN"/>
        </w:rPr>
        <w:t xml:space="preserve">) </w:t>
      </w:r>
      <w:r w:rsidR="002655C0" w:rsidRPr="002655C0">
        <w:rPr>
          <w:lang w:eastAsia="zh-CN"/>
        </w:rPr>
        <w:t xml:space="preserve">if </w:t>
      </w:r>
      <w:r w:rsidR="002655C0" w:rsidRPr="00001D94">
        <w:rPr>
          <w:bCs/>
          <w:noProof/>
          <w:lang w:val="en-CA" w:eastAsia="ko-KR"/>
        </w:rPr>
        <w:t>abs_mvd_greater1_flag</w:t>
      </w:r>
      <w:r w:rsidR="002655C0" w:rsidRPr="002655C0">
        <w:rPr>
          <w:lang w:eastAsia="zh-CN"/>
        </w:rPr>
        <w:t xml:space="preserve"> is 1. Finally</w:t>
      </w:r>
      <w:r w:rsidR="002655C0">
        <w:rPr>
          <w:lang w:eastAsia="zh-CN"/>
        </w:rPr>
        <w:t>,</w:t>
      </w:r>
      <w:r w:rsidR="002655C0" w:rsidRPr="002655C0">
        <w:rPr>
          <w:lang w:eastAsia="zh-CN"/>
        </w:rPr>
        <w:t xml:space="preserve"> the sign of the MVD is coded as single bypass coded bit. With 18-bit MVD values, the largest value of </w:t>
      </w:r>
      <w:r w:rsidR="002655C0" w:rsidRPr="002655C0">
        <w:rPr>
          <w:bCs/>
          <w:noProof/>
          <w:lang w:val="en-CA" w:eastAsia="ko-KR"/>
        </w:rPr>
        <w:t>abs_mvd_minus2</w:t>
      </w:r>
      <w:r w:rsidR="002655C0">
        <w:rPr>
          <w:b/>
          <w:noProof/>
          <w:lang w:val="en-CA" w:eastAsia="ko-KR"/>
        </w:rPr>
        <w:t xml:space="preserve"> </w:t>
      </w:r>
      <w:r w:rsidR="002655C0" w:rsidRPr="002655C0">
        <w:rPr>
          <w:lang w:eastAsia="zh-CN"/>
        </w:rPr>
        <w:t xml:space="preserve">can be </w:t>
      </w:r>
      <w:r w:rsidR="002655C0">
        <w:rPr>
          <w:lang w:eastAsia="zh-CN"/>
        </w:rPr>
        <w:t>2</w:t>
      </w:r>
      <w:r w:rsidR="002655C0">
        <w:rPr>
          <w:vertAlign w:val="superscript"/>
          <w:lang w:eastAsia="zh-CN"/>
        </w:rPr>
        <w:t>17</w:t>
      </w:r>
      <w:r w:rsidR="002655C0" w:rsidRPr="002655C0">
        <w:rPr>
          <w:lang w:eastAsia="zh-CN"/>
        </w:rPr>
        <w:t xml:space="preserve">-2 = 131070. Currently in VTM6.0, the remaining value </w:t>
      </w:r>
      <w:r w:rsidR="002655C0" w:rsidRPr="002655C0">
        <w:rPr>
          <w:bCs/>
          <w:noProof/>
          <w:lang w:val="en-CA" w:eastAsia="ko-KR"/>
        </w:rPr>
        <w:t>abs_mvd_minus2</w:t>
      </w:r>
      <w:r w:rsidR="002655C0">
        <w:rPr>
          <w:b/>
          <w:noProof/>
          <w:lang w:val="en-CA" w:eastAsia="ko-KR"/>
        </w:rPr>
        <w:t xml:space="preserve"> </w:t>
      </w:r>
      <w:r w:rsidR="002655C0" w:rsidRPr="002655C0">
        <w:rPr>
          <w:lang w:eastAsia="zh-CN"/>
        </w:rPr>
        <w:t xml:space="preserve">is coded with EG1 (exponential </w:t>
      </w:r>
      <w:proofErr w:type="spellStart"/>
      <w:r w:rsidR="002655C0" w:rsidRPr="002655C0">
        <w:rPr>
          <w:lang w:eastAsia="zh-CN"/>
        </w:rPr>
        <w:t>golomb</w:t>
      </w:r>
      <w:proofErr w:type="spellEnd"/>
      <w:r w:rsidR="002655C0" w:rsidRPr="002655C0">
        <w:rPr>
          <w:lang w:eastAsia="zh-CN"/>
        </w:rPr>
        <w:t xml:space="preserve"> code with order 1). The length of this max value coded using EG1 code is 34 bits (0x3fffc0000).</w:t>
      </w:r>
      <w:r w:rsidR="002655C0">
        <w:rPr>
          <w:lang w:eastAsia="zh-CN"/>
        </w:rPr>
        <w:t xml:space="preserve"> However, </w:t>
      </w:r>
      <w:r w:rsidR="002655C0" w:rsidRPr="002655C0">
        <w:rPr>
          <w:lang w:eastAsia="zh-CN"/>
        </w:rPr>
        <w:t>limit</w:t>
      </w:r>
      <w:r w:rsidR="002655C0">
        <w:rPr>
          <w:lang w:eastAsia="zh-CN"/>
        </w:rPr>
        <w:t>ing</w:t>
      </w:r>
      <w:r w:rsidR="002655C0" w:rsidRPr="002655C0">
        <w:rPr>
          <w:lang w:eastAsia="zh-CN"/>
        </w:rPr>
        <w:t xml:space="preserve"> the worst-case code length to 32 bits </w:t>
      </w:r>
      <w:r w:rsidR="002655C0">
        <w:rPr>
          <w:lang w:eastAsia="zh-CN"/>
        </w:rPr>
        <w:t xml:space="preserve">is </w:t>
      </w:r>
      <w:r w:rsidR="002655C0">
        <w:rPr>
          <w:sz w:val="24"/>
          <w:szCs w:val="24"/>
        </w:rPr>
        <w:t xml:space="preserve">desirable for implementation in hardware as well as in software </w:t>
      </w:r>
      <w:r w:rsidR="002655C0">
        <w:rPr>
          <w:sz w:val="24"/>
          <w:szCs w:val="24"/>
        </w:rPr>
        <w:fldChar w:fldCharType="begin"/>
      </w:r>
      <w:r w:rsidR="002655C0">
        <w:rPr>
          <w:sz w:val="24"/>
          <w:szCs w:val="24"/>
        </w:rPr>
        <w:instrText xml:space="preserve"> REF _Ref534141901 \r \h </w:instrText>
      </w:r>
      <w:r w:rsidR="002655C0">
        <w:rPr>
          <w:sz w:val="24"/>
          <w:szCs w:val="24"/>
        </w:rPr>
      </w:r>
      <w:r w:rsidR="002655C0">
        <w:rPr>
          <w:sz w:val="24"/>
          <w:szCs w:val="24"/>
        </w:rPr>
        <w:fldChar w:fldCharType="separate"/>
      </w:r>
      <w:r w:rsidR="002655C0">
        <w:rPr>
          <w:sz w:val="24"/>
          <w:szCs w:val="24"/>
        </w:rPr>
        <w:t>[2]</w:t>
      </w:r>
      <w:r w:rsidR="002655C0">
        <w:rPr>
          <w:sz w:val="24"/>
          <w:szCs w:val="24"/>
        </w:rPr>
        <w:fldChar w:fldCharType="end"/>
      </w:r>
      <w:r w:rsidR="002655C0">
        <w:rPr>
          <w:sz w:val="24"/>
          <w:szCs w:val="24"/>
        </w:rPr>
        <w:fldChar w:fldCharType="begin"/>
      </w:r>
      <w:r w:rsidR="002655C0">
        <w:rPr>
          <w:sz w:val="24"/>
          <w:szCs w:val="24"/>
        </w:rPr>
        <w:instrText xml:space="preserve"> REF _Ref19793610 \r \h </w:instrText>
      </w:r>
      <w:r w:rsidR="002655C0">
        <w:rPr>
          <w:sz w:val="24"/>
          <w:szCs w:val="24"/>
        </w:rPr>
      </w:r>
      <w:r w:rsidR="002655C0">
        <w:rPr>
          <w:sz w:val="24"/>
          <w:szCs w:val="24"/>
        </w:rPr>
        <w:fldChar w:fldCharType="separate"/>
      </w:r>
      <w:r w:rsidR="002655C0">
        <w:rPr>
          <w:sz w:val="24"/>
          <w:szCs w:val="24"/>
        </w:rPr>
        <w:t>[3]</w:t>
      </w:r>
      <w:r w:rsidR="002655C0">
        <w:rPr>
          <w:sz w:val="24"/>
          <w:szCs w:val="24"/>
        </w:rPr>
        <w:fldChar w:fldCharType="end"/>
      </w:r>
      <w:r w:rsidR="002655C0">
        <w:rPr>
          <w:sz w:val="24"/>
          <w:szCs w:val="24"/>
        </w:rPr>
        <w:t>.</w:t>
      </w:r>
    </w:p>
    <w:p w14:paraId="08875FDA" w14:textId="6A89C299" w:rsidR="00CD632E" w:rsidRDefault="002655C0" w:rsidP="002655C0">
      <w:pPr>
        <w:pStyle w:val="Heading1"/>
      </w:pPr>
      <w:r>
        <w:t>Proposed</w:t>
      </w:r>
    </w:p>
    <w:p w14:paraId="04210066" w14:textId="77777777" w:rsidR="002655C0" w:rsidRDefault="002655C0" w:rsidP="002655C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two solutions to limit the worst-case code length to 32 bits for coding the syntax element </w:t>
      </w:r>
      <w:r w:rsidRPr="00E42870">
        <w:rPr>
          <w:bCs/>
          <w:noProof/>
          <w:lang w:val="en-CA" w:eastAsia="ko-KR"/>
        </w:rPr>
        <w:t>abs_mvd_minus2</w:t>
      </w:r>
      <w:r>
        <w:rPr>
          <w:szCs w:val="22"/>
          <w:lang w:val="en-CA"/>
        </w:rPr>
        <w:t xml:space="preserve">. </w:t>
      </w:r>
    </w:p>
    <w:p w14:paraId="386FDA10" w14:textId="55D63F1F" w:rsidR="002655C0" w:rsidRDefault="002655C0" w:rsidP="002655C0">
      <w:pPr>
        <w:rPr>
          <w:szCs w:val="22"/>
          <w:lang w:val="en-CA"/>
        </w:rPr>
      </w:pPr>
      <w:r>
        <w:rPr>
          <w:szCs w:val="22"/>
          <w:lang w:val="en-CA"/>
        </w:rPr>
        <w:t>In one solution, the MVD resolution of 1/16 in affine AMVR is replace</w:t>
      </w:r>
      <w:r w:rsidR="00E42870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with 1/8, </w:t>
      </w:r>
      <w:r w:rsidR="00E42870">
        <w:rPr>
          <w:szCs w:val="22"/>
          <w:lang w:val="en-CA"/>
        </w:rPr>
        <w:t xml:space="preserve">then the MVD range is changed to </w:t>
      </w:r>
      <w:r w:rsidR="00E42870">
        <w:rPr>
          <w:rFonts w:hint="eastAsia"/>
          <w:lang w:eastAsia="zh-CN"/>
        </w:rPr>
        <w:t>[</w:t>
      </w:r>
      <w:r w:rsidR="00E42870">
        <w:rPr>
          <w:lang w:eastAsia="zh-CN"/>
        </w:rPr>
        <w:t>-2</w:t>
      </w:r>
      <w:r w:rsidR="00E42870">
        <w:rPr>
          <w:vertAlign w:val="superscript"/>
          <w:lang w:eastAsia="zh-CN"/>
        </w:rPr>
        <w:t>16</w:t>
      </w:r>
      <w:r w:rsidR="00E42870">
        <w:rPr>
          <w:lang w:eastAsia="zh-CN"/>
        </w:rPr>
        <w:t>, 2</w:t>
      </w:r>
      <w:r w:rsidR="00E42870">
        <w:rPr>
          <w:vertAlign w:val="superscript"/>
          <w:lang w:eastAsia="zh-CN"/>
        </w:rPr>
        <w:t>16</w:t>
      </w:r>
      <w:r w:rsidR="00E42870">
        <w:rPr>
          <w:lang w:eastAsia="zh-CN"/>
        </w:rPr>
        <w:t>-1]</w:t>
      </w:r>
      <w:r>
        <w:rPr>
          <w:szCs w:val="22"/>
          <w:lang w:val="en-CA"/>
        </w:rPr>
        <w:t xml:space="preserve">. </w:t>
      </w:r>
      <w:r w:rsidR="006945E9">
        <w:rPr>
          <w:szCs w:val="22"/>
          <w:lang w:val="en-CA"/>
        </w:rPr>
        <w:t xml:space="preserve">Therefore, EG1 coding of </w:t>
      </w:r>
      <w:r w:rsidR="006945E9" w:rsidRPr="00E42870">
        <w:rPr>
          <w:bCs/>
          <w:noProof/>
          <w:lang w:val="en-CA" w:eastAsia="ko-KR"/>
        </w:rPr>
        <w:t>abs_mvd_minus2</w:t>
      </w:r>
      <w:r w:rsidR="006945E9">
        <w:rPr>
          <w:bCs/>
          <w:noProof/>
          <w:lang w:val="en-CA" w:eastAsia="ko-KR"/>
        </w:rPr>
        <w:t xml:space="preserve"> is within 32 bits.</w:t>
      </w:r>
    </w:p>
    <w:p w14:paraId="41FB5F8B" w14:textId="4AE4897D" w:rsidR="002655C0" w:rsidRPr="006945E9" w:rsidRDefault="002655C0" w:rsidP="002655C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other solution, a new binarization scheme is applied for abs_mvd_minus2. For the value range from 0 to </w:t>
      </w:r>
      <w:r w:rsidRPr="002655C0">
        <w:rPr>
          <w:lang w:eastAsia="zh-CN"/>
        </w:rPr>
        <w:t>1310</w:t>
      </w:r>
      <w:r>
        <w:rPr>
          <w:lang w:eastAsia="zh-CN"/>
        </w:rPr>
        <w:t xml:space="preserve">69, the EG1 is applied as in current VTM. </w:t>
      </w:r>
      <w:r w:rsidR="00E42870">
        <w:rPr>
          <w:lang w:eastAsia="zh-CN"/>
        </w:rPr>
        <w:t xml:space="preserve">For the value of </w:t>
      </w:r>
      <w:r w:rsidR="00E42870" w:rsidRPr="002655C0">
        <w:rPr>
          <w:lang w:eastAsia="zh-CN"/>
        </w:rPr>
        <w:t>131070</w:t>
      </w:r>
      <w:r w:rsidR="00E42870">
        <w:rPr>
          <w:lang w:eastAsia="zh-CN"/>
        </w:rPr>
        <w:t xml:space="preserve">, it’s code by </w:t>
      </w:r>
      <w:r w:rsidR="00E42870">
        <w:rPr>
          <w:iCs/>
          <w:lang w:val="en-CA"/>
        </w:rPr>
        <w:t xml:space="preserve">truncated unary prefix with </w:t>
      </w:r>
      <w:proofErr w:type="gramStart"/>
      <w:r w:rsidR="00E42870">
        <w:rPr>
          <w:iCs/>
          <w:lang w:val="en-CA"/>
        </w:rPr>
        <w:t>16 bit</w:t>
      </w:r>
      <w:proofErr w:type="gramEnd"/>
      <w:r w:rsidR="00E42870">
        <w:rPr>
          <w:iCs/>
          <w:lang w:val="en-CA"/>
        </w:rPr>
        <w:t xml:space="preserve"> suffix, i.e. </w:t>
      </w:r>
      <w:r w:rsidR="00E42870">
        <w:rPr>
          <w:rFonts w:ascii="Arial" w:eastAsia="MS Mincho" w:hAnsi="Arial" w:cs="Arial"/>
          <w:sz w:val="20"/>
          <w:lang w:eastAsia="ja-JP"/>
        </w:rPr>
        <w:t>1111 11</w:t>
      </w:r>
      <w:r w:rsidR="00E42870" w:rsidRPr="00EB5999">
        <w:rPr>
          <w:rFonts w:ascii="Arial" w:eastAsia="MS Mincho" w:hAnsi="Arial" w:cs="Arial"/>
          <w:sz w:val="20"/>
          <w:lang w:eastAsia="ja-JP"/>
        </w:rPr>
        <w:t>11</w:t>
      </w:r>
      <w:r w:rsidR="00E42870">
        <w:rPr>
          <w:rFonts w:ascii="Arial" w:eastAsia="MS Mincho" w:hAnsi="Arial" w:cs="Arial"/>
          <w:sz w:val="20"/>
          <w:lang w:eastAsia="ja-JP"/>
        </w:rPr>
        <w:t xml:space="preserve"> </w:t>
      </w:r>
      <w:r w:rsidR="00E42870" w:rsidRPr="00EB5999">
        <w:rPr>
          <w:rFonts w:ascii="Arial" w:eastAsia="MS Mincho" w:hAnsi="Arial" w:cs="Arial"/>
          <w:sz w:val="20"/>
          <w:lang w:eastAsia="ja-JP"/>
        </w:rPr>
        <w:t>1111</w:t>
      </w:r>
      <w:r w:rsidR="00E42870">
        <w:rPr>
          <w:rFonts w:ascii="Arial" w:eastAsia="MS Mincho" w:hAnsi="Arial" w:cs="Arial"/>
          <w:sz w:val="20"/>
          <w:lang w:eastAsia="ja-JP"/>
        </w:rPr>
        <w:t xml:space="preserve"> </w:t>
      </w:r>
      <w:r w:rsidR="00E42870" w:rsidRPr="00EB5999">
        <w:rPr>
          <w:rFonts w:ascii="Arial" w:eastAsia="MS Mincho" w:hAnsi="Arial" w:cs="Arial"/>
          <w:sz w:val="20"/>
          <w:lang w:eastAsia="ja-JP"/>
        </w:rPr>
        <w:t>111</w:t>
      </w:r>
      <w:r w:rsidR="00E42870" w:rsidRPr="00820EAC">
        <w:rPr>
          <w:rFonts w:ascii="Arial" w:eastAsia="MS Mincho" w:hAnsi="Arial" w:cs="Arial"/>
          <w:color w:val="FF0000"/>
          <w:sz w:val="20"/>
          <w:lang w:eastAsia="ja-JP"/>
        </w:rPr>
        <w:t>1</w:t>
      </w:r>
      <w:r w:rsidR="00E42870">
        <w:rPr>
          <w:rFonts w:ascii="Arial" w:eastAsia="MS Mincho" w:hAnsi="Arial" w:cs="Arial"/>
          <w:color w:val="FF0000"/>
          <w:sz w:val="20"/>
          <w:lang w:eastAsia="ja-JP"/>
        </w:rPr>
        <w:t xml:space="preserve"> </w:t>
      </w:r>
      <w:r w:rsidR="00E42870">
        <w:rPr>
          <w:rFonts w:ascii="Arial" w:eastAsia="MS Mincho" w:hAnsi="Arial" w:cs="Arial"/>
          <w:sz w:val="20"/>
          <w:lang w:eastAsia="ja-JP"/>
        </w:rPr>
        <w:t xml:space="preserve">0000 0000 0000 0000. </w:t>
      </w:r>
      <w:r w:rsidR="00E42870" w:rsidRPr="006945E9">
        <w:rPr>
          <w:szCs w:val="22"/>
          <w:lang w:val="en-CA"/>
        </w:rPr>
        <w:t xml:space="preserve">The binarization of abs_mvd_minus2 is shown in </w:t>
      </w:r>
      <w:r w:rsidR="00E42870" w:rsidRPr="006945E9">
        <w:rPr>
          <w:szCs w:val="22"/>
          <w:lang w:val="en-CA"/>
        </w:rPr>
        <w:fldChar w:fldCharType="begin"/>
      </w:r>
      <w:r w:rsidR="00E42870" w:rsidRPr="006945E9">
        <w:rPr>
          <w:szCs w:val="22"/>
          <w:lang w:val="en-CA"/>
        </w:rPr>
        <w:instrText xml:space="preserve"> REF _Ref19793985 \h </w:instrText>
      </w:r>
      <w:r w:rsidR="006945E9">
        <w:rPr>
          <w:szCs w:val="22"/>
          <w:lang w:val="en-CA"/>
        </w:rPr>
        <w:instrText xml:space="preserve"> \* MERGEFORMAT </w:instrText>
      </w:r>
      <w:r w:rsidR="00E42870" w:rsidRPr="006945E9">
        <w:rPr>
          <w:szCs w:val="22"/>
          <w:lang w:val="en-CA"/>
        </w:rPr>
      </w:r>
      <w:r w:rsidR="00E42870" w:rsidRPr="006945E9">
        <w:rPr>
          <w:szCs w:val="22"/>
          <w:lang w:val="en-CA"/>
        </w:rPr>
        <w:fldChar w:fldCharType="separate"/>
      </w:r>
      <w:r w:rsidR="00E42870" w:rsidRPr="006945E9">
        <w:rPr>
          <w:szCs w:val="22"/>
          <w:lang w:val="en-CA"/>
        </w:rPr>
        <w:t>Table 1</w:t>
      </w:r>
      <w:r w:rsidR="00E42870" w:rsidRPr="006945E9">
        <w:rPr>
          <w:szCs w:val="22"/>
          <w:lang w:val="en-CA"/>
        </w:rPr>
        <w:fldChar w:fldCharType="end"/>
      </w:r>
      <w:r w:rsidR="00E42870" w:rsidRPr="006945E9">
        <w:rPr>
          <w:szCs w:val="22"/>
          <w:lang w:val="en-CA"/>
        </w:rPr>
        <w:t xml:space="preserve">. </w:t>
      </w:r>
      <w:r w:rsidR="00E42870">
        <w:rPr>
          <w:szCs w:val="22"/>
          <w:lang w:val="en-CA"/>
        </w:rPr>
        <w:t>The bd-rate performance under common test condition is not changed.</w:t>
      </w:r>
    </w:p>
    <w:p w14:paraId="188B7EEE" w14:textId="77777777" w:rsidR="00E42870" w:rsidRDefault="00E42870" w:rsidP="002655C0">
      <w:pPr>
        <w:rPr>
          <w:bCs/>
          <w:noProof/>
          <w:lang w:val="en-CA" w:eastAsia="ko-KR"/>
        </w:rPr>
      </w:pPr>
    </w:p>
    <w:p w14:paraId="530FE1E5" w14:textId="4AA32C22" w:rsidR="00E42870" w:rsidRDefault="00E42870" w:rsidP="00E42870">
      <w:pPr>
        <w:pStyle w:val="Caption"/>
      </w:pPr>
      <w:bookmarkStart w:id="0" w:name="_Ref19793985"/>
      <w:r>
        <w:lastRenderedPageBreak/>
        <w:t xml:space="preserve">Table </w:t>
      </w:r>
      <w:fldSimple w:instr=" SEQ Table \* ARABIC ">
        <w:r w:rsidR="003543D7">
          <w:rPr>
            <w:noProof/>
          </w:rPr>
          <w:t>1</w:t>
        </w:r>
      </w:fldSimple>
      <w:bookmarkEnd w:id="0"/>
      <w:r>
        <w:t xml:space="preserve"> Binarization of abs_mvd_minus2</w:t>
      </w:r>
    </w:p>
    <w:tbl>
      <w:tblPr>
        <w:tblW w:w="9244" w:type="dxa"/>
        <w:tblInd w:w="97" w:type="dxa"/>
        <w:tblLook w:val="0000" w:firstRow="0" w:lastRow="0" w:firstColumn="0" w:lastColumn="0" w:noHBand="0" w:noVBand="0"/>
      </w:tblPr>
      <w:tblGrid>
        <w:gridCol w:w="1788"/>
        <w:gridCol w:w="2250"/>
        <w:gridCol w:w="2250"/>
        <w:gridCol w:w="912"/>
        <w:gridCol w:w="960"/>
        <w:gridCol w:w="1084"/>
      </w:tblGrid>
      <w:tr w:rsidR="00E42870" w:rsidRPr="00EB5999" w14:paraId="327804B4" w14:textId="77777777" w:rsidTr="000B42CA">
        <w:trPr>
          <w:trHeight w:val="78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9076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Input Value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B62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Codeword prefix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450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Codeword suffix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A46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Prefix code length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71A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Suffix code length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385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Total codeword length</w:t>
            </w:r>
          </w:p>
        </w:tc>
      </w:tr>
      <w:tr w:rsidR="00E42870" w:rsidRPr="00EB5999" w14:paraId="52889336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AB8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0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,1]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69B5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F57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65E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B43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954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2</w:t>
            </w:r>
          </w:p>
        </w:tc>
      </w:tr>
      <w:tr w:rsidR="00E42870" w:rsidRPr="00EB5999" w14:paraId="64A46423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6C16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[2,5]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3704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C117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xx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730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03E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3ED0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</w:tr>
      <w:tr w:rsidR="00E42870" w:rsidRPr="00EB5999" w14:paraId="70DE7225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83D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[6,13]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94D0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425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xxx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B96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B46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2045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</w:tr>
      <w:tr w:rsidR="00E42870" w:rsidRPr="00EB5999" w14:paraId="61C8CB6C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FA2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[14,29]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04E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EDB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425E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07D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EF06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</w:tr>
      <w:tr w:rsidR="00E42870" w:rsidRPr="00EB5999" w14:paraId="07771777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D6A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[30, 61]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D95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538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x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F36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C20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69A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10</w:t>
            </w:r>
          </w:p>
        </w:tc>
      </w:tr>
      <w:tr w:rsidR="00E42870" w:rsidRPr="00EB5999" w14:paraId="7F857876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D8C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[62, 125]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BB4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92F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589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148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3D0FE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12</w:t>
            </w:r>
          </w:p>
        </w:tc>
      </w:tr>
      <w:tr w:rsidR="00E42870" w:rsidRPr="00EB5999" w14:paraId="40B9487A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3F0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[126, 253]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BD0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61B4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294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8DE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01A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4</w:t>
            </w:r>
          </w:p>
        </w:tc>
      </w:tr>
      <w:tr w:rsidR="00E42870" w:rsidRPr="00EB5999" w14:paraId="4A36F3F5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491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[254, 509]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9A60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419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538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9920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105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</w:tr>
      <w:tr w:rsidR="00E42870" w:rsidRPr="00EB5999" w14:paraId="43D1FAC1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DEB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[510, 1021]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BF3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8B68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x </w:t>
            </w:r>
            <w:proofErr w:type="spellStart"/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058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B3DD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DD41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8</w:t>
            </w:r>
          </w:p>
        </w:tc>
      </w:tr>
      <w:tr w:rsidR="00E42870" w:rsidRPr="00EB5999" w14:paraId="6A35CB22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866B" w14:textId="77777777" w:rsidR="00E42870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9B92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350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83F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8C6E" w14:textId="77777777" w:rsidR="00E42870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13AF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…</w:t>
            </w:r>
          </w:p>
        </w:tc>
      </w:tr>
      <w:tr w:rsidR="00E42870" w:rsidRPr="00EB5999" w14:paraId="640133C5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EB7C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[65534, 131069]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6B18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1111 11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3FB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xx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20"/>
                <w:lang w:eastAsia="ja-JP"/>
              </w:rPr>
              <w:t>xxxx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38B67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B72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FB23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32</w:t>
            </w:r>
          </w:p>
        </w:tc>
      </w:tr>
      <w:tr w:rsidR="00E42870" w:rsidRPr="00EB5999" w14:paraId="0FFB4A19" w14:textId="77777777" w:rsidTr="000B42CA">
        <w:trPr>
          <w:trHeight w:val="300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0667" w14:textId="77777777" w:rsidR="00E42870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[</w:t>
            </w:r>
            <w:r w:rsidRPr="00820EAC">
              <w:rPr>
                <w:rFonts w:ascii="Arial" w:eastAsia="MS Mincho" w:hAnsi="Arial" w:cs="Arial"/>
                <w:color w:val="FF0000"/>
                <w:sz w:val="20"/>
                <w:lang w:eastAsia="ja-JP"/>
              </w:rPr>
              <w:t>131070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5E3B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1111 11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1111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 xml:space="preserve"> </w:t>
            </w: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111</w:t>
            </w:r>
            <w:r w:rsidRPr="00820EAC">
              <w:rPr>
                <w:rFonts w:ascii="Arial" w:eastAsia="MS Mincho" w:hAnsi="Arial" w:cs="Arial"/>
                <w:color w:val="FF0000"/>
                <w:sz w:val="20"/>
                <w:lang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DBD9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B5999">
              <w:rPr>
                <w:rFonts w:ascii="Arial" w:eastAsia="MS Mincho" w:hAnsi="Arial" w:cs="Arial"/>
                <w:sz w:val="20"/>
                <w:lang w:eastAsia="ja-JP"/>
              </w:rPr>
              <w:t> </w:t>
            </w:r>
            <w:r>
              <w:rPr>
                <w:rFonts w:ascii="Arial" w:eastAsia="MS Mincho" w:hAnsi="Arial" w:cs="Arial"/>
                <w:sz w:val="20"/>
                <w:lang w:eastAsia="ja-JP"/>
              </w:rPr>
              <w:t>0000 0000 0000 0000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C236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7C2A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3C7C" w14:textId="77777777" w:rsidR="00E42870" w:rsidRPr="00EB5999" w:rsidRDefault="00E42870" w:rsidP="000B42CA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lang w:eastAsia="ja-JP"/>
              </w:rPr>
              <w:t>32</w:t>
            </w:r>
          </w:p>
        </w:tc>
      </w:tr>
    </w:tbl>
    <w:p w14:paraId="07EF52D9" w14:textId="77777777" w:rsidR="00E42870" w:rsidRPr="002655C0" w:rsidRDefault="00E42870" w:rsidP="002655C0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E0FFE5A" w14:textId="26E9C807" w:rsidR="00E42870" w:rsidRDefault="002E7956" w:rsidP="00027483">
      <w:pPr>
        <w:rPr>
          <w:lang w:val="en-CA"/>
        </w:rPr>
      </w:pPr>
      <w:r>
        <w:t>The test results</w:t>
      </w:r>
      <w:r w:rsidR="00E42870">
        <w:t xml:space="preserve"> for solution 1</w:t>
      </w:r>
      <w:r>
        <w:t xml:space="preserve"> under random access test condition </w:t>
      </w:r>
      <w:r w:rsidR="00E42870">
        <w:t>is</w:t>
      </w:r>
      <w:r>
        <w:t xml:space="preserve"> shown in</w:t>
      </w:r>
      <w:r w:rsidR="00E42870">
        <w:t xml:space="preserve"> </w:t>
      </w:r>
      <w:r w:rsidR="00E42870">
        <w:fldChar w:fldCharType="begin"/>
      </w:r>
      <w:r w:rsidR="00E42870">
        <w:instrText xml:space="preserve"> REF _Ref19794115 \h </w:instrText>
      </w:r>
      <w:r w:rsidR="00E42870">
        <w:fldChar w:fldCharType="separate"/>
      </w:r>
      <w:r w:rsidR="00E42870">
        <w:t xml:space="preserve">Table </w:t>
      </w:r>
      <w:r w:rsidR="00E42870">
        <w:rPr>
          <w:noProof/>
        </w:rPr>
        <w:t>2</w:t>
      </w:r>
      <w:r w:rsidR="00E42870">
        <w:fldChar w:fldCharType="end"/>
      </w:r>
      <w:r>
        <w:t xml:space="preserve">. The overall Y, U, V, BD-rate changes are </w:t>
      </w:r>
      <w:r w:rsidR="00E42870">
        <w:rPr>
          <w:szCs w:val="22"/>
          <w:lang w:val="en-CA"/>
        </w:rPr>
        <w:t>-0.01%, 0.05%, -0.02%</w:t>
      </w:r>
      <w:r w:rsidR="00A75A14">
        <w:rPr>
          <w:lang w:val="en-CA"/>
        </w:rPr>
        <w:t xml:space="preserve">. </w:t>
      </w:r>
      <w:r w:rsidR="00E42870">
        <w:rPr>
          <w:lang w:val="en-CA"/>
        </w:rPr>
        <w:t xml:space="preserve">The affine AMVR is not enabled in low delay B common test condition. Therefore, no bd-rate performance change in low delay B. </w:t>
      </w:r>
      <w:r w:rsidR="003543D7">
        <w:rPr>
          <w:lang w:val="en-CA"/>
        </w:rPr>
        <w:t xml:space="preserve">The test results of solution 2 are shown in </w:t>
      </w:r>
      <w:r w:rsidR="003543D7">
        <w:rPr>
          <w:lang w:val="en-CA"/>
        </w:rPr>
        <w:fldChar w:fldCharType="begin"/>
      </w:r>
      <w:r w:rsidR="003543D7">
        <w:rPr>
          <w:lang w:val="en-CA"/>
        </w:rPr>
        <w:instrText xml:space="preserve"> REF _Ref20123953 \h </w:instrText>
      </w:r>
      <w:r w:rsidR="003543D7">
        <w:rPr>
          <w:lang w:val="en-CA"/>
        </w:rPr>
      </w:r>
      <w:r w:rsidR="003543D7">
        <w:rPr>
          <w:lang w:val="en-CA"/>
        </w:rPr>
        <w:fldChar w:fldCharType="separate"/>
      </w:r>
      <w:r w:rsidR="003543D7">
        <w:t xml:space="preserve">Table </w:t>
      </w:r>
      <w:r w:rsidR="003543D7">
        <w:rPr>
          <w:noProof/>
        </w:rPr>
        <w:t>3</w:t>
      </w:r>
      <w:r w:rsidR="003543D7">
        <w:rPr>
          <w:lang w:val="en-CA"/>
        </w:rPr>
        <w:fldChar w:fldCharType="end"/>
      </w:r>
      <w:r w:rsidR="003543D7">
        <w:rPr>
          <w:lang w:val="en-CA"/>
        </w:rPr>
        <w:t xml:space="preserve">. No bd-rate performance difference is observed. </w:t>
      </w:r>
    </w:p>
    <w:p w14:paraId="71AB8D41" w14:textId="77777777" w:rsidR="003543D7" w:rsidRDefault="003543D7" w:rsidP="00027483">
      <w:pPr>
        <w:rPr>
          <w:lang w:val="en-CA"/>
        </w:rPr>
      </w:pPr>
    </w:p>
    <w:p w14:paraId="2A47F0CC" w14:textId="77777777" w:rsidR="003543D7" w:rsidRDefault="003543D7" w:rsidP="00027483">
      <w:pPr>
        <w:rPr>
          <w:lang w:val="en-CA"/>
        </w:rPr>
      </w:pPr>
    </w:p>
    <w:p w14:paraId="405EC93A" w14:textId="77CB6120" w:rsidR="00E42870" w:rsidRDefault="00E42870" w:rsidP="00E42870">
      <w:pPr>
        <w:pStyle w:val="Caption"/>
      </w:pPr>
      <w:bookmarkStart w:id="1" w:name="_Ref19794115"/>
      <w:r>
        <w:t xml:space="preserve">Table </w:t>
      </w:r>
      <w:fldSimple w:instr=" SEQ Table \* ARABIC ">
        <w:r w:rsidR="003543D7">
          <w:rPr>
            <w:noProof/>
          </w:rPr>
          <w:t>2</w:t>
        </w:r>
      </w:fldSimple>
      <w:bookmarkEnd w:id="1"/>
      <w:r>
        <w:t xml:space="preserve"> Test results</w:t>
      </w:r>
      <w:r w:rsidR="003543D7">
        <w:t xml:space="preserve"> of solution 1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42870" w:rsidRPr="00E42870" w14:paraId="35702DC0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429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582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99B4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28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62B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BAA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28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564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28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2870" w:rsidRPr="00E42870" w14:paraId="0B8FA1CA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E29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708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9A9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F30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8C5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903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2870" w:rsidRPr="00E42870" w14:paraId="74FC33DE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6AC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2DDB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4AC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0AE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88B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F38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2870" w:rsidRPr="00E42870" w14:paraId="69EA2027" w14:textId="77777777" w:rsidTr="00E42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C3D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A9B4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4AB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014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2CE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A2C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5E3B57DA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680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26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064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814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66D2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2F5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2870" w:rsidRPr="00E42870" w14:paraId="6BCEC326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1D0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D01D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CD5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BBE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4E2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2EF8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0CE818ED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79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DD2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FE2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080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5AC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24E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376C1D86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EF80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CC3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C468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7145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335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7131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2870" w:rsidRPr="00E42870" w14:paraId="4A1573DA" w14:textId="77777777" w:rsidTr="00E42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646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FBF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1B2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957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E2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A1FE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2870" w:rsidRPr="00E42870" w14:paraId="146C6AB7" w14:textId="77777777" w:rsidTr="00E42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3F3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3D0F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29A4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D1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24F3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4456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E42870" w:rsidRPr="00E42870" w14:paraId="790684A9" w14:textId="77777777" w:rsidTr="00E42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AF4C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AEA9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37C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917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DA67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562A" w14:textId="77777777" w:rsidR="00E42870" w:rsidRPr="00E42870" w:rsidRDefault="00E42870" w:rsidP="00E42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28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A01989C" w14:textId="5D56F936" w:rsidR="00E42870" w:rsidRDefault="00E42870" w:rsidP="00027483">
      <w:pPr>
        <w:rPr>
          <w:lang w:val="en-CA"/>
        </w:rPr>
      </w:pPr>
    </w:p>
    <w:p w14:paraId="6CA37D88" w14:textId="77777777" w:rsidR="003543D7" w:rsidRDefault="003543D7" w:rsidP="00027483">
      <w:pPr>
        <w:rPr>
          <w:lang w:val="en-CA"/>
        </w:rPr>
      </w:pPr>
    </w:p>
    <w:p w14:paraId="131E12D3" w14:textId="600FDDCA" w:rsidR="003543D7" w:rsidRDefault="003543D7" w:rsidP="003543D7">
      <w:pPr>
        <w:pStyle w:val="Caption"/>
      </w:pPr>
      <w:bookmarkStart w:id="2" w:name="_Ref20123943"/>
      <w:bookmarkStart w:id="3" w:name="_Ref20123953"/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 xml:space="preserve"> Test results of solution 2</w:t>
      </w:r>
      <w:bookmarkEnd w:id="2"/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543D7" w:rsidRPr="003543D7" w14:paraId="62529A87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78D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C01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543D7" w:rsidRPr="003543D7" w14:paraId="7D5244FA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100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68DF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43D7" w:rsidRPr="003543D7" w14:paraId="7C9DCE62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26D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5E2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4789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A14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0C2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7D2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43D7" w:rsidRPr="003543D7" w14:paraId="51C01C7A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77C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79B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581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32B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BE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3D3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43D7" w:rsidRPr="003543D7" w14:paraId="583D9F1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68A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DEC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9D5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B22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794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2E0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43D7" w:rsidRPr="003543D7" w14:paraId="0B7490AE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A89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93E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20D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B1F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1C5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F35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543D7" w:rsidRPr="003543D7" w14:paraId="233C504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1EC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A1A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F94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02F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803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6FD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3D7" w:rsidRPr="003543D7" w14:paraId="2F24B47B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0D4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4F0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C5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E46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FED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594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43D7" w:rsidRPr="003543D7" w14:paraId="6431C95D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B06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DBA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726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94C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D14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AC3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543D7" w:rsidRPr="003543D7" w14:paraId="7940F567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CE6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022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AAD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541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D93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F66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43D7" w:rsidRPr="003543D7" w14:paraId="0C1F0D87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79C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305B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FB33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495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2CB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B62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43D7" w:rsidRPr="003543D7" w14:paraId="6A39BDA3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43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F0A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121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A05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70E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A12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3D7" w:rsidRPr="003543D7" w14:paraId="3892A5EB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151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1AE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B3D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A00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846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95B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543D7" w:rsidRPr="003543D7" w14:paraId="39EBB7C9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EC0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2C99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543D7" w:rsidRPr="003543D7" w14:paraId="73F0ED18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7A6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1A557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43D7" w:rsidRPr="003543D7" w14:paraId="4BF9F28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A08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9A7D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647B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AF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110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418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43D7" w:rsidRPr="003543D7" w14:paraId="2948BF3B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871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A49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1F2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D1C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1C4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DCB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43D7" w:rsidRPr="003543D7" w14:paraId="406B1252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C1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413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0FC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2AD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29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A50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43D7" w:rsidRPr="003543D7" w14:paraId="2A3592AF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066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E2660" w14:textId="67157889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0B3E" w14:textId="450EE289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FF3F" w14:textId="2709FBD5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6F6CB" w14:textId="48094788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69A99" w14:textId="24ED8B64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543D7" w:rsidRPr="003543D7" w14:paraId="4FE87E05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18C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053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41E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21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CF5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D3F0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543D7" w:rsidRPr="003543D7" w14:paraId="3C7238D4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6BD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C9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1BF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6A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2001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7D49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543D7" w:rsidRPr="003543D7" w14:paraId="5EA01756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F8A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1FE21" w14:textId="1AAD3D44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EFB33" w14:textId="3F577EEE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7AABF" w14:textId="4C85AD55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2559" w14:textId="3E11D0D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B9781" w14:textId="3DBE06A6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543D7" w:rsidRPr="003543D7" w14:paraId="77DECF4B" w14:textId="77777777" w:rsidTr="003543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389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372C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7AE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1415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68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63A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43D7" w:rsidRPr="003543D7" w14:paraId="23890CAF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5C3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5A07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EF8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18FE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8C2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CA1A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43D7" w:rsidRPr="003543D7" w14:paraId="12BF7992" w14:textId="77777777" w:rsidTr="003543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4E4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1068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4072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2704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7083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23EF" w14:textId="77777777" w:rsidR="003543D7" w:rsidRPr="003543D7" w:rsidRDefault="003543D7" w:rsidP="00354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6813B88" w14:textId="245AB5DE" w:rsidR="00027483" w:rsidRDefault="00027483" w:rsidP="00027483">
      <w:pPr>
        <w:pStyle w:val="Heading1"/>
      </w:pPr>
      <w:r>
        <w:t>Conclusion</w:t>
      </w:r>
    </w:p>
    <w:p w14:paraId="0F42DA43" w14:textId="01BE1C6E" w:rsidR="0005633E" w:rsidRDefault="00451D6D" w:rsidP="0005633E">
      <w:pPr>
        <w:rPr>
          <w:lang w:val="en-CA"/>
        </w:rPr>
      </w:pPr>
      <w:r>
        <w:t xml:space="preserve">The proposed </w:t>
      </w:r>
      <w:r w:rsidR="00027483">
        <w:t>ensure that all the syntax elements in VVC are coded within 32 bits</w:t>
      </w:r>
      <w:r>
        <w:t xml:space="preserve">. It’s suggested to adopt </w:t>
      </w:r>
      <w:r w:rsidR="00027483">
        <w:t xml:space="preserve">one of </w:t>
      </w:r>
      <w:r>
        <w:t xml:space="preserve">the proposed </w:t>
      </w:r>
      <w:r w:rsidR="00027483">
        <w:t>solutions</w:t>
      </w:r>
      <w:r w:rsidR="00C0044F">
        <w:rPr>
          <w:lang w:val="en-CA"/>
        </w:rPr>
        <w:t xml:space="preserve">. </w:t>
      </w:r>
      <w:bookmarkStart w:id="4" w:name="_GoBack"/>
      <w:bookmarkEnd w:id="4"/>
    </w:p>
    <w:p w14:paraId="681022EE" w14:textId="77777777" w:rsidR="00CD632E" w:rsidRDefault="00CD632E" w:rsidP="00CD632E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4E18E45E" w14:textId="29F341C4" w:rsidR="00CD632E" w:rsidRDefault="002655C0" w:rsidP="00CD632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5" w:name="_Ref534221820"/>
      <w:r w:rsidRPr="002655C0">
        <w:rPr>
          <w:szCs w:val="22"/>
          <w:lang w:eastAsia="ko-KR"/>
        </w:rPr>
        <w:t>Z. Deng, H. Liu, L. Zhang, K. Zhang, Y. Wang</w:t>
      </w:r>
      <w:r w:rsidR="00CD632E">
        <w:rPr>
          <w:szCs w:val="22"/>
          <w:lang w:eastAsia="ko-KR"/>
        </w:rPr>
        <w:t>,</w:t>
      </w:r>
      <w:r w:rsidR="00CD632E">
        <w:t xml:space="preserve"> “</w:t>
      </w:r>
      <w:r w:rsidR="00CD632E" w:rsidRPr="00CD632E">
        <w:t>Non-CE4: Cleanups on MVD ranges</w:t>
      </w:r>
      <w:r w:rsidR="00CD632E">
        <w:t xml:space="preserve">”, JVET-O0567, </w:t>
      </w:r>
      <w:r w:rsidR="00CD632E">
        <w:rPr>
          <w:szCs w:val="22"/>
          <w:lang w:eastAsia="ko-KR"/>
        </w:rPr>
        <w:t xml:space="preserve">Joint Video Exploration Team (JVET) of ITU-T SG 16 WP 3 and ISO/IEC JTC 1/SC 29/WG 11, </w:t>
      </w:r>
      <w:r w:rsidRPr="002655C0">
        <w:rPr>
          <w:szCs w:val="22"/>
          <w:lang w:eastAsia="ko-KR"/>
        </w:rPr>
        <w:t>Gothenburg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SE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July</w:t>
      </w:r>
      <w:r w:rsidR="00CD632E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CD632E">
        <w:rPr>
          <w:szCs w:val="22"/>
          <w:lang w:eastAsia="ko-KR"/>
        </w:rPr>
        <w:t>.</w:t>
      </w:r>
      <w:bookmarkEnd w:id="5"/>
    </w:p>
    <w:p w14:paraId="2BFDD72C" w14:textId="0B3441F9" w:rsidR="00CD632E" w:rsidRPr="002655C0" w:rsidRDefault="00CD632E" w:rsidP="00CD632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6" w:name="_Ref534141901"/>
      <w:r>
        <w:rPr>
          <w:szCs w:val="22"/>
          <w:lang w:eastAsia="ko-KR"/>
        </w:rPr>
        <w:t xml:space="preserve">M. </w:t>
      </w:r>
      <w:proofErr w:type="spellStart"/>
      <w:r>
        <w:rPr>
          <w:szCs w:val="22"/>
          <w:lang w:eastAsia="ko-KR"/>
        </w:rPr>
        <w:t>Budagavi</w:t>
      </w:r>
      <w:proofErr w:type="spellEnd"/>
      <w:r>
        <w:rPr>
          <w:szCs w:val="22"/>
          <w:lang w:eastAsia="ko-KR"/>
        </w:rPr>
        <w:t>, V. Sze, “</w:t>
      </w:r>
      <w:proofErr w:type="spellStart"/>
      <w:r>
        <w:rPr>
          <w:szCs w:val="22"/>
          <w:lang w:val="en-CA"/>
        </w:rPr>
        <w:t>coeff_abs_level_remaining</w:t>
      </w:r>
      <w:proofErr w:type="spellEnd"/>
      <w:r>
        <w:rPr>
          <w:szCs w:val="22"/>
          <w:lang w:val="en-CA"/>
        </w:rPr>
        <w:t xml:space="preserve"> maximum codeword length reduction”, JCTVC-J0142, Joint Collaborative Team on Video Coding (JCT-VC) of ITU-T SG 16 WP 3 and ISO/IEC JTC 1/SC 29/WG 11, Stockholm, SE, 11–20 July 2012.</w:t>
      </w:r>
      <w:bookmarkEnd w:id="6"/>
    </w:p>
    <w:p w14:paraId="6ED39491" w14:textId="0C04F4C4" w:rsidR="002655C0" w:rsidRDefault="002655C0" w:rsidP="00CD632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7" w:name="_Ref19793610"/>
      <w:r>
        <w:rPr>
          <w:szCs w:val="22"/>
          <w:lang w:val="en-CA"/>
        </w:rPr>
        <w:t>“</w:t>
      </w:r>
      <w:r w:rsidRPr="002655C0">
        <w:rPr>
          <w:szCs w:val="22"/>
          <w:lang w:val="en-CA"/>
        </w:rPr>
        <w:t xml:space="preserve">CE7-related: </w:t>
      </w:r>
      <w:proofErr w:type="spellStart"/>
      <w:r w:rsidRPr="002655C0">
        <w:rPr>
          <w:szCs w:val="22"/>
          <w:lang w:val="en-CA"/>
        </w:rPr>
        <w:t>Golomb</w:t>
      </w:r>
      <w:proofErr w:type="spellEnd"/>
      <w:r w:rsidRPr="002655C0">
        <w:rPr>
          <w:szCs w:val="22"/>
          <w:lang w:val="en-CA"/>
        </w:rPr>
        <w:t xml:space="preserve">-Rice/exponential </w:t>
      </w:r>
      <w:proofErr w:type="spellStart"/>
      <w:r w:rsidRPr="002655C0">
        <w:rPr>
          <w:szCs w:val="22"/>
          <w:lang w:val="en-CA"/>
        </w:rPr>
        <w:t>Golomb</w:t>
      </w:r>
      <w:proofErr w:type="spellEnd"/>
      <w:r w:rsidRPr="002655C0">
        <w:rPr>
          <w:szCs w:val="22"/>
          <w:lang w:val="en-CA"/>
        </w:rPr>
        <w:t xml:space="preserve"> coding for </w:t>
      </w:r>
      <w:proofErr w:type="spellStart"/>
      <w:r w:rsidRPr="002655C0">
        <w:rPr>
          <w:szCs w:val="22"/>
          <w:lang w:val="en-CA"/>
        </w:rPr>
        <w:t>abs_remainder</w:t>
      </w:r>
      <w:proofErr w:type="spellEnd"/>
      <w:r w:rsidRPr="002655C0">
        <w:rPr>
          <w:szCs w:val="22"/>
          <w:lang w:val="en-CA"/>
        </w:rPr>
        <w:t xml:space="preserve"> and </w:t>
      </w:r>
      <w:proofErr w:type="spellStart"/>
      <w:r w:rsidRPr="002655C0">
        <w:rPr>
          <w:szCs w:val="22"/>
          <w:lang w:val="en-CA"/>
        </w:rPr>
        <w:t>dec_abs_level</w:t>
      </w:r>
      <w:proofErr w:type="spellEnd"/>
      <w:r w:rsidRPr="002655C0">
        <w:rPr>
          <w:szCs w:val="22"/>
          <w:lang w:val="en-CA"/>
        </w:rPr>
        <w:t xml:space="preserve"> syntax elements</w:t>
      </w:r>
      <w:r>
        <w:rPr>
          <w:szCs w:val="22"/>
          <w:lang w:val="en-CA"/>
        </w:rPr>
        <w:t>”</w:t>
      </w:r>
      <w:r w:rsidRPr="002655C0">
        <w:t xml:space="preserve"> </w:t>
      </w:r>
      <w:r>
        <w:t xml:space="preserve">JVET-M0470,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lang w:val="en-CA"/>
        </w:rPr>
        <w:t>Marrakech, MA, Jan. 2019</w:t>
      </w:r>
      <w:r>
        <w:rPr>
          <w:szCs w:val="22"/>
          <w:lang w:eastAsia="ko-KR"/>
        </w:rPr>
        <w:t>.</w:t>
      </w:r>
      <w:bookmarkEnd w:id="7"/>
    </w:p>
    <w:p w14:paraId="75554F25" w14:textId="77777777" w:rsidR="00CD632E" w:rsidRPr="00CD632E" w:rsidRDefault="00CD632E" w:rsidP="0005633E"/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54A99A" w14:textId="31D2078F" w:rsidR="00A56FC3" w:rsidRPr="00595F5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56FC3" w:rsidRPr="00595F5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645B4" w14:textId="77777777" w:rsidR="000109F6" w:rsidRDefault="000109F6">
      <w:r>
        <w:separator/>
      </w:r>
    </w:p>
  </w:endnote>
  <w:endnote w:type="continuationSeparator" w:id="0">
    <w:p w14:paraId="2B282C5A" w14:textId="77777777" w:rsidR="000109F6" w:rsidRDefault="0001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1E42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43D7">
      <w:rPr>
        <w:rStyle w:val="PageNumber"/>
        <w:noProof/>
      </w:rPr>
      <w:t>2019-09-19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73C50" w14:textId="77777777" w:rsidR="000109F6" w:rsidRDefault="000109F6">
      <w:r>
        <w:separator/>
      </w:r>
    </w:p>
  </w:footnote>
  <w:footnote w:type="continuationSeparator" w:id="0">
    <w:p w14:paraId="257DC5EA" w14:textId="77777777" w:rsidR="000109F6" w:rsidRDefault="00010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5"/>
  </w:num>
  <w:num w:numId="15">
    <w:abstractNumId w:val="17"/>
  </w:num>
  <w:num w:numId="16">
    <w:abstractNumId w:val="10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09F6"/>
    <w:rsid w:val="000111CE"/>
    <w:rsid w:val="00014407"/>
    <w:rsid w:val="00022A66"/>
    <w:rsid w:val="000267F3"/>
    <w:rsid w:val="00027483"/>
    <w:rsid w:val="000308A3"/>
    <w:rsid w:val="00031625"/>
    <w:rsid w:val="00040CA5"/>
    <w:rsid w:val="000458BC"/>
    <w:rsid w:val="00045C41"/>
    <w:rsid w:val="00046C03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55C0"/>
    <w:rsid w:val="00266F06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956"/>
    <w:rsid w:val="002F164D"/>
    <w:rsid w:val="003021BC"/>
    <w:rsid w:val="00306206"/>
    <w:rsid w:val="00317D85"/>
    <w:rsid w:val="003219EC"/>
    <w:rsid w:val="00327C56"/>
    <w:rsid w:val="003315A1"/>
    <w:rsid w:val="003342A4"/>
    <w:rsid w:val="00334AB8"/>
    <w:rsid w:val="003373EC"/>
    <w:rsid w:val="00342FF4"/>
    <w:rsid w:val="00344E5A"/>
    <w:rsid w:val="00346148"/>
    <w:rsid w:val="003543D7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FC3"/>
    <w:rsid w:val="00A6093D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2870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140DC"/>
    <w:rsid w:val="00F22727"/>
    <w:rsid w:val="00F2488D"/>
    <w:rsid w:val="00F43362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CA5EE-0FD5-40E1-B80C-B3300449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2019-09-19T20:24:00Z</dcterms:created>
  <dcterms:modified xsi:type="dcterms:W3CDTF">2019-09-23T16:39:00Z</dcterms:modified>
</cp:coreProperties>
</file>