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E1C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w:t>
            </w:r>
            <w:r w:rsidR="002021D8">
              <w:rPr>
                <w:lang w:val="en-CA"/>
              </w:rPr>
              <w:t>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58788" w:rsidR="00E61DAC" w:rsidRPr="005B217D" w:rsidRDefault="00B743F2" w:rsidP="009D7CE6">
            <w:pPr>
              <w:spacing w:before="60" w:after="60"/>
              <w:rPr>
                <w:b/>
                <w:szCs w:val="22"/>
                <w:lang w:val="en-CA"/>
              </w:rPr>
            </w:pPr>
            <w:r>
              <w:rPr>
                <w:b/>
                <w:szCs w:val="22"/>
                <w:lang w:val="en-CA"/>
              </w:rPr>
              <w:t>CE</w:t>
            </w:r>
            <w:r w:rsidR="00351131">
              <w:rPr>
                <w:b/>
                <w:szCs w:val="22"/>
                <w:lang w:val="en-CA"/>
              </w:rPr>
              <w:t>1</w:t>
            </w:r>
            <w:r>
              <w:rPr>
                <w:b/>
                <w:szCs w:val="22"/>
                <w:lang w:val="en-CA"/>
              </w:rPr>
              <w:t>-</w:t>
            </w:r>
            <w:r w:rsidR="00351131">
              <w:rPr>
                <w:b/>
                <w:szCs w:val="22"/>
                <w:lang w:val="en-CA"/>
              </w:rPr>
              <w:t>1</w:t>
            </w:r>
            <w:r>
              <w:rPr>
                <w:b/>
                <w:szCs w:val="22"/>
                <w:lang w:val="en-CA"/>
              </w:rPr>
              <w:t xml:space="preserve">: </w:t>
            </w:r>
            <w:r w:rsidR="00351131">
              <w:rPr>
                <w:b/>
                <w:szCs w:val="22"/>
                <w:lang w:val="en-CA"/>
              </w:rPr>
              <w:t xml:space="preserve">RPR </w:t>
            </w:r>
            <w:proofErr w:type="spellStart"/>
            <w:r w:rsidR="00351131">
              <w:rPr>
                <w:b/>
                <w:szCs w:val="22"/>
                <w:lang w:val="en-CA"/>
              </w:rPr>
              <w:t>downsampling</w:t>
            </w:r>
            <w:proofErr w:type="spellEnd"/>
            <w:r w:rsidR="00351131">
              <w:rPr>
                <w:b/>
                <w:szCs w:val="22"/>
                <w:lang w:val="en-CA"/>
              </w:rPr>
              <w:t xml:space="preserve"> f</w:t>
            </w:r>
            <w:r w:rsidR="00363C3C">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231568" w14:textId="77777777" w:rsidR="00351131" w:rsidRDefault="00351131">
            <w:pPr>
              <w:spacing w:before="60" w:after="60"/>
              <w:rPr>
                <w:szCs w:val="22"/>
                <w:lang w:val="en-CA"/>
              </w:rPr>
            </w:pPr>
            <w:r>
              <w:rPr>
                <w:szCs w:val="22"/>
                <w:lang w:val="en-CA"/>
              </w:rPr>
              <w:t>Jonatan Samuelsson</w:t>
            </w:r>
          </w:p>
          <w:p w14:paraId="533B86D5" w14:textId="77777777" w:rsidR="00351131" w:rsidRDefault="00351131">
            <w:pPr>
              <w:spacing w:before="60" w:after="60"/>
              <w:rPr>
                <w:szCs w:val="22"/>
                <w:lang w:val="en-CA"/>
              </w:rPr>
            </w:pPr>
            <w:r>
              <w:rPr>
                <w:szCs w:val="22"/>
                <w:lang w:val="en-CA"/>
              </w:rPr>
              <w:t>Sachin Deshpande</w:t>
            </w:r>
          </w:p>
          <w:p w14:paraId="49D81240" w14:textId="686A5B40" w:rsidR="00E61DAC" w:rsidRPr="005B217D" w:rsidRDefault="001417ED">
            <w:pPr>
              <w:spacing w:before="60" w:after="60"/>
              <w:rPr>
                <w:szCs w:val="22"/>
                <w:lang w:val="en-CA"/>
              </w:rPr>
            </w:pPr>
            <w:r>
              <w:rPr>
                <w:szCs w:val="22"/>
                <w:lang w:val="en-CA"/>
              </w:rPr>
              <w:t>Andrew Segall</w:t>
            </w:r>
          </w:p>
        </w:tc>
        <w:tc>
          <w:tcPr>
            <w:tcW w:w="900" w:type="dxa"/>
          </w:tcPr>
          <w:p w14:paraId="0140ECA2" w14:textId="2DB07864"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2DEF41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51131" w:rsidRPr="00AE1A3A">
                <w:rPr>
                  <w:rStyle w:val="Hyperlink"/>
                  <w:szCs w:val="22"/>
                  <w:lang w:val="en-CA"/>
                </w:rPr>
                <w:t>samuelssonj@sharplabs.com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64F60" w:rsidR="00E61DAC" w:rsidRPr="005B217D" w:rsidRDefault="001417ED">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7B6CE3" w14:textId="5950A070" w:rsidR="00D14140" w:rsidRDefault="00363C3C" w:rsidP="000E037A">
      <w:pPr>
        <w:jc w:val="both"/>
        <w:rPr>
          <w:szCs w:val="22"/>
          <w:lang w:val="en-CA"/>
        </w:rPr>
      </w:pPr>
      <w:r w:rsidRPr="00363C3C">
        <w:rPr>
          <w:lang w:val="en-CA"/>
        </w:rPr>
        <w:t>This contribution reports the results of CE</w:t>
      </w:r>
      <w:r w:rsidR="00351131">
        <w:rPr>
          <w:lang w:val="en-CA"/>
        </w:rPr>
        <w:t>1</w:t>
      </w:r>
      <w:r w:rsidRPr="00363C3C">
        <w:rPr>
          <w:lang w:val="en-CA"/>
        </w:rPr>
        <w:t xml:space="preserve"> tests </w:t>
      </w:r>
      <w:r w:rsidR="00351131">
        <w:rPr>
          <w:lang w:val="en-CA"/>
        </w:rPr>
        <w:t>1</w:t>
      </w:r>
      <w:r>
        <w:rPr>
          <w:lang w:val="en-CA"/>
        </w:rPr>
        <w:t>.1</w:t>
      </w:r>
      <w:r w:rsidR="00351131">
        <w:rPr>
          <w:lang w:val="en-CA"/>
        </w:rPr>
        <w:t>, 1.2</w:t>
      </w:r>
      <w:r>
        <w:rPr>
          <w:lang w:val="en-CA"/>
        </w:rPr>
        <w:t xml:space="preserve"> and </w:t>
      </w:r>
      <w:r w:rsidR="00351131">
        <w:rPr>
          <w:lang w:val="en-CA"/>
        </w:rPr>
        <w:t>1</w:t>
      </w:r>
      <w:r>
        <w:rPr>
          <w:lang w:val="en-CA"/>
        </w:rPr>
        <w:t>.</w:t>
      </w:r>
      <w:r w:rsidR="00351131">
        <w:rPr>
          <w:lang w:val="en-CA"/>
        </w:rPr>
        <w:t>3</w:t>
      </w:r>
      <w:r w:rsidRPr="00363C3C">
        <w:rPr>
          <w:lang w:val="en-CA"/>
        </w:rPr>
        <w:t xml:space="preserve">.  These tests </w:t>
      </w:r>
      <w:r w:rsidR="00351131">
        <w:rPr>
          <w:lang w:val="en-CA"/>
        </w:rPr>
        <w:t xml:space="preserve">apply different </w:t>
      </w:r>
      <w:proofErr w:type="spellStart"/>
      <w:r w:rsidR="00351131">
        <w:rPr>
          <w:lang w:val="en-CA"/>
        </w:rPr>
        <w:t>downsampling</w:t>
      </w:r>
      <w:proofErr w:type="spellEnd"/>
      <w:r w:rsidR="00351131">
        <w:rPr>
          <w:lang w:val="en-CA"/>
        </w:rPr>
        <w:t xml:space="preserve"> filters in the interpolation process when the reference picture is of larger spatial resolution than the current picture.</w:t>
      </w:r>
      <w:r w:rsidR="0064492D">
        <w:rPr>
          <w:szCs w:val="22"/>
          <w:lang w:val="en-CA"/>
        </w:rPr>
        <w:t xml:space="preserve"> </w:t>
      </w:r>
      <w:r w:rsidR="001B6C0E" w:rsidRPr="001B6C0E">
        <w:rPr>
          <w:szCs w:val="22"/>
          <w:lang w:val="en-CA"/>
        </w:rPr>
        <w:t xml:space="preserve">The tests evaluate the performance of the proposed </w:t>
      </w:r>
      <w:r w:rsidR="00351131">
        <w:rPr>
          <w:szCs w:val="22"/>
          <w:lang w:val="en-CA"/>
        </w:rPr>
        <w:t xml:space="preserve">filters </w:t>
      </w:r>
      <w:r w:rsidR="001B6C0E" w:rsidRPr="001B6C0E">
        <w:rPr>
          <w:szCs w:val="22"/>
          <w:lang w:val="en-CA"/>
        </w:rPr>
        <w:t xml:space="preserve">using the common test condition </w:t>
      </w:r>
      <w:r w:rsidR="00351131">
        <w:rPr>
          <w:szCs w:val="22"/>
          <w:lang w:val="en-CA"/>
        </w:rPr>
        <w:t>defined for reference picture resampling (RPR)</w:t>
      </w:r>
      <w:r w:rsidR="001B6C0E">
        <w:rPr>
          <w:szCs w:val="22"/>
          <w:lang w:val="en-CA"/>
        </w:rPr>
        <w:t>.</w:t>
      </w:r>
      <w:r w:rsidR="00351131">
        <w:rPr>
          <w:szCs w:val="22"/>
          <w:lang w:val="en-CA"/>
        </w:rPr>
        <w:t xml:space="preserve"> </w:t>
      </w:r>
      <w:proofErr w:type="spellStart"/>
      <w:r w:rsidR="00AF41F6">
        <w:rPr>
          <w:szCs w:val="22"/>
          <w:lang w:val="en-CA"/>
        </w:rPr>
        <w:t>Luma</w:t>
      </w:r>
      <w:proofErr w:type="spellEnd"/>
      <w:r w:rsidR="00AF41F6">
        <w:rPr>
          <w:szCs w:val="22"/>
          <w:lang w:val="en-CA"/>
        </w:rPr>
        <w:t xml:space="preserve"> </w:t>
      </w:r>
      <w:r w:rsidR="00351131">
        <w:rPr>
          <w:szCs w:val="22"/>
          <w:lang w:val="en-CA"/>
        </w:rPr>
        <w:t xml:space="preserve">BD-rate reductions of </w:t>
      </w:r>
      <w:r w:rsidR="00AF41F6">
        <w:rPr>
          <w:szCs w:val="22"/>
          <w:lang w:val="en-CA"/>
        </w:rPr>
        <w:t>2.3%, 4.6% and 9.8% are reported for PSNR1 at 1.5x, 2x and 4x scaling ratio</w:t>
      </w:r>
      <w:r w:rsidR="00833069">
        <w:rPr>
          <w:szCs w:val="22"/>
          <w:lang w:val="en-CA"/>
        </w:rPr>
        <w:t>s</w:t>
      </w:r>
      <w:r w:rsidR="00AF41F6">
        <w:rPr>
          <w:szCs w:val="22"/>
          <w:lang w:val="en-CA"/>
        </w:rPr>
        <w:t xml:space="preserve">, respectively. </w:t>
      </w:r>
      <w:proofErr w:type="spellStart"/>
      <w:r w:rsidR="00AF41F6">
        <w:rPr>
          <w:szCs w:val="22"/>
          <w:lang w:val="en-CA"/>
        </w:rPr>
        <w:t>Luma</w:t>
      </w:r>
      <w:proofErr w:type="spellEnd"/>
      <w:r w:rsidR="00AF41F6">
        <w:rPr>
          <w:szCs w:val="22"/>
          <w:lang w:val="en-CA"/>
        </w:rPr>
        <w:t xml:space="preserve"> BD-rate reductions of 1.9%, 3.0% and 4.6% are reported for PSNR2 at 1.5x, 2x and 4x scaling ratio</w:t>
      </w:r>
      <w:r w:rsidR="00833069">
        <w:rPr>
          <w:szCs w:val="22"/>
          <w:lang w:val="en-CA"/>
        </w:rPr>
        <w:t>s</w:t>
      </w:r>
      <w:r w:rsidR="00AF41F6">
        <w:rPr>
          <w:szCs w:val="22"/>
          <w:lang w:val="en-CA"/>
        </w:rPr>
        <w:t>, respectively.</w:t>
      </w:r>
    </w:p>
    <w:p w14:paraId="09331F46" w14:textId="06CE733A" w:rsidR="00D2712A" w:rsidRDefault="004272AA" w:rsidP="00EF1C93">
      <w:pPr>
        <w:pStyle w:val="Heading1"/>
        <w:rPr>
          <w:szCs w:val="22"/>
          <w:lang w:val="en-CA"/>
        </w:rPr>
      </w:pPr>
      <w:r w:rsidRPr="00EF1C93">
        <w:rPr>
          <w:lang w:val="en-CA"/>
        </w:rPr>
        <w:t>Introduction</w:t>
      </w:r>
    </w:p>
    <w:p w14:paraId="392722C8" w14:textId="6B93B087" w:rsidR="004272AA" w:rsidRDefault="00AF41F6" w:rsidP="000E037A">
      <w:pPr>
        <w:jc w:val="both"/>
        <w:rPr>
          <w:szCs w:val="22"/>
          <w:lang w:val="en-CA"/>
        </w:rPr>
      </w:pPr>
      <w:r>
        <w:rPr>
          <w:szCs w:val="22"/>
          <w:lang w:val="en-CA"/>
        </w:rPr>
        <w:t>Support for reference picture resampling (RPR) was added to the VVC draft at the 15</w:t>
      </w:r>
      <w:r w:rsidRPr="00AF41F6">
        <w:rPr>
          <w:szCs w:val="22"/>
          <w:vertAlign w:val="superscript"/>
          <w:lang w:val="en-CA"/>
        </w:rPr>
        <w:t>th</w:t>
      </w:r>
      <w:r>
        <w:rPr>
          <w:szCs w:val="22"/>
          <w:lang w:val="en-CA"/>
        </w:rPr>
        <w:t xml:space="preserve"> JVET meeting. </w:t>
      </w:r>
      <w:r w:rsidR="00DF552A">
        <w:rPr>
          <w:szCs w:val="22"/>
          <w:lang w:val="en-CA"/>
        </w:rPr>
        <w:t xml:space="preserve">With RPR it is possible to change the coded width and height within a coded video sequence and predict from a reference picture of different resolution than the current picture. This is realized with a one-step approach where reference position for each sample in a block is calculated, </w:t>
      </w:r>
      <w:proofErr w:type="gramStart"/>
      <w:r w:rsidR="00DF552A">
        <w:rPr>
          <w:szCs w:val="22"/>
          <w:lang w:val="en-CA"/>
        </w:rPr>
        <w:t>taking into account</w:t>
      </w:r>
      <w:proofErr w:type="gramEnd"/>
      <w:r w:rsidR="00DF552A">
        <w:rPr>
          <w:szCs w:val="22"/>
          <w:lang w:val="en-CA"/>
        </w:rPr>
        <w:t xml:space="preserve"> the scaling factor between the pictures. In the method for RPR that was adopted into the VVC Committee Draft, the existing interpolation filter was used regardless of if </w:t>
      </w:r>
      <w:proofErr w:type="spellStart"/>
      <w:r w:rsidR="00DF552A">
        <w:rPr>
          <w:szCs w:val="22"/>
          <w:lang w:val="en-CA"/>
        </w:rPr>
        <w:t>downsampling</w:t>
      </w:r>
      <w:proofErr w:type="spellEnd"/>
      <w:r w:rsidR="00DF552A">
        <w:rPr>
          <w:szCs w:val="22"/>
          <w:lang w:val="en-CA"/>
        </w:rPr>
        <w:t xml:space="preserve"> or </w:t>
      </w:r>
      <w:proofErr w:type="spellStart"/>
      <w:r w:rsidR="00DF552A">
        <w:rPr>
          <w:szCs w:val="22"/>
          <w:lang w:val="en-CA"/>
        </w:rPr>
        <w:t>upsampling</w:t>
      </w:r>
      <w:proofErr w:type="spellEnd"/>
      <w:r w:rsidR="00DF552A">
        <w:rPr>
          <w:szCs w:val="22"/>
          <w:lang w:val="en-CA"/>
        </w:rPr>
        <w:t xml:space="preserve"> was performed. In JVET-O0240, it was proposed to use different filters for </w:t>
      </w:r>
      <w:proofErr w:type="spellStart"/>
      <w:r w:rsidR="00DF552A">
        <w:rPr>
          <w:szCs w:val="22"/>
          <w:lang w:val="en-CA"/>
        </w:rPr>
        <w:t>downsampling</w:t>
      </w:r>
      <w:proofErr w:type="spellEnd"/>
      <w:r w:rsidR="00DF552A">
        <w:rPr>
          <w:szCs w:val="22"/>
          <w:lang w:val="en-CA"/>
        </w:rPr>
        <w:t xml:space="preserve"> in order to provide better inter-prediction when the resolution is reduced.</w:t>
      </w:r>
      <w:r w:rsidR="00EF1C93">
        <w:rPr>
          <w:szCs w:val="22"/>
          <w:lang w:val="en-CA"/>
        </w:rPr>
        <w:t xml:space="preserve">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2BFFD266" w:rsidR="00EF1C93" w:rsidRDefault="00DF552A" w:rsidP="000E037A">
      <w:pPr>
        <w:jc w:val="both"/>
        <w:rPr>
          <w:szCs w:val="22"/>
          <w:lang w:val="en-CA"/>
        </w:rPr>
      </w:pPr>
      <w:r>
        <w:rPr>
          <w:szCs w:val="22"/>
          <w:lang w:val="en-CA"/>
        </w:rPr>
        <w:t xml:space="preserve">Three different </w:t>
      </w:r>
      <w:proofErr w:type="spellStart"/>
      <w:r>
        <w:rPr>
          <w:szCs w:val="22"/>
          <w:lang w:val="en-CA"/>
        </w:rPr>
        <w:t>downsampling</w:t>
      </w:r>
      <w:proofErr w:type="spellEnd"/>
      <w:r>
        <w:rPr>
          <w:szCs w:val="22"/>
          <w:lang w:val="en-CA"/>
        </w:rPr>
        <w:t xml:space="preserve"> filters were tested in CE1-1: </w:t>
      </w:r>
      <w:r w:rsidRPr="00276474">
        <w:rPr>
          <w:lang w:val="en-CA"/>
        </w:rPr>
        <w:t>Lanczos2</w:t>
      </w:r>
      <w:r>
        <w:rPr>
          <w:lang w:val="en-CA"/>
        </w:rPr>
        <w:t xml:space="preserve">, </w:t>
      </w:r>
      <w:r w:rsidRPr="00276474">
        <w:rPr>
          <w:lang w:val="en-CA"/>
        </w:rPr>
        <w:t>Lanczos</w:t>
      </w:r>
      <w:r>
        <w:rPr>
          <w:lang w:val="en-CA"/>
        </w:rPr>
        <w:t xml:space="preserve">1 and </w:t>
      </w:r>
      <w:r w:rsidRPr="00276474">
        <w:rPr>
          <w:lang w:val="en-CA"/>
        </w:rPr>
        <w:t>Lanczos2</w:t>
      </w:r>
      <w:r>
        <w:rPr>
          <w:lang w:val="en-CA"/>
        </w:rPr>
        <w:t>.67</w:t>
      </w:r>
      <w:r w:rsidR="0007731E">
        <w:rPr>
          <w:szCs w:val="22"/>
          <w:lang w:val="en-CA"/>
        </w:rPr>
        <w:t>.</w:t>
      </w:r>
      <w:r>
        <w:rPr>
          <w:szCs w:val="22"/>
          <w:lang w:val="en-CA"/>
        </w:rPr>
        <w:t xml:space="preserve"> The tested filters are design for scaling factors of 2x, 4x, and 1.5x, respectively</w:t>
      </w:r>
      <w:r w:rsidR="00531F83">
        <w:rPr>
          <w:szCs w:val="22"/>
          <w:lang w:val="en-CA"/>
        </w:rPr>
        <w:t xml:space="preserve"> but were also tested for scaling factors for which they were not designed as shown in table 1.</w:t>
      </w:r>
    </w:p>
    <w:p w14:paraId="10376840" w14:textId="77777777" w:rsidR="00531F83" w:rsidRDefault="00531F83" w:rsidP="000E037A">
      <w:pPr>
        <w:jc w:val="both"/>
        <w:rPr>
          <w:szCs w:val="22"/>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531F83" w14:paraId="53514F89" w14:textId="77777777" w:rsidTr="00531F83">
        <w:tc>
          <w:tcPr>
            <w:tcW w:w="2337" w:type="dxa"/>
          </w:tcPr>
          <w:p w14:paraId="01AB06AE" w14:textId="7D5D83F6" w:rsidR="00531F83" w:rsidRDefault="00531F83" w:rsidP="00531F83">
            <w:pPr>
              <w:jc w:val="center"/>
              <w:rPr>
                <w:szCs w:val="22"/>
                <w:lang w:val="en-CA"/>
              </w:rPr>
            </w:pPr>
            <w:r>
              <w:rPr>
                <w:szCs w:val="22"/>
                <w:lang w:val="en-CA"/>
              </w:rPr>
              <w:t>Filter \ Scaling factor</w:t>
            </w:r>
          </w:p>
        </w:tc>
        <w:tc>
          <w:tcPr>
            <w:tcW w:w="2337" w:type="dxa"/>
          </w:tcPr>
          <w:p w14:paraId="192BE481" w14:textId="6BBD77AA" w:rsidR="00531F83" w:rsidRDefault="00531F83" w:rsidP="00531F83">
            <w:pPr>
              <w:jc w:val="center"/>
              <w:rPr>
                <w:szCs w:val="22"/>
                <w:lang w:val="en-CA"/>
              </w:rPr>
            </w:pPr>
            <w:r>
              <w:rPr>
                <w:szCs w:val="22"/>
                <w:lang w:val="en-CA"/>
              </w:rPr>
              <w:t>1.5x</w:t>
            </w:r>
          </w:p>
        </w:tc>
        <w:tc>
          <w:tcPr>
            <w:tcW w:w="2338" w:type="dxa"/>
          </w:tcPr>
          <w:p w14:paraId="43E9F18C" w14:textId="0ED344C3" w:rsidR="00531F83" w:rsidRDefault="00531F83" w:rsidP="00531F83">
            <w:pPr>
              <w:jc w:val="center"/>
              <w:rPr>
                <w:szCs w:val="22"/>
                <w:lang w:val="en-CA"/>
              </w:rPr>
            </w:pPr>
            <w:r>
              <w:rPr>
                <w:szCs w:val="22"/>
                <w:lang w:val="en-CA"/>
              </w:rPr>
              <w:t>2x</w:t>
            </w:r>
          </w:p>
        </w:tc>
        <w:tc>
          <w:tcPr>
            <w:tcW w:w="2338" w:type="dxa"/>
          </w:tcPr>
          <w:p w14:paraId="00E459AF" w14:textId="0AE61B4F" w:rsidR="00531F83" w:rsidRDefault="00531F83" w:rsidP="00531F83">
            <w:pPr>
              <w:jc w:val="center"/>
              <w:rPr>
                <w:szCs w:val="22"/>
                <w:lang w:val="en-CA"/>
              </w:rPr>
            </w:pPr>
            <w:r>
              <w:rPr>
                <w:szCs w:val="22"/>
                <w:lang w:val="en-CA"/>
              </w:rPr>
              <w:t>4x</w:t>
            </w:r>
          </w:p>
        </w:tc>
      </w:tr>
      <w:tr w:rsidR="00531F83" w14:paraId="6326BEED" w14:textId="77777777" w:rsidTr="00531F83">
        <w:tc>
          <w:tcPr>
            <w:tcW w:w="2337" w:type="dxa"/>
          </w:tcPr>
          <w:p w14:paraId="087E7F2F" w14:textId="6C30834E" w:rsidR="00531F83" w:rsidRDefault="00531F83" w:rsidP="00531F83">
            <w:pPr>
              <w:jc w:val="center"/>
              <w:rPr>
                <w:szCs w:val="22"/>
                <w:lang w:val="en-CA"/>
              </w:rPr>
            </w:pPr>
            <w:r>
              <w:rPr>
                <w:szCs w:val="22"/>
                <w:lang w:val="en-CA"/>
              </w:rPr>
              <w:t>Lanczos2</w:t>
            </w:r>
            <w:r w:rsidR="005977B0">
              <w:rPr>
                <w:szCs w:val="22"/>
                <w:lang w:val="en-CA"/>
              </w:rPr>
              <w:t xml:space="preserve"> (test 1.1)</w:t>
            </w:r>
          </w:p>
        </w:tc>
        <w:tc>
          <w:tcPr>
            <w:tcW w:w="2337" w:type="dxa"/>
          </w:tcPr>
          <w:p w14:paraId="77E1DD0D" w14:textId="0A6E78BF" w:rsidR="00531F83" w:rsidRDefault="00531F83" w:rsidP="00531F83">
            <w:pPr>
              <w:jc w:val="center"/>
              <w:rPr>
                <w:szCs w:val="22"/>
                <w:lang w:val="en-CA"/>
              </w:rPr>
            </w:pPr>
            <w:r>
              <w:rPr>
                <w:szCs w:val="22"/>
                <w:lang w:val="en-CA"/>
              </w:rPr>
              <w:t>x</w:t>
            </w:r>
          </w:p>
        </w:tc>
        <w:tc>
          <w:tcPr>
            <w:tcW w:w="2338" w:type="dxa"/>
          </w:tcPr>
          <w:p w14:paraId="2EEA37A8" w14:textId="4B1AE6BE" w:rsidR="00531F83" w:rsidRDefault="00531F83" w:rsidP="00531F83">
            <w:pPr>
              <w:jc w:val="center"/>
              <w:rPr>
                <w:szCs w:val="22"/>
                <w:lang w:val="en-CA"/>
              </w:rPr>
            </w:pPr>
            <w:r>
              <w:rPr>
                <w:szCs w:val="22"/>
                <w:lang w:val="en-CA"/>
              </w:rPr>
              <w:t>x</w:t>
            </w:r>
          </w:p>
        </w:tc>
        <w:tc>
          <w:tcPr>
            <w:tcW w:w="2338" w:type="dxa"/>
          </w:tcPr>
          <w:p w14:paraId="6A65EC4A" w14:textId="6212D911" w:rsidR="00531F83" w:rsidRDefault="00531F83" w:rsidP="00531F83">
            <w:pPr>
              <w:jc w:val="center"/>
              <w:rPr>
                <w:szCs w:val="22"/>
                <w:lang w:val="en-CA"/>
              </w:rPr>
            </w:pPr>
            <w:r>
              <w:rPr>
                <w:szCs w:val="22"/>
                <w:lang w:val="en-CA"/>
              </w:rPr>
              <w:t>x</w:t>
            </w:r>
          </w:p>
        </w:tc>
      </w:tr>
      <w:tr w:rsidR="00531F83" w14:paraId="26D13A8B" w14:textId="77777777" w:rsidTr="00531F83">
        <w:tc>
          <w:tcPr>
            <w:tcW w:w="2337" w:type="dxa"/>
          </w:tcPr>
          <w:p w14:paraId="60778773" w14:textId="361A2589" w:rsidR="00531F83" w:rsidRDefault="00531F83" w:rsidP="00531F83">
            <w:pPr>
              <w:jc w:val="center"/>
              <w:rPr>
                <w:szCs w:val="22"/>
                <w:lang w:val="en-CA"/>
              </w:rPr>
            </w:pPr>
            <w:r>
              <w:rPr>
                <w:szCs w:val="22"/>
                <w:lang w:val="en-CA"/>
              </w:rPr>
              <w:t>Lanczos1</w:t>
            </w:r>
            <w:r w:rsidR="005977B0">
              <w:rPr>
                <w:szCs w:val="22"/>
                <w:lang w:val="en-CA"/>
              </w:rPr>
              <w:t xml:space="preserve"> (test 1.2)</w:t>
            </w:r>
          </w:p>
        </w:tc>
        <w:tc>
          <w:tcPr>
            <w:tcW w:w="2337" w:type="dxa"/>
          </w:tcPr>
          <w:p w14:paraId="6494428F" w14:textId="127EE14D" w:rsidR="00531F83" w:rsidRDefault="00531F83" w:rsidP="00531F83">
            <w:pPr>
              <w:jc w:val="center"/>
              <w:rPr>
                <w:szCs w:val="22"/>
                <w:lang w:val="en-CA"/>
              </w:rPr>
            </w:pPr>
            <w:r>
              <w:rPr>
                <w:szCs w:val="22"/>
                <w:lang w:val="en-CA"/>
              </w:rPr>
              <w:t>-</w:t>
            </w:r>
          </w:p>
        </w:tc>
        <w:tc>
          <w:tcPr>
            <w:tcW w:w="2338" w:type="dxa"/>
          </w:tcPr>
          <w:p w14:paraId="26CA447D" w14:textId="2895F38F" w:rsidR="00531F83" w:rsidRDefault="00531F83" w:rsidP="00531F83">
            <w:pPr>
              <w:jc w:val="center"/>
              <w:rPr>
                <w:szCs w:val="22"/>
                <w:lang w:val="en-CA"/>
              </w:rPr>
            </w:pPr>
            <w:r>
              <w:rPr>
                <w:szCs w:val="22"/>
                <w:lang w:val="en-CA"/>
              </w:rPr>
              <w:t>x</w:t>
            </w:r>
          </w:p>
        </w:tc>
        <w:tc>
          <w:tcPr>
            <w:tcW w:w="2338" w:type="dxa"/>
          </w:tcPr>
          <w:p w14:paraId="38B22F66" w14:textId="1BAD6B5A" w:rsidR="00531F83" w:rsidRDefault="00531F83" w:rsidP="00531F83">
            <w:pPr>
              <w:jc w:val="center"/>
              <w:rPr>
                <w:szCs w:val="22"/>
                <w:lang w:val="en-CA"/>
              </w:rPr>
            </w:pPr>
            <w:r>
              <w:rPr>
                <w:szCs w:val="22"/>
                <w:lang w:val="en-CA"/>
              </w:rPr>
              <w:t>x</w:t>
            </w:r>
          </w:p>
        </w:tc>
      </w:tr>
      <w:tr w:rsidR="00833069" w14:paraId="710D62E9" w14:textId="77777777" w:rsidTr="00531F83">
        <w:tc>
          <w:tcPr>
            <w:tcW w:w="2337" w:type="dxa"/>
          </w:tcPr>
          <w:p w14:paraId="7DEFC19C" w14:textId="12A399A0" w:rsidR="00833069" w:rsidRDefault="00833069" w:rsidP="00833069">
            <w:pPr>
              <w:jc w:val="center"/>
              <w:rPr>
                <w:szCs w:val="22"/>
                <w:lang w:val="en-CA"/>
              </w:rPr>
            </w:pPr>
            <w:r>
              <w:rPr>
                <w:szCs w:val="22"/>
                <w:lang w:val="en-CA"/>
              </w:rPr>
              <w:t>Laczos2.67 (test 1.3)</w:t>
            </w:r>
          </w:p>
        </w:tc>
        <w:tc>
          <w:tcPr>
            <w:tcW w:w="2337" w:type="dxa"/>
          </w:tcPr>
          <w:p w14:paraId="71E37C4D" w14:textId="29493F28" w:rsidR="00833069" w:rsidRDefault="00833069" w:rsidP="00833069">
            <w:pPr>
              <w:jc w:val="center"/>
              <w:rPr>
                <w:szCs w:val="22"/>
                <w:lang w:val="en-CA"/>
              </w:rPr>
            </w:pPr>
            <w:r>
              <w:rPr>
                <w:szCs w:val="22"/>
                <w:lang w:val="en-CA"/>
              </w:rPr>
              <w:t>x</w:t>
            </w:r>
          </w:p>
        </w:tc>
        <w:tc>
          <w:tcPr>
            <w:tcW w:w="2338" w:type="dxa"/>
          </w:tcPr>
          <w:p w14:paraId="3F2485D7" w14:textId="7A08A590" w:rsidR="00833069" w:rsidRDefault="00833069" w:rsidP="00833069">
            <w:pPr>
              <w:jc w:val="center"/>
              <w:rPr>
                <w:szCs w:val="22"/>
                <w:lang w:val="en-CA"/>
              </w:rPr>
            </w:pPr>
            <w:r>
              <w:rPr>
                <w:szCs w:val="22"/>
                <w:lang w:val="en-CA"/>
              </w:rPr>
              <w:t>x</w:t>
            </w:r>
          </w:p>
        </w:tc>
        <w:tc>
          <w:tcPr>
            <w:tcW w:w="2338" w:type="dxa"/>
          </w:tcPr>
          <w:p w14:paraId="772F6A49" w14:textId="38C482D1" w:rsidR="00833069" w:rsidRDefault="00833069" w:rsidP="00833069">
            <w:pPr>
              <w:jc w:val="center"/>
              <w:rPr>
                <w:szCs w:val="22"/>
                <w:lang w:val="en-CA"/>
              </w:rPr>
            </w:pPr>
            <w:r>
              <w:rPr>
                <w:szCs w:val="22"/>
                <w:lang w:val="en-CA"/>
              </w:rPr>
              <w:t>-</w:t>
            </w:r>
          </w:p>
        </w:tc>
      </w:tr>
    </w:tbl>
    <w:p w14:paraId="26F4C6AB" w14:textId="22DCF524" w:rsidR="00531F83" w:rsidRDefault="00531F83" w:rsidP="00531F83">
      <w:pPr>
        <w:jc w:val="center"/>
        <w:rPr>
          <w:szCs w:val="22"/>
          <w:lang w:val="en-CA"/>
        </w:rPr>
      </w:pPr>
      <w:r>
        <w:rPr>
          <w:szCs w:val="22"/>
          <w:lang w:val="en-CA"/>
        </w:rPr>
        <w:t>Table 1. Tested combinations of scaling factors and filters.</w:t>
      </w:r>
    </w:p>
    <w:p w14:paraId="50CDDB7F" w14:textId="57314086" w:rsidR="00716FF2" w:rsidRDefault="00716FF2" w:rsidP="00E11923">
      <w:pPr>
        <w:pStyle w:val="Heading1"/>
        <w:rPr>
          <w:lang w:val="en-CA"/>
        </w:rPr>
      </w:pPr>
      <w:r>
        <w:rPr>
          <w:lang w:val="en-CA"/>
        </w:rPr>
        <w:lastRenderedPageBreak/>
        <w:t>Experimental Results</w:t>
      </w:r>
    </w:p>
    <w:p w14:paraId="6605E4F4" w14:textId="2E8C2217"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531F83">
        <w:rPr>
          <w:szCs w:val="22"/>
          <w:lang w:val="en-CA"/>
        </w:rPr>
        <w:t>.1</w:t>
      </w:r>
      <w:r w:rsidR="003D07D4">
        <w:rPr>
          <w:szCs w:val="22"/>
          <w:lang w:val="en-CA"/>
        </w:rPr>
        <w:t xml:space="preserve"> [2]</w:t>
      </w:r>
      <w:r>
        <w:rPr>
          <w:szCs w:val="22"/>
          <w:lang w:val="en-CA"/>
        </w:rPr>
        <w:t xml:space="preserve"> </w:t>
      </w:r>
      <w:r w:rsidR="00531F83">
        <w:rPr>
          <w:szCs w:val="22"/>
          <w:lang w:val="en-CA"/>
        </w:rPr>
        <w:t xml:space="preserve">with the patch for CE1 </w:t>
      </w:r>
      <w:r w:rsidR="005977B0">
        <w:rPr>
          <w:szCs w:val="22"/>
          <w:lang w:val="en-CA"/>
        </w:rPr>
        <w:t>applied and</w:t>
      </w:r>
      <w:r>
        <w:rPr>
          <w:szCs w:val="22"/>
          <w:lang w:val="en-CA"/>
        </w:rPr>
        <w:t xml:space="preserve"> evaluated for </w:t>
      </w:r>
      <w:r w:rsidR="00531F83">
        <w:rPr>
          <w:szCs w:val="22"/>
          <w:lang w:val="en-CA"/>
        </w:rPr>
        <w:t xml:space="preserve">the </w:t>
      </w:r>
      <w:r w:rsidR="0080725B">
        <w:rPr>
          <w:szCs w:val="22"/>
          <w:lang w:val="en-CA"/>
        </w:rPr>
        <w:t xml:space="preserve">Low Delay B of the </w:t>
      </w:r>
      <w:r>
        <w:rPr>
          <w:szCs w:val="22"/>
          <w:lang w:val="en-CA"/>
        </w:rPr>
        <w:t>CTC [</w:t>
      </w:r>
      <w:r w:rsidR="003D07D4">
        <w:rPr>
          <w:szCs w:val="22"/>
          <w:lang w:val="en-CA"/>
        </w:rPr>
        <w:t>3</w:t>
      </w:r>
      <w:r>
        <w:rPr>
          <w:szCs w:val="22"/>
          <w:lang w:val="en-CA"/>
        </w:rPr>
        <w:t>]</w:t>
      </w:r>
      <w:r w:rsidR="0080725B">
        <w:rPr>
          <w:szCs w:val="22"/>
          <w:lang w:val="en-CA"/>
        </w:rPr>
        <w:t xml:space="preserve"> with the modifications defined in CE1 description</w:t>
      </w:r>
      <w:r>
        <w:rPr>
          <w:szCs w:val="22"/>
          <w:lang w:val="en-CA"/>
        </w:rPr>
        <w:t xml:space="preserve">.  A summary of the results is provided below.  </w:t>
      </w:r>
      <w:r w:rsidR="00531F83">
        <w:rPr>
          <w:szCs w:val="22"/>
          <w:lang w:val="en-CA"/>
        </w:rPr>
        <w:t>Results are presented for both PSNR1 and PSNR2 as described in the RPR CTC [3].</w:t>
      </w:r>
      <w:r>
        <w:rPr>
          <w:szCs w:val="22"/>
          <w:lang w:val="en-CA"/>
        </w:rPr>
        <w:t xml:space="preserve"> </w:t>
      </w:r>
      <w:r w:rsidR="00E8275D">
        <w:rPr>
          <w:szCs w:val="22"/>
          <w:lang w:val="en-CA"/>
        </w:rPr>
        <w:t xml:space="preserve">The summary in this document only includes results for using </w:t>
      </w:r>
      <w:proofErr w:type="spellStart"/>
      <w:r w:rsidR="00E8275D">
        <w:rPr>
          <w:szCs w:val="22"/>
          <w:lang w:val="en-CA"/>
        </w:rPr>
        <w:t>downsampling</w:t>
      </w:r>
      <w:proofErr w:type="spellEnd"/>
      <w:r w:rsidR="00E8275D">
        <w:rPr>
          <w:szCs w:val="22"/>
          <w:lang w:val="en-CA"/>
        </w:rPr>
        <w:t xml:space="preserve"> filters matched with the scaling ratio. The other results and more d</w:t>
      </w:r>
      <w:r>
        <w:rPr>
          <w:szCs w:val="22"/>
          <w:lang w:val="en-CA"/>
        </w:rPr>
        <w:t>etailed results can be found in the attached Excel files.</w:t>
      </w:r>
    </w:p>
    <w:p w14:paraId="0B2D4C1F" w14:textId="59197116" w:rsidR="000C106A" w:rsidRDefault="00B8168F" w:rsidP="00B8168F">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sidR="000C106A">
        <w:rPr>
          <w:lang w:val="en-CA"/>
        </w:rPr>
        <w:t>.</w:t>
      </w:r>
      <w:r>
        <w:rPr>
          <w:lang w:val="en-CA"/>
        </w:rPr>
        <w:t>1 (</w:t>
      </w:r>
      <w:r w:rsidR="005977B0">
        <w:rPr>
          <w:szCs w:val="22"/>
          <w:lang w:val="en-CA"/>
        </w:rPr>
        <w:t>Lanczos2</w:t>
      </w:r>
      <w:r>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03BD1" w14:paraId="758F4B24" w14:textId="77777777" w:rsidTr="00203BD1">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5972711D" w:rsidR="00203BD1" w:rsidRDefault="008D21D8">
            <w:pPr>
              <w:jc w:val="center"/>
              <w:rPr>
                <w:rFonts w:ascii="Arial" w:hAnsi="Arial" w:cs="Arial"/>
                <w:b/>
                <w:bCs/>
                <w:color w:val="000000"/>
                <w:sz w:val="18"/>
                <w:szCs w:val="18"/>
              </w:rPr>
            </w:pPr>
            <w:r>
              <w:rPr>
                <w:rFonts w:ascii="Arial" w:hAnsi="Arial" w:cs="Arial"/>
                <w:b/>
                <w:bCs/>
                <w:color w:val="000000"/>
                <w:sz w:val="18"/>
                <w:szCs w:val="18"/>
              </w:rPr>
              <w:t>Low Delay B</w:t>
            </w:r>
            <w:r w:rsidR="00203BD1">
              <w:rPr>
                <w:rFonts w:ascii="Arial" w:hAnsi="Arial" w:cs="Arial"/>
                <w:b/>
                <w:bCs/>
                <w:color w:val="000000"/>
                <w:sz w:val="18"/>
                <w:szCs w:val="18"/>
              </w:rPr>
              <w:t xml:space="preserve"> </w:t>
            </w:r>
            <w:r w:rsidR="005977B0">
              <w:rPr>
                <w:rFonts w:ascii="Arial" w:hAnsi="Arial" w:cs="Arial"/>
                <w:b/>
                <w:bCs/>
                <w:color w:val="000000"/>
                <w:sz w:val="18"/>
                <w:szCs w:val="18"/>
              </w:rPr>
              <w:t>PSNR 1</w:t>
            </w:r>
          </w:p>
        </w:tc>
        <w:tc>
          <w:tcPr>
            <w:tcW w:w="1060"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203BD1">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AF6BD9"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 </w:t>
            </w:r>
            <w:r w:rsidR="008D21D8">
              <w:rPr>
                <w:rFonts w:ascii="Arial" w:hAnsi="Arial" w:cs="Arial"/>
                <w:b/>
                <w:bCs/>
                <w:color w:val="000000"/>
                <w:sz w:val="18"/>
                <w:szCs w:val="18"/>
              </w:rPr>
              <w:t>CE1 anchor</w:t>
            </w:r>
          </w:p>
        </w:tc>
        <w:tc>
          <w:tcPr>
            <w:tcW w:w="1060"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0956F2F" w14:textId="77777777" w:rsidTr="00203BD1">
        <w:trPr>
          <w:trHeight w:val="255"/>
        </w:trPr>
        <w:tc>
          <w:tcPr>
            <w:tcW w:w="1640" w:type="dxa"/>
            <w:tcBorders>
              <w:top w:val="nil"/>
              <w:left w:val="nil"/>
              <w:bottom w:val="nil"/>
              <w:right w:val="nil"/>
            </w:tcBorders>
            <w:shd w:val="clear" w:color="auto" w:fill="auto"/>
            <w:noWrap/>
            <w:vAlign w:val="center"/>
            <w:hideMark/>
          </w:tcPr>
          <w:p w14:paraId="20C0FE3D"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163ECE42"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5772C6A9"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43A581AF"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A69A17" w14:textId="53218F3A"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722F82" w14:textId="64C97E84"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DA0217E" w14:textId="77777777" w:rsidTr="000950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3886B5FB"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5AFC09A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A4F32" w14:textId="44340D7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F7D07A2" w14:textId="1AF4C612"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9A9CDA" w14:textId="562F0C35"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805094" w14:textId="6275966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6940D008" w14:textId="77777777" w:rsidTr="000950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50E23D72"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437AEF8"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DEE423" w14:textId="23F144DF"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E2E8BC" w14:textId="1A8A6311"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073BDC" w14:textId="14FBB17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9005F2" w14:textId="769E0EA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4E5624C2" w14:textId="77777777" w:rsidTr="000950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5886ADF2" w:rsidR="00DD227C" w:rsidRDefault="00DD227C" w:rsidP="00DD227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4958B530" w:rsidR="00DD227C" w:rsidRDefault="00DD227C" w:rsidP="00DD227C">
            <w:pPr>
              <w:jc w:val="center"/>
              <w:rPr>
                <w:rFonts w:ascii="Arial" w:hAnsi="Arial" w:cs="Arial"/>
                <w:color w:val="000000"/>
                <w:sz w:val="18"/>
                <w:szCs w:val="18"/>
              </w:rPr>
            </w:pPr>
            <w:r>
              <w:rPr>
                <w:rFonts w:ascii="Arial" w:hAnsi="Arial" w:cs="Arial"/>
                <w:color w:val="000000"/>
                <w:sz w:val="18"/>
                <w:szCs w:val="18"/>
              </w:rPr>
              <w:t>-2,80%</w:t>
            </w:r>
          </w:p>
        </w:tc>
        <w:tc>
          <w:tcPr>
            <w:tcW w:w="1060" w:type="dxa"/>
            <w:tcBorders>
              <w:top w:val="nil"/>
              <w:left w:val="nil"/>
              <w:bottom w:val="nil"/>
              <w:right w:val="nil"/>
            </w:tcBorders>
            <w:shd w:val="clear" w:color="auto" w:fill="auto"/>
            <w:noWrap/>
            <w:vAlign w:val="center"/>
            <w:hideMark/>
          </w:tcPr>
          <w:p w14:paraId="4B0A48AB" w14:textId="0D36CFB7" w:rsidR="00DD227C" w:rsidRDefault="00DD227C" w:rsidP="00DD227C">
            <w:pPr>
              <w:jc w:val="center"/>
              <w:rPr>
                <w:rFonts w:ascii="Arial" w:hAnsi="Arial" w:cs="Arial"/>
                <w:sz w:val="18"/>
                <w:szCs w:val="18"/>
              </w:rPr>
            </w:pPr>
            <w:r>
              <w:rPr>
                <w:rFonts w:ascii="Arial" w:hAnsi="Arial" w:cs="Arial"/>
                <w:color w:val="000000"/>
                <w:sz w:val="18"/>
                <w:szCs w:val="18"/>
              </w:rPr>
              <w:t>-1,72%</w:t>
            </w:r>
          </w:p>
        </w:tc>
        <w:tc>
          <w:tcPr>
            <w:tcW w:w="2061" w:type="dxa"/>
            <w:tcBorders>
              <w:top w:val="nil"/>
              <w:left w:val="nil"/>
              <w:bottom w:val="nil"/>
              <w:right w:val="single" w:sz="4" w:space="0" w:color="auto"/>
            </w:tcBorders>
            <w:shd w:val="clear" w:color="auto" w:fill="auto"/>
            <w:noWrap/>
            <w:vAlign w:val="center"/>
            <w:hideMark/>
          </w:tcPr>
          <w:p w14:paraId="649295E5" w14:textId="34F555C8" w:rsidR="00DD227C" w:rsidRDefault="00DD227C" w:rsidP="00DD227C">
            <w:pPr>
              <w:jc w:val="center"/>
              <w:rPr>
                <w:rFonts w:ascii="Arial" w:hAnsi="Arial" w:cs="Arial"/>
                <w:sz w:val="18"/>
                <w:szCs w:val="18"/>
              </w:rPr>
            </w:pPr>
            <w:r>
              <w:rPr>
                <w:rFonts w:ascii="Arial" w:hAnsi="Arial" w:cs="Arial"/>
                <w:color w:val="000000"/>
                <w:sz w:val="18"/>
                <w:szCs w:val="18"/>
              </w:rPr>
              <w:t>-1,85%</w:t>
            </w:r>
          </w:p>
        </w:tc>
        <w:tc>
          <w:tcPr>
            <w:tcW w:w="1060" w:type="dxa"/>
            <w:tcBorders>
              <w:top w:val="nil"/>
              <w:left w:val="nil"/>
              <w:bottom w:val="nil"/>
              <w:right w:val="nil"/>
            </w:tcBorders>
            <w:shd w:val="clear" w:color="auto" w:fill="auto"/>
            <w:noWrap/>
            <w:vAlign w:val="center"/>
            <w:hideMark/>
          </w:tcPr>
          <w:p w14:paraId="668D60DC" w14:textId="71BCBD84"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C9BCA0" w14:textId="7A736823"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r>
      <w:tr w:rsidR="00DD227C" w14:paraId="294940BF" w14:textId="77777777" w:rsidTr="000950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1788AA30"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AF079D0" w14:textId="1D86B45C" w:rsidR="00DD227C" w:rsidRDefault="00DD227C" w:rsidP="00DD227C">
            <w:pPr>
              <w:jc w:val="center"/>
              <w:rPr>
                <w:rFonts w:ascii="Arial" w:hAnsi="Arial" w:cs="Arial"/>
                <w:color w:val="000000"/>
                <w:sz w:val="18"/>
                <w:szCs w:val="18"/>
              </w:rPr>
            </w:pPr>
            <w:r>
              <w:rPr>
                <w:rFonts w:ascii="Arial" w:hAnsi="Arial" w:cs="Arial"/>
                <w:sz w:val="18"/>
                <w:szCs w:val="18"/>
              </w:rPr>
              <w:t>-5,63%</w:t>
            </w:r>
          </w:p>
        </w:tc>
        <w:tc>
          <w:tcPr>
            <w:tcW w:w="1060" w:type="dxa"/>
            <w:tcBorders>
              <w:top w:val="nil"/>
              <w:left w:val="nil"/>
              <w:bottom w:val="nil"/>
              <w:right w:val="nil"/>
            </w:tcBorders>
            <w:shd w:val="clear" w:color="000000" w:fill="CCFFCC"/>
            <w:noWrap/>
            <w:vAlign w:val="center"/>
            <w:hideMark/>
          </w:tcPr>
          <w:p w14:paraId="667DE066" w14:textId="5289CA72" w:rsidR="00DD227C" w:rsidRDefault="00DD227C" w:rsidP="00DD227C">
            <w:pPr>
              <w:jc w:val="center"/>
              <w:rPr>
                <w:rFonts w:ascii="Arial" w:hAnsi="Arial" w:cs="Arial"/>
                <w:sz w:val="18"/>
                <w:szCs w:val="18"/>
              </w:rPr>
            </w:pPr>
            <w:r>
              <w:rPr>
                <w:rFonts w:ascii="Arial" w:hAnsi="Arial" w:cs="Arial"/>
                <w:sz w:val="18"/>
                <w:szCs w:val="18"/>
              </w:rPr>
              <w:t>-4,02%</w:t>
            </w:r>
          </w:p>
        </w:tc>
        <w:tc>
          <w:tcPr>
            <w:tcW w:w="2061" w:type="dxa"/>
            <w:tcBorders>
              <w:top w:val="nil"/>
              <w:left w:val="nil"/>
              <w:bottom w:val="nil"/>
              <w:right w:val="single" w:sz="4" w:space="0" w:color="auto"/>
            </w:tcBorders>
            <w:shd w:val="clear" w:color="000000" w:fill="CCFFCC"/>
            <w:noWrap/>
            <w:vAlign w:val="center"/>
            <w:hideMark/>
          </w:tcPr>
          <w:p w14:paraId="06169FF8" w14:textId="272EE05A" w:rsidR="00DD227C" w:rsidRDefault="00DD227C" w:rsidP="00DD227C">
            <w:pPr>
              <w:jc w:val="center"/>
              <w:rPr>
                <w:rFonts w:ascii="Arial" w:hAnsi="Arial" w:cs="Arial"/>
                <w:sz w:val="18"/>
                <w:szCs w:val="18"/>
              </w:rPr>
            </w:pPr>
            <w:r>
              <w:rPr>
                <w:rFonts w:ascii="Arial" w:hAnsi="Arial" w:cs="Arial"/>
                <w:sz w:val="18"/>
                <w:szCs w:val="18"/>
              </w:rPr>
              <w:t>-3,76%</w:t>
            </w:r>
          </w:p>
        </w:tc>
        <w:tc>
          <w:tcPr>
            <w:tcW w:w="1060" w:type="dxa"/>
            <w:tcBorders>
              <w:top w:val="nil"/>
              <w:left w:val="nil"/>
              <w:bottom w:val="nil"/>
              <w:right w:val="nil"/>
            </w:tcBorders>
            <w:shd w:val="clear" w:color="auto" w:fill="auto"/>
            <w:noWrap/>
            <w:vAlign w:val="center"/>
            <w:hideMark/>
          </w:tcPr>
          <w:p w14:paraId="2D03AAB0" w14:textId="5A6845AA"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0B7E142" w14:textId="1ED15DF9"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7B8AC9F7" w14:textId="77777777" w:rsidTr="0009505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14118DDF"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F6C235" w14:textId="40A4C082" w:rsidR="00DD227C" w:rsidRDefault="00DD227C" w:rsidP="00DD227C">
            <w:pPr>
              <w:jc w:val="center"/>
              <w:rPr>
                <w:rFonts w:ascii="Arial" w:hAnsi="Arial" w:cs="Arial"/>
                <w:color w:val="000000"/>
                <w:sz w:val="18"/>
                <w:szCs w:val="18"/>
              </w:rPr>
            </w:pPr>
            <w:r>
              <w:rPr>
                <w:rFonts w:ascii="Arial" w:hAnsi="Arial" w:cs="Arial"/>
                <w:sz w:val="18"/>
                <w:szCs w:val="18"/>
              </w:rPr>
              <w:t>-6,34%</w:t>
            </w:r>
          </w:p>
        </w:tc>
        <w:tc>
          <w:tcPr>
            <w:tcW w:w="1060" w:type="dxa"/>
            <w:tcBorders>
              <w:top w:val="nil"/>
              <w:left w:val="nil"/>
              <w:bottom w:val="nil"/>
              <w:right w:val="nil"/>
            </w:tcBorders>
            <w:shd w:val="clear" w:color="auto" w:fill="auto"/>
            <w:noWrap/>
            <w:vAlign w:val="center"/>
            <w:hideMark/>
          </w:tcPr>
          <w:p w14:paraId="188558BA" w14:textId="6633828D" w:rsidR="00DD227C" w:rsidRDefault="00DD227C" w:rsidP="00DD227C">
            <w:pPr>
              <w:jc w:val="center"/>
              <w:rPr>
                <w:rFonts w:ascii="Arial" w:hAnsi="Arial" w:cs="Arial"/>
                <w:sz w:val="18"/>
                <w:szCs w:val="18"/>
              </w:rPr>
            </w:pPr>
            <w:r>
              <w:rPr>
                <w:rFonts w:ascii="Arial" w:hAnsi="Arial" w:cs="Arial"/>
                <w:color w:val="000000"/>
                <w:sz w:val="18"/>
                <w:szCs w:val="18"/>
              </w:rPr>
              <w:t>-2,96%</w:t>
            </w:r>
          </w:p>
        </w:tc>
        <w:tc>
          <w:tcPr>
            <w:tcW w:w="2061" w:type="dxa"/>
            <w:tcBorders>
              <w:top w:val="nil"/>
              <w:left w:val="nil"/>
              <w:bottom w:val="nil"/>
              <w:right w:val="single" w:sz="4" w:space="0" w:color="auto"/>
            </w:tcBorders>
            <w:shd w:val="clear" w:color="auto" w:fill="auto"/>
            <w:noWrap/>
            <w:vAlign w:val="center"/>
            <w:hideMark/>
          </w:tcPr>
          <w:p w14:paraId="4EA99982" w14:textId="4700025F" w:rsidR="00DD227C" w:rsidRDefault="00DD227C" w:rsidP="00DD227C">
            <w:pPr>
              <w:jc w:val="center"/>
              <w:rPr>
                <w:rFonts w:ascii="Arial" w:hAnsi="Arial" w:cs="Arial"/>
                <w:sz w:val="18"/>
                <w:szCs w:val="18"/>
              </w:rPr>
            </w:pPr>
            <w:r>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5B72E412" w14:textId="35805796"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1A46A31" w14:textId="600785D1"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DD227C" w14:paraId="3FFFD0F2" w14:textId="77777777" w:rsidTr="0009505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39C0F992" w:rsidR="00DD227C" w:rsidRDefault="00DD227C" w:rsidP="00DD227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AEF00E" w14:textId="33CF52C9" w:rsidR="00DD227C" w:rsidRDefault="00DD227C" w:rsidP="00DD227C">
            <w:pPr>
              <w:jc w:val="center"/>
              <w:rPr>
                <w:rFonts w:ascii="Arial" w:hAnsi="Arial" w:cs="Arial"/>
                <w:color w:val="000000"/>
                <w:sz w:val="18"/>
                <w:szCs w:val="18"/>
              </w:rPr>
            </w:pPr>
            <w:r>
              <w:rPr>
                <w:rFonts w:ascii="Arial" w:hAnsi="Arial" w:cs="Arial"/>
                <w:sz w:val="18"/>
                <w:szCs w:val="18"/>
              </w:rPr>
              <w:t>-4,63%</w:t>
            </w:r>
          </w:p>
        </w:tc>
        <w:tc>
          <w:tcPr>
            <w:tcW w:w="1060" w:type="dxa"/>
            <w:tcBorders>
              <w:top w:val="single" w:sz="8" w:space="0" w:color="auto"/>
              <w:left w:val="nil"/>
              <w:bottom w:val="nil"/>
              <w:right w:val="nil"/>
            </w:tcBorders>
            <w:shd w:val="clear" w:color="auto" w:fill="auto"/>
            <w:noWrap/>
            <w:vAlign w:val="center"/>
            <w:hideMark/>
          </w:tcPr>
          <w:p w14:paraId="333C3A3B" w14:textId="4375BFEB" w:rsidR="00DD227C" w:rsidRDefault="00DD227C" w:rsidP="00DD227C">
            <w:pPr>
              <w:jc w:val="center"/>
              <w:rPr>
                <w:rFonts w:ascii="Arial" w:hAnsi="Arial" w:cs="Arial"/>
                <w:sz w:val="18"/>
                <w:szCs w:val="18"/>
              </w:rPr>
            </w:pPr>
            <w:r>
              <w:rPr>
                <w:rFonts w:ascii="Arial" w:hAnsi="Arial" w:cs="Arial"/>
                <w:color w:val="000000"/>
                <w:sz w:val="18"/>
                <w:szCs w:val="18"/>
              </w:rPr>
              <w:t>-2,80%</w:t>
            </w:r>
          </w:p>
        </w:tc>
        <w:tc>
          <w:tcPr>
            <w:tcW w:w="2061" w:type="dxa"/>
            <w:tcBorders>
              <w:top w:val="single" w:sz="8" w:space="0" w:color="auto"/>
              <w:left w:val="nil"/>
              <w:bottom w:val="nil"/>
              <w:right w:val="single" w:sz="4" w:space="0" w:color="auto"/>
            </w:tcBorders>
            <w:shd w:val="clear" w:color="auto" w:fill="auto"/>
            <w:noWrap/>
            <w:vAlign w:val="center"/>
            <w:hideMark/>
          </w:tcPr>
          <w:p w14:paraId="2892A78D" w14:textId="01BB4D7F" w:rsidR="00DD227C" w:rsidRDefault="00DD227C" w:rsidP="00DD227C">
            <w:pPr>
              <w:jc w:val="center"/>
              <w:rPr>
                <w:rFonts w:ascii="Arial" w:hAnsi="Arial" w:cs="Arial"/>
                <w:sz w:val="18"/>
                <w:szCs w:val="18"/>
              </w:rPr>
            </w:pPr>
            <w:r>
              <w:rPr>
                <w:rFonts w:ascii="Arial" w:hAnsi="Arial" w:cs="Arial"/>
                <w:color w:val="000000"/>
                <w:sz w:val="18"/>
                <w:szCs w:val="18"/>
              </w:rPr>
              <w:t>-2,55%</w:t>
            </w:r>
          </w:p>
        </w:tc>
        <w:tc>
          <w:tcPr>
            <w:tcW w:w="1060" w:type="dxa"/>
            <w:tcBorders>
              <w:top w:val="single" w:sz="8" w:space="0" w:color="auto"/>
              <w:left w:val="nil"/>
              <w:bottom w:val="nil"/>
              <w:right w:val="nil"/>
            </w:tcBorders>
            <w:shd w:val="clear" w:color="auto" w:fill="auto"/>
            <w:noWrap/>
            <w:vAlign w:val="center"/>
            <w:hideMark/>
          </w:tcPr>
          <w:p w14:paraId="1D3295F4" w14:textId="40D1AE2B"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8AF814A" w14:textId="52DE3B94"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r>
      <w:tr w:rsidR="00DD227C" w14:paraId="238A3047" w14:textId="77777777" w:rsidTr="0009505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50E76A7F"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69716E" w14:textId="288863D1" w:rsidR="00DD227C" w:rsidRDefault="00DD227C" w:rsidP="00DD227C">
            <w:pPr>
              <w:jc w:val="center"/>
              <w:rPr>
                <w:rFonts w:ascii="Arial" w:hAnsi="Arial" w:cs="Arial"/>
                <w:color w:val="000000"/>
                <w:sz w:val="18"/>
                <w:szCs w:val="18"/>
              </w:rPr>
            </w:pPr>
            <w:r>
              <w:rPr>
                <w:rFonts w:ascii="Arial" w:hAnsi="Arial" w:cs="Arial"/>
                <w:sz w:val="18"/>
                <w:szCs w:val="18"/>
              </w:rPr>
              <w:t>-5,13%</w:t>
            </w:r>
          </w:p>
        </w:tc>
        <w:tc>
          <w:tcPr>
            <w:tcW w:w="1060" w:type="dxa"/>
            <w:tcBorders>
              <w:top w:val="single" w:sz="8" w:space="0" w:color="auto"/>
              <w:left w:val="nil"/>
              <w:bottom w:val="nil"/>
              <w:right w:val="nil"/>
            </w:tcBorders>
            <w:shd w:val="clear" w:color="000000" w:fill="CCFFCC"/>
            <w:noWrap/>
            <w:vAlign w:val="center"/>
            <w:hideMark/>
          </w:tcPr>
          <w:p w14:paraId="383140EF" w14:textId="69C48ADF" w:rsidR="00DD227C" w:rsidRDefault="00DD227C" w:rsidP="00DD227C">
            <w:pPr>
              <w:jc w:val="center"/>
              <w:rPr>
                <w:rFonts w:ascii="Arial" w:hAnsi="Arial" w:cs="Arial"/>
                <w:color w:val="000000"/>
                <w:sz w:val="18"/>
                <w:szCs w:val="18"/>
              </w:rPr>
            </w:pPr>
            <w:r>
              <w:rPr>
                <w:rFonts w:ascii="Arial" w:hAnsi="Arial" w:cs="Arial"/>
                <w:sz w:val="18"/>
                <w:szCs w:val="18"/>
              </w:rPr>
              <w:t>-3,20%</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9F5096D" w:rsidR="00DD227C" w:rsidRDefault="00DD227C" w:rsidP="00DD227C">
            <w:pPr>
              <w:jc w:val="center"/>
              <w:rPr>
                <w:rFonts w:ascii="Arial" w:hAnsi="Arial" w:cs="Arial"/>
                <w:sz w:val="18"/>
                <w:szCs w:val="18"/>
              </w:rPr>
            </w:pPr>
            <w:r>
              <w:rPr>
                <w:rFonts w:ascii="Arial" w:hAnsi="Arial" w:cs="Arial"/>
                <w:sz w:val="18"/>
                <w:szCs w:val="18"/>
              </w:rPr>
              <w:t>-3,18%</w:t>
            </w:r>
          </w:p>
        </w:tc>
        <w:tc>
          <w:tcPr>
            <w:tcW w:w="1060" w:type="dxa"/>
            <w:tcBorders>
              <w:top w:val="single" w:sz="8" w:space="0" w:color="auto"/>
              <w:left w:val="nil"/>
              <w:bottom w:val="nil"/>
              <w:right w:val="nil"/>
            </w:tcBorders>
            <w:shd w:val="clear" w:color="auto" w:fill="auto"/>
            <w:noWrap/>
            <w:vAlign w:val="center"/>
            <w:hideMark/>
          </w:tcPr>
          <w:p w14:paraId="6E2C8240" w14:textId="2D5E1489"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C8DB5F4" w14:textId="66A5ED5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1C1BEE94" w14:textId="77777777" w:rsidTr="00DD227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5E04AA3A" w:rsidR="005977B0" w:rsidRDefault="005977B0" w:rsidP="005977B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8C9F874" w14:textId="7F6F2D0A"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674D39FA" w14:textId="6C61CFD6" w:rsidR="005977B0" w:rsidRDefault="005977B0" w:rsidP="005977B0">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8B622BC" w14:textId="0C45C9F7" w:rsidR="005977B0" w:rsidRDefault="005977B0" w:rsidP="005977B0">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E5F43E4" w14:textId="6DA5CA10"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7BC4124" w14:textId="0FD80789" w:rsidR="005977B0" w:rsidRDefault="005977B0" w:rsidP="005977B0">
            <w:pPr>
              <w:jc w:val="center"/>
              <w:rPr>
                <w:rFonts w:ascii="Arial" w:hAnsi="Arial" w:cs="Arial"/>
                <w:color w:val="000000"/>
                <w:sz w:val="18"/>
                <w:szCs w:val="18"/>
              </w:rPr>
            </w:pPr>
          </w:p>
        </w:tc>
      </w:tr>
    </w:tbl>
    <w:p w14:paraId="008FE4E3" w14:textId="1E7659CB" w:rsidR="005977B0" w:rsidRDefault="005977B0" w:rsidP="005977B0">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5977B0" w14:paraId="2F3FFB72" w14:textId="77777777" w:rsidTr="004279AB">
        <w:trPr>
          <w:trHeight w:val="255"/>
        </w:trPr>
        <w:tc>
          <w:tcPr>
            <w:tcW w:w="1640" w:type="dxa"/>
            <w:tcBorders>
              <w:top w:val="nil"/>
              <w:left w:val="nil"/>
              <w:bottom w:val="nil"/>
              <w:right w:val="nil"/>
            </w:tcBorders>
            <w:shd w:val="clear" w:color="auto" w:fill="auto"/>
            <w:noWrap/>
            <w:vAlign w:val="center"/>
            <w:hideMark/>
          </w:tcPr>
          <w:p w14:paraId="1425476C" w14:textId="77777777" w:rsidR="005977B0" w:rsidRDefault="005977B0" w:rsidP="004279A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B786"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7FDA" w14:textId="77777777" w:rsidR="005977B0" w:rsidRDefault="005977B0" w:rsidP="004279A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E77E87" w14:textId="3D79B7FA"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54EDBA96" w14:textId="77777777" w:rsidR="005977B0" w:rsidRDefault="005977B0" w:rsidP="004279A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1BF983" w14:textId="77777777" w:rsidR="005977B0" w:rsidRDefault="005977B0" w:rsidP="004279AB">
            <w:pPr>
              <w:jc w:val="center"/>
              <w:rPr>
                <w:rFonts w:ascii="Calibri" w:hAnsi="Calibri" w:cs="Calibri"/>
                <w:color w:val="000000"/>
              </w:rPr>
            </w:pPr>
            <w:r>
              <w:rPr>
                <w:rFonts w:ascii="Calibri" w:hAnsi="Calibri" w:cs="Calibri"/>
                <w:color w:val="000000"/>
              </w:rPr>
              <w:t> </w:t>
            </w:r>
          </w:p>
        </w:tc>
      </w:tr>
      <w:tr w:rsidR="005977B0" w14:paraId="55F3DE5E" w14:textId="77777777" w:rsidTr="004279AB">
        <w:trPr>
          <w:trHeight w:val="255"/>
        </w:trPr>
        <w:tc>
          <w:tcPr>
            <w:tcW w:w="1640" w:type="dxa"/>
            <w:tcBorders>
              <w:top w:val="nil"/>
              <w:left w:val="nil"/>
              <w:bottom w:val="nil"/>
              <w:right w:val="nil"/>
            </w:tcBorders>
            <w:shd w:val="clear" w:color="auto" w:fill="auto"/>
            <w:noWrap/>
            <w:vAlign w:val="center"/>
            <w:hideMark/>
          </w:tcPr>
          <w:p w14:paraId="449E0A9F" w14:textId="77777777" w:rsidR="005977B0" w:rsidRDefault="005977B0" w:rsidP="004279A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A572A"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BEEB8E"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5F85D2"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7B9D9E08"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C48374" w14:textId="77777777" w:rsidR="005977B0" w:rsidRDefault="005977B0" w:rsidP="004279AB">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6DA9D4E" w14:textId="77777777" w:rsidTr="004279AB">
        <w:trPr>
          <w:trHeight w:val="255"/>
        </w:trPr>
        <w:tc>
          <w:tcPr>
            <w:tcW w:w="1640" w:type="dxa"/>
            <w:tcBorders>
              <w:top w:val="nil"/>
              <w:left w:val="nil"/>
              <w:bottom w:val="nil"/>
              <w:right w:val="nil"/>
            </w:tcBorders>
            <w:shd w:val="clear" w:color="auto" w:fill="auto"/>
            <w:noWrap/>
            <w:vAlign w:val="center"/>
            <w:hideMark/>
          </w:tcPr>
          <w:p w14:paraId="07A6A534"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C6255" w14:textId="1D434C8A"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F51153" w14:textId="47C83967"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A66AB4" w14:textId="5EA7C2B0"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585528" w14:textId="364A3A06"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C7AA3C" w14:textId="2C2A410D"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709DCC0" w14:textId="77777777" w:rsidTr="002464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1AD8C" w14:textId="7DB2C4FA"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FBC97F" w14:textId="5FB5B29A"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6DEDDF" w14:textId="6561A137"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F4B4A99" w14:textId="616A9AF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79871B" w14:textId="63992161"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40E124" w14:textId="647AAEDE"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827340A" w14:textId="77777777" w:rsidTr="002464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6DD7" w14:textId="1DA9BF3D"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90C4DF" w14:textId="4E39C60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DD6AEA" w14:textId="196EACAC"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5B6CEC" w14:textId="31FC6DC5"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6E7260" w14:textId="2F853F2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26A225" w14:textId="522993F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0C98D9B" w14:textId="77777777" w:rsidTr="002464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4523B" w14:textId="33AF4535" w:rsidR="00DD227C" w:rsidRDefault="00DD227C" w:rsidP="00DD227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D358CF" w14:textId="7E9327C6" w:rsidR="00DD227C" w:rsidRDefault="00DD227C" w:rsidP="00DD227C">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7202B997" w14:textId="6C91AF21" w:rsidR="00DD227C" w:rsidRDefault="00DD227C" w:rsidP="00DD227C">
            <w:pPr>
              <w:jc w:val="center"/>
              <w:rPr>
                <w:rFonts w:ascii="Arial" w:hAnsi="Arial" w:cs="Arial"/>
                <w:sz w:val="18"/>
                <w:szCs w:val="18"/>
              </w:rPr>
            </w:pPr>
            <w:r>
              <w:rPr>
                <w:rFonts w:ascii="Arial" w:hAnsi="Arial" w:cs="Arial"/>
                <w:color w:val="000000"/>
                <w:sz w:val="18"/>
                <w:szCs w:val="18"/>
              </w:rPr>
              <w:t>-1,20%</w:t>
            </w:r>
          </w:p>
        </w:tc>
        <w:tc>
          <w:tcPr>
            <w:tcW w:w="2061" w:type="dxa"/>
            <w:tcBorders>
              <w:top w:val="nil"/>
              <w:left w:val="nil"/>
              <w:bottom w:val="nil"/>
              <w:right w:val="single" w:sz="4" w:space="0" w:color="auto"/>
            </w:tcBorders>
            <w:shd w:val="clear" w:color="auto" w:fill="auto"/>
            <w:noWrap/>
            <w:vAlign w:val="center"/>
            <w:hideMark/>
          </w:tcPr>
          <w:p w14:paraId="6D96BF21" w14:textId="75F29360" w:rsidR="00DD227C" w:rsidRDefault="00DD227C" w:rsidP="00DD227C">
            <w:pPr>
              <w:jc w:val="center"/>
              <w:rPr>
                <w:rFonts w:ascii="Arial" w:hAnsi="Arial" w:cs="Arial"/>
                <w:sz w:val="18"/>
                <w:szCs w:val="18"/>
              </w:rPr>
            </w:pPr>
            <w:r>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hideMark/>
          </w:tcPr>
          <w:p w14:paraId="4B2F36C5" w14:textId="628360AA"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54FF0D" w14:textId="230B9C5B"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r>
      <w:tr w:rsidR="00DD227C" w14:paraId="7E78BCA8" w14:textId="77777777" w:rsidTr="002464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A651F" w14:textId="57CE4749"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416532A" w14:textId="2E7AC356" w:rsidR="00DD227C" w:rsidRDefault="00DD227C" w:rsidP="00DD227C">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47816AAB" w14:textId="62D77B0A" w:rsidR="00DD227C" w:rsidRDefault="00DD227C" w:rsidP="00DD227C">
            <w:pPr>
              <w:jc w:val="center"/>
              <w:rPr>
                <w:rFonts w:ascii="Arial" w:hAnsi="Arial" w:cs="Arial"/>
                <w:sz w:val="18"/>
                <w:szCs w:val="18"/>
              </w:rPr>
            </w:pPr>
            <w:r>
              <w:rPr>
                <w:rFonts w:ascii="Arial" w:hAnsi="Arial" w:cs="Arial"/>
                <w:color w:val="000000"/>
                <w:sz w:val="18"/>
                <w:szCs w:val="18"/>
              </w:rPr>
              <w:t>-2,32%</w:t>
            </w:r>
          </w:p>
        </w:tc>
        <w:tc>
          <w:tcPr>
            <w:tcW w:w="2061" w:type="dxa"/>
            <w:tcBorders>
              <w:top w:val="nil"/>
              <w:left w:val="nil"/>
              <w:bottom w:val="nil"/>
              <w:right w:val="single" w:sz="4" w:space="0" w:color="auto"/>
            </w:tcBorders>
            <w:shd w:val="clear" w:color="auto" w:fill="auto"/>
            <w:noWrap/>
            <w:vAlign w:val="center"/>
            <w:hideMark/>
          </w:tcPr>
          <w:p w14:paraId="4AE5F7FD" w14:textId="0AFC286B" w:rsidR="00DD227C" w:rsidRDefault="00DD227C" w:rsidP="00DD227C">
            <w:pPr>
              <w:jc w:val="center"/>
              <w:rPr>
                <w:rFonts w:ascii="Arial" w:hAnsi="Arial" w:cs="Arial"/>
                <w:sz w:val="18"/>
                <w:szCs w:val="18"/>
              </w:rPr>
            </w:pPr>
            <w:r>
              <w:rPr>
                <w:rFonts w:ascii="Arial" w:hAnsi="Arial" w:cs="Arial"/>
                <w:color w:val="000000"/>
                <w:sz w:val="18"/>
                <w:szCs w:val="18"/>
              </w:rPr>
              <w:t>-2,26%</w:t>
            </w:r>
          </w:p>
        </w:tc>
        <w:tc>
          <w:tcPr>
            <w:tcW w:w="1060" w:type="dxa"/>
            <w:tcBorders>
              <w:top w:val="nil"/>
              <w:left w:val="nil"/>
              <w:bottom w:val="nil"/>
              <w:right w:val="nil"/>
            </w:tcBorders>
            <w:shd w:val="clear" w:color="auto" w:fill="auto"/>
            <w:noWrap/>
            <w:vAlign w:val="center"/>
            <w:hideMark/>
          </w:tcPr>
          <w:p w14:paraId="736784E4" w14:textId="5C90BE00"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56212D1" w14:textId="235AC862"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50FE1497" w14:textId="77777777" w:rsidTr="0024644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A65F9" w14:textId="069239B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35705DB" w14:textId="777AB59B" w:rsidR="00DD227C" w:rsidRDefault="00DD227C" w:rsidP="00DD227C">
            <w:pPr>
              <w:jc w:val="center"/>
              <w:rPr>
                <w:rFonts w:ascii="Arial" w:hAnsi="Arial" w:cs="Arial"/>
                <w:color w:val="000000"/>
                <w:sz w:val="18"/>
                <w:szCs w:val="18"/>
              </w:rPr>
            </w:pPr>
            <w:r>
              <w:rPr>
                <w:rFonts w:ascii="Arial" w:hAnsi="Arial" w:cs="Arial"/>
                <w:sz w:val="18"/>
                <w:szCs w:val="18"/>
              </w:rPr>
              <w:t>-4,30%</w:t>
            </w:r>
          </w:p>
        </w:tc>
        <w:tc>
          <w:tcPr>
            <w:tcW w:w="1060" w:type="dxa"/>
            <w:tcBorders>
              <w:top w:val="nil"/>
              <w:left w:val="nil"/>
              <w:bottom w:val="nil"/>
              <w:right w:val="nil"/>
            </w:tcBorders>
            <w:shd w:val="clear" w:color="auto" w:fill="auto"/>
            <w:noWrap/>
            <w:vAlign w:val="center"/>
            <w:hideMark/>
          </w:tcPr>
          <w:p w14:paraId="4C887AE6" w14:textId="47BC7AE9" w:rsidR="00DD227C" w:rsidRDefault="00DD227C" w:rsidP="00DD227C">
            <w:pPr>
              <w:jc w:val="center"/>
              <w:rPr>
                <w:rFonts w:ascii="Arial" w:hAnsi="Arial" w:cs="Arial"/>
                <w:sz w:val="18"/>
                <w:szCs w:val="18"/>
              </w:rPr>
            </w:pPr>
            <w:r>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2ADFA951" w14:textId="0F356087" w:rsidR="00DD227C" w:rsidRDefault="00DD227C" w:rsidP="00DD227C">
            <w:pPr>
              <w:jc w:val="center"/>
              <w:rPr>
                <w:rFonts w:ascii="Arial" w:hAnsi="Arial" w:cs="Arial"/>
                <w:sz w:val="18"/>
                <w:szCs w:val="18"/>
              </w:rPr>
            </w:pPr>
            <w:r>
              <w:rPr>
                <w:rFonts w:ascii="Arial" w:hAnsi="Arial" w:cs="Arial"/>
                <w:color w:val="000000"/>
                <w:sz w:val="18"/>
                <w:szCs w:val="18"/>
              </w:rPr>
              <w:t>-1,96%</w:t>
            </w:r>
          </w:p>
        </w:tc>
        <w:tc>
          <w:tcPr>
            <w:tcW w:w="1060" w:type="dxa"/>
            <w:tcBorders>
              <w:top w:val="nil"/>
              <w:left w:val="nil"/>
              <w:bottom w:val="nil"/>
              <w:right w:val="nil"/>
            </w:tcBorders>
            <w:shd w:val="clear" w:color="auto" w:fill="auto"/>
            <w:noWrap/>
            <w:vAlign w:val="center"/>
            <w:hideMark/>
          </w:tcPr>
          <w:p w14:paraId="616F4125" w14:textId="52AF306D"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423158A" w14:textId="5DCDA4EA"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DD227C" w14:paraId="788FEF81" w14:textId="77777777" w:rsidTr="0024644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8CD4E" w14:textId="70CC0F1C" w:rsidR="00DD227C" w:rsidRDefault="00DD227C" w:rsidP="00DD227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990B1E" w14:textId="61F23502" w:rsidR="00DD227C" w:rsidRDefault="00DD227C" w:rsidP="00DD227C">
            <w:pPr>
              <w:jc w:val="center"/>
              <w:rPr>
                <w:rFonts w:ascii="Arial" w:hAnsi="Arial" w:cs="Arial"/>
                <w:color w:val="000000"/>
                <w:sz w:val="18"/>
                <w:szCs w:val="18"/>
              </w:rPr>
            </w:pPr>
            <w:r>
              <w:rPr>
                <w:rFonts w:ascii="Arial" w:hAnsi="Arial" w:cs="Arial"/>
                <w:color w:val="000000"/>
                <w:sz w:val="18"/>
                <w:szCs w:val="18"/>
              </w:rPr>
              <w:t>-2,96%</w:t>
            </w:r>
          </w:p>
        </w:tc>
        <w:tc>
          <w:tcPr>
            <w:tcW w:w="1060" w:type="dxa"/>
            <w:tcBorders>
              <w:top w:val="single" w:sz="8" w:space="0" w:color="auto"/>
              <w:left w:val="nil"/>
              <w:bottom w:val="nil"/>
              <w:right w:val="nil"/>
            </w:tcBorders>
            <w:shd w:val="clear" w:color="auto" w:fill="auto"/>
            <w:noWrap/>
            <w:vAlign w:val="center"/>
            <w:hideMark/>
          </w:tcPr>
          <w:p w14:paraId="6B4C594F" w14:textId="28387C10" w:rsidR="00DD227C" w:rsidRDefault="00DD227C" w:rsidP="00DD227C">
            <w:pPr>
              <w:jc w:val="center"/>
              <w:rPr>
                <w:rFonts w:ascii="Arial" w:hAnsi="Arial" w:cs="Arial"/>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6B0B1C9D" w14:textId="7B09A436" w:rsidR="00DD227C" w:rsidRDefault="00DD227C" w:rsidP="00DD227C">
            <w:pPr>
              <w:jc w:val="center"/>
              <w:rPr>
                <w:rFonts w:ascii="Arial" w:hAnsi="Arial" w:cs="Arial"/>
                <w:sz w:val="18"/>
                <w:szCs w:val="18"/>
              </w:rPr>
            </w:pPr>
            <w:r>
              <w:rPr>
                <w:rFonts w:ascii="Arial" w:hAnsi="Arial" w:cs="Arial"/>
                <w:color w:val="000000"/>
                <w:sz w:val="18"/>
                <w:szCs w:val="18"/>
              </w:rPr>
              <w:t>-1,77%</w:t>
            </w:r>
          </w:p>
        </w:tc>
        <w:tc>
          <w:tcPr>
            <w:tcW w:w="1060" w:type="dxa"/>
            <w:tcBorders>
              <w:top w:val="single" w:sz="8" w:space="0" w:color="auto"/>
              <w:left w:val="nil"/>
              <w:bottom w:val="nil"/>
              <w:right w:val="nil"/>
            </w:tcBorders>
            <w:shd w:val="clear" w:color="auto" w:fill="auto"/>
            <w:noWrap/>
            <w:vAlign w:val="center"/>
            <w:hideMark/>
          </w:tcPr>
          <w:p w14:paraId="2455A90D" w14:textId="296977A7"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5430E80" w14:textId="3FEEC5DB"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r>
      <w:tr w:rsidR="00DD227C" w14:paraId="40D5E2C8" w14:textId="77777777" w:rsidTr="0024644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E4321B" w14:textId="387D358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631499" w14:textId="32E2C490" w:rsidR="00DD227C" w:rsidRDefault="00DD227C" w:rsidP="00DD227C">
            <w:pPr>
              <w:jc w:val="center"/>
              <w:rPr>
                <w:rFonts w:ascii="Arial" w:hAnsi="Arial" w:cs="Arial"/>
                <w:color w:val="000000"/>
                <w:sz w:val="18"/>
                <w:szCs w:val="18"/>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5119DC71" w14:textId="2A5889FE" w:rsidR="00DD227C" w:rsidRDefault="00DD227C" w:rsidP="00DD227C">
            <w:pPr>
              <w:jc w:val="center"/>
              <w:rPr>
                <w:rFonts w:ascii="Arial" w:hAnsi="Arial" w:cs="Arial"/>
                <w:color w:val="000000"/>
                <w:sz w:val="18"/>
                <w:szCs w:val="18"/>
              </w:rPr>
            </w:pPr>
            <w:r>
              <w:rPr>
                <w:rFonts w:ascii="Arial" w:hAnsi="Arial" w:cs="Arial"/>
                <w:color w:val="000000"/>
                <w:sz w:val="18"/>
                <w:szCs w:val="18"/>
              </w:rPr>
              <w:t>-2,49%</w:t>
            </w:r>
          </w:p>
        </w:tc>
        <w:tc>
          <w:tcPr>
            <w:tcW w:w="2061" w:type="dxa"/>
            <w:tcBorders>
              <w:top w:val="single" w:sz="8" w:space="0" w:color="auto"/>
              <w:left w:val="nil"/>
              <w:bottom w:val="nil"/>
              <w:right w:val="single" w:sz="4" w:space="0" w:color="auto"/>
            </w:tcBorders>
            <w:shd w:val="clear" w:color="auto" w:fill="auto"/>
            <w:noWrap/>
            <w:vAlign w:val="center"/>
            <w:hideMark/>
          </w:tcPr>
          <w:p w14:paraId="682AB0FE" w14:textId="5D1A728B" w:rsidR="00DD227C" w:rsidRDefault="00DD227C" w:rsidP="00DD227C">
            <w:pPr>
              <w:jc w:val="center"/>
              <w:rPr>
                <w:rFonts w:ascii="Arial" w:hAnsi="Arial" w:cs="Arial"/>
                <w:sz w:val="18"/>
                <w:szCs w:val="18"/>
              </w:rPr>
            </w:pPr>
            <w:r>
              <w:rPr>
                <w:rFonts w:ascii="Arial" w:hAnsi="Arial" w:cs="Arial"/>
                <w:color w:val="000000"/>
                <w:sz w:val="18"/>
                <w:szCs w:val="18"/>
              </w:rPr>
              <w:t>-2,38%</w:t>
            </w:r>
          </w:p>
        </w:tc>
        <w:tc>
          <w:tcPr>
            <w:tcW w:w="1060" w:type="dxa"/>
            <w:tcBorders>
              <w:top w:val="single" w:sz="8" w:space="0" w:color="auto"/>
              <w:left w:val="nil"/>
              <w:bottom w:val="nil"/>
              <w:right w:val="nil"/>
            </w:tcBorders>
            <w:shd w:val="clear" w:color="auto" w:fill="auto"/>
            <w:noWrap/>
            <w:vAlign w:val="center"/>
            <w:hideMark/>
          </w:tcPr>
          <w:p w14:paraId="48D4F2B0" w14:textId="28309DB6"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C6F31CA" w14:textId="012E3F4B"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697172A9" w14:textId="77777777" w:rsidTr="00DD227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69E8AC" w14:textId="77777777" w:rsidR="005977B0" w:rsidRDefault="005977B0"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20FFC68" w14:textId="285B7218" w:rsidR="005977B0" w:rsidRDefault="005977B0"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A52E729" w14:textId="62030173" w:rsidR="005977B0" w:rsidRDefault="005977B0"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597B17BD" w14:textId="50979384" w:rsidR="005977B0" w:rsidRDefault="005977B0" w:rsidP="004279AB">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624A93A3" w14:textId="4AE865D6" w:rsidR="005977B0" w:rsidRDefault="005977B0" w:rsidP="004279AB">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620EB638" w14:textId="671FD2D7" w:rsidR="005977B0" w:rsidRDefault="005977B0" w:rsidP="004279AB">
            <w:pPr>
              <w:jc w:val="center"/>
              <w:rPr>
                <w:rFonts w:ascii="Arial" w:hAnsi="Arial" w:cs="Arial"/>
                <w:color w:val="000000"/>
                <w:sz w:val="18"/>
                <w:szCs w:val="18"/>
              </w:rPr>
            </w:pPr>
          </w:p>
        </w:tc>
      </w:tr>
    </w:tbl>
    <w:p w14:paraId="3D5F82AF" w14:textId="77777777" w:rsidR="005977B0" w:rsidRPr="005977B0" w:rsidRDefault="005977B0" w:rsidP="005977B0">
      <w:pPr>
        <w:rPr>
          <w:lang w:val="en-CA"/>
        </w:rPr>
      </w:pPr>
    </w:p>
    <w:p w14:paraId="3FC15EE1" w14:textId="45574AEE" w:rsidR="00DD227C" w:rsidRDefault="00B8168F" w:rsidP="00DD227C">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Pr>
          <w:lang w:val="en-CA"/>
        </w:rPr>
        <w:t>.2 (</w:t>
      </w:r>
      <w:r w:rsidR="005977B0">
        <w:rPr>
          <w:szCs w:val="22"/>
          <w:lang w:val="en-CA"/>
        </w:rPr>
        <w:t>Lanczos1</w:t>
      </w:r>
      <w:r>
        <w:rPr>
          <w:lang w:val="en-CA"/>
        </w:rPr>
        <w:t>)</w:t>
      </w:r>
      <w:r w:rsidR="00DD227C" w:rsidRPr="00DD227C">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DD227C" w14:paraId="0D8E8A25" w14:textId="77777777" w:rsidTr="004279AB">
        <w:trPr>
          <w:trHeight w:val="255"/>
        </w:trPr>
        <w:tc>
          <w:tcPr>
            <w:tcW w:w="1640" w:type="dxa"/>
            <w:tcBorders>
              <w:top w:val="nil"/>
              <w:left w:val="nil"/>
              <w:bottom w:val="nil"/>
              <w:right w:val="nil"/>
            </w:tcBorders>
            <w:shd w:val="clear" w:color="auto" w:fill="auto"/>
            <w:noWrap/>
            <w:vAlign w:val="center"/>
            <w:hideMark/>
          </w:tcPr>
          <w:p w14:paraId="7861A272" w14:textId="77777777" w:rsidR="00DD227C" w:rsidRDefault="00DD227C" w:rsidP="004279A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A1DEE8"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F14EE9"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D1850"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060" w:type="dxa"/>
            <w:tcBorders>
              <w:top w:val="single" w:sz="8" w:space="0" w:color="auto"/>
              <w:left w:val="nil"/>
              <w:bottom w:val="single" w:sz="8" w:space="0" w:color="auto"/>
              <w:right w:val="nil"/>
            </w:tcBorders>
            <w:shd w:val="clear" w:color="auto" w:fill="auto"/>
            <w:noWrap/>
            <w:vAlign w:val="center"/>
            <w:hideMark/>
          </w:tcPr>
          <w:p w14:paraId="084A7C79"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95E568" w14:textId="77777777" w:rsidR="00DD227C" w:rsidRDefault="00DD227C" w:rsidP="004279AB">
            <w:pPr>
              <w:jc w:val="center"/>
              <w:rPr>
                <w:rFonts w:ascii="Calibri" w:hAnsi="Calibri" w:cs="Calibri"/>
                <w:color w:val="000000"/>
              </w:rPr>
            </w:pPr>
            <w:r>
              <w:rPr>
                <w:rFonts w:ascii="Calibri" w:hAnsi="Calibri" w:cs="Calibri"/>
                <w:color w:val="000000"/>
              </w:rPr>
              <w:t> </w:t>
            </w:r>
          </w:p>
        </w:tc>
      </w:tr>
      <w:tr w:rsidR="00DD227C" w14:paraId="4C0F02B4" w14:textId="77777777" w:rsidTr="004279AB">
        <w:trPr>
          <w:trHeight w:val="255"/>
        </w:trPr>
        <w:tc>
          <w:tcPr>
            <w:tcW w:w="1640" w:type="dxa"/>
            <w:tcBorders>
              <w:top w:val="nil"/>
              <w:left w:val="nil"/>
              <w:bottom w:val="nil"/>
              <w:right w:val="nil"/>
            </w:tcBorders>
            <w:shd w:val="clear" w:color="auto" w:fill="auto"/>
            <w:noWrap/>
            <w:vAlign w:val="center"/>
            <w:hideMark/>
          </w:tcPr>
          <w:p w14:paraId="30566C3C" w14:textId="77777777" w:rsidR="00DD227C" w:rsidRDefault="00DD227C" w:rsidP="004279A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82F583"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1199E1"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B4906CF"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B970445"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8BC4F0"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r>
      <w:tr w:rsidR="00DD227C" w14:paraId="52947E1A" w14:textId="77777777" w:rsidTr="004279AB">
        <w:trPr>
          <w:trHeight w:val="255"/>
        </w:trPr>
        <w:tc>
          <w:tcPr>
            <w:tcW w:w="1640" w:type="dxa"/>
            <w:tcBorders>
              <w:top w:val="nil"/>
              <w:left w:val="nil"/>
              <w:bottom w:val="nil"/>
              <w:right w:val="nil"/>
            </w:tcBorders>
            <w:shd w:val="clear" w:color="auto" w:fill="auto"/>
            <w:noWrap/>
            <w:vAlign w:val="center"/>
            <w:hideMark/>
          </w:tcPr>
          <w:p w14:paraId="76E79339" w14:textId="77777777" w:rsidR="00DD227C" w:rsidRDefault="00DD227C" w:rsidP="004279A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07D7C3"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ED169A"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88E5B7"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E17A2B"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18918D"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65B4A1C7" w14:textId="77777777" w:rsidTr="004279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87E9"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88AEAA"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A1925E"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578D51F"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94F035"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D01B50"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4315EB96"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47B4"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5E9A43"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50B5F6" w14:textId="77777777" w:rsidR="00DD227C" w:rsidRDefault="00DD227C" w:rsidP="004279AB">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43616BFE"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78D00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D0A34F"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E8275D" w14:paraId="517E3B93" w14:textId="77777777" w:rsidTr="009B4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A3D2" w14:textId="38DEAA6A" w:rsidR="00E8275D" w:rsidRDefault="00E8275D" w:rsidP="00E8275D">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2C89052" w14:textId="19438872" w:rsidR="00E8275D" w:rsidRDefault="00E8275D" w:rsidP="00E8275D">
            <w:pPr>
              <w:jc w:val="center"/>
              <w:rPr>
                <w:rFonts w:ascii="Arial" w:hAnsi="Arial" w:cs="Arial"/>
                <w:color w:val="000000"/>
                <w:sz w:val="18"/>
                <w:szCs w:val="18"/>
              </w:rPr>
            </w:pPr>
            <w:r>
              <w:rPr>
                <w:rFonts w:ascii="Arial" w:hAnsi="Arial" w:cs="Arial"/>
                <w:sz w:val="18"/>
                <w:szCs w:val="18"/>
              </w:rPr>
              <w:t>-8,60%</w:t>
            </w:r>
          </w:p>
        </w:tc>
        <w:tc>
          <w:tcPr>
            <w:tcW w:w="1060" w:type="dxa"/>
            <w:tcBorders>
              <w:top w:val="nil"/>
              <w:left w:val="nil"/>
              <w:bottom w:val="nil"/>
              <w:right w:val="nil"/>
            </w:tcBorders>
            <w:shd w:val="clear" w:color="000000" w:fill="CCFFCC"/>
            <w:noWrap/>
            <w:vAlign w:val="center"/>
            <w:hideMark/>
          </w:tcPr>
          <w:p w14:paraId="43557C3F" w14:textId="0C3DB410" w:rsidR="00E8275D" w:rsidRDefault="00E8275D" w:rsidP="00E8275D">
            <w:pPr>
              <w:jc w:val="center"/>
              <w:rPr>
                <w:rFonts w:ascii="Arial" w:hAnsi="Arial" w:cs="Arial"/>
                <w:sz w:val="18"/>
                <w:szCs w:val="18"/>
              </w:rPr>
            </w:pPr>
            <w:r>
              <w:rPr>
                <w:rFonts w:ascii="Arial" w:hAnsi="Arial" w:cs="Arial"/>
                <w:sz w:val="18"/>
                <w:szCs w:val="18"/>
              </w:rPr>
              <w:t>-7,67%</w:t>
            </w:r>
          </w:p>
        </w:tc>
        <w:tc>
          <w:tcPr>
            <w:tcW w:w="2061" w:type="dxa"/>
            <w:tcBorders>
              <w:top w:val="nil"/>
              <w:left w:val="nil"/>
              <w:bottom w:val="nil"/>
              <w:right w:val="single" w:sz="4" w:space="0" w:color="auto"/>
            </w:tcBorders>
            <w:shd w:val="clear" w:color="000000" w:fill="CCFFCC"/>
            <w:noWrap/>
            <w:vAlign w:val="center"/>
            <w:hideMark/>
          </w:tcPr>
          <w:p w14:paraId="418C4A4A" w14:textId="21D18661" w:rsidR="00E8275D" w:rsidRDefault="00E8275D" w:rsidP="00E8275D">
            <w:pPr>
              <w:jc w:val="center"/>
              <w:rPr>
                <w:rFonts w:ascii="Arial" w:hAnsi="Arial" w:cs="Arial"/>
                <w:sz w:val="18"/>
                <w:szCs w:val="18"/>
              </w:rPr>
            </w:pPr>
            <w:r>
              <w:rPr>
                <w:rFonts w:ascii="Arial" w:hAnsi="Arial" w:cs="Arial"/>
                <w:sz w:val="18"/>
                <w:szCs w:val="18"/>
              </w:rPr>
              <w:t>-9,44%</w:t>
            </w:r>
          </w:p>
        </w:tc>
        <w:tc>
          <w:tcPr>
            <w:tcW w:w="1060" w:type="dxa"/>
            <w:tcBorders>
              <w:top w:val="nil"/>
              <w:left w:val="nil"/>
              <w:bottom w:val="nil"/>
              <w:right w:val="nil"/>
            </w:tcBorders>
            <w:shd w:val="clear" w:color="auto" w:fill="auto"/>
            <w:noWrap/>
            <w:vAlign w:val="center"/>
            <w:hideMark/>
          </w:tcPr>
          <w:p w14:paraId="3E0AC4B6" w14:textId="38060D67" w:rsidR="00E8275D" w:rsidRDefault="00E8275D" w:rsidP="00E8275D">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94D10" w14:textId="4B2E1672" w:rsidR="00E8275D" w:rsidRDefault="00E8275D" w:rsidP="00E8275D">
            <w:pPr>
              <w:jc w:val="center"/>
              <w:rPr>
                <w:rFonts w:ascii="Arial" w:hAnsi="Arial" w:cs="Arial"/>
                <w:color w:val="000000"/>
                <w:sz w:val="18"/>
                <w:szCs w:val="18"/>
              </w:rPr>
            </w:pPr>
            <w:r>
              <w:rPr>
                <w:rFonts w:ascii="Arial" w:hAnsi="Arial" w:cs="Arial"/>
                <w:color w:val="000000"/>
                <w:sz w:val="18"/>
                <w:szCs w:val="18"/>
              </w:rPr>
              <w:t>100%</w:t>
            </w:r>
          </w:p>
        </w:tc>
      </w:tr>
      <w:tr w:rsidR="00E8275D" w14:paraId="7EA9B41A"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04B4B" w14:textId="5F19DA0F"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61574BB" w14:textId="15851C2D" w:rsidR="00E8275D" w:rsidRDefault="00E8275D" w:rsidP="00E8275D">
            <w:pPr>
              <w:jc w:val="center"/>
              <w:rPr>
                <w:rFonts w:ascii="Arial" w:hAnsi="Arial" w:cs="Arial"/>
                <w:color w:val="000000"/>
                <w:sz w:val="18"/>
                <w:szCs w:val="18"/>
              </w:rPr>
            </w:pPr>
            <w:r>
              <w:rPr>
                <w:rFonts w:ascii="Arial" w:hAnsi="Arial" w:cs="Arial"/>
                <w:sz w:val="18"/>
                <w:szCs w:val="18"/>
              </w:rPr>
              <w:t>-7,40%</w:t>
            </w:r>
          </w:p>
        </w:tc>
        <w:tc>
          <w:tcPr>
            <w:tcW w:w="1060" w:type="dxa"/>
            <w:tcBorders>
              <w:top w:val="nil"/>
              <w:left w:val="nil"/>
              <w:bottom w:val="nil"/>
              <w:right w:val="nil"/>
            </w:tcBorders>
            <w:shd w:val="clear" w:color="000000" w:fill="CCFFCC"/>
            <w:noWrap/>
            <w:vAlign w:val="center"/>
            <w:hideMark/>
          </w:tcPr>
          <w:p w14:paraId="102C06C6" w14:textId="664AD5A1" w:rsidR="00E8275D" w:rsidRDefault="00E8275D" w:rsidP="00E8275D">
            <w:pPr>
              <w:jc w:val="center"/>
              <w:rPr>
                <w:rFonts w:ascii="Arial" w:hAnsi="Arial" w:cs="Arial"/>
                <w:sz w:val="18"/>
                <w:szCs w:val="18"/>
              </w:rPr>
            </w:pPr>
            <w:r>
              <w:rPr>
                <w:rFonts w:ascii="Arial" w:hAnsi="Arial" w:cs="Arial"/>
                <w:sz w:val="18"/>
                <w:szCs w:val="18"/>
              </w:rPr>
              <w:t>-10,29%</w:t>
            </w:r>
          </w:p>
        </w:tc>
        <w:tc>
          <w:tcPr>
            <w:tcW w:w="2061" w:type="dxa"/>
            <w:tcBorders>
              <w:top w:val="nil"/>
              <w:left w:val="nil"/>
              <w:bottom w:val="nil"/>
              <w:right w:val="single" w:sz="4" w:space="0" w:color="auto"/>
            </w:tcBorders>
            <w:shd w:val="clear" w:color="000000" w:fill="CCFFCC"/>
            <w:noWrap/>
            <w:vAlign w:val="center"/>
            <w:hideMark/>
          </w:tcPr>
          <w:p w14:paraId="040C8F6F" w14:textId="719AA0AF" w:rsidR="00E8275D" w:rsidRDefault="00E8275D" w:rsidP="00E8275D">
            <w:pPr>
              <w:jc w:val="center"/>
              <w:rPr>
                <w:rFonts w:ascii="Arial" w:hAnsi="Arial" w:cs="Arial"/>
                <w:sz w:val="18"/>
                <w:szCs w:val="18"/>
              </w:rPr>
            </w:pPr>
            <w:r>
              <w:rPr>
                <w:rFonts w:ascii="Arial" w:hAnsi="Arial" w:cs="Arial"/>
                <w:sz w:val="18"/>
                <w:szCs w:val="18"/>
              </w:rPr>
              <w:t>-9,59%</w:t>
            </w:r>
          </w:p>
        </w:tc>
        <w:tc>
          <w:tcPr>
            <w:tcW w:w="1060" w:type="dxa"/>
            <w:tcBorders>
              <w:top w:val="nil"/>
              <w:left w:val="nil"/>
              <w:bottom w:val="nil"/>
              <w:right w:val="nil"/>
            </w:tcBorders>
            <w:shd w:val="clear" w:color="auto" w:fill="auto"/>
            <w:noWrap/>
            <w:vAlign w:val="center"/>
            <w:hideMark/>
          </w:tcPr>
          <w:p w14:paraId="70E73CF5" w14:textId="015D279A"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21A8693" w14:textId="36AC1562"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A410934" w14:textId="77777777" w:rsidTr="009B4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F4FA4" w14:textId="2E06833E"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4F2CB4" w14:textId="66F92DFF" w:rsidR="00E8275D" w:rsidRDefault="00E8275D" w:rsidP="00E8275D">
            <w:pPr>
              <w:jc w:val="center"/>
              <w:rPr>
                <w:rFonts w:ascii="Arial" w:hAnsi="Arial" w:cs="Arial"/>
                <w:color w:val="000000"/>
                <w:sz w:val="18"/>
                <w:szCs w:val="18"/>
              </w:rPr>
            </w:pPr>
            <w:r>
              <w:rPr>
                <w:rFonts w:ascii="Arial" w:hAnsi="Arial" w:cs="Arial"/>
                <w:sz w:val="18"/>
                <w:szCs w:val="18"/>
              </w:rPr>
              <w:t>-14,96%</w:t>
            </w:r>
          </w:p>
        </w:tc>
        <w:tc>
          <w:tcPr>
            <w:tcW w:w="1060" w:type="dxa"/>
            <w:tcBorders>
              <w:top w:val="nil"/>
              <w:left w:val="nil"/>
              <w:bottom w:val="nil"/>
              <w:right w:val="nil"/>
            </w:tcBorders>
            <w:shd w:val="clear" w:color="000000" w:fill="CCFFCC"/>
            <w:noWrap/>
            <w:vAlign w:val="center"/>
            <w:hideMark/>
          </w:tcPr>
          <w:p w14:paraId="0472E556" w14:textId="784D2C6C" w:rsidR="00E8275D" w:rsidRDefault="00E8275D" w:rsidP="00E8275D">
            <w:pPr>
              <w:jc w:val="center"/>
              <w:rPr>
                <w:rFonts w:ascii="Arial" w:hAnsi="Arial" w:cs="Arial"/>
                <w:sz w:val="18"/>
                <w:szCs w:val="18"/>
              </w:rPr>
            </w:pPr>
            <w:r>
              <w:rPr>
                <w:rFonts w:ascii="Arial" w:hAnsi="Arial" w:cs="Arial"/>
                <w:sz w:val="18"/>
                <w:szCs w:val="18"/>
              </w:rPr>
              <w:t>-11,46%</w:t>
            </w:r>
          </w:p>
        </w:tc>
        <w:tc>
          <w:tcPr>
            <w:tcW w:w="2061" w:type="dxa"/>
            <w:tcBorders>
              <w:top w:val="nil"/>
              <w:left w:val="nil"/>
              <w:bottom w:val="nil"/>
              <w:right w:val="single" w:sz="4" w:space="0" w:color="auto"/>
            </w:tcBorders>
            <w:shd w:val="clear" w:color="000000" w:fill="CCFFCC"/>
            <w:noWrap/>
            <w:vAlign w:val="center"/>
            <w:hideMark/>
          </w:tcPr>
          <w:p w14:paraId="46D4D61B" w14:textId="0BB128A8" w:rsidR="00E8275D" w:rsidRDefault="00E8275D" w:rsidP="00E8275D">
            <w:pPr>
              <w:jc w:val="center"/>
              <w:rPr>
                <w:rFonts w:ascii="Arial" w:hAnsi="Arial" w:cs="Arial"/>
                <w:sz w:val="18"/>
                <w:szCs w:val="18"/>
              </w:rPr>
            </w:pPr>
            <w:r>
              <w:rPr>
                <w:rFonts w:ascii="Arial" w:hAnsi="Arial" w:cs="Arial"/>
                <w:sz w:val="18"/>
                <w:szCs w:val="18"/>
              </w:rPr>
              <w:t>-10,29%</w:t>
            </w:r>
          </w:p>
        </w:tc>
        <w:tc>
          <w:tcPr>
            <w:tcW w:w="1060" w:type="dxa"/>
            <w:tcBorders>
              <w:top w:val="nil"/>
              <w:left w:val="nil"/>
              <w:bottom w:val="nil"/>
              <w:right w:val="nil"/>
            </w:tcBorders>
            <w:shd w:val="clear" w:color="auto" w:fill="auto"/>
            <w:noWrap/>
            <w:vAlign w:val="center"/>
            <w:hideMark/>
          </w:tcPr>
          <w:p w14:paraId="6E2696AF" w14:textId="658CCE60"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96F9F59" w14:textId="61761E31"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E8275D" w14:paraId="324F4B69" w14:textId="77777777" w:rsidTr="009B4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ACAA3" w14:textId="10C3B0CA" w:rsidR="00E8275D" w:rsidRDefault="00E8275D" w:rsidP="00E8275D">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50C9246" w14:textId="506DCC38" w:rsidR="00E8275D" w:rsidRDefault="00E8275D" w:rsidP="00E8275D">
            <w:pPr>
              <w:jc w:val="center"/>
              <w:rPr>
                <w:rFonts w:ascii="Arial" w:hAnsi="Arial" w:cs="Arial"/>
                <w:color w:val="000000"/>
                <w:sz w:val="18"/>
                <w:szCs w:val="18"/>
              </w:rPr>
            </w:pPr>
            <w:r>
              <w:rPr>
                <w:rFonts w:ascii="Arial" w:hAnsi="Arial" w:cs="Arial"/>
                <w:sz w:val="18"/>
                <w:szCs w:val="18"/>
              </w:rPr>
              <w:t>-9,79%</w:t>
            </w:r>
          </w:p>
        </w:tc>
        <w:tc>
          <w:tcPr>
            <w:tcW w:w="1060" w:type="dxa"/>
            <w:tcBorders>
              <w:top w:val="single" w:sz="8" w:space="0" w:color="auto"/>
              <w:left w:val="nil"/>
              <w:bottom w:val="nil"/>
              <w:right w:val="nil"/>
            </w:tcBorders>
            <w:shd w:val="clear" w:color="000000" w:fill="CCFFCC"/>
            <w:noWrap/>
            <w:vAlign w:val="center"/>
            <w:hideMark/>
          </w:tcPr>
          <w:p w14:paraId="2E547713" w14:textId="027D3280" w:rsidR="00E8275D" w:rsidRDefault="00E8275D" w:rsidP="00E8275D">
            <w:pPr>
              <w:jc w:val="center"/>
              <w:rPr>
                <w:rFonts w:ascii="Arial" w:hAnsi="Arial" w:cs="Arial"/>
                <w:sz w:val="18"/>
                <w:szCs w:val="18"/>
              </w:rPr>
            </w:pPr>
            <w:r>
              <w:rPr>
                <w:rFonts w:ascii="Arial" w:hAnsi="Arial" w:cs="Arial"/>
                <w:sz w:val="18"/>
                <w:szCs w:val="18"/>
              </w:rPr>
              <w:t>-9,49%</w:t>
            </w:r>
          </w:p>
        </w:tc>
        <w:tc>
          <w:tcPr>
            <w:tcW w:w="2061" w:type="dxa"/>
            <w:tcBorders>
              <w:top w:val="single" w:sz="8" w:space="0" w:color="auto"/>
              <w:left w:val="nil"/>
              <w:bottom w:val="nil"/>
              <w:right w:val="single" w:sz="4" w:space="0" w:color="auto"/>
            </w:tcBorders>
            <w:shd w:val="clear" w:color="000000" w:fill="CCFFCC"/>
            <w:noWrap/>
            <w:vAlign w:val="center"/>
            <w:hideMark/>
          </w:tcPr>
          <w:p w14:paraId="7968E01A" w14:textId="61FBA0A3" w:rsidR="00E8275D" w:rsidRDefault="00E8275D" w:rsidP="00E8275D">
            <w:pPr>
              <w:jc w:val="center"/>
              <w:rPr>
                <w:rFonts w:ascii="Arial" w:hAnsi="Arial" w:cs="Arial"/>
                <w:sz w:val="18"/>
                <w:szCs w:val="18"/>
              </w:rPr>
            </w:pPr>
            <w:r>
              <w:rPr>
                <w:rFonts w:ascii="Arial" w:hAnsi="Arial" w:cs="Arial"/>
                <w:sz w:val="18"/>
                <w:szCs w:val="18"/>
              </w:rPr>
              <w:t>-9,70%</w:t>
            </w:r>
          </w:p>
        </w:tc>
        <w:tc>
          <w:tcPr>
            <w:tcW w:w="1060" w:type="dxa"/>
            <w:tcBorders>
              <w:top w:val="single" w:sz="8" w:space="0" w:color="auto"/>
              <w:left w:val="nil"/>
              <w:bottom w:val="nil"/>
              <w:right w:val="nil"/>
            </w:tcBorders>
            <w:shd w:val="clear" w:color="auto" w:fill="auto"/>
            <w:noWrap/>
            <w:vAlign w:val="center"/>
            <w:hideMark/>
          </w:tcPr>
          <w:p w14:paraId="476A3B3C" w14:textId="18F8DA87"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16F34F4" w14:textId="5849ABBD"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DD227C" w14:paraId="5EA6E0A6" w14:textId="77777777" w:rsidTr="00DD227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0CBBA9"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2E8804EF" w14:textId="6E3DCD44" w:rsidR="00DD227C" w:rsidRDefault="00DD227C" w:rsidP="004279AB">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3203B1" w14:textId="4DAC8381" w:rsidR="00DD227C" w:rsidRDefault="00DD227C" w:rsidP="004279AB">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0C45FFD" w14:textId="5D16C5BB" w:rsidR="00DD227C" w:rsidRDefault="00DD227C" w:rsidP="004279AB">
            <w:pPr>
              <w:jc w:val="center"/>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tcPr>
          <w:p w14:paraId="28A339B7" w14:textId="53577455" w:rsidR="00DD227C" w:rsidRDefault="00DD227C" w:rsidP="004279AB">
            <w:pPr>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18E9DBED" w14:textId="13738F91" w:rsidR="00DD227C" w:rsidRDefault="00DD227C" w:rsidP="004279AB">
            <w:pPr>
              <w:jc w:val="center"/>
              <w:rPr>
                <w:rFonts w:ascii="Arial" w:hAnsi="Arial" w:cs="Arial"/>
                <w:color w:val="000000"/>
                <w:sz w:val="18"/>
                <w:szCs w:val="18"/>
              </w:rPr>
            </w:pPr>
          </w:p>
        </w:tc>
      </w:tr>
      <w:tr w:rsidR="00DD227C" w14:paraId="72B4E5B4" w14:textId="77777777" w:rsidTr="004279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51A1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C5EF3E"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577FB0A" w14:textId="77777777" w:rsidR="00DD227C" w:rsidRDefault="00DD227C"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E6561E" w14:textId="77777777" w:rsidR="00DD227C" w:rsidRDefault="00DD227C" w:rsidP="004279AB">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2D82B28A"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A08125B" w14:textId="77777777" w:rsidR="00DD227C" w:rsidRDefault="00DD227C" w:rsidP="004279AB">
            <w:pPr>
              <w:jc w:val="center"/>
              <w:rPr>
                <w:rFonts w:ascii="Arial" w:hAnsi="Arial" w:cs="Arial"/>
                <w:color w:val="000000"/>
                <w:sz w:val="18"/>
                <w:szCs w:val="18"/>
              </w:rPr>
            </w:pPr>
          </w:p>
        </w:tc>
      </w:tr>
    </w:tbl>
    <w:p w14:paraId="20DD1085" w14:textId="2DAA19C5" w:rsidR="00833069" w:rsidRDefault="00833069" w:rsidP="00DD227C">
      <w:pPr>
        <w:rPr>
          <w:lang w:val="en-CA"/>
        </w:rPr>
      </w:pPr>
    </w:p>
    <w:p w14:paraId="71AB7261" w14:textId="77777777" w:rsidR="00833069" w:rsidRDefault="00833069">
      <w:pPr>
        <w:rPr>
          <w:lang w:val="en-CA"/>
        </w:rPr>
      </w:pPr>
      <w:r>
        <w:rPr>
          <w:lang w:val="en-CA"/>
        </w:rPr>
        <w:br w:type="page"/>
      </w:r>
    </w:p>
    <w:p w14:paraId="2E4BD153" w14:textId="77777777" w:rsidR="00DD227C" w:rsidRDefault="00DD227C" w:rsidP="00DD227C">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D227C" w14:paraId="61FF42CA" w14:textId="77777777" w:rsidTr="004279AB">
        <w:trPr>
          <w:trHeight w:val="255"/>
        </w:trPr>
        <w:tc>
          <w:tcPr>
            <w:tcW w:w="1640" w:type="dxa"/>
            <w:tcBorders>
              <w:top w:val="nil"/>
              <w:left w:val="nil"/>
              <w:bottom w:val="nil"/>
              <w:right w:val="nil"/>
            </w:tcBorders>
            <w:shd w:val="clear" w:color="auto" w:fill="auto"/>
            <w:noWrap/>
            <w:vAlign w:val="center"/>
            <w:hideMark/>
          </w:tcPr>
          <w:p w14:paraId="5BCF87F8" w14:textId="77777777" w:rsidR="00DD227C" w:rsidRDefault="00DD227C" w:rsidP="004279A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02423"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9733E5"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AEC895"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5C51E7A6"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0BE3F" w14:textId="77777777" w:rsidR="00DD227C" w:rsidRDefault="00DD227C" w:rsidP="004279AB">
            <w:pPr>
              <w:jc w:val="center"/>
              <w:rPr>
                <w:rFonts w:ascii="Calibri" w:hAnsi="Calibri" w:cs="Calibri"/>
                <w:color w:val="000000"/>
              </w:rPr>
            </w:pPr>
            <w:r>
              <w:rPr>
                <w:rFonts w:ascii="Calibri" w:hAnsi="Calibri" w:cs="Calibri"/>
                <w:color w:val="000000"/>
              </w:rPr>
              <w:t> </w:t>
            </w:r>
          </w:p>
        </w:tc>
      </w:tr>
      <w:tr w:rsidR="00DD227C" w14:paraId="4B678EF7" w14:textId="77777777" w:rsidTr="004279AB">
        <w:trPr>
          <w:trHeight w:val="255"/>
        </w:trPr>
        <w:tc>
          <w:tcPr>
            <w:tcW w:w="1640" w:type="dxa"/>
            <w:tcBorders>
              <w:top w:val="nil"/>
              <w:left w:val="nil"/>
              <w:bottom w:val="nil"/>
              <w:right w:val="nil"/>
            </w:tcBorders>
            <w:shd w:val="clear" w:color="auto" w:fill="auto"/>
            <w:noWrap/>
            <w:vAlign w:val="center"/>
            <w:hideMark/>
          </w:tcPr>
          <w:p w14:paraId="18B2194D" w14:textId="77777777" w:rsidR="00DD227C" w:rsidRDefault="00DD227C" w:rsidP="004279A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3815141"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16D985"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A391EA"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1421AC9B"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E76DAE"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r>
      <w:tr w:rsidR="00DD227C" w14:paraId="750B61D5" w14:textId="77777777" w:rsidTr="004279AB">
        <w:trPr>
          <w:trHeight w:val="255"/>
        </w:trPr>
        <w:tc>
          <w:tcPr>
            <w:tcW w:w="1640" w:type="dxa"/>
            <w:tcBorders>
              <w:top w:val="nil"/>
              <w:left w:val="nil"/>
              <w:bottom w:val="nil"/>
              <w:right w:val="nil"/>
            </w:tcBorders>
            <w:shd w:val="clear" w:color="auto" w:fill="auto"/>
            <w:noWrap/>
            <w:vAlign w:val="center"/>
            <w:hideMark/>
          </w:tcPr>
          <w:p w14:paraId="5EE48327" w14:textId="77777777" w:rsidR="00DD227C" w:rsidRDefault="00DD227C" w:rsidP="004279A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885ECF"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A1DC4"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44B7B3"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1484384"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52F199"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278E0473" w14:textId="77777777" w:rsidTr="004279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50DC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DD9C2D"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BD35DF"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1C8AFD0"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0D8584"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C819AE"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68ADF902"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D7A4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57FE95"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CE7458" w14:textId="77777777" w:rsidR="00DD227C" w:rsidRDefault="00DD227C" w:rsidP="004279AB">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252221E"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F3C40D"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B4D075"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E8275D" w14:paraId="07B30386" w14:textId="77777777" w:rsidTr="00EC05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6C021" w14:textId="1186F953" w:rsidR="00E8275D" w:rsidRDefault="00E8275D" w:rsidP="00E8275D">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0759C3C" w14:textId="5CCBBB3B" w:rsidR="00E8275D" w:rsidRDefault="00E8275D" w:rsidP="00E8275D">
            <w:pPr>
              <w:jc w:val="center"/>
              <w:rPr>
                <w:rFonts w:ascii="Arial" w:hAnsi="Arial" w:cs="Arial"/>
                <w:color w:val="000000"/>
                <w:sz w:val="18"/>
                <w:szCs w:val="18"/>
              </w:rPr>
            </w:pPr>
            <w:r>
              <w:rPr>
                <w:rFonts w:ascii="Arial" w:hAnsi="Arial" w:cs="Arial"/>
                <w:sz w:val="18"/>
                <w:szCs w:val="18"/>
              </w:rPr>
              <w:t>-4,04%</w:t>
            </w:r>
          </w:p>
        </w:tc>
        <w:tc>
          <w:tcPr>
            <w:tcW w:w="1060" w:type="dxa"/>
            <w:tcBorders>
              <w:top w:val="nil"/>
              <w:left w:val="nil"/>
              <w:bottom w:val="nil"/>
              <w:right w:val="nil"/>
            </w:tcBorders>
            <w:shd w:val="clear" w:color="000000" w:fill="CCFFCC"/>
            <w:noWrap/>
            <w:vAlign w:val="center"/>
            <w:hideMark/>
          </w:tcPr>
          <w:p w14:paraId="4AF79984" w14:textId="753ABAFB" w:rsidR="00E8275D" w:rsidRDefault="00E8275D" w:rsidP="00E8275D">
            <w:pPr>
              <w:jc w:val="center"/>
              <w:rPr>
                <w:rFonts w:ascii="Arial" w:hAnsi="Arial" w:cs="Arial"/>
                <w:sz w:val="18"/>
                <w:szCs w:val="18"/>
              </w:rPr>
            </w:pPr>
            <w:r>
              <w:rPr>
                <w:rFonts w:ascii="Arial" w:hAnsi="Arial" w:cs="Arial"/>
                <w:sz w:val="18"/>
                <w:szCs w:val="18"/>
              </w:rPr>
              <w:t>-4,72%</w:t>
            </w:r>
          </w:p>
        </w:tc>
        <w:tc>
          <w:tcPr>
            <w:tcW w:w="2061" w:type="dxa"/>
            <w:tcBorders>
              <w:top w:val="nil"/>
              <w:left w:val="nil"/>
              <w:bottom w:val="nil"/>
              <w:right w:val="single" w:sz="4" w:space="0" w:color="auto"/>
            </w:tcBorders>
            <w:shd w:val="clear" w:color="000000" w:fill="CCFFCC"/>
            <w:noWrap/>
            <w:vAlign w:val="center"/>
            <w:hideMark/>
          </w:tcPr>
          <w:p w14:paraId="17C93020" w14:textId="296EFAFE" w:rsidR="00E8275D" w:rsidRDefault="00E8275D" w:rsidP="00E8275D">
            <w:pPr>
              <w:jc w:val="center"/>
              <w:rPr>
                <w:rFonts w:ascii="Arial" w:hAnsi="Arial" w:cs="Arial"/>
                <w:sz w:val="18"/>
                <w:szCs w:val="18"/>
              </w:rPr>
            </w:pPr>
            <w:r>
              <w:rPr>
                <w:rFonts w:ascii="Arial" w:hAnsi="Arial" w:cs="Arial"/>
                <w:sz w:val="18"/>
                <w:szCs w:val="18"/>
              </w:rPr>
              <w:t>-5,59%</w:t>
            </w:r>
          </w:p>
        </w:tc>
        <w:tc>
          <w:tcPr>
            <w:tcW w:w="1060" w:type="dxa"/>
            <w:tcBorders>
              <w:top w:val="nil"/>
              <w:left w:val="nil"/>
              <w:bottom w:val="nil"/>
              <w:right w:val="nil"/>
            </w:tcBorders>
            <w:shd w:val="clear" w:color="auto" w:fill="auto"/>
            <w:noWrap/>
            <w:vAlign w:val="center"/>
            <w:hideMark/>
          </w:tcPr>
          <w:p w14:paraId="1C4806EE" w14:textId="02D351D5" w:rsidR="00E8275D" w:rsidRDefault="00E8275D" w:rsidP="00E8275D">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3EA0FF" w14:textId="40BD22B2" w:rsidR="00E8275D" w:rsidRDefault="00E8275D" w:rsidP="00E8275D">
            <w:pPr>
              <w:jc w:val="center"/>
              <w:rPr>
                <w:rFonts w:ascii="Arial" w:hAnsi="Arial" w:cs="Arial"/>
                <w:color w:val="000000"/>
                <w:sz w:val="18"/>
                <w:szCs w:val="18"/>
              </w:rPr>
            </w:pPr>
            <w:r>
              <w:rPr>
                <w:rFonts w:ascii="Arial" w:hAnsi="Arial" w:cs="Arial"/>
                <w:color w:val="000000"/>
                <w:sz w:val="18"/>
                <w:szCs w:val="18"/>
              </w:rPr>
              <w:t>100%</w:t>
            </w:r>
          </w:p>
        </w:tc>
      </w:tr>
      <w:tr w:rsidR="00E8275D" w14:paraId="287C5AEC" w14:textId="77777777" w:rsidTr="00EC05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AD796" w14:textId="28646448"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44D8044" w14:textId="63E1577B" w:rsidR="00E8275D" w:rsidRDefault="00E8275D" w:rsidP="00E8275D">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center"/>
            <w:hideMark/>
          </w:tcPr>
          <w:p w14:paraId="6C3E8465" w14:textId="50A06BF3" w:rsidR="00E8275D" w:rsidRDefault="00E8275D" w:rsidP="00E8275D">
            <w:pPr>
              <w:jc w:val="center"/>
              <w:rPr>
                <w:rFonts w:ascii="Arial" w:hAnsi="Arial" w:cs="Arial"/>
                <w:sz w:val="18"/>
                <w:szCs w:val="18"/>
              </w:rPr>
            </w:pPr>
            <w:r>
              <w:rPr>
                <w:rFonts w:ascii="Arial" w:hAnsi="Arial" w:cs="Arial"/>
                <w:sz w:val="18"/>
                <w:szCs w:val="18"/>
              </w:rPr>
              <w:t>-4,53%</w:t>
            </w:r>
          </w:p>
        </w:tc>
        <w:tc>
          <w:tcPr>
            <w:tcW w:w="2061" w:type="dxa"/>
            <w:tcBorders>
              <w:top w:val="nil"/>
              <w:left w:val="nil"/>
              <w:bottom w:val="nil"/>
              <w:right w:val="single" w:sz="4" w:space="0" w:color="auto"/>
            </w:tcBorders>
            <w:shd w:val="clear" w:color="000000" w:fill="CCFFCC"/>
            <w:noWrap/>
            <w:vAlign w:val="center"/>
            <w:hideMark/>
          </w:tcPr>
          <w:p w14:paraId="356A12C6" w14:textId="5DBD0AAC" w:rsidR="00E8275D" w:rsidRDefault="00E8275D" w:rsidP="00E8275D">
            <w:pPr>
              <w:jc w:val="center"/>
              <w:rPr>
                <w:rFonts w:ascii="Arial" w:hAnsi="Arial" w:cs="Arial"/>
                <w:sz w:val="18"/>
                <w:szCs w:val="18"/>
              </w:rPr>
            </w:pPr>
            <w:r>
              <w:rPr>
                <w:rFonts w:ascii="Arial" w:hAnsi="Arial" w:cs="Arial"/>
                <w:sz w:val="18"/>
                <w:szCs w:val="18"/>
              </w:rPr>
              <w:t>-3,97%</w:t>
            </w:r>
          </w:p>
        </w:tc>
        <w:tc>
          <w:tcPr>
            <w:tcW w:w="1060" w:type="dxa"/>
            <w:tcBorders>
              <w:top w:val="nil"/>
              <w:left w:val="nil"/>
              <w:bottom w:val="nil"/>
              <w:right w:val="nil"/>
            </w:tcBorders>
            <w:shd w:val="clear" w:color="auto" w:fill="auto"/>
            <w:noWrap/>
            <w:vAlign w:val="center"/>
            <w:hideMark/>
          </w:tcPr>
          <w:p w14:paraId="415F07FA" w14:textId="56F1D652"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5C1D7AF" w14:textId="26663A06"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F76623B" w14:textId="77777777" w:rsidTr="00EC05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8DD6F" w14:textId="5EB31AB6"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013D306" w14:textId="6A2A1EEA" w:rsidR="00E8275D" w:rsidRDefault="00E8275D" w:rsidP="00E8275D">
            <w:pPr>
              <w:jc w:val="center"/>
              <w:rPr>
                <w:rFonts w:ascii="Arial" w:hAnsi="Arial" w:cs="Arial"/>
                <w:color w:val="000000"/>
                <w:sz w:val="18"/>
                <w:szCs w:val="18"/>
              </w:rPr>
            </w:pPr>
            <w:r>
              <w:rPr>
                <w:rFonts w:ascii="Arial" w:hAnsi="Arial" w:cs="Arial"/>
                <w:sz w:val="18"/>
                <w:szCs w:val="18"/>
              </w:rPr>
              <w:t>-7,02%</w:t>
            </w:r>
          </w:p>
        </w:tc>
        <w:tc>
          <w:tcPr>
            <w:tcW w:w="1060" w:type="dxa"/>
            <w:tcBorders>
              <w:top w:val="nil"/>
              <w:left w:val="nil"/>
              <w:bottom w:val="nil"/>
              <w:right w:val="nil"/>
            </w:tcBorders>
            <w:shd w:val="clear" w:color="000000" w:fill="CCFFCC"/>
            <w:noWrap/>
            <w:vAlign w:val="center"/>
            <w:hideMark/>
          </w:tcPr>
          <w:p w14:paraId="73937600" w14:textId="6E01A112" w:rsidR="00E8275D" w:rsidRDefault="00E8275D" w:rsidP="00E8275D">
            <w:pPr>
              <w:jc w:val="center"/>
              <w:rPr>
                <w:rFonts w:ascii="Arial" w:hAnsi="Arial" w:cs="Arial"/>
                <w:sz w:val="18"/>
                <w:szCs w:val="18"/>
              </w:rPr>
            </w:pPr>
            <w:r>
              <w:rPr>
                <w:rFonts w:ascii="Arial" w:hAnsi="Arial" w:cs="Arial"/>
                <w:sz w:val="18"/>
                <w:szCs w:val="18"/>
              </w:rPr>
              <w:t>-5,95%</w:t>
            </w:r>
          </w:p>
        </w:tc>
        <w:tc>
          <w:tcPr>
            <w:tcW w:w="2061" w:type="dxa"/>
            <w:tcBorders>
              <w:top w:val="nil"/>
              <w:left w:val="nil"/>
              <w:bottom w:val="nil"/>
              <w:right w:val="single" w:sz="4" w:space="0" w:color="auto"/>
            </w:tcBorders>
            <w:shd w:val="clear" w:color="000000" w:fill="CCFFCC"/>
            <w:noWrap/>
            <w:vAlign w:val="center"/>
            <w:hideMark/>
          </w:tcPr>
          <w:p w14:paraId="7B22E29F" w14:textId="736B006D" w:rsidR="00E8275D" w:rsidRDefault="00E8275D" w:rsidP="00E8275D">
            <w:pPr>
              <w:jc w:val="center"/>
              <w:rPr>
                <w:rFonts w:ascii="Arial" w:hAnsi="Arial" w:cs="Arial"/>
                <w:sz w:val="18"/>
                <w:szCs w:val="18"/>
              </w:rPr>
            </w:pPr>
            <w:r>
              <w:rPr>
                <w:rFonts w:ascii="Arial" w:hAnsi="Arial" w:cs="Arial"/>
                <w:sz w:val="18"/>
                <w:szCs w:val="18"/>
              </w:rPr>
              <w:t>-5,83%</w:t>
            </w:r>
          </w:p>
        </w:tc>
        <w:tc>
          <w:tcPr>
            <w:tcW w:w="1060" w:type="dxa"/>
            <w:tcBorders>
              <w:top w:val="nil"/>
              <w:left w:val="nil"/>
              <w:bottom w:val="nil"/>
              <w:right w:val="nil"/>
            </w:tcBorders>
            <w:shd w:val="clear" w:color="auto" w:fill="auto"/>
            <w:noWrap/>
            <w:vAlign w:val="center"/>
            <w:hideMark/>
          </w:tcPr>
          <w:p w14:paraId="045CDB16" w14:textId="6D380E0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94D8F10" w14:textId="7B67301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E8275D" w14:paraId="015D4B9B" w14:textId="77777777" w:rsidTr="00EC05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3505E" w14:textId="24C0DBBD" w:rsidR="00E8275D" w:rsidRDefault="00E8275D" w:rsidP="00E8275D">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34F054E" w14:textId="3411B934" w:rsidR="00E8275D" w:rsidRDefault="00E8275D" w:rsidP="00E8275D">
            <w:pPr>
              <w:jc w:val="center"/>
              <w:rPr>
                <w:rFonts w:ascii="Arial" w:hAnsi="Arial" w:cs="Arial"/>
                <w:color w:val="000000"/>
                <w:sz w:val="18"/>
                <w:szCs w:val="18"/>
              </w:rPr>
            </w:pPr>
            <w:r>
              <w:rPr>
                <w:rFonts w:ascii="Arial" w:hAnsi="Arial" w:cs="Arial"/>
                <w:sz w:val="18"/>
                <w:szCs w:val="18"/>
              </w:rPr>
              <w:t>-4,61%</w:t>
            </w:r>
          </w:p>
        </w:tc>
        <w:tc>
          <w:tcPr>
            <w:tcW w:w="1060" w:type="dxa"/>
            <w:tcBorders>
              <w:top w:val="single" w:sz="8" w:space="0" w:color="auto"/>
              <w:left w:val="nil"/>
              <w:bottom w:val="nil"/>
              <w:right w:val="nil"/>
            </w:tcBorders>
            <w:shd w:val="clear" w:color="000000" w:fill="CCFFCC"/>
            <w:noWrap/>
            <w:vAlign w:val="center"/>
            <w:hideMark/>
          </w:tcPr>
          <w:p w14:paraId="398B758D" w14:textId="7FED1333" w:rsidR="00E8275D" w:rsidRDefault="00E8275D" w:rsidP="00E8275D">
            <w:pPr>
              <w:jc w:val="center"/>
              <w:rPr>
                <w:rFonts w:ascii="Arial" w:hAnsi="Arial" w:cs="Arial"/>
                <w:sz w:val="18"/>
                <w:szCs w:val="18"/>
              </w:rPr>
            </w:pPr>
            <w:r>
              <w:rPr>
                <w:rFonts w:ascii="Arial" w:hAnsi="Arial" w:cs="Arial"/>
                <w:sz w:val="18"/>
                <w:szCs w:val="18"/>
              </w:rPr>
              <w:t>-4,96%</w:t>
            </w:r>
          </w:p>
        </w:tc>
        <w:tc>
          <w:tcPr>
            <w:tcW w:w="2061" w:type="dxa"/>
            <w:tcBorders>
              <w:top w:val="single" w:sz="8" w:space="0" w:color="auto"/>
              <w:left w:val="nil"/>
              <w:bottom w:val="nil"/>
              <w:right w:val="single" w:sz="4" w:space="0" w:color="auto"/>
            </w:tcBorders>
            <w:shd w:val="clear" w:color="000000" w:fill="CCFFCC"/>
            <w:noWrap/>
            <w:vAlign w:val="center"/>
            <w:hideMark/>
          </w:tcPr>
          <w:p w14:paraId="36297193" w14:textId="241A9A10" w:rsidR="00E8275D" w:rsidRDefault="00E8275D" w:rsidP="00E8275D">
            <w:pPr>
              <w:jc w:val="center"/>
              <w:rPr>
                <w:rFonts w:ascii="Arial" w:hAnsi="Arial" w:cs="Arial"/>
                <w:sz w:val="18"/>
                <w:szCs w:val="18"/>
              </w:rPr>
            </w:pPr>
            <w:r>
              <w:rPr>
                <w:rFonts w:ascii="Arial" w:hAnsi="Arial" w:cs="Arial"/>
                <w:sz w:val="18"/>
                <w:szCs w:val="18"/>
              </w:rPr>
              <w:t>-5,11%</w:t>
            </w:r>
          </w:p>
        </w:tc>
        <w:tc>
          <w:tcPr>
            <w:tcW w:w="1060" w:type="dxa"/>
            <w:tcBorders>
              <w:top w:val="single" w:sz="8" w:space="0" w:color="auto"/>
              <w:left w:val="nil"/>
              <w:bottom w:val="nil"/>
              <w:right w:val="nil"/>
            </w:tcBorders>
            <w:shd w:val="clear" w:color="auto" w:fill="auto"/>
            <w:noWrap/>
            <w:vAlign w:val="center"/>
            <w:hideMark/>
          </w:tcPr>
          <w:p w14:paraId="6EF6D596" w14:textId="13C45AAE"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E6CDCBF" w14:textId="5F56FA67"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DD227C" w14:paraId="6C47C3A7" w14:textId="77777777" w:rsidTr="004279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2A1FF8" w14:textId="1CE951C4"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1962CF" w14:textId="3DF297E2"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hideMark/>
          </w:tcPr>
          <w:p w14:paraId="12F06C01" w14:textId="1EB97E1D" w:rsidR="00DD227C" w:rsidRDefault="00DD227C" w:rsidP="00DD227C">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hideMark/>
          </w:tcPr>
          <w:p w14:paraId="2C6C1CCF" w14:textId="4D27DD2D" w:rsidR="00DD227C" w:rsidRDefault="00DD227C" w:rsidP="00DD227C">
            <w:pPr>
              <w:jc w:val="center"/>
              <w:rPr>
                <w:rFonts w:ascii="Arial" w:hAnsi="Arial" w:cs="Arial"/>
                <w:sz w:val="18"/>
                <w:szCs w:val="18"/>
              </w:rPr>
            </w:pPr>
          </w:p>
        </w:tc>
        <w:tc>
          <w:tcPr>
            <w:tcW w:w="1060" w:type="dxa"/>
            <w:tcBorders>
              <w:top w:val="single" w:sz="8" w:space="0" w:color="auto"/>
              <w:left w:val="nil"/>
              <w:bottom w:val="nil"/>
              <w:right w:val="nil"/>
            </w:tcBorders>
            <w:shd w:val="clear" w:color="auto" w:fill="auto"/>
            <w:noWrap/>
            <w:vAlign w:val="center"/>
            <w:hideMark/>
          </w:tcPr>
          <w:p w14:paraId="4A99FEC0" w14:textId="0D5CDB7F"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hideMark/>
          </w:tcPr>
          <w:p w14:paraId="10CEE584" w14:textId="3E5D49F0" w:rsidR="00DD227C" w:rsidRDefault="00DD227C" w:rsidP="00DD227C">
            <w:pPr>
              <w:jc w:val="center"/>
              <w:rPr>
                <w:rFonts w:ascii="Arial" w:hAnsi="Arial" w:cs="Arial"/>
                <w:color w:val="000000"/>
                <w:sz w:val="18"/>
                <w:szCs w:val="18"/>
              </w:rPr>
            </w:pPr>
          </w:p>
        </w:tc>
      </w:tr>
      <w:tr w:rsidR="00DD227C" w14:paraId="1402AA98" w14:textId="77777777" w:rsidTr="004279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29E18B"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9BE5F59"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75CA89B" w14:textId="77777777" w:rsidR="00DD227C" w:rsidRDefault="00DD227C"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78BD22E3" w14:textId="77777777" w:rsidR="00DD227C" w:rsidRDefault="00DD227C" w:rsidP="004279AB">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0AF063D7"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4332EEDF" w14:textId="77777777" w:rsidR="00DD227C" w:rsidRDefault="00DD227C" w:rsidP="004279AB">
            <w:pPr>
              <w:jc w:val="center"/>
              <w:rPr>
                <w:rFonts w:ascii="Arial" w:hAnsi="Arial" w:cs="Arial"/>
                <w:color w:val="000000"/>
                <w:sz w:val="18"/>
                <w:szCs w:val="18"/>
              </w:rPr>
            </w:pPr>
          </w:p>
        </w:tc>
      </w:tr>
      <w:tr w:rsidR="003D07D4" w14:paraId="7F5B3BD6" w14:textId="77777777" w:rsidTr="003D07D4">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bl>
    <w:p w14:paraId="40E271C4" w14:textId="432FD521" w:rsidR="00DD227C" w:rsidRDefault="005977B0" w:rsidP="00DD227C">
      <w:pPr>
        <w:pStyle w:val="Heading2"/>
        <w:rPr>
          <w:lang w:val="en-CA"/>
        </w:rPr>
      </w:pPr>
      <w:r>
        <w:rPr>
          <w:lang w:val="en-CA"/>
        </w:rPr>
        <w:t>CE1 Test 1.3 (</w:t>
      </w:r>
      <w:r>
        <w:rPr>
          <w:szCs w:val="22"/>
          <w:lang w:val="en-CA"/>
        </w:rPr>
        <w:t>Laczos2.67</w:t>
      </w:r>
      <w:r>
        <w:rPr>
          <w:lang w:val="en-CA"/>
        </w:rPr>
        <w:t>)</w:t>
      </w:r>
      <w:r w:rsidR="00DD227C" w:rsidRPr="00DD227C">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DD227C" w14:paraId="61F2ADF5" w14:textId="77777777" w:rsidTr="004279AB">
        <w:trPr>
          <w:trHeight w:val="255"/>
        </w:trPr>
        <w:tc>
          <w:tcPr>
            <w:tcW w:w="1640" w:type="dxa"/>
            <w:tcBorders>
              <w:top w:val="nil"/>
              <w:left w:val="nil"/>
              <w:bottom w:val="nil"/>
              <w:right w:val="nil"/>
            </w:tcBorders>
            <w:shd w:val="clear" w:color="auto" w:fill="auto"/>
            <w:noWrap/>
            <w:vAlign w:val="center"/>
            <w:hideMark/>
          </w:tcPr>
          <w:p w14:paraId="4A3335DB" w14:textId="77777777" w:rsidR="00DD227C" w:rsidRDefault="00DD227C" w:rsidP="004279A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A6019B"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220"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938604"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060" w:type="dxa"/>
            <w:tcBorders>
              <w:top w:val="single" w:sz="8" w:space="0" w:color="auto"/>
              <w:left w:val="nil"/>
              <w:bottom w:val="single" w:sz="8" w:space="0" w:color="auto"/>
              <w:right w:val="nil"/>
            </w:tcBorders>
            <w:shd w:val="clear" w:color="auto" w:fill="auto"/>
            <w:noWrap/>
            <w:vAlign w:val="center"/>
            <w:hideMark/>
          </w:tcPr>
          <w:p w14:paraId="0C8932FB"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756D67" w14:textId="77777777" w:rsidR="00DD227C" w:rsidRDefault="00DD227C" w:rsidP="004279AB">
            <w:pPr>
              <w:jc w:val="center"/>
              <w:rPr>
                <w:rFonts w:ascii="Calibri" w:hAnsi="Calibri" w:cs="Calibri"/>
                <w:color w:val="000000"/>
              </w:rPr>
            </w:pPr>
            <w:r>
              <w:rPr>
                <w:rFonts w:ascii="Calibri" w:hAnsi="Calibri" w:cs="Calibri"/>
                <w:color w:val="000000"/>
              </w:rPr>
              <w:t> </w:t>
            </w:r>
          </w:p>
        </w:tc>
      </w:tr>
      <w:tr w:rsidR="00DD227C" w14:paraId="678A3EE6" w14:textId="77777777" w:rsidTr="004279AB">
        <w:trPr>
          <w:trHeight w:val="255"/>
        </w:trPr>
        <w:tc>
          <w:tcPr>
            <w:tcW w:w="1640" w:type="dxa"/>
            <w:tcBorders>
              <w:top w:val="nil"/>
              <w:left w:val="nil"/>
              <w:bottom w:val="nil"/>
              <w:right w:val="nil"/>
            </w:tcBorders>
            <w:shd w:val="clear" w:color="auto" w:fill="auto"/>
            <w:noWrap/>
            <w:vAlign w:val="center"/>
            <w:hideMark/>
          </w:tcPr>
          <w:p w14:paraId="360869EB" w14:textId="77777777" w:rsidR="00DD227C" w:rsidRDefault="00DD227C" w:rsidP="004279A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D43502"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02895C"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5C5D2C"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0D6F3728"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A3A8A8"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r>
      <w:tr w:rsidR="00DD227C" w14:paraId="0B9A40CC" w14:textId="77777777" w:rsidTr="004279AB">
        <w:trPr>
          <w:trHeight w:val="255"/>
        </w:trPr>
        <w:tc>
          <w:tcPr>
            <w:tcW w:w="1640" w:type="dxa"/>
            <w:tcBorders>
              <w:top w:val="nil"/>
              <w:left w:val="nil"/>
              <w:bottom w:val="nil"/>
              <w:right w:val="nil"/>
            </w:tcBorders>
            <w:shd w:val="clear" w:color="auto" w:fill="auto"/>
            <w:noWrap/>
            <w:vAlign w:val="center"/>
            <w:hideMark/>
          </w:tcPr>
          <w:p w14:paraId="3D9BDFC9" w14:textId="77777777" w:rsidR="00DD227C" w:rsidRDefault="00DD227C" w:rsidP="004279A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E500E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5F8FEE"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0216F49"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B7047C"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33CF09"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89ECDFE" w14:textId="77777777" w:rsidTr="004279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240"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B674F"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7152B"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513F9CC"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62E585"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0BF410"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6F5A96CE"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194B6"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30BAA"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A37B36" w14:textId="77777777" w:rsidR="00DD227C" w:rsidRDefault="00DD227C" w:rsidP="004279AB">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ABA833B"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496C9E"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D89860"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728CFBD5"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4777" w14:textId="3A18D2C0" w:rsidR="00DD227C" w:rsidRDefault="00DD227C" w:rsidP="00DD227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BA3FA0" w14:textId="4482E19D" w:rsidR="00DD227C" w:rsidRDefault="00DD227C" w:rsidP="00DD227C">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hideMark/>
          </w:tcPr>
          <w:p w14:paraId="2E27BB16" w14:textId="29A153BC" w:rsidR="00DD227C" w:rsidRDefault="00DD227C" w:rsidP="00DD227C">
            <w:pPr>
              <w:jc w:val="center"/>
              <w:rPr>
                <w:rFonts w:ascii="Arial" w:hAnsi="Arial" w:cs="Arial"/>
                <w:sz w:val="18"/>
                <w:szCs w:val="18"/>
              </w:rPr>
            </w:pPr>
            <w:r>
              <w:rPr>
                <w:rFonts w:ascii="Arial" w:hAnsi="Arial" w:cs="Arial"/>
                <w:color w:val="000000"/>
                <w:sz w:val="18"/>
                <w:szCs w:val="18"/>
              </w:rPr>
              <w:t>-0,49%</w:t>
            </w:r>
          </w:p>
        </w:tc>
        <w:tc>
          <w:tcPr>
            <w:tcW w:w="2061" w:type="dxa"/>
            <w:tcBorders>
              <w:top w:val="nil"/>
              <w:left w:val="nil"/>
              <w:bottom w:val="nil"/>
              <w:right w:val="single" w:sz="4" w:space="0" w:color="auto"/>
            </w:tcBorders>
            <w:shd w:val="clear" w:color="auto" w:fill="auto"/>
            <w:noWrap/>
            <w:vAlign w:val="center"/>
            <w:hideMark/>
          </w:tcPr>
          <w:p w14:paraId="454117CA" w14:textId="45A376D6" w:rsidR="00DD227C" w:rsidRDefault="00DD227C" w:rsidP="00DD227C">
            <w:pPr>
              <w:jc w:val="center"/>
              <w:rPr>
                <w:rFonts w:ascii="Arial" w:hAnsi="Arial" w:cs="Arial"/>
                <w:sz w:val="18"/>
                <w:szCs w:val="18"/>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6D3A8BF1" w14:textId="0BB7E03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A177FC1" w14:textId="0B484424"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6E47195" w14:textId="77777777" w:rsidTr="006B4A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609CD" w14:textId="12D16E47"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D2B4D8" w14:textId="61351552" w:rsidR="00DD227C" w:rsidRDefault="00DD227C" w:rsidP="00DD227C">
            <w:pPr>
              <w:jc w:val="center"/>
              <w:rPr>
                <w:rFonts w:ascii="Arial" w:hAnsi="Arial" w:cs="Arial"/>
                <w:color w:val="000000"/>
                <w:sz w:val="18"/>
                <w:szCs w:val="18"/>
              </w:rPr>
            </w:pPr>
            <w:r>
              <w:rPr>
                <w:rFonts w:ascii="Arial" w:hAnsi="Arial" w:cs="Arial"/>
                <w:sz w:val="18"/>
                <w:szCs w:val="18"/>
              </w:rPr>
              <w:t>-3,28%</w:t>
            </w:r>
          </w:p>
        </w:tc>
        <w:tc>
          <w:tcPr>
            <w:tcW w:w="1060" w:type="dxa"/>
            <w:tcBorders>
              <w:top w:val="nil"/>
              <w:left w:val="nil"/>
              <w:bottom w:val="nil"/>
              <w:right w:val="nil"/>
            </w:tcBorders>
            <w:shd w:val="clear" w:color="auto" w:fill="auto"/>
            <w:noWrap/>
            <w:vAlign w:val="center"/>
            <w:hideMark/>
          </w:tcPr>
          <w:p w14:paraId="4770A539" w14:textId="6089B969"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477F6522" w14:textId="382140E7" w:rsidR="00DD227C" w:rsidRDefault="00DD227C" w:rsidP="00DD227C">
            <w:pPr>
              <w:jc w:val="center"/>
              <w:rPr>
                <w:rFonts w:ascii="Arial" w:hAnsi="Arial" w:cs="Arial"/>
                <w:sz w:val="18"/>
                <w:szCs w:val="18"/>
              </w:rPr>
            </w:pPr>
            <w:r>
              <w:rPr>
                <w:rFonts w:ascii="Arial" w:hAnsi="Arial" w:cs="Arial"/>
                <w:color w:val="000000"/>
                <w:sz w:val="18"/>
                <w:szCs w:val="18"/>
              </w:rPr>
              <w:t>-2,05%</w:t>
            </w:r>
          </w:p>
        </w:tc>
        <w:tc>
          <w:tcPr>
            <w:tcW w:w="1060" w:type="dxa"/>
            <w:tcBorders>
              <w:top w:val="nil"/>
              <w:left w:val="nil"/>
              <w:bottom w:val="nil"/>
              <w:right w:val="nil"/>
            </w:tcBorders>
            <w:shd w:val="clear" w:color="auto" w:fill="auto"/>
            <w:noWrap/>
            <w:vAlign w:val="center"/>
            <w:hideMark/>
          </w:tcPr>
          <w:p w14:paraId="7D5792A1" w14:textId="64AFA7A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A11D0E" w14:textId="1AC8B502"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11F94376" w14:textId="77777777" w:rsidTr="006B4A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6569E" w14:textId="20FE4BC9"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95BE0C" w14:textId="6EA88964" w:rsidR="00DD227C" w:rsidRDefault="00DD227C" w:rsidP="00DD227C">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22A89340" w14:textId="22F5871A" w:rsidR="00DD227C" w:rsidRDefault="00DD227C" w:rsidP="00DD227C">
            <w:pPr>
              <w:jc w:val="center"/>
              <w:rPr>
                <w:rFonts w:ascii="Arial" w:hAnsi="Arial" w:cs="Arial"/>
                <w:sz w:val="18"/>
                <w:szCs w:val="18"/>
              </w:rPr>
            </w:pPr>
            <w:r>
              <w:rPr>
                <w:rFonts w:ascii="Arial" w:hAnsi="Arial" w:cs="Arial"/>
                <w:color w:val="000000"/>
                <w:sz w:val="18"/>
                <w:szCs w:val="18"/>
              </w:rPr>
              <w:t>-1,40%</w:t>
            </w:r>
          </w:p>
        </w:tc>
        <w:tc>
          <w:tcPr>
            <w:tcW w:w="2061" w:type="dxa"/>
            <w:tcBorders>
              <w:top w:val="nil"/>
              <w:left w:val="nil"/>
              <w:bottom w:val="nil"/>
              <w:right w:val="single" w:sz="4" w:space="0" w:color="auto"/>
            </w:tcBorders>
            <w:shd w:val="clear" w:color="auto" w:fill="auto"/>
            <w:noWrap/>
            <w:vAlign w:val="center"/>
            <w:hideMark/>
          </w:tcPr>
          <w:p w14:paraId="3825BD44" w14:textId="5AF69B57" w:rsidR="00DD227C" w:rsidRDefault="00DD227C" w:rsidP="00DD227C">
            <w:pPr>
              <w:jc w:val="center"/>
              <w:rPr>
                <w:rFonts w:ascii="Arial" w:hAnsi="Arial" w:cs="Arial"/>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ADAAA54" w14:textId="6D8522BA"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1C51D13" w14:textId="301E0E56"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3D204913" w14:textId="77777777" w:rsidTr="006B4A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DCC60" w14:textId="2C336329" w:rsidR="00DD227C" w:rsidRDefault="00DD227C" w:rsidP="00DD227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B655CB" w14:textId="41EB7939" w:rsidR="00DD227C" w:rsidRDefault="00DD227C" w:rsidP="00DD227C">
            <w:pPr>
              <w:jc w:val="center"/>
              <w:rPr>
                <w:rFonts w:ascii="Arial" w:hAnsi="Arial" w:cs="Arial"/>
                <w:color w:val="000000"/>
                <w:sz w:val="18"/>
                <w:szCs w:val="18"/>
              </w:rPr>
            </w:pPr>
            <w:r>
              <w:rPr>
                <w:rFonts w:ascii="Arial" w:hAnsi="Arial" w:cs="Arial"/>
                <w:color w:val="000000"/>
                <w:sz w:val="18"/>
                <w:szCs w:val="18"/>
              </w:rPr>
              <w:t>-2,31%</w:t>
            </w:r>
          </w:p>
        </w:tc>
        <w:tc>
          <w:tcPr>
            <w:tcW w:w="1060" w:type="dxa"/>
            <w:tcBorders>
              <w:top w:val="single" w:sz="8" w:space="0" w:color="auto"/>
              <w:left w:val="nil"/>
              <w:bottom w:val="nil"/>
              <w:right w:val="nil"/>
            </w:tcBorders>
            <w:shd w:val="clear" w:color="auto" w:fill="auto"/>
            <w:noWrap/>
            <w:vAlign w:val="center"/>
            <w:hideMark/>
          </w:tcPr>
          <w:p w14:paraId="60061B32" w14:textId="7EC84F1B"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2061" w:type="dxa"/>
            <w:tcBorders>
              <w:top w:val="single" w:sz="8" w:space="0" w:color="auto"/>
              <w:left w:val="nil"/>
              <w:bottom w:val="nil"/>
              <w:right w:val="single" w:sz="4" w:space="0" w:color="auto"/>
            </w:tcBorders>
            <w:shd w:val="clear" w:color="auto" w:fill="auto"/>
            <w:noWrap/>
            <w:vAlign w:val="center"/>
            <w:hideMark/>
          </w:tcPr>
          <w:p w14:paraId="654E2DD2" w14:textId="58298195" w:rsidR="00DD227C" w:rsidRDefault="00DD227C" w:rsidP="00DD227C">
            <w:pPr>
              <w:jc w:val="center"/>
              <w:rPr>
                <w:rFonts w:ascii="Arial" w:hAnsi="Arial" w:cs="Arial"/>
                <w:sz w:val="18"/>
                <w:szCs w:val="18"/>
              </w:rPr>
            </w:pPr>
            <w:r>
              <w:rPr>
                <w:rFonts w:ascii="Arial" w:hAnsi="Arial" w:cs="Arial"/>
                <w:color w:val="000000"/>
                <w:sz w:val="18"/>
                <w:szCs w:val="18"/>
              </w:rPr>
              <w:t>-1,05%</w:t>
            </w:r>
          </w:p>
        </w:tc>
        <w:tc>
          <w:tcPr>
            <w:tcW w:w="1060" w:type="dxa"/>
            <w:tcBorders>
              <w:top w:val="single" w:sz="8" w:space="0" w:color="auto"/>
              <w:left w:val="nil"/>
              <w:bottom w:val="nil"/>
              <w:right w:val="nil"/>
            </w:tcBorders>
            <w:shd w:val="clear" w:color="auto" w:fill="auto"/>
            <w:noWrap/>
            <w:vAlign w:val="center"/>
            <w:hideMark/>
          </w:tcPr>
          <w:p w14:paraId="0340B745" w14:textId="4CE1ED99"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4C38DB5" w14:textId="463B5BCA"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0172503A" w14:textId="77777777" w:rsidTr="006B4AF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A03319" w14:textId="3D0BE7E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D50DB8" w14:textId="199EEB03" w:rsidR="00DD227C" w:rsidRDefault="00DD227C" w:rsidP="00DD227C">
            <w:pPr>
              <w:jc w:val="center"/>
              <w:rPr>
                <w:rFonts w:ascii="Arial" w:hAnsi="Arial" w:cs="Arial"/>
                <w:color w:val="000000"/>
                <w:sz w:val="18"/>
                <w:szCs w:val="18"/>
              </w:rPr>
            </w:pPr>
            <w:r>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E7BF1D6" w14:textId="29571766" w:rsidR="00DD227C" w:rsidRDefault="00DD227C" w:rsidP="00DD227C">
            <w:pPr>
              <w:jc w:val="center"/>
              <w:rPr>
                <w:rFonts w:ascii="Arial" w:hAnsi="Arial" w:cs="Arial"/>
                <w:color w:val="000000"/>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13F955BE" w14:textId="0C149444"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hideMark/>
          </w:tcPr>
          <w:p w14:paraId="5F5B19F0" w14:textId="70769C27"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FEE3B4" w14:textId="7EE7170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A697E21" w14:textId="77777777" w:rsidTr="004279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C80C3"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8647B73"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1E0E27A" w14:textId="77777777" w:rsidR="00DD227C" w:rsidRDefault="00DD227C"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4B5D2F7F" w14:textId="77777777" w:rsidR="00DD227C" w:rsidRDefault="00DD227C" w:rsidP="004279AB">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50F3F86C"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3A8E268B" w14:textId="77777777" w:rsidR="00DD227C" w:rsidRDefault="00DD227C" w:rsidP="004279AB">
            <w:pPr>
              <w:jc w:val="center"/>
              <w:rPr>
                <w:rFonts w:ascii="Arial" w:hAnsi="Arial" w:cs="Arial"/>
                <w:color w:val="000000"/>
                <w:sz w:val="18"/>
                <w:szCs w:val="18"/>
              </w:rPr>
            </w:pPr>
          </w:p>
        </w:tc>
      </w:tr>
    </w:tbl>
    <w:p w14:paraId="3C18BDD0" w14:textId="77777777" w:rsidR="00DD227C" w:rsidRDefault="00DD227C" w:rsidP="00DD227C">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D227C" w14:paraId="515BE22B" w14:textId="77777777" w:rsidTr="004279AB">
        <w:trPr>
          <w:trHeight w:val="255"/>
        </w:trPr>
        <w:tc>
          <w:tcPr>
            <w:tcW w:w="1640" w:type="dxa"/>
            <w:tcBorders>
              <w:top w:val="nil"/>
              <w:left w:val="nil"/>
              <w:bottom w:val="nil"/>
              <w:right w:val="nil"/>
            </w:tcBorders>
            <w:shd w:val="clear" w:color="auto" w:fill="auto"/>
            <w:noWrap/>
            <w:vAlign w:val="center"/>
            <w:hideMark/>
          </w:tcPr>
          <w:p w14:paraId="1C3697ED" w14:textId="77777777" w:rsidR="00DD227C" w:rsidRDefault="00DD227C" w:rsidP="004279A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6F1DE2"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DA6F8C"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F61EDB"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0D0A9EF7" w14:textId="77777777" w:rsidR="00DD227C" w:rsidRDefault="00DD227C" w:rsidP="004279A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811051" w14:textId="77777777" w:rsidR="00DD227C" w:rsidRDefault="00DD227C" w:rsidP="004279AB">
            <w:pPr>
              <w:jc w:val="center"/>
              <w:rPr>
                <w:rFonts w:ascii="Calibri" w:hAnsi="Calibri" w:cs="Calibri"/>
                <w:color w:val="000000"/>
              </w:rPr>
            </w:pPr>
            <w:r>
              <w:rPr>
                <w:rFonts w:ascii="Calibri" w:hAnsi="Calibri" w:cs="Calibri"/>
                <w:color w:val="000000"/>
              </w:rPr>
              <w:t> </w:t>
            </w:r>
          </w:p>
        </w:tc>
      </w:tr>
      <w:tr w:rsidR="00DD227C" w14:paraId="250EF5D7" w14:textId="77777777" w:rsidTr="004279AB">
        <w:trPr>
          <w:trHeight w:val="255"/>
        </w:trPr>
        <w:tc>
          <w:tcPr>
            <w:tcW w:w="1640" w:type="dxa"/>
            <w:tcBorders>
              <w:top w:val="nil"/>
              <w:left w:val="nil"/>
              <w:bottom w:val="nil"/>
              <w:right w:val="nil"/>
            </w:tcBorders>
            <w:shd w:val="clear" w:color="auto" w:fill="auto"/>
            <w:noWrap/>
            <w:vAlign w:val="center"/>
            <w:hideMark/>
          </w:tcPr>
          <w:p w14:paraId="4D007771" w14:textId="77777777" w:rsidR="00DD227C" w:rsidRDefault="00DD227C" w:rsidP="004279A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F31281"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199A47"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409791"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7038697"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4F44CB" w14:textId="77777777" w:rsidR="00DD227C" w:rsidRDefault="00DD227C" w:rsidP="004279AB">
            <w:pPr>
              <w:jc w:val="center"/>
              <w:rPr>
                <w:rFonts w:ascii="Arial" w:hAnsi="Arial" w:cs="Arial"/>
                <w:b/>
                <w:bCs/>
                <w:color w:val="000000"/>
                <w:sz w:val="18"/>
                <w:szCs w:val="18"/>
              </w:rPr>
            </w:pPr>
            <w:r>
              <w:rPr>
                <w:rFonts w:ascii="Arial" w:hAnsi="Arial" w:cs="Arial"/>
                <w:b/>
                <w:bCs/>
                <w:color w:val="000000"/>
                <w:sz w:val="18"/>
                <w:szCs w:val="18"/>
              </w:rPr>
              <w:t> </w:t>
            </w:r>
          </w:p>
        </w:tc>
      </w:tr>
      <w:tr w:rsidR="00DD227C" w14:paraId="2B202A8F" w14:textId="77777777" w:rsidTr="004279AB">
        <w:trPr>
          <w:trHeight w:val="255"/>
        </w:trPr>
        <w:tc>
          <w:tcPr>
            <w:tcW w:w="1640" w:type="dxa"/>
            <w:tcBorders>
              <w:top w:val="nil"/>
              <w:left w:val="nil"/>
              <w:bottom w:val="nil"/>
              <w:right w:val="nil"/>
            </w:tcBorders>
            <w:shd w:val="clear" w:color="auto" w:fill="auto"/>
            <w:noWrap/>
            <w:vAlign w:val="center"/>
            <w:hideMark/>
          </w:tcPr>
          <w:p w14:paraId="49FA07A1" w14:textId="77777777" w:rsidR="00DD227C" w:rsidRDefault="00DD227C" w:rsidP="004279A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03931E"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2FA164"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4F5BB6"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E1B8D"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F3C02C" w14:textId="77777777" w:rsidR="00DD227C" w:rsidRDefault="00DD227C" w:rsidP="004279A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9D02B74" w14:textId="77777777" w:rsidTr="004279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D69DF"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A35325"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9A90E"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297463E"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6E8F4A"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7BF0C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133C51AB"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FC6F9"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212362"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575A25" w14:textId="77777777" w:rsidR="00DD227C" w:rsidRDefault="00DD227C" w:rsidP="004279AB">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7429F483" w14:textId="77777777" w:rsidR="00DD227C" w:rsidRDefault="00DD227C" w:rsidP="004279AB">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9632D7"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290F4B"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 </w:t>
            </w:r>
          </w:p>
        </w:tc>
      </w:tr>
      <w:tr w:rsidR="00DD227C" w14:paraId="6468A81D" w14:textId="77777777" w:rsidTr="004279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5C10D" w14:textId="69856E9C" w:rsidR="00DD227C" w:rsidRDefault="00DD227C" w:rsidP="00DD227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9BBE7B" w14:textId="49F53430" w:rsidR="00DD227C" w:rsidRDefault="00DD227C" w:rsidP="00DD227C">
            <w:pPr>
              <w:jc w:val="center"/>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6E73559" w14:textId="4F448FF7" w:rsidR="00DD227C" w:rsidRDefault="00DD227C" w:rsidP="00DD227C">
            <w:pPr>
              <w:jc w:val="center"/>
              <w:rPr>
                <w:rFonts w:ascii="Arial" w:hAnsi="Arial" w:cs="Arial"/>
                <w:sz w:val="18"/>
                <w:szCs w:val="18"/>
              </w:rPr>
            </w:pPr>
            <w:r>
              <w:rPr>
                <w:rFonts w:ascii="Arial" w:hAnsi="Arial" w:cs="Arial"/>
                <w:color w:val="000000"/>
                <w:sz w:val="18"/>
                <w:szCs w:val="18"/>
              </w:rPr>
              <w:t>-0,60%</w:t>
            </w:r>
          </w:p>
        </w:tc>
        <w:tc>
          <w:tcPr>
            <w:tcW w:w="2061" w:type="dxa"/>
            <w:tcBorders>
              <w:top w:val="nil"/>
              <w:left w:val="nil"/>
              <w:bottom w:val="nil"/>
              <w:right w:val="single" w:sz="4" w:space="0" w:color="auto"/>
            </w:tcBorders>
            <w:shd w:val="clear" w:color="auto" w:fill="auto"/>
            <w:noWrap/>
            <w:vAlign w:val="center"/>
            <w:hideMark/>
          </w:tcPr>
          <w:p w14:paraId="0EF667CF" w14:textId="6FB73439" w:rsidR="00DD227C" w:rsidRDefault="00DD227C" w:rsidP="00DD227C">
            <w:pPr>
              <w:jc w:val="center"/>
              <w:rPr>
                <w:rFonts w:ascii="Arial" w:hAnsi="Arial" w:cs="Arial"/>
                <w:sz w:val="18"/>
                <w:szCs w:val="18"/>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1DF926D3" w14:textId="687B753C"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A533016" w14:textId="2C5EF395"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6D931478" w14:textId="77777777" w:rsidTr="00DD22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3E93" w14:textId="6AA9D623"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709B3F4D" w14:textId="6FE6115D" w:rsidR="00DD227C" w:rsidRDefault="00DD227C" w:rsidP="00DD227C">
            <w:pPr>
              <w:jc w:val="center"/>
              <w:rPr>
                <w:rFonts w:ascii="Arial" w:hAnsi="Arial" w:cs="Arial"/>
                <w:color w:val="000000"/>
                <w:sz w:val="18"/>
                <w:szCs w:val="18"/>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hideMark/>
          </w:tcPr>
          <w:p w14:paraId="0ED86C21" w14:textId="55DA27EF"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1FB8EAE8" w14:textId="45B645D6" w:rsidR="00DD227C" w:rsidRDefault="00DD227C" w:rsidP="00DD227C">
            <w:pPr>
              <w:jc w:val="center"/>
              <w:rPr>
                <w:rFonts w:ascii="Arial" w:hAnsi="Arial" w:cs="Arial"/>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418939C" w14:textId="6A923242"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E38C89" w14:textId="41AACF7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60CFCB53" w14:textId="77777777" w:rsidTr="00DD227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4258" w14:textId="3E1EEDA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94F0276" w14:textId="67B397D5" w:rsidR="00DD227C" w:rsidRDefault="00DD227C" w:rsidP="00DD227C">
            <w:pPr>
              <w:jc w:val="center"/>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nil"/>
              <w:right w:val="nil"/>
            </w:tcBorders>
            <w:shd w:val="clear" w:color="auto" w:fill="auto"/>
            <w:noWrap/>
            <w:vAlign w:val="center"/>
            <w:hideMark/>
          </w:tcPr>
          <w:p w14:paraId="071E3034" w14:textId="50E45306" w:rsidR="00DD227C" w:rsidRDefault="00DD227C" w:rsidP="00DD227C">
            <w:pPr>
              <w:jc w:val="center"/>
              <w:rPr>
                <w:rFonts w:ascii="Arial" w:hAnsi="Arial" w:cs="Arial"/>
                <w:sz w:val="18"/>
                <w:szCs w:val="18"/>
              </w:rPr>
            </w:pPr>
            <w:r>
              <w:rPr>
                <w:rFonts w:ascii="Arial" w:hAnsi="Arial" w:cs="Arial"/>
                <w:color w:val="000000"/>
                <w:sz w:val="18"/>
                <w:szCs w:val="18"/>
              </w:rPr>
              <w:t>-2,98%</w:t>
            </w:r>
          </w:p>
        </w:tc>
        <w:tc>
          <w:tcPr>
            <w:tcW w:w="2061" w:type="dxa"/>
            <w:tcBorders>
              <w:top w:val="nil"/>
              <w:left w:val="nil"/>
              <w:bottom w:val="nil"/>
              <w:right w:val="single" w:sz="4" w:space="0" w:color="auto"/>
            </w:tcBorders>
            <w:shd w:val="clear" w:color="auto" w:fill="auto"/>
            <w:noWrap/>
            <w:vAlign w:val="center"/>
            <w:hideMark/>
          </w:tcPr>
          <w:p w14:paraId="2C2BEB5F" w14:textId="7D1265B9" w:rsidR="00DD227C" w:rsidRDefault="00DD227C" w:rsidP="00DD227C">
            <w:pPr>
              <w:jc w:val="center"/>
              <w:rPr>
                <w:rFonts w:ascii="Arial" w:hAnsi="Arial" w:cs="Arial"/>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2BF162FF" w14:textId="27D8CA76"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6F8F0D" w14:textId="07D0EA10"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47B56125" w14:textId="77777777" w:rsidTr="004279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814AF" w14:textId="21DA65A7" w:rsidR="00DD227C" w:rsidRDefault="00DD227C" w:rsidP="00DD227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E35C6" w14:textId="41724DD1" w:rsidR="00DD227C" w:rsidRDefault="00DD227C" w:rsidP="00DD227C">
            <w:pPr>
              <w:jc w:val="center"/>
              <w:rPr>
                <w:rFonts w:ascii="Arial" w:hAnsi="Arial" w:cs="Arial"/>
                <w:color w:val="000000"/>
                <w:sz w:val="18"/>
                <w:szCs w:val="18"/>
              </w:rPr>
            </w:pPr>
            <w:r>
              <w:rPr>
                <w:rFonts w:ascii="Arial" w:hAnsi="Arial" w:cs="Arial"/>
                <w:color w:val="000000"/>
                <w:sz w:val="18"/>
                <w:szCs w:val="18"/>
              </w:rPr>
              <w:t>-1,92%</w:t>
            </w:r>
          </w:p>
        </w:tc>
        <w:tc>
          <w:tcPr>
            <w:tcW w:w="1060" w:type="dxa"/>
            <w:tcBorders>
              <w:top w:val="single" w:sz="8" w:space="0" w:color="auto"/>
              <w:left w:val="nil"/>
              <w:bottom w:val="nil"/>
              <w:right w:val="nil"/>
            </w:tcBorders>
            <w:shd w:val="clear" w:color="auto" w:fill="auto"/>
            <w:noWrap/>
            <w:vAlign w:val="center"/>
            <w:hideMark/>
          </w:tcPr>
          <w:p w14:paraId="3161A940" w14:textId="3E7D63EA" w:rsidR="00DD227C" w:rsidRDefault="00DD227C" w:rsidP="00DD227C">
            <w:pPr>
              <w:jc w:val="center"/>
              <w:rPr>
                <w:rFonts w:ascii="Arial" w:hAnsi="Arial" w:cs="Arial"/>
                <w:sz w:val="18"/>
                <w:szCs w:val="18"/>
              </w:rPr>
            </w:pPr>
            <w:r>
              <w:rPr>
                <w:rFonts w:ascii="Arial" w:hAnsi="Arial" w:cs="Arial"/>
                <w:color w:val="000000"/>
                <w:sz w:val="18"/>
                <w:szCs w:val="18"/>
              </w:rPr>
              <w:t>-1,68%</w:t>
            </w:r>
          </w:p>
        </w:tc>
        <w:tc>
          <w:tcPr>
            <w:tcW w:w="2061" w:type="dxa"/>
            <w:tcBorders>
              <w:top w:val="single" w:sz="8" w:space="0" w:color="auto"/>
              <w:left w:val="nil"/>
              <w:bottom w:val="nil"/>
              <w:right w:val="single" w:sz="4" w:space="0" w:color="auto"/>
            </w:tcBorders>
            <w:shd w:val="clear" w:color="auto" w:fill="auto"/>
            <w:noWrap/>
            <w:vAlign w:val="center"/>
            <w:hideMark/>
          </w:tcPr>
          <w:p w14:paraId="0AA6B832" w14:textId="1687E2C4" w:rsidR="00DD227C" w:rsidRDefault="00DD227C" w:rsidP="00DD227C">
            <w:pPr>
              <w:jc w:val="center"/>
              <w:rPr>
                <w:rFonts w:ascii="Arial" w:hAnsi="Arial" w:cs="Arial"/>
                <w:sz w:val="18"/>
                <w:szCs w:val="18"/>
              </w:rPr>
            </w:pPr>
            <w:r>
              <w:rPr>
                <w:rFonts w:ascii="Arial" w:hAnsi="Arial" w:cs="Arial"/>
                <w:color w:val="000000"/>
                <w:sz w:val="18"/>
                <w:szCs w:val="18"/>
              </w:rPr>
              <w:t>-1,31%</w:t>
            </w:r>
          </w:p>
        </w:tc>
        <w:tc>
          <w:tcPr>
            <w:tcW w:w="1060" w:type="dxa"/>
            <w:tcBorders>
              <w:top w:val="single" w:sz="8" w:space="0" w:color="auto"/>
              <w:left w:val="nil"/>
              <w:bottom w:val="nil"/>
              <w:right w:val="nil"/>
            </w:tcBorders>
            <w:shd w:val="clear" w:color="auto" w:fill="auto"/>
            <w:noWrap/>
            <w:vAlign w:val="center"/>
            <w:hideMark/>
          </w:tcPr>
          <w:p w14:paraId="38F515A1" w14:textId="5C7734E9"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D4B958F" w14:textId="7C3F4FA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7C327F94" w14:textId="77777777" w:rsidTr="004279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5CAC40" w14:textId="7C9996C2"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48C4A1" w14:textId="5931233D" w:rsidR="00DD227C" w:rsidRDefault="00DD227C" w:rsidP="00DD227C">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7CAC22DC" w14:textId="20A8387E" w:rsidR="00DD227C" w:rsidRDefault="00DD227C" w:rsidP="00DD227C">
            <w:pPr>
              <w:jc w:val="center"/>
              <w:rPr>
                <w:rFonts w:ascii="Arial" w:hAnsi="Arial" w:cs="Arial"/>
                <w:color w:val="000000"/>
                <w:sz w:val="18"/>
                <w:szCs w:val="18"/>
              </w:rPr>
            </w:pPr>
            <w:r>
              <w:rPr>
                <w:rFonts w:ascii="Arial" w:hAnsi="Arial" w:cs="Arial"/>
                <w:color w:val="000000"/>
                <w:sz w:val="18"/>
                <w:szCs w:val="18"/>
              </w:rPr>
              <w:t>-1,67%</w:t>
            </w:r>
          </w:p>
        </w:tc>
        <w:tc>
          <w:tcPr>
            <w:tcW w:w="2061" w:type="dxa"/>
            <w:tcBorders>
              <w:top w:val="single" w:sz="8" w:space="0" w:color="auto"/>
              <w:left w:val="nil"/>
              <w:bottom w:val="nil"/>
              <w:right w:val="single" w:sz="4" w:space="0" w:color="auto"/>
            </w:tcBorders>
            <w:shd w:val="clear" w:color="auto" w:fill="auto"/>
            <w:noWrap/>
            <w:vAlign w:val="center"/>
            <w:hideMark/>
          </w:tcPr>
          <w:p w14:paraId="72C251F9" w14:textId="47D3AB7A" w:rsidR="00DD227C" w:rsidRDefault="00DD227C" w:rsidP="00DD227C">
            <w:pPr>
              <w:jc w:val="center"/>
              <w:rPr>
                <w:rFonts w:ascii="Arial" w:hAnsi="Arial" w:cs="Arial"/>
                <w:sz w:val="18"/>
                <w:szCs w:val="18"/>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23CFA7A2" w14:textId="5285A316"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5EB429" w14:textId="6619F111"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3B839D21" w14:textId="77777777" w:rsidTr="004279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5462E" w14:textId="77777777" w:rsidR="00DD227C" w:rsidRDefault="00DD227C" w:rsidP="004279A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A721E77"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078735" w14:textId="77777777" w:rsidR="00DD227C" w:rsidRDefault="00DD227C" w:rsidP="004279AB">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6DADD24" w14:textId="77777777" w:rsidR="00DD227C" w:rsidRDefault="00DD227C" w:rsidP="004279AB">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625C3D" w14:textId="77777777" w:rsidR="00DD227C" w:rsidRDefault="00DD227C" w:rsidP="004279AB">
            <w:pPr>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9793F70" w14:textId="77777777" w:rsidR="00DD227C" w:rsidRDefault="00DD227C" w:rsidP="004279AB">
            <w:pPr>
              <w:jc w:val="center"/>
              <w:rPr>
                <w:rFonts w:ascii="Arial" w:hAnsi="Arial" w:cs="Arial"/>
                <w:color w:val="000000"/>
                <w:sz w:val="18"/>
                <w:szCs w:val="18"/>
              </w:rPr>
            </w:pPr>
          </w:p>
        </w:tc>
      </w:tr>
      <w:tr w:rsidR="005977B0" w14:paraId="5292506D" w14:textId="77777777" w:rsidTr="004279AB">
        <w:trPr>
          <w:trHeight w:val="255"/>
        </w:trPr>
        <w:tc>
          <w:tcPr>
            <w:tcW w:w="1640" w:type="dxa"/>
            <w:tcBorders>
              <w:top w:val="nil"/>
              <w:left w:val="nil"/>
              <w:bottom w:val="nil"/>
              <w:right w:val="nil"/>
            </w:tcBorders>
            <w:shd w:val="clear" w:color="auto" w:fill="auto"/>
            <w:noWrap/>
            <w:vAlign w:val="center"/>
            <w:hideMark/>
          </w:tcPr>
          <w:p w14:paraId="7C53EA24" w14:textId="77777777" w:rsidR="005977B0" w:rsidRDefault="005977B0"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4A56F2" w14:textId="77777777" w:rsidR="005977B0" w:rsidRDefault="005977B0" w:rsidP="004279AB">
            <w:pPr>
              <w:jc w:val="center"/>
              <w:rPr>
                <w:sz w:val="20"/>
                <w:szCs w:val="20"/>
              </w:rPr>
            </w:pPr>
          </w:p>
        </w:tc>
        <w:tc>
          <w:tcPr>
            <w:tcW w:w="1060" w:type="dxa"/>
            <w:tcBorders>
              <w:top w:val="nil"/>
              <w:left w:val="nil"/>
              <w:bottom w:val="nil"/>
              <w:right w:val="nil"/>
            </w:tcBorders>
            <w:shd w:val="clear" w:color="auto" w:fill="auto"/>
            <w:noWrap/>
            <w:vAlign w:val="center"/>
            <w:hideMark/>
          </w:tcPr>
          <w:p w14:paraId="50F66318" w14:textId="77777777" w:rsidR="005977B0" w:rsidRDefault="005977B0" w:rsidP="004279AB">
            <w:pPr>
              <w:jc w:val="center"/>
              <w:rPr>
                <w:sz w:val="20"/>
                <w:szCs w:val="20"/>
              </w:rPr>
            </w:pPr>
          </w:p>
        </w:tc>
        <w:tc>
          <w:tcPr>
            <w:tcW w:w="2061" w:type="dxa"/>
            <w:tcBorders>
              <w:top w:val="nil"/>
              <w:left w:val="nil"/>
              <w:bottom w:val="nil"/>
              <w:right w:val="nil"/>
            </w:tcBorders>
            <w:shd w:val="clear" w:color="auto" w:fill="auto"/>
            <w:noWrap/>
            <w:vAlign w:val="center"/>
            <w:hideMark/>
          </w:tcPr>
          <w:p w14:paraId="1744801D" w14:textId="77777777" w:rsidR="005977B0" w:rsidRDefault="005977B0" w:rsidP="004279AB">
            <w:pPr>
              <w:jc w:val="center"/>
              <w:rPr>
                <w:sz w:val="20"/>
                <w:szCs w:val="20"/>
              </w:rPr>
            </w:pPr>
          </w:p>
        </w:tc>
        <w:tc>
          <w:tcPr>
            <w:tcW w:w="1060" w:type="dxa"/>
            <w:tcBorders>
              <w:top w:val="nil"/>
              <w:left w:val="nil"/>
              <w:bottom w:val="nil"/>
              <w:right w:val="nil"/>
            </w:tcBorders>
            <w:shd w:val="clear" w:color="auto" w:fill="auto"/>
            <w:noWrap/>
            <w:vAlign w:val="center"/>
            <w:hideMark/>
          </w:tcPr>
          <w:p w14:paraId="39F39DB2" w14:textId="77777777" w:rsidR="005977B0" w:rsidRDefault="005977B0" w:rsidP="004279AB">
            <w:pPr>
              <w:jc w:val="center"/>
              <w:rPr>
                <w:sz w:val="20"/>
                <w:szCs w:val="20"/>
              </w:rPr>
            </w:pPr>
          </w:p>
        </w:tc>
        <w:tc>
          <w:tcPr>
            <w:tcW w:w="1060" w:type="dxa"/>
            <w:tcBorders>
              <w:top w:val="nil"/>
              <w:left w:val="nil"/>
              <w:bottom w:val="nil"/>
              <w:right w:val="nil"/>
            </w:tcBorders>
            <w:shd w:val="clear" w:color="auto" w:fill="auto"/>
            <w:noWrap/>
            <w:vAlign w:val="center"/>
            <w:hideMark/>
          </w:tcPr>
          <w:p w14:paraId="51F5823D" w14:textId="77777777" w:rsidR="005977B0" w:rsidRDefault="005977B0" w:rsidP="004279AB">
            <w:pPr>
              <w:jc w:val="center"/>
              <w:rPr>
                <w:sz w:val="20"/>
                <w:szCs w:val="20"/>
              </w:rPr>
            </w:pPr>
          </w:p>
        </w:tc>
      </w:tr>
    </w:tbl>
    <w:p w14:paraId="05B31382" w14:textId="398F7E63" w:rsidR="00716FF2" w:rsidRPr="005977B0" w:rsidRDefault="005977B0" w:rsidP="005977B0">
      <w:pPr>
        <w:pStyle w:val="Heading1"/>
        <w:rPr>
          <w:lang w:val="en-CA"/>
        </w:rPr>
      </w:pPr>
      <w:r>
        <w:rPr>
          <w:lang w:val="en-CA"/>
        </w:rPr>
        <w:t>Conclusion</w:t>
      </w:r>
    </w:p>
    <w:p w14:paraId="3C8C24B9" w14:textId="45A7144C"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proofErr w:type="spellStart"/>
      <w:r w:rsidR="00F607B4">
        <w:rPr>
          <w:szCs w:val="22"/>
          <w:lang w:val="en-CA"/>
        </w:rPr>
        <w:t>d</w:t>
      </w:r>
      <w:r w:rsidR="0080725B">
        <w:rPr>
          <w:szCs w:val="22"/>
          <w:lang w:val="en-CA"/>
        </w:rPr>
        <w:t>ownsampling</w:t>
      </w:r>
      <w:proofErr w:type="spellEnd"/>
      <w:r w:rsidR="0080725B">
        <w:rPr>
          <w:szCs w:val="22"/>
          <w:lang w:val="en-CA"/>
        </w:rPr>
        <w:t xml:space="preserve"> filters for RPR</w:t>
      </w:r>
      <w:r w:rsidR="00D14140">
        <w:rPr>
          <w:szCs w:val="22"/>
          <w:lang w:val="en-CA"/>
        </w:rPr>
        <w:t xml:space="preserve"> as studied in the Core Experiment process</w:t>
      </w:r>
      <w:r>
        <w:rPr>
          <w:szCs w:val="22"/>
          <w:lang w:val="en-CA"/>
        </w:rPr>
        <w:t xml:space="preserve">.  The </w:t>
      </w:r>
      <w:r w:rsidR="0080725B">
        <w:rPr>
          <w:szCs w:val="22"/>
          <w:lang w:val="en-CA"/>
        </w:rPr>
        <w:t>filters have the same precision and filter length as the existing interpolation filters in VVC. It is proposed that the derivation process for which filters to use is made based on the scaling factor, individually for horizontal and vertical filtering. Since the scaling factor relative a reference picture is constant for all blocks of the current picture, this derivation process can be performed once per picture. The results presented in this contribution show a significant compression benefit for using the proposed filters.</w:t>
      </w:r>
    </w:p>
    <w:p w14:paraId="67CDB3F6" w14:textId="77777777" w:rsidR="00203BD1" w:rsidRDefault="00203BD1" w:rsidP="00B8168F">
      <w:pPr>
        <w:rPr>
          <w:lang w:val="en-CA"/>
        </w:rPr>
      </w:pPr>
    </w:p>
    <w:p w14:paraId="67699044" w14:textId="50CB35BB" w:rsidR="00B8168F" w:rsidRDefault="00B8168F" w:rsidP="000E037A">
      <w:pPr>
        <w:jc w:val="both"/>
        <w:rPr>
          <w:szCs w:val="22"/>
          <w:lang w:val="en-CA"/>
        </w:rPr>
      </w:pPr>
      <w:r>
        <w:rPr>
          <w:lang w:val="en-CA"/>
        </w:rPr>
        <w:t xml:space="preserve">It is recommended to adopt </w:t>
      </w:r>
      <w:r w:rsidR="0080725B">
        <w:rPr>
          <w:lang w:val="en-CA"/>
        </w:rPr>
        <w:t xml:space="preserve">the proposed </w:t>
      </w:r>
      <w:bookmarkStart w:id="0" w:name="_GoBack"/>
      <w:bookmarkEnd w:id="0"/>
      <w:r w:rsidR="0080725B">
        <w:rPr>
          <w:lang w:val="en-CA"/>
        </w:rPr>
        <w:t>RPR filters</w:t>
      </w:r>
      <w:r>
        <w:rPr>
          <w:lang w:val="en-CA"/>
        </w:rPr>
        <w:t xml:space="preserve">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lastRenderedPageBreak/>
        <w:t>References</w:t>
      </w:r>
    </w:p>
    <w:p w14:paraId="7141D243" w14:textId="3A41B493" w:rsidR="003D07D4" w:rsidRDefault="003D07D4" w:rsidP="00716FF2">
      <w:pPr>
        <w:rPr>
          <w:lang w:val="en-CA"/>
        </w:rPr>
      </w:pPr>
      <w:r>
        <w:rPr>
          <w:szCs w:val="22"/>
          <w:lang w:val="en-CA"/>
        </w:rPr>
        <w:t xml:space="preserve">[1] </w:t>
      </w:r>
      <w:r w:rsidR="00531F83">
        <w:rPr>
          <w:szCs w:val="22"/>
          <w:lang w:val="en-CA"/>
        </w:rPr>
        <w:t>J</w:t>
      </w:r>
      <w:r w:rsidR="0080725B">
        <w:rPr>
          <w:szCs w:val="22"/>
          <w:lang w:val="en-CA"/>
        </w:rPr>
        <w:t>.</w:t>
      </w:r>
      <w:r w:rsidR="00531F83">
        <w:rPr>
          <w:szCs w:val="22"/>
          <w:lang w:val="en-CA"/>
        </w:rPr>
        <w:t xml:space="preserve"> Samuelsson</w:t>
      </w:r>
      <w:r>
        <w:rPr>
          <w:szCs w:val="22"/>
          <w:lang w:val="en-CA"/>
        </w:rPr>
        <w:t>,</w:t>
      </w:r>
      <w:r w:rsidR="00531F83">
        <w:rPr>
          <w:szCs w:val="22"/>
          <w:lang w:val="en-CA"/>
        </w:rPr>
        <w:t xml:space="preserve"> S. Deshpande,</w:t>
      </w:r>
      <w:r>
        <w:rPr>
          <w:szCs w:val="22"/>
          <w:lang w:val="en-CA"/>
        </w:rPr>
        <w:t xml:space="preserve"> A. Segall</w:t>
      </w:r>
      <w:r w:rsidRPr="007E0859">
        <w:rPr>
          <w:szCs w:val="22"/>
          <w:lang w:val="en-CA"/>
        </w:rPr>
        <w:t xml:space="preserve"> "</w:t>
      </w:r>
      <w:r w:rsidR="00531F83" w:rsidRPr="00531F83">
        <w:t xml:space="preserve"> </w:t>
      </w:r>
      <w:r w:rsidR="00531F83" w:rsidRPr="00531F83">
        <w:rPr>
          <w:szCs w:val="22"/>
          <w:lang w:val="en-CA"/>
        </w:rPr>
        <w:t xml:space="preserve">Adaptive Resolution Change (ARC) with </w:t>
      </w:r>
      <w:proofErr w:type="spellStart"/>
      <w:r w:rsidR="00531F83" w:rsidRPr="00531F83">
        <w:rPr>
          <w:szCs w:val="22"/>
          <w:lang w:val="en-CA"/>
        </w:rPr>
        <w:t>downsampling</w:t>
      </w:r>
      <w:proofErr w:type="spellEnd"/>
      <w:r w:rsidR="00531F83">
        <w:rPr>
          <w:szCs w:val="22"/>
          <w:lang w:val="en-CA"/>
        </w:rPr>
        <w:t>,</w:t>
      </w:r>
      <w:r w:rsidRPr="007E0859">
        <w:rPr>
          <w:szCs w:val="22"/>
          <w:lang w:val="en-CA"/>
        </w:rPr>
        <w:t>" JVET-</w:t>
      </w:r>
      <w:r>
        <w:rPr>
          <w:szCs w:val="22"/>
          <w:lang w:val="en-CA"/>
        </w:rPr>
        <w:t>O0</w:t>
      </w:r>
      <w:r w:rsidR="00531F83">
        <w:rPr>
          <w:szCs w:val="22"/>
          <w:lang w:val="en-CA"/>
        </w:rPr>
        <w:t>240</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78EB3AC3"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sidR="00531F83">
        <w:rPr>
          <w:szCs w:val="22"/>
          <w:lang w:val="en-CA"/>
        </w:rPr>
        <w:t>1</w:t>
      </w:r>
      <w:r w:rsidRPr="003D07D4">
        <w:rPr>
          <w:szCs w:val="22"/>
          <w:lang w:val="en-CA"/>
        </w:rPr>
        <w:t xml:space="preserve">, available at: </w:t>
      </w:r>
      <w:hyperlink r:id="rId10"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 xml:space="preserve">F. </w:t>
      </w:r>
      <w:proofErr w:type="spellStart"/>
      <w:r w:rsidRPr="00FB52A7">
        <w:rPr>
          <w:szCs w:val="22"/>
          <w:lang w:val="en-CA"/>
        </w:rPr>
        <w:t>Bossen</w:t>
      </w:r>
      <w:proofErr w:type="spellEnd"/>
      <w:r w:rsidRPr="00FB52A7">
        <w:rPr>
          <w:szCs w:val="22"/>
          <w:lang w:val="en-CA"/>
        </w:rPr>
        <w:t xml:space="preserve">,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FE56F" w14:textId="77777777" w:rsidR="00E511B9" w:rsidRDefault="00E511B9">
      <w:r>
        <w:separator/>
      </w:r>
    </w:p>
  </w:endnote>
  <w:endnote w:type="continuationSeparator" w:id="0">
    <w:p w14:paraId="483EB188" w14:textId="77777777" w:rsidR="00E511B9" w:rsidRDefault="00E51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82B4A8" w:rsidR="00AF41F6" w:rsidRPr="00C00DDE" w:rsidRDefault="00AF41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3069">
      <w:rPr>
        <w:rStyle w:val="PageNumber"/>
        <w:noProof/>
      </w:rPr>
      <w:t>2019-09-19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C4137" w14:textId="77777777" w:rsidR="00E511B9" w:rsidRDefault="00E511B9">
      <w:r>
        <w:separator/>
      </w:r>
    </w:p>
  </w:footnote>
  <w:footnote w:type="continuationSeparator" w:id="0">
    <w:p w14:paraId="19D61FE2" w14:textId="77777777" w:rsidR="00E511B9" w:rsidRDefault="00E51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62AC"/>
    <w:rsid w:val="000A5678"/>
    <w:rsid w:val="000B0C0F"/>
    <w:rsid w:val="000B1C6B"/>
    <w:rsid w:val="000B4FF9"/>
    <w:rsid w:val="000C09AC"/>
    <w:rsid w:val="000C106A"/>
    <w:rsid w:val="000E00F3"/>
    <w:rsid w:val="000E037A"/>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297E"/>
    <w:rsid w:val="001A368E"/>
    <w:rsid w:val="001A7329"/>
    <w:rsid w:val="001A792F"/>
    <w:rsid w:val="001B4E28"/>
    <w:rsid w:val="001B6C0E"/>
    <w:rsid w:val="001C3525"/>
    <w:rsid w:val="001C3AFB"/>
    <w:rsid w:val="001D1BD2"/>
    <w:rsid w:val="001E0248"/>
    <w:rsid w:val="001E02BE"/>
    <w:rsid w:val="001E3B37"/>
    <w:rsid w:val="001F2594"/>
    <w:rsid w:val="002021D8"/>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21BC"/>
    <w:rsid w:val="00306206"/>
    <w:rsid w:val="00317D85"/>
    <w:rsid w:val="00321497"/>
    <w:rsid w:val="00327C56"/>
    <w:rsid w:val="003315A1"/>
    <w:rsid w:val="003373EC"/>
    <w:rsid w:val="00342FF4"/>
    <w:rsid w:val="00344E5A"/>
    <w:rsid w:val="00346148"/>
    <w:rsid w:val="00351131"/>
    <w:rsid w:val="00363C3C"/>
    <w:rsid w:val="0036566C"/>
    <w:rsid w:val="003669EA"/>
    <w:rsid w:val="003706CC"/>
    <w:rsid w:val="00377710"/>
    <w:rsid w:val="003A2D8E"/>
    <w:rsid w:val="003A7CE6"/>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1F83"/>
    <w:rsid w:val="00536188"/>
    <w:rsid w:val="00550A66"/>
    <w:rsid w:val="00551AFE"/>
    <w:rsid w:val="00567EC7"/>
    <w:rsid w:val="00570013"/>
    <w:rsid w:val="00572BE1"/>
    <w:rsid w:val="005753EC"/>
    <w:rsid w:val="005801A2"/>
    <w:rsid w:val="005952A5"/>
    <w:rsid w:val="005977B0"/>
    <w:rsid w:val="005A33A1"/>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25B"/>
    <w:rsid w:val="00811C05"/>
    <w:rsid w:val="008206C8"/>
    <w:rsid w:val="00833069"/>
    <w:rsid w:val="0086387C"/>
    <w:rsid w:val="00874A6C"/>
    <w:rsid w:val="00876C65"/>
    <w:rsid w:val="00882F72"/>
    <w:rsid w:val="008A4B4C"/>
    <w:rsid w:val="008B102E"/>
    <w:rsid w:val="008C239F"/>
    <w:rsid w:val="008D21D8"/>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19D"/>
    <w:rsid w:val="009B3361"/>
    <w:rsid w:val="009B3C89"/>
    <w:rsid w:val="009B7F3F"/>
    <w:rsid w:val="009D7CE6"/>
    <w:rsid w:val="009F496B"/>
    <w:rsid w:val="009F62A1"/>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41F6"/>
    <w:rsid w:val="00B01905"/>
    <w:rsid w:val="00B05E9A"/>
    <w:rsid w:val="00B07CA7"/>
    <w:rsid w:val="00B1279A"/>
    <w:rsid w:val="00B3640F"/>
    <w:rsid w:val="00B4194A"/>
    <w:rsid w:val="00B437E8"/>
    <w:rsid w:val="00B5222E"/>
    <w:rsid w:val="00B53179"/>
    <w:rsid w:val="00B57A23"/>
    <w:rsid w:val="00B600CD"/>
    <w:rsid w:val="00B61C96"/>
    <w:rsid w:val="00B73A2A"/>
    <w:rsid w:val="00B743F2"/>
    <w:rsid w:val="00B75A51"/>
    <w:rsid w:val="00B8168F"/>
    <w:rsid w:val="00B827C6"/>
    <w:rsid w:val="00B94B06"/>
    <w:rsid w:val="00B94C28"/>
    <w:rsid w:val="00BC10BA"/>
    <w:rsid w:val="00BC5AFD"/>
    <w:rsid w:val="00BD0B7D"/>
    <w:rsid w:val="00C00DDE"/>
    <w:rsid w:val="00C04F43"/>
    <w:rsid w:val="00C0609D"/>
    <w:rsid w:val="00C115AB"/>
    <w:rsid w:val="00C26CCB"/>
    <w:rsid w:val="00C30249"/>
    <w:rsid w:val="00C3723B"/>
    <w:rsid w:val="00C42466"/>
    <w:rsid w:val="00C606C9"/>
    <w:rsid w:val="00C80288"/>
    <w:rsid w:val="00C84003"/>
    <w:rsid w:val="00C87CA5"/>
    <w:rsid w:val="00C90650"/>
    <w:rsid w:val="00C97D78"/>
    <w:rsid w:val="00CC2AAE"/>
    <w:rsid w:val="00CC5A42"/>
    <w:rsid w:val="00CD0EAB"/>
    <w:rsid w:val="00CE5E02"/>
    <w:rsid w:val="00CF34DB"/>
    <w:rsid w:val="00CF3917"/>
    <w:rsid w:val="00CF558F"/>
    <w:rsid w:val="00D010C0"/>
    <w:rsid w:val="00D073E2"/>
    <w:rsid w:val="00D11B47"/>
    <w:rsid w:val="00D14140"/>
    <w:rsid w:val="00D2712A"/>
    <w:rsid w:val="00D333F8"/>
    <w:rsid w:val="00D446EC"/>
    <w:rsid w:val="00D51BF0"/>
    <w:rsid w:val="00D531DB"/>
    <w:rsid w:val="00D55942"/>
    <w:rsid w:val="00D807BF"/>
    <w:rsid w:val="00D82FCC"/>
    <w:rsid w:val="00DA0C25"/>
    <w:rsid w:val="00DA17FC"/>
    <w:rsid w:val="00DA7887"/>
    <w:rsid w:val="00DB2C26"/>
    <w:rsid w:val="00DD02F4"/>
    <w:rsid w:val="00DD227C"/>
    <w:rsid w:val="00DD6622"/>
    <w:rsid w:val="00DE1C7C"/>
    <w:rsid w:val="00DE6B43"/>
    <w:rsid w:val="00DF552A"/>
    <w:rsid w:val="00E11923"/>
    <w:rsid w:val="00E16BA3"/>
    <w:rsid w:val="00E262D4"/>
    <w:rsid w:val="00E36250"/>
    <w:rsid w:val="00E47F2D"/>
    <w:rsid w:val="00E511B9"/>
    <w:rsid w:val="00E54511"/>
    <w:rsid w:val="00E60EDC"/>
    <w:rsid w:val="00E61DAC"/>
    <w:rsid w:val="00E72B80"/>
    <w:rsid w:val="00E75FE3"/>
    <w:rsid w:val="00E8275D"/>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607B4"/>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cp:revision>
  <cp:lastPrinted>1900-01-01T08:00:00Z</cp:lastPrinted>
  <dcterms:created xsi:type="dcterms:W3CDTF">2019-09-19T21:37:00Z</dcterms:created>
  <dcterms:modified xsi:type="dcterms:W3CDTF">2019-09-19T21:57:00Z</dcterms:modified>
</cp:coreProperties>
</file>