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4953C4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P00</w:t>
            </w:r>
            <w:r w:rsidR="00F36A3D">
              <w:rPr>
                <w:lang w:val="en-CA"/>
              </w:rPr>
              <w:t>66</w:t>
            </w:r>
            <w:r w:rsidR="004D1D8C">
              <w:rPr>
                <w:lang w:val="en-CA"/>
              </w:rPr>
              <w:t>-v</w:t>
            </w:r>
            <w:r w:rsidR="00F1127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37F069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CE7-3</w:t>
            </w:r>
            <w:r w:rsidR="00F30324">
              <w:rPr>
                <w:b/>
                <w:szCs w:val="22"/>
                <w:lang w:val="en-CA"/>
              </w:rPr>
              <w:t>.</w:t>
            </w:r>
            <w:r w:rsidR="00CD2B9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="00CD2B92">
              <w:rPr>
                <w:b/>
                <w:szCs w:val="22"/>
                <w:lang w:val="en-CA"/>
              </w:rPr>
              <w:t xml:space="preserve"> </w:t>
            </w:r>
            <w:r w:rsidR="00CD2B92" w:rsidRPr="00CD2B92">
              <w:rPr>
                <w:b/>
                <w:szCs w:val="22"/>
                <w:lang w:val="en-CA"/>
              </w:rPr>
              <w:t>Context reduction by reduced usage of local neighborhood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 xml:space="preserve">F. Le </w:t>
            </w:r>
            <w:proofErr w:type="spellStart"/>
            <w:r w:rsidRPr="00CD2B92"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</w:p>
          <w:p w14:paraId="49534767" w14:textId="51576034" w:rsidR="0005504E" w:rsidRP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t xml:space="preserve">, </w:t>
            </w:r>
            <w:proofErr w:type="spellStart"/>
            <w:proofErr w:type="gramStart"/>
            <w:r>
              <w:rPr>
                <w:szCs w:val="22"/>
                <w:lang w:val="fr-FR"/>
              </w:rPr>
              <w:t>F.Galpin</w:t>
            </w:r>
            <w:proofErr w:type="spellEnd"/>
            <w:proofErr w:type="gramEnd"/>
            <w:r w:rsidRPr="00CD2B92">
              <w:rPr>
                <w:szCs w:val="22"/>
                <w:lang w:val="fr-FR"/>
              </w:rPr>
              <w:t xml:space="preserve"> 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5C7135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A1DF7" w:rsidRPr="00B53259">
                <w:rPr>
                  <w:rStyle w:val="Hyperlink"/>
                </w:rPr>
                <w:t>ya.chen@interdigital.com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8EC34" w:rsidR="00E61DAC" w:rsidRPr="005B217D" w:rsidRDefault="007F3E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59175" w14:textId="518357DB" w:rsidR="00F30324" w:rsidRPr="00C20EC3" w:rsidRDefault="00F30324" w:rsidP="009234A5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reports the results of CE7-3</w:t>
      </w:r>
      <w:r w:rsidRPr="00F30324">
        <w:rPr>
          <w:szCs w:val="22"/>
        </w:rPr>
        <w:t>.</w:t>
      </w:r>
      <w:r w:rsidR="00AA1DF7">
        <w:rPr>
          <w:szCs w:val="22"/>
        </w:rPr>
        <w:t>2</w:t>
      </w:r>
      <w:r>
        <w:rPr>
          <w:szCs w:val="22"/>
        </w:rPr>
        <w:t xml:space="preserve"> for</w:t>
      </w:r>
      <w:r w:rsidR="00AA1DF7">
        <w:rPr>
          <w:szCs w:val="22"/>
        </w:rPr>
        <w:t xml:space="preserve"> simplifying </w:t>
      </w:r>
      <w:r w:rsidR="00AA1DF7" w:rsidRPr="00AA1DF7">
        <w:rPr>
          <w:szCs w:val="22"/>
        </w:rPr>
        <w:t>the context modelling and reduc</w:t>
      </w:r>
      <w:r w:rsidR="00AA1DF7">
        <w:rPr>
          <w:szCs w:val="22"/>
        </w:rPr>
        <w:t>ing</w:t>
      </w:r>
      <w:r w:rsidR="00AA1DF7" w:rsidRPr="00AA1DF7">
        <w:rPr>
          <w:szCs w:val="22"/>
        </w:rPr>
        <w:t xml:space="preserve"> the number of context</w:t>
      </w:r>
      <w:r w:rsidR="00AA1DF7">
        <w:rPr>
          <w:szCs w:val="22"/>
        </w:rPr>
        <w:t xml:space="preserve"> </w:t>
      </w:r>
      <w:r w:rsidR="00347B86">
        <w:rPr>
          <w:szCs w:val="22"/>
          <w:lang w:val="en-CA"/>
        </w:rPr>
        <w:t>variables for entropy coding</w:t>
      </w:r>
      <w:r w:rsidR="00E314ED">
        <w:rPr>
          <w:szCs w:val="22"/>
          <w:lang w:val="en-CA"/>
        </w:rPr>
        <w:t xml:space="preserve"> the syntax element</w:t>
      </w:r>
      <w:r w:rsidR="00AA1DF7">
        <w:rPr>
          <w:szCs w:val="22"/>
          <w:lang w:val="en-CA"/>
        </w:rPr>
        <w:t xml:space="preserve">s </w:t>
      </w:r>
      <w:proofErr w:type="spellStart"/>
      <w:r w:rsidR="00AA1DF7" w:rsidRPr="00C20EC3">
        <w:rPr>
          <w:i/>
          <w:color w:val="000000" w:themeColor="text1"/>
        </w:rPr>
        <w:t>par_level_flag</w:t>
      </w:r>
      <w:proofErr w:type="spellEnd"/>
      <w:r w:rsidR="00AA1DF7" w:rsidRPr="00C20EC3">
        <w:rPr>
          <w:i/>
          <w:color w:val="000000" w:themeColor="text1"/>
        </w:rPr>
        <w:t xml:space="preserve"> </w:t>
      </w:r>
      <w:r w:rsidR="00AA1DF7">
        <w:rPr>
          <w:szCs w:val="22"/>
          <w:lang w:val="en-CA"/>
        </w:rPr>
        <w:t xml:space="preserve">and </w:t>
      </w:r>
      <w:proofErr w:type="spellStart"/>
      <w:r w:rsidR="00AA1DF7" w:rsidRPr="00C20EC3">
        <w:rPr>
          <w:i/>
          <w:color w:val="000000" w:themeColor="text1"/>
        </w:rPr>
        <w:t>abs_level_gtx_flag</w:t>
      </w:r>
      <w:proofErr w:type="spellEnd"/>
      <w:r w:rsidR="00347B86">
        <w:rPr>
          <w:lang w:eastAsia="zh-TW"/>
        </w:rPr>
        <w:t>.</w:t>
      </w:r>
      <w:r w:rsidR="005B5ABD">
        <w:rPr>
          <w:lang w:eastAsia="zh-TW"/>
        </w:rPr>
        <w:t xml:space="preserve"> In t</w:t>
      </w:r>
      <w:r w:rsidR="000C5D67">
        <w:rPr>
          <w:lang w:eastAsia="zh-TW"/>
        </w:rPr>
        <w:t>he proposed tests</w:t>
      </w:r>
      <w:r w:rsidR="005B5ABD">
        <w:rPr>
          <w:lang w:eastAsia="zh-TW"/>
        </w:rPr>
        <w:t xml:space="preserve">, </w:t>
      </w:r>
      <w:r w:rsidR="00AA1DF7" w:rsidRPr="00AA1DF7">
        <w:rPr>
          <w:lang w:eastAsia="zh-TW"/>
        </w:rPr>
        <w:t xml:space="preserve">the usage of the local </w:t>
      </w:r>
      <w:r w:rsidR="00E33BF6" w:rsidRPr="00AA1DF7">
        <w:rPr>
          <w:lang w:eastAsia="zh-TW"/>
        </w:rPr>
        <w:t>neighborhood</w:t>
      </w:r>
      <w:r w:rsidR="00AA1DF7" w:rsidRPr="00AA1DF7">
        <w:rPr>
          <w:lang w:eastAsia="zh-TW"/>
        </w:rPr>
        <w:t xml:space="preserve"> for the context derivation for syntax elements </w:t>
      </w:r>
      <w:proofErr w:type="spellStart"/>
      <w:r w:rsidR="00AA1DF7" w:rsidRPr="00C20EC3">
        <w:rPr>
          <w:i/>
          <w:color w:val="000000" w:themeColor="text1"/>
        </w:rPr>
        <w:t>par_level_flag</w:t>
      </w:r>
      <w:proofErr w:type="spellEnd"/>
      <w:r w:rsidR="00AA1DF7" w:rsidRPr="00AA1DF7">
        <w:rPr>
          <w:lang w:eastAsia="zh-TW"/>
        </w:rPr>
        <w:t xml:space="preserve"> and </w:t>
      </w:r>
      <w:proofErr w:type="spellStart"/>
      <w:r w:rsidR="00AA1DF7" w:rsidRPr="00C20EC3">
        <w:rPr>
          <w:i/>
          <w:color w:val="000000" w:themeColor="text1"/>
        </w:rPr>
        <w:t>abs_level_gtx_flag</w:t>
      </w:r>
      <w:proofErr w:type="spellEnd"/>
      <w:r w:rsidR="00AA1DF7" w:rsidRPr="00AA1DF7">
        <w:rPr>
          <w:lang w:eastAsia="zh-TW"/>
        </w:rPr>
        <w:t xml:space="preserve"> in some regions of the chroma transform blocks (TB</w:t>
      </w:r>
      <w:r w:rsidR="00AA1DF7">
        <w:rPr>
          <w:lang w:eastAsia="zh-TW"/>
        </w:rPr>
        <w:t>)</w:t>
      </w:r>
      <w:r w:rsidR="00AA1DF7">
        <w:rPr>
          <w:szCs w:val="22"/>
          <w:lang w:val="en-CA"/>
        </w:rPr>
        <w:t xml:space="preserve"> </w:t>
      </w:r>
      <w:r w:rsidR="00DE1A67">
        <w:rPr>
          <w:szCs w:val="22"/>
          <w:lang w:val="en-CA"/>
        </w:rPr>
        <w:t>is</w:t>
      </w:r>
      <w:r w:rsidR="005B5ABD">
        <w:rPr>
          <w:szCs w:val="22"/>
          <w:lang w:val="en-CA"/>
        </w:rPr>
        <w:t xml:space="preserve"> re</w:t>
      </w:r>
      <w:r w:rsidR="00C20EC3">
        <w:rPr>
          <w:szCs w:val="22"/>
          <w:lang w:val="en-CA"/>
        </w:rPr>
        <w:t>moved</w:t>
      </w:r>
      <w:r w:rsidR="00347B86">
        <w:rPr>
          <w:szCs w:val="22"/>
          <w:lang w:val="en-CA"/>
        </w:rPr>
        <w:t xml:space="preserve">. In </w:t>
      </w:r>
      <w:r w:rsidR="00347B86">
        <w:rPr>
          <w:szCs w:val="22"/>
        </w:rPr>
        <w:t>CE7-3</w:t>
      </w:r>
      <w:r w:rsidR="00347B86" w:rsidRPr="00F30324">
        <w:rPr>
          <w:szCs w:val="22"/>
        </w:rPr>
        <w:t>.</w:t>
      </w:r>
      <w:r w:rsidR="00C20EC3">
        <w:rPr>
          <w:szCs w:val="22"/>
        </w:rPr>
        <w:t>2</w:t>
      </w:r>
      <w:r w:rsidR="00347B86">
        <w:rPr>
          <w:szCs w:val="22"/>
        </w:rPr>
        <w:t>,</w:t>
      </w:r>
      <w:r w:rsidR="005C48F7">
        <w:rPr>
          <w:szCs w:val="22"/>
        </w:rPr>
        <w:t xml:space="preserve">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C20EC3">
        <w:rPr>
          <w:szCs w:val="22"/>
        </w:rPr>
        <w:t>0</w:t>
      </w:r>
      <w:r w:rsidR="005C48F7" w:rsidRPr="005D5BF4">
        <w:rPr>
          <w:szCs w:val="22"/>
        </w:rPr>
        <w:t>%, 0.0</w:t>
      </w:r>
      <w:r w:rsidR="00C20EC3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</w:t>
      </w:r>
      <w:r w:rsidR="00C20EC3">
        <w:rPr>
          <w:szCs w:val="22"/>
        </w:rPr>
        <w:t>3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</w:t>
      </w:r>
      <w:r w:rsidR="00C20EC3">
        <w:rPr>
          <w:szCs w:val="22"/>
        </w:rPr>
        <w:t>D</w:t>
      </w:r>
      <w:r w:rsidR="005C48F7" w:rsidRPr="00726C9D">
        <w:rPr>
          <w:szCs w:val="22"/>
        </w:rPr>
        <w:t>B settings</w:t>
      </w:r>
      <w:r w:rsidR="00C20EC3">
        <w:rPr>
          <w:szCs w:val="22"/>
        </w:rPr>
        <w:t xml:space="preserve"> </w:t>
      </w:r>
      <w:bookmarkStart w:id="0" w:name="_Hlk19612725"/>
      <w:r w:rsidR="00C20EC3">
        <w:rPr>
          <w:szCs w:val="22"/>
        </w:rPr>
        <w:t>with</w:t>
      </w:r>
      <w:r w:rsidR="00B70A91">
        <w:rPr>
          <w:szCs w:val="22"/>
        </w:rPr>
        <w:t xml:space="preserve"> the</w:t>
      </w:r>
      <w:r w:rsidR="00C20EC3">
        <w:rPr>
          <w:szCs w:val="22"/>
        </w:rPr>
        <w:t xml:space="preserve"> CABAC initial values retraining</w:t>
      </w:r>
      <w:bookmarkEnd w:id="0"/>
      <w:r w:rsidR="005C48F7" w:rsidRPr="00726C9D">
        <w:rPr>
          <w:szCs w:val="22"/>
        </w:rPr>
        <w:t>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 xml:space="preserve">achieving </w:t>
      </w:r>
      <w:r w:rsidR="00C20EC3">
        <w:rPr>
          <w:szCs w:val="22"/>
        </w:rPr>
        <w:t xml:space="preserve">24 context </w:t>
      </w:r>
      <w:r w:rsidR="005C48F7">
        <w:rPr>
          <w:szCs w:val="22"/>
        </w:rPr>
        <w:t>reduction</w:t>
      </w:r>
      <w:r w:rsidR="005C48F7">
        <w:rPr>
          <w:szCs w:val="22"/>
          <w:lang w:val="en-CA"/>
        </w:rPr>
        <w:t>.</w:t>
      </w:r>
      <w:r w:rsidR="00347B86">
        <w:rPr>
          <w:szCs w:val="22"/>
        </w:rPr>
        <w:t xml:space="preserve"> 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7D5DE3" w14:textId="77777777" w:rsidR="00C20EC3" w:rsidRDefault="00C20EC3" w:rsidP="00C20EC3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1" w:name="_Hlk3305146"/>
      <w:proofErr w:type="spellStart"/>
      <w:r w:rsidRPr="006B4A63">
        <w:rPr>
          <w:i/>
          <w:color w:val="000000" w:themeColor="text1"/>
        </w:rPr>
        <w:t>sig_coeff_flag</w:t>
      </w:r>
      <w:bookmarkEnd w:id="1"/>
      <w:proofErr w:type="spellEnd"/>
      <w:r>
        <w:rPr>
          <w:color w:val="000000" w:themeColor="text1"/>
        </w:rPr>
        <w:t xml:space="preserve">, </w:t>
      </w:r>
      <w:proofErr w:type="spellStart"/>
      <w:r w:rsidRPr="006B4A63">
        <w:rPr>
          <w:i/>
          <w:color w:val="000000" w:themeColor="text1"/>
        </w:rPr>
        <w:t>par_level_flag</w:t>
      </w:r>
      <w:proofErr w:type="spellEnd"/>
      <w:r>
        <w:rPr>
          <w:color w:val="000000" w:themeColor="text1"/>
        </w:rPr>
        <w:t xml:space="preserve"> and </w:t>
      </w:r>
      <w:proofErr w:type="spellStart"/>
      <w:r w:rsidRPr="00FC087E">
        <w:rPr>
          <w:i/>
          <w:color w:val="000000" w:themeColor="text1"/>
        </w:rPr>
        <w:t>abs_level_gtx_flag</w:t>
      </w:r>
      <w:proofErr w:type="spellEnd"/>
      <w:r>
        <w:rPr>
          <w:lang w:val="en-CA"/>
        </w:rPr>
        <w:t xml:space="preserve"> is based on the sum of absolute values of partially reconstructed coefficients in a local neighborhood of current coefficient, as recalled here.</w:t>
      </w:r>
    </w:p>
    <w:p w14:paraId="78AA27E7" w14:textId="77777777" w:rsidR="00C20EC3" w:rsidRDefault="00C20EC3" w:rsidP="00C20EC3">
      <w:r>
        <w:t>More precisely, the context for each regular coded bin is determined according to the following (JVET-K0072):</w:t>
      </w:r>
    </w:p>
    <w:p w14:paraId="32C9AE72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 xml:space="preserve">significance flag (90 = 54 + 36 models): </w:t>
      </w:r>
      <w:proofErr w:type="spellStart"/>
      <w:r>
        <w:t>ctxIdSig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>, sumAbs1, state )</w:t>
      </w:r>
    </w:p>
    <w:p w14:paraId="7E362A0C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 xml:space="preserve">parity flag (32 = 21 + 11 models): </w:t>
      </w:r>
      <w:proofErr w:type="spellStart"/>
      <w:r>
        <w:t>ctxIdPar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 xml:space="preserve">, sumAbs1 − </w:t>
      </w:r>
      <w:proofErr w:type="spellStart"/>
      <w:r>
        <w:t>numSig</w:t>
      </w:r>
      <w:proofErr w:type="spellEnd"/>
      <w:r>
        <w:t>, last )</w:t>
      </w:r>
    </w:p>
    <w:p w14:paraId="7EF7F801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greaterx</w:t>
      </w:r>
      <w:proofErr w:type="spellEnd"/>
      <w:r>
        <w:t xml:space="preserve"> flag (32 = 21 + 11 models): </w:t>
      </w:r>
      <w:proofErr w:type="spellStart"/>
      <w:r>
        <w:t>ctxIdGtx</w:t>
      </w:r>
      <w:proofErr w:type="spellEnd"/>
      <w:r>
        <w:t xml:space="preserve"> = </w:t>
      </w:r>
      <w:proofErr w:type="spellStart"/>
      <w:r>
        <w:t>ctxIdPar</w:t>
      </w:r>
      <w:proofErr w:type="spellEnd"/>
    </w:p>
    <w:p w14:paraId="09F24311" w14:textId="77777777" w:rsidR="00C20EC3" w:rsidRDefault="00C20EC3" w:rsidP="00C20EC3">
      <w:r>
        <w:t>where:</w:t>
      </w:r>
    </w:p>
    <w:p w14:paraId="2E038AAA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diag</w:t>
      </w:r>
      <w:proofErr w:type="spellEnd"/>
      <w:r>
        <w:t xml:space="preserve"> is defined as the diagonal index of the coefficient at position (</w:t>
      </w:r>
      <w:proofErr w:type="spellStart"/>
      <w:proofErr w:type="gramStart"/>
      <w:r>
        <w:t>x,y</w:t>
      </w:r>
      <w:proofErr w:type="spellEnd"/>
      <w:proofErr w:type="gramEnd"/>
      <w:r>
        <w:t xml:space="preserve">): </w:t>
      </w:r>
      <w:proofErr w:type="spellStart"/>
      <w:r>
        <w:t>diag</w:t>
      </w:r>
      <w:proofErr w:type="spellEnd"/>
      <w:r>
        <w:t>=</w:t>
      </w:r>
      <w:proofErr w:type="spellStart"/>
      <w:r>
        <w:t>x+y</w:t>
      </w:r>
      <w:proofErr w:type="spellEnd"/>
    </w:p>
    <w:p w14:paraId="58EB6B08" w14:textId="36CE3CA8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proofErr w:type="gramStart"/>
      <w:r>
        <w:t>sumAbs</w:t>
      </w:r>
      <w:proofErr w:type="spellEnd"/>
      <w:r>
        <w:t xml:space="preserve">  =</w:t>
      </w:r>
      <w:proofErr w:type="gramEnd"/>
      <w:r>
        <w:t xml:space="preserve"> sum of absolute values in local neighborhood (template)</w:t>
      </w:r>
    </w:p>
    <w:p w14:paraId="5A75F27D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sumAbs1 = sum of partially reconstructed absolute levels after first pass</w:t>
      </w:r>
    </w:p>
    <w:p w14:paraId="79E4846B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proofErr w:type="gramStart"/>
      <w:r>
        <w:t>numSig</w:t>
      </w:r>
      <w:proofErr w:type="spellEnd"/>
      <w:r>
        <w:t xml:space="preserve">  =</w:t>
      </w:r>
      <w:proofErr w:type="gramEnd"/>
      <w:r>
        <w:t xml:space="preserve"> number of transform coefficients with </w:t>
      </w:r>
      <w:proofErr w:type="spellStart"/>
      <w:r>
        <w:t>sig_coeff_flag</w:t>
      </w:r>
      <w:proofErr w:type="spellEnd"/>
      <w:r>
        <w:t xml:space="preserve"> == 1</w:t>
      </w:r>
    </w:p>
    <w:p w14:paraId="4EB8E2FF" w14:textId="77777777" w:rsidR="00C20EC3" w:rsidRDefault="00C20EC3" w:rsidP="00C20EC3">
      <w:r>
        <w:t xml:space="preserve">The local neighborhood is used for both </w:t>
      </w:r>
      <w:proofErr w:type="spellStart"/>
      <w:r>
        <w:t>luma</w:t>
      </w:r>
      <w:proofErr w:type="spellEnd"/>
      <w:r>
        <w:t xml:space="preserve"> and chroma transform blocks. In particular, the chroma TBs are divided into 2 regions, respectively corresponding to coefficients for which </w:t>
      </w:r>
      <w:proofErr w:type="spellStart"/>
      <w:r>
        <w:t>diag</w:t>
      </w:r>
      <w:proofErr w:type="spellEnd"/>
      <w:r>
        <w:t xml:space="preserve">=0 and </w:t>
      </w:r>
      <w:proofErr w:type="spellStart"/>
      <w:r>
        <w:t>diag</w:t>
      </w:r>
      <w:proofErr w:type="spellEnd"/>
      <w:r>
        <w:t>&gt;0.</w:t>
      </w:r>
    </w:p>
    <w:p w14:paraId="25E940A8" w14:textId="20F9D98B" w:rsidR="00C20EC3" w:rsidRDefault="00C20EC3" w:rsidP="00C20EC3">
      <w:pPr>
        <w:rPr>
          <w:color w:val="000000" w:themeColor="text1"/>
          <w:lang w:val="en-CA" w:eastAsia="zh-CN"/>
        </w:rPr>
      </w:pPr>
      <w:r>
        <w:rPr>
          <w:lang w:val="en-CA"/>
        </w:rPr>
        <w:t xml:space="preserve">In VTM-6.0, there are 96 contexts (63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33 for Chroma) for both </w:t>
      </w:r>
      <w:r>
        <w:rPr>
          <w:color w:val="000000" w:themeColor="text1"/>
          <w:lang w:val="en-CA" w:eastAsia="zh-CN"/>
        </w:rPr>
        <w:t>the context model</w:t>
      </w:r>
      <w:r>
        <w:rPr>
          <w:rFonts w:hint="eastAsia"/>
          <w:color w:val="000000" w:themeColor="text1"/>
          <w:lang w:val="en-CA" w:eastAsia="zh-CN"/>
        </w:rPr>
        <w:t xml:space="preserve"> index for</w:t>
      </w:r>
      <w:r>
        <w:rPr>
          <w:color w:val="000000" w:themeColor="text1"/>
          <w:lang w:val="en-CA" w:eastAsia="zh-CN"/>
        </w:rPr>
        <w:t xml:space="preserve">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 and </w:t>
      </w:r>
      <w:proofErr w:type="spellStart"/>
      <w:r w:rsidRPr="00FC087E">
        <w:rPr>
          <w:i/>
          <w:color w:val="000000" w:themeColor="text1"/>
        </w:rPr>
        <w:t>abs_level_gtx_flag</w:t>
      </w:r>
      <w:proofErr w:type="spellEnd"/>
      <w:r>
        <w:rPr>
          <w:color w:val="000000" w:themeColor="text1"/>
          <w:lang w:val="en-CA" w:eastAsia="zh-CN"/>
        </w:rPr>
        <w:t xml:space="preserve"> </w:t>
      </w:r>
      <w:r w:rsidR="004E1378">
        <w:rPr>
          <w:color w:val="000000" w:themeColor="text1"/>
          <w:lang w:val="en-CA" w:eastAsia="zh-CN"/>
        </w:rPr>
        <w:t xml:space="preserve">as </w:t>
      </w:r>
      <w:r>
        <w:rPr>
          <w:color w:val="000000" w:themeColor="text1"/>
          <w:lang w:val="en-CA" w:eastAsia="zh-CN"/>
        </w:rPr>
        <w:t>listed in Table 1.</w:t>
      </w:r>
    </w:p>
    <w:p w14:paraId="1C6E0A9C" w14:textId="77777777" w:rsidR="00B70A91" w:rsidRPr="00FC087E" w:rsidRDefault="00B70A91" w:rsidP="00C20EC3">
      <w:pPr>
        <w:rPr>
          <w:color w:val="000000" w:themeColor="text1"/>
          <w:lang w:val="en-CA" w:eastAsia="zh-CN"/>
        </w:rPr>
      </w:pPr>
    </w:p>
    <w:p w14:paraId="006235B7" w14:textId="67E8E361" w:rsidR="00C20EC3" w:rsidRPr="00B70A91" w:rsidRDefault="00C20EC3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="00B70A91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>.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T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he context model index of </w:t>
      </w:r>
      <w:proofErr w:type="spellStart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par_level_flag</w:t>
      </w:r>
      <w:proofErr w:type="spellEnd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C20EC3" w14:paraId="47B51C01" w14:textId="77777777" w:rsidTr="000F1882">
        <w:trPr>
          <w:jc w:val="center"/>
        </w:trPr>
        <w:tc>
          <w:tcPr>
            <w:tcW w:w="5665" w:type="dxa"/>
            <w:gridSpan w:val="2"/>
          </w:tcPr>
          <w:p w14:paraId="52B3684C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C20EC3" w14:paraId="204AE6E3" w14:textId="77777777" w:rsidTr="000F1882">
        <w:trPr>
          <w:jc w:val="center"/>
        </w:trPr>
        <w:tc>
          <w:tcPr>
            <w:tcW w:w="2263" w:type="dxa"/>
          </w:tcPr>
          <w:p w14:paraId="0A0025E9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2BB236D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3DC51D14" w14:textId="77777777" w:rsidTr="000F1882">
        <w:trPr>
          <w:jc w:val="center"/>
        </w:trPr>
        <w:tc>
          <w:tcPr>
            <w:tcW w:w="2263" w:type="dxa"/>
          </w:tcPr>
          <w:p w14:paraId="74886795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2FFAA628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C20EC3" w14:paraId="0C575A51" w14:textId="77777777" w:rsidTr="000F1882">
        <w:trPr>
          <w:jc w:val="center"/>
        </w:trPr>
        <w:tc>
          <w:tcPr>
            <w:tcW w:w="2263" w:type="dxa"/>
          </w:tcPr>
          <w:p w14:paraId="4DF96C38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lastRenderedPageBreak/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74B98605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C20EC3" w14:paraId="688EE45E" w14:textId="77777777" w:rsidTr="000F1882">
        <w:trPr>
          <w:jc w:val="center"/>
        </w:trPr>
        <w:tc>
          <w:tcPr>
            <w:tcW w:w="2263" w:type="dxa"/>
          </w:tcPr>
          <w:p w14:paraId="0E308981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7717D68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0A4ED802" w14:textId="77777777" w:rsidTr="000F1882">
        <w:trPr>
          <w:jc w:val="center"/>
        </w:trPr>
        <w:tc>
          <w:tcPr>
            <w:tcW w:w="2263" w:type="dxa"/>
          </w:tcPr>
          <w:p w14:paraId="4CDBE1CF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2A729F1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6AB036FD" w14:textId="77777777" w:rsidTr="000F1882">
        <w:trPr>
          <w:jc w:val="center"/>
        </w:trPr>
        <w:tc>
          <w:tcPr>
            <w:tcW w:w="2263" w:type="dxa"/>
          </w:tcPr>
          <w:p w14:paraId="0DC1683F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FC8F01C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C20EC3" w14:paraId="2F512B8E" w14:textId="77777777" w:rsidTr="000F1882">
        <w:trPr>
          <w:jc w:val="center"/>
        </w:trPr>
        <w:tc>
          <w:tcPr>
            <w:tcW w:w="5665" w:type="dxa"/>
            <w:gridSpan w:val="2"/>
          </w:tcPr>
          <w:p w14:paraId="053A796E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C20EC3" w14:paraId="28DC350D" w14:textId="77777777" w:rsidTr="000F1882">
        <w:trPr>
          <w:jc w:val="center"/>
        </w:trPr>
        <w:tc>
          <w:tcPr>
            <w:tcW w:w="2263" w:type="dxa"/>
          </w:tcPr>
          <w:p w14:paraId="5800C212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3022246D" w14:textId="77777777" w:rsidR="00C20EC3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133DE5DC" w14:textId="77777777" w:rsidTr="000F1882">
        <w:trPr>
          <w:jc w:val="center"/>
        </w:trPr>
        <w:tc>
          <w:tcPr>
            <w:tcW w:w="2263" w:type="dxa"/>
          </w:tcPr>
          <w:p w14:paraId="22EC0A31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544FC4CE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19C08088" w14:textId="77777777" w:rsidTr="000F1882">
        <w:trPr>
          <w:jc w:val="center"/>
        </w:trPr>
        <w:tc>
          <w:tcPr>
            <w:tcW w:w="2263" w:type="dxa"/>
          </w:tcPr>
          <w:p w14:paraId="48A7E64A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C3A75A7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5CF2D0F9" w14:textId="77777777" w:rsidTr="000F1882">
        <w:trPr>
          <w:jc w:val="center"/>
        </w:trPr>
        <w:tc>
          <w:tcPr>
            <w:tcW w:w="2263" w:type="dxa"/>
          </w:tcPr>
          <w:p w14:paraId="090F9470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35BE348D" w14:textId="77777777" w:rsidR="00C20EC3" w:rsidRPr="00290D7B" w:rsidRDefault="00C20EC3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38EF44D9" w14:textId="07F9C298" w:rsidR="00AB03B7" w:rsidRDefault="00AB03B7" w:rsidP="00B70A91">
      <w:pPr>
        <w:rPr>
          <w:lang w:val="en-GB" w:eastAsia="de-DE"/>
        </w:rPr>
      </w:pPr>
      <w:r>
        <w:rPr>
          <w:szCs w:val="22"/>
          <w:lang w:val="en-CA"/>
        </w:rPr>
        <w:t xml:space="preserve">In the proposed tests, </w:t>
      </w:r>
      <w:r w:rsidR="00D72A59">
        <w:rPr>
          <w:szCs w:val="22"/>
          <w:lang w:val="en-CA"/>
        </w:rPr>
        <w:t>the</w:t>
      </w:r>
      <w:bookmarkStart w:id="2" w:name="_Hlk19611631"/>
      <w:r w:rsidR="00B70A91" w:rsidRPr="00606C74">
        <w:rPr>
          <w:lang w:val="en-GB" w:eastAsia="de-DE"/>
        </w:rPr>
        <w:t xml:space="preserve"> usage of the local neighbourhood for the context derivation for syntax elements </w:t>
      </w:r>
      <w:proofErr w:type="spellStart"/>
      <w:r w:rsidR="00B70A91" w:rsidRPr="00606C74">
        <w:rPr>
          <w:i/>
          <w:iCs/>
          <w:lang w:val="en-GB" w:eastAsia="de-DE"/>
        </w:rPr>
        <w:t>par_level_flag</w:t>
      </w:r>
      <w:proofErr w:type="spellEnd"/>
      <w:r w:rsidR="00B70A91" w:rsidRPr="00606C74">
        <w:rPr>
          <w:lang w:val="en-GB" w:eastAsia="de-DE"/>
        </w:rPr>
        <w:t xml:space="preserve"> and </w:t>
      </w:r>
      <w:proofErr w:type="spellStart"/>
      <w:r w:rsidR="00B70A91" w:rsidRPr="00606C74">
        <w:rPr>
          <w:i/>
          <w:iCs/>
          <w:lang w:val="en-GB" w:eastAsia="de-DE"/>
        </w:rPr>
        <w:t>abs_level_gtx_flag</w:t>
      </w:r>
      <w:proofErr w:type="spellEnd"/>
      <w:r w:rsidR="00B70A91" w:rsidRPr="00606C74">
        <w:rPr>
          <w:lang w:val="en-GB" w:eastAsia="de-DE"/>
        </w:rPr>
        <w:t xml:space="preserve"> in some regions of the chroma transform blocks (TB)</w:t>
      </w:r>
      <w:bookmarkEnd w:id="2"/>
      <w:r w:rsidR="00B70A91">
        <w:rPr>
          <w:lang w:val="en-GB" w:eastAsia="de-DE"/>
        </w:rPr>
        <w:t xml:space="preserve"> is removed</w:t>
      </w:r>
      <w:r w:rsidR="009038E7">
        <w:rPr>
          <w:lang w:val="en-GB" w:eastAsia="de-DE"/>
        </w:rPr>
        <w:t xml:space="preserve"> [2]</w:t>
      </w:r>
      <w:r w:rsidR="00B70A91">
        <w:rPr>
          <w:lang w:val="en-GB" w:eastAsia="de-DE"/>
        </w:rPr>
        <w:t xml:space="preserve">. </w:t>
      </w:r>
    </w:p>
    <w:p w14:paraId="0FE59D8A" w14:textId="2C1B5B2D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As shown in </w:t>
      </w:r>
      <w:r w:rsidRPr="00B70A91">
        <w:rPr>
          <w:rFonts w:eastAsia="Times New Roman"/>
          <w:lang w:val="en-GB"/>
        </w:rPr>
        <w:fldChar w:fldCharType="begin"/>
      </w:r>
      <w:r w:rsidRPr="00B70A91">
        <w:rPr>
          <w:rFonts w:eastAsia="Times New Roman"/>
          <w:lang w:val="en-GB"/>
        </w:rPr>
        <w:instrText xml:space="preserve"> REF _Ref13731353 \h  \* MERGEFORMAT </w:instrText>
      </w:r>
      <w:r w:rsidRPr="00B70A91">
        <w:rPr>
          <w:rFonts w:eastAsia="Times New Roman"/>
          <w:lang w:val="en-GB"/>
        </w:rPr>
      </w:r>
      <w:r w:rsidRPr="00B70A91">
        <w:rPr>
          <w:rFonts w:eastAsia="Times New Roman"/>
          <w:lang w:val="en-GB"/>
        </w:rPr>
        <w:fldChar w:fldCharType="separate"/>
      </w:r>
      <w:r w:rsidRPr="00B70A91">
        <w:rPr>
          <w:rFonts w:eastAsia="Times New Roman"/>
          <w:lang w:val="en-GB"/>
        </w:rPr>
        <w:t xml:space="preserve">Table </w:t>
      </w:r>
      <w:r w:rsidRPr="00B70A91">
        <w:rPr>
          <w:rFonts w:eastAsia="Times New Roman"/>
          <w:noProof/>
          <w:lang w:val="en-GB"/>
        </w:rPr>
        <w:t>2</w:t>
      </w:r>
      <w:r w:rsidRPr="00B70A91">
        <w:rPr>
          <w:rFonts w:eastAsia="Times New Roman"/>
          <w:lang w:val="en-GB"/>
        </w:rPr>
        <w:fldChar w:fldCharType="end"/>
      </w:r>
      <w:r w:rsidRPr="00B70A91">
        <w:rPr>
          <w:rFonts w:eastAsia="Times New Roman"/>
          <w:lang w:val="en-GB"/>
        </w:rPr>
        <w:t xml:space="preserve">, the local </w:t>
      </w:r>
      <w:proofErr w:type="spellStart"/>
      <w:r w:rsidR="00B1718C">
        <w:rPr>
          <w:rFonts w:eastAsia="Times New Roman"/>
          <w:lang w:val="en-GB"/>
        </w:rPr>
        <w:t>neighborhoood</w:t>
      </w:r>
      <w:proofErr w:type="spellEnd"/>
      <w:r w:rsidR="00B1718C" w:rsidRPr="00B70A91">
        <w:rPr>
          <w:rFonts w:eastAsia="Times New Roman"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replaced by a single CABAC context for each of these bins, in each chroma TB region. </w:t>
      </w:r>
    </w:p>
    <w:p w14:paraId="76D9825C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116AEB5A" w14:textId="69900721" w:rsidR="00B70A91" w:rsidRPr="00B70A91" w:rsidRDefault="00B70A91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</w:pPr>
      <w:bookmarkStart w:id="3" w:name="_Ref13731353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2</w:t>
      </w:r>
      <w:bookmarkEnd w:id="3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  <w:t xml:space="preserve">: proposed context model index of </w:t>
      </w:r>
      <w:proofErr w:type="spellStart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>par_level_flag</w:t>
      </w:r>
      <w:proofErr w:type="spellEnd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 xml:space="preserve"> </w:t>
      </w:r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 xml:space="preserve">and </w:t>
      </w:r>
      <w:proofErr w:type="spellStart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B70A91" w:rsidRPr="00B70A91" w14:paraId="47CC60CB" w14:textId="77777777" w:rsidTr="000F1882">
        <w:trPr>
          <w:jc w:val="center"/>
        </w:trPr>
        <w:tc>
          <w:tcPr>
            <w:tcW w:w="5665" w:type="dxa"/>
            <w:gridSpan w:val="2"/>
          </w:tcPr>
          <w:p w14:paraId="4DD38CC6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B70A91" w:rsidRPr="00B70A91" w14:paraId="100BF9D1" w14:textId="77777777" w:rsidTr="000F1882">
        <w:trPr>
          <w:jc w:val="center"/>
        </w:trPr>
        <w:tc>
          <w:tcPr>
            <w:tcW w:w="2263" w:type="dxa"/>
          </w:tcPr>
          <w:p w14:paraId="06AA35E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4AE360F8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Context model index</w:t>
            </w:r>
          </w:p>
        </w:tc>
      </w:tr>
      <w:tr w:rsidR="00B70A91" w:rsidRPr="00B70A91" w14:paraId="4583E27A" w14:textId="77777777" w:rsidTr="000F1882">
        <w:trPr>
          <w:jc w:val="center"/>
        </w:trPr>
        <w:tc>
          <w:tcPr>
            <w:tcW w:w="2263" w:type="dxa"/>
          </w:tcPr>
          <w:p w14:paraId="367B73B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3913BE9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2</w:t>
            </w:r>
          </w:p>
        </w:tc>
      </w:tr>
      <w:tr w:rsidR="00B70A91" w:rsidRPr="00B70A91" w14:paraId="2904A7D7" w14:textId="77777777" w:rsidTr="000F1882">
        <w:trPr>
          <w:jc w:val="center"/>
        </w:trPr>
        <w:tc>
          <w:tcPr>
            <w:tcW w:w="2263" w:type="dxa"/>
          </w:tcPr>
          <w:p w14:paraId="6F943590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23D7CDF3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1</w:t>
            </w:r>
          </w:p>
        </w:tc>
      </w:tr>
      <w:tr w:rsidR="00B70A91" w:rsidRPr="00B70A91" w14:paraId="76156399" w14:textId="77777777" w:rsidTr="000F1882">
        <w:trPr>
          <w:jc w:val="center"/>
        </w:trPr>
        <w:tc>
          <w:tcPr>
            <w:tcW w:w="2263" w:type="dxa"/>
          </w:tcPr>
          <w:p w14:paraId="32A79E4D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6370B67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2D9AD966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2892D86D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Therefore, the index of the contexts used for coding </w:t>
      </w:r>
      <w:proofErr w:type="spellStart"/>
      <w:r w:rsidRPr="00B70A91">
        <w:rPr>
          <w:rFonts w:eastAsia="Times New Roman"/>
          <w:i/>
          <w:iCs/>
          <w:lang w:val="en-GB"/>
        </w:rPr>
        <w:t>par_level_flag</w:t>
      </w:r>
      <w:proofErr w:type="spellEnd"/>
      <w:r w:rsidRPr="00B70A91">
        <w:rPr>
          <w:rFonts w:eastAsia="Times New Roman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lang w:val="en-GB"/>
        </w:rPr>
        <w:t>abs_level_gtx_flag</w:t>
      </w:r>
      <w:proofErr w:type="spellEnd"/>
      <w:r w:rsidRPr="00B70A91">
        <w:rPr>
          <w:rFonts w:eastAsia="Times New Roman"/>
          <w:lang w:val="en-GB"/>
        </w:rPr>
        <w:t xml:space="preserve"> is determined as follows:</w:t>
      </w:r>
    </w:p>
    <w:p w14:paraId="2485942F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Para>
        <m:oMath>
          <m:r>
            <w:rPr>
              <w:rFonts w:ascii="Cambria Math" w:eastAsia="Times New Roman" w:hAnsi="Cambria Math"/>
              <w:lang w:val="en-GB"/>
            </w:rPr>
            <m:t xml:space="preserve">ctxInc = (diag = = 0 ? 1 : 0) </m:t>
          </m:r>
        </m:oMath>
      </m:oMathPara>
    </w:p>
    <w:p w14:paraId="33928699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where </w:t>
      </w:r>
      <w:proofErr w:type="spellStart"/>
      <w:r w:rsidRPr="00B70A91">
        <w:rPr>
          <w:rFonts w:eastAsia="Times New Roman"/>
          <w:i/>
          <w:iCs/>
          <w:lang w:val="en-GB"/>
        </w:rPr>
        <w:t>diag</w:t>
      </w:r>
      <w:proofErr w:type="spellEnd"/>
      <w:r w:rsidRPr="00B70A91">
        <w:rPr>
          <w:rFonts w:eastAsia="Times New Roman"/>
          <w:i/>
          <w:iCs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determined as follows based on the scan location </w:t>
      </w:r>
      <m:oMath>
        <m:r>
          <w:rPr>
            <w:rFonts w:ascii="Cambria Math" w:eastAsia="Times New Roman" w:hAnsi="Cambria Math"/>
            <w:lang w:val="en-GB"/>
          </w:rPr>
          <m:t>(xC,yC)</m:t>
        </m:r>
      </m:oMath>
      <w:r w:rsidRPr="00B70A91">
        <w:rPr>
          <w:rFonts w:eastAsia="Times New Roman"/>
          <w:lang w:val="en-GB"/>
        </w:rPr>
        <w:t xml:space="preserve"> of the considered coefficient:</w:t>
      </w:r>
    </w:p>
    <w:p w14:paraId="174265EA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>
        <m:r>
          <w:rPr>
            <w:rFonts w:ascii="Cambria Math" w:eastAsia="Times New Roman" w:hAnsi="Cambria Math"/>
            <w:lang w:val="en-GB"/>
          </w:rPr>
          <m:t>diag=xC+yC</m:t>
        </m:r>
      </m:oMath>
      <w:r w:rsidRPr="00B70A91">
        <w:rPr>
          <w:rFonts w:eastAsia="Times New Roman"/>
          <w:lang w:val="en-GB"/>
        </w:rPr>
        <w:t xml:space="preserve"> .</w:t>
      </w:r>
    </w:p>
    <w:p w14:paraId="694C7CAD" w14:textId="3085913C" w:rsidR="00B70A91" w:rsidRPr="00B70A91" w:rsidRDefault="00B70A91" w:rsidP="00B70A91">
      <w:pPr>
        <w:rPr>
          <w:rFonts w:eastAsia="Times New Roman"/>
          <w:lang w:val="en-GB"/>
        </w:rPr>
      </w:pPr>
      <w:proofErr w:type="gramStart"/>
      <w:r w:rsidRPr="00B70A91">
        <w:rPr>
          <w:rFonts w:eastAsia="Times New Roman"/>
          <w:lang w:val="en-GB"/>
        </w:rPr>
        <w:t>As a consequence</w:t>
      </w:r>
      <w:proofErr w:type="gramEnd"/>
      <w:r w:rsidRPr="00B70A91">
        <w:rPr>
          <w:rFonts w:eastAsia="Times New Roman"/>
          <w:lang w:val="en-GB"/>
        </w:rPr>
        <w:t xml:space="preserve">, the sum of partially reconstructed coefficient in the local neighbourhood of current coefficient, denoted </w:t>
      </w:r>
      <w:r w:rsidRPr="00B70A91">
        <w:rPr>
          <w:rFonts w:eastAsia="Times New Roman"/>
          <w:i/>
          <w:iCs/>
          <w:lang w:val="en-GB"/>
        </w:rPr>
        <w:t>locSumAbsPass1</w:t>
      </w:r>
      <w:r w:rsidRPr="00B70A91">
        <w:rPr>
          <w:rFonts w:eastAsia="Times New Roman"/>
          <w:lang w:val="en-GB"/>
        </w:rPr>
        <w:t xml:space="preserve"> in VVC draft </w:t>
      </w:r>
      <w:r w:rsidR="00B1718C">
        <w:rPr>
          <w:rFonts w:eastAsia="Times New Roman"/>
          <w:lang w:val="en-GB"/>
        </w:rPr>
        <w:t xml:space="preserve">6 </w:t>
      </w:r>
      <w:r w:rsidRPr="00B70A91">
        <w:rPr>
          <w:rFonts w:eastAsia="Times New Roman"/>
          <w:lang w:val="en-GB"/>
        </w:rPr>
        <w:t xml:space="preserve">specification, needs no more being computed for chroma </w:t>
      </w:r>
      <w:proofErr w:type="spellStart"/>
      <w:r w:rsidRPr="00B70A91">
        <w:rPr>
          <w:rFonts w:eastAsia="Times New Roman"/>
          <w:lang w:val="en-GB"/>
        </w:rPr>
        <w:t>TBs.</w:t>
      </w:r>
      <w:proofErr w:type="spellEnd"/>
      <w:r w:rsidRPr="00B70A91">
        <w:rPr>
          <w:rFonts w:eastAsia="Times New Roman"/>
          <w:lang w:val="en-GB"/>
        </w:rPr>
        <w:t xml:space="preserve"> Additionally, 24 contexts are removed compared to the VVC draft </w:t>
      </w:r>
      <w:r w:rsidR="00B1718C">
        <w:rPr>
          <w:rFonts w:eastAsia="Times New Roman"/>
          <w:lang w:val="en-GB"/>
        </w:rPr>
        <w:t xml:space="preserve">6 </w:t>
      </w:r>
      <w:r w:rsidRPr="00B70A91">
        <w:rPr>
          <w:rFonts w:eastAsia="Times New Roman"/>
          <w:lang w:val="en-GB"/>
        </w:rPr>
        <w:t>specification with proposed method.</w:t>
      </w:r>
    </w:p>
    <w:p w14:paraId="3657DB4E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noProof/>
          <w:lang w:val="de-DE" w:eastAsia="de-DE"/>
        </w:rPr>
        <w:lastRenderedPageBreak/>
        <w:drawing>
          <wp:inline distT="0" distB="0" distL="0" distR="0" wp14:anchorId="02467A7E" wp14:editId="64D5E05B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50CBC" w14:textId="29B353CB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Figure </w:t>
      </w:r>
      <w:r>
        <w:rPr>
          <w:rFonts w:eastAsia="Times New Roman"/>
          <w:lang w:val="en-GB"/>
        </w:rPr>
        <w:t>1</w:t>
      </w:r>
      <w:r w:rsidRPr="00B70A91">
        <w:rPr>
          <w:rFonts w:eastAsia="Times New Roman"/>
          <w:lang w:val="en-GB"/>
        </w:rPr>
        <w:t xml:space="preserve">: proposed modification in the context derivation for </w:t>
      </w:r>
      <w:proofErr w:type="spellStart"/>
      <w:r w:rsidRPr="00B70A91">
        <w:rPr>
          <w:rFonts w:eastAsia="Times New Roman"/>
          <w:i/>
          <w:iCs/>
          <w:lang w:val="en-GB"/>
        </w:rPr>
        <w:t>par_level_flag</w:t>
      </w:r>
      <w:proofErr w:type="spellEnd"/>
      <w:r w:rsidRPr="00B70A91">
        <w:rPr>
          <w:rFonts w:eastAsia="Times New Roman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lang w:val="en-GB"/>
        </w:rPr>
        <w:t>abs_level_gtx_flag</w:t>
      </w:r>
      <w:proofErr w:type="spellEnd"/>
      <w:r w:rsidRPr="00B70A91">
        <w:rPr>
          <w:rFonts w:eastAsia="Times New Roman"/>
          <w:lang w:val="en-GB"/>
        </w:rPr>
        <w:t xml:space="preserve"> in chroma TBs</w:t>
      </w:r>
      <w:r>
        <w:rPr>
          <w:rFonts w:eastAsia="Times New Roman"/>
          <w:lang w:val="en-GB"/>
        </w:rPr>
        <w:t>, where 24 contexts are removed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6BF6B088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 xml:space="preserve">.0 reference software [3].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C45CE">
        <w:rPr>
          <w:szCs w:val="22"/>
          <w:lang w:val="en-CA"/>
        </w:rPr>
        <w:t>4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>CE7-3</w:t>
      </w:r>
      <w:r w:rsidR="00B70A91">
        <w:rPr>
          <w:noProof/>
          <w:lang w:val="en-CA" w:eastAsia="ko-KR"/>
        </w:rPr>
        <w:t>.2 with</w:t>
      </w:r>
      <w:r w:rsidR="00B70A91">
        <w:t xml:space="preserve"> </w:t>
      </w:r>
      <w:r w:rsidR="00B70A91" w:rsidRPr="00B70A91">
        <w:rPr>
          <w:noProof/>
          <w:lang w:val="en-CA" w:eastAsia="ko-KR"/>
        </w:rPr>
        <w:t>the CABAC initial values retraining</w:t>
      </w:r>
      <w:r w:rsidR="00FD43EB">
        <w:rPr>
          <w:noProof/>
          <w:lang w:val="en-CA" w:eastAsia="ko-KR"/>
        </w:rPr>
        <w:t xml:space="preserve">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B70A91">
        <w:rPr>
          <w:szCs w:val="22"/>
          <w:lang w:val="en-CA"/>
        </w:rPr>
        <w:t xml:space="preserve">, and </w:t>
      </w:r>
      <w:r w:rsidR="00FD43EB">
        <w:rPr>
          <w:szCs w:val="22"/>
          <w:lang w:val="en-CA"/>
        </w:rPr>
        <w:t>conducted over low QPs 2, 7, 12, and 17</w:t>
      </w:r>
      <w:r w:rsidR="00B70A91">
        <w:rPr>
          <w:szCs w:val="22"/>
          <w:lang w:val="en-CA"/>
        </w:rPr>
        <w:t xml:space="preserve">, </w:t>
      </w:r>
      <w:r w:rsidR="00B70A91">
        <w:rPr>
          <w:noProof/>
          <w:lang w:val="en-CA" w:eastAsia="ko-KR"/>
        </w:rPr>
        <w:t>respectively</w:t>
      </w:r>
      <w:r w:rsidR="00FD43EB" w:rsidRPr="00726C9D">
        <w:rPr>
          <w:szCs w:val="22"/>
          <w:lang w:val="en-CA"/>
        </w:rPr>
        <w:t xml:space="preserve">. </w:t>
      </w:r>
      <w:r w:rsidR="008E40B0">
        <w:rPr>
          <w:szCs w:val="22"/>
          <w:lang w:val="en-CA"/>
        </w:rPr>
        <w:t>Tables 3</w:t>
      </w:r>
      <w:r w:rsidR="008E40B0" w:rsidRPr="00726C9D">
        <w:rPr>
          <w:szCs w:val="22"/>
          <w:lang w:val="en-CA"/>
        </w:rPr>
        <w:t xml:space="preserve"> </w:t>
      </w:r>
      <w:r w:rsidR="008E40B0">
        <w:rPr>
          <w:szCs w:val="22"/>
          <w:lang w:val="en-CA"/>
        </w:rPr>
        <w:t xml:space="preserve">and 4 </w:t>
      </w:r>
      <w:r w:rsidR="008E40B0" w:rsidRPr="00726C9D">
        <w:rPr>
          <w:szCs w:val="22"/>
          <w:lang w:val="en-CA"/>
        </w:rPr>
        <w:t>summarize the experimental</w:t>
      </w:r>
      <w:r w:rsidR="008E40B0">
        <w:rPr>
          <w:szCs w:val="22"/>
          <w:lang w:val="en-CA"/>
        </w:rPr>
        <w:t xml:space="preserve"> results for </w:t>
      </w:r>
      <w:r w:rsidR="008E40B0">
        <w:rPr>
          <w:noProof/>
          <w:lang w:val="en-CA" w:eastAsia="ko-KR"/>
        </w:rPr>
        <w:t>CE7-3.2 without</w:t>
      </w:r>
      <w:r w:rsidR="008E40B0">
        <w:t xml:space="preserve"> </w:t>
      </w:r>
      <w:r w:rsidR="008E40B0" w:rsidRPr="00B70A91">
        <w:rPr>
          <w:noProof/>
          <w:lang w:val="en-CA" w:eastAsia="ko-KR"/>
        </w:rPr>
        <w:t>the CABAC initial values retraining</w:t>
      </w:r>
      <w:r w:rsidR="008E40B0">
        <w:rPr>
          <w:noProof/>
          <w:lang w:val="en-CA" w:eastAsia="ko-KR"/>
        </w:rPr>
        <w:t xml:space="preserve">, </w:t>
      </w:r>
      <w:r w:rsidR="008E40B0">
        <w:rPr>
          <w:szCs w:val="22"/>
          <w:lang w:val="en-CA"/>
        </w:rPr>
        <w:t xml:space="preserve">conducted under the CTCs over standard QPs 22, 27, 32, and 37, and conducted over low QPs 2, 7, 12, and 17, </w:t>
      </w:r>
      <w:r w:rsidR="008E40B0">
        <w:rPr>
          <w:noProof/>
          <w:lang w:val="en-CA" w:eastAsia="ko-KR"/>
        </w:rPr>
        <w:t xml:space="preserve">respectively. </w:t>
      </w:r>
      <w:r w:rsidR="00617C88">
        <w:rPr>
          <w:szCs w:val="22"/>
          <w:lang w:val="en-CA"/>
        </w:rPr>
        <w:t>Please note the run time results may not be accurate in the tables</w:t>
      </w:r>
      <w:r w:rsidR="002C7757">
        <w:rPr>
          <w:szCs w:val="22"/>
          <w:lang w:val="en-CA"/>
        </w:rPr>
        <w:t>, and the complete results of some tests are still running</w:t>
      </w:r>
      <w:r w:rsidR="00617C88">
        <w:rPr>
          <w:szCs w:val="22"/>
          <w:lang w:val="en-CA"/>
        </w:rPr>
        <w:t xml:space="preserve">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2E6E6D5F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</w:t>
      </w:r>
      <w:r w:rsidR="00B70A91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 </w:t>
      </w:r>
      <w:r w:rsidR="004A494A">
        <w:rPr>
          <w:szCs w:val="22"/>
          <w:lang w:val="en-CA" w:eastAsia="zh-TW"/>
        </w:rPr>
        <w:t xml:space="preserve">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605AA4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9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0F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524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CB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FA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6CB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68C979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2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0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2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5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6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0C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17F72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A9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34E0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F60C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E85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C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49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FF5" w:rsidRPr="00D84644" w14:paraId="52381E5B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120B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B0E" w14:textId="71D0B05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8C0" w14:textId="6FC99C0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FE39" w14:textId="3378C35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32" w14:textId="320EE51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8549" w14:textId="0F0B8E9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FF5" w:rsidRPr="00D84644" w14:paraId="0D6ED4F5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64E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FBC" w14:textId="0032B1D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C82" w14:textId="4826E56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4F92" w14:textId="0C1429B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D6E" w14:textId="6AA77E6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7A69" w14:textId="0724001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714011C2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C6111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AD81" w14:textId="71484ED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017" w14:textId="11E6E06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4794" w14:textId="6D68759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D11C" w14:textId="64952E2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891" w14:textId="41A9805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4FF5" w:rsidRPr="00D84644" w14:paraId="2C245364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63809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9527" w14:textId="2610A2D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B183" w14:textId="0CBA95F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DF35" w14:textId="766736B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CE52" w14:textId="64E3C81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E000" w14:textId="0F1F847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4FF5" w:rsidRPr="00D84644" w14:paraId="006FEC07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FF2AE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E65" w14:textId="7B010C4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29F2" w14:textId="2D42E1E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E920" w14:textId="2CBA9AD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404" w14:textId="1E693BF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BCCE" w14:textId="078A69F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7F0D6E6D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E7D11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BAF" w14:textId="3F03ECC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73BC" w14:textId="409906F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BEC0" w14:textId="1C60136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A237" w14:textId="1DCDFDA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0959" w14:textId="3F3AC8A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FF5" w:rsidRPr="00D84644" w14:paraId="2BB092F0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64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E44" w14:textId="59A70F4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B336" w14:textId="469C4D4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469" w14:textId="5A6827F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3929" w14:textId="39A2ADB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ABA5" w14:textId="3C6F3EA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64FF5" w:rsidRPr="00D84644" w14:paraId="22214F47" w14:textId="77777777" w:rsidTr="0023163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01CB4B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0C85F" w14:textId="4E9EBBB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D354" w14:textId="4C0322F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3028" w14:textId="682C5A9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4513" w14:textId="648EFDD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BBDF" w14:textId="793FA13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4644" w:rsidRPr="00D84644" w14:paraId="0827AE4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9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78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2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92E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3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6315FF3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7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751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E8A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2DA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2DD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B62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918BD2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F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A7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37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B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C0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6B3C44C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7F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D28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AB4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900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6CE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DA0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FF5" w:rsidRPr="00D84644" w14:paraId="57A2CF66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66739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7B9" w14:textId="56B62C9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A8" w14:textId="373D6F6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6B92" w14:textId="3EFB908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14E" w14:textId="15A45C6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48D5" w14:textId="1395532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64FF5" w:rsidRPr="00D84644" w14:paraId="027C91EB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B597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A1A6" w14:textId="25DC408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83E" w14:textId="09A8FE5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E912" w14:textId="7EC414D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A5F" w14:textId="069C8EB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1865" w14:textId="421B5BE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64FF5" w:rsidRPr="00D84644" w14:paraId="127C083E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692D3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9A2C" w14:textId="6D32CC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96" w14:textId="7429E25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358C" w14:textId="10E7203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92" w14:textId="2C88001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907E" w14:textId="6713C55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FF5" w:rsidRPr="00D84644" w14:paraId="4400E266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4FD87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710" w14:textId="775AA55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48A" w14:textId="056B0B3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1944" w14:textId="2C15094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3EB7" w14:textId="6EA3710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B371" w14:textId="065DE75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FF5" w:rsidRPr="00D84644" w14:paraId="10486F1E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A2F8E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5E2" w14:textId="22922CD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D2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8FFB" w14:textId="2FBE6DD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8F8" w14:textId="136B9C8F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FBA9" w14:textId="20291CB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FF5" w:rsidRPr="00D84644" w14:paraId="1CD93B1B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B9AF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04E" w14:textId="62648E7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5C3" w14:textId="17B30E3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10DF" w14:textId="27B16C3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1C58" w14:textId="396401A3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33EF" w14:textId="22D2E55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64FF5" w:rsidRPr="00D84644" w14:paraId="45647311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D4822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B92" w14:textId="44CC658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D79" w14:textId="2CC5C9B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4121" w14:textId="378C615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7558" w14:textId="751653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6917" w14:textId="5F78032C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64FF5" w:rsidRPr="00D84644" w14:paraId="79A3C795" w14:textId="77777777" w:rsidTr="0063302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F399A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AE66" w14:textId="24C3A6A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56A6" w14:textId="500C0D9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DEBE" w14:textId="23E9FBE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00F5" w14:textId="1EC60F5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79FE" w14:textId="4DB529E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84644" w:rsidRPr="00D84644" w14:paraId="76C7BDD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5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1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DF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6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E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91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2743311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1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28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B2B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CEBF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30F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D0E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5C380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87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7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2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2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51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25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6B7F08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D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9C0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A43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ADA9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1A2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714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D54C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30BC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4B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FD6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6A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18B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61FFF3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44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1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C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C65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2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B75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64FF5" w:rsidRPr="00D84644" w14:paraId="0FB7E767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A3B7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DB3" w14:textId="71A56FA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B0A" w14:textId="4BD090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EE66" w14:textId="717B005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8A2" w14:textId="32A52B5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96ED" w14:textId="269F320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FF5" w:rsidRPr="00D84644" w14:paraId="2542A155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52413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B596" w14:textId="33BC6C75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F650" w14:textId="4470DDC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2517" w14:textId="217080A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CEE1" w14:textId="5D5D7B7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5A51" w14:textId="24F1B0A6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64FF5" w:rsidRPr="00D84644" w14:paraId="791AE649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3ED6F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D9A" w14:textId="4C67A08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236" w14:textId="621FEFB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4694" w14:textId="6E9C6699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8A5D" w14:textId="337DC26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C928" w14:textId="4D6CAD9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64FF5" w:rsidRPr="00D84644" w14:paraId="26A44C08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167CC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888" w14:textId="40D2448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EE75" w14:textId="613F301A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C90F" w14:textId="3E01104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05" w14:textId="565717BB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046" w14:textId="4A4E460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FF5" w:rsidRPr="00D84644" w14:paraId="70AA4E99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724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F773" w14:textId="6068407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989" w14:textId="76DD1D62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1FAE" w14:textId="440E160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7EB" w14:textId="46501C6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06D1" w14:textId="085D5CB0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64FF5" w:rsidRPr="00D84644" w14:paraId="07E3A3ED" w14:textId="77777777" w:rsidTr="00FB3E7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63925" w14:textId="77777777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B1A22" w14:textId="6A0038A8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4E16" w14:textId="4C0F83FD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3A0" w14:textId="6D0FB954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5E99" w14:textId="7F0D788E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0CBE" w14:textId="49FAA731" w:rsidR="00C64FF5" w:rsidRPr="00D84644" w:rsidRDefault="00C64FF5" w:rsidP="00C64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380032" w14:textId="77777777" w:rsidR="00D84644" w:rsidRDefault="00D84644" w:rsidP="004D00E0">
      <w:pPr>
        <w:rPr>
          <w:szCs w:val="22"/>
          <w:lang w:val="en-CA"/>
        </w:rPr>
      </w:pPr>
    </w:p>
    <w:p w14:paraId="726DC6D6" w14:textId="713ADC8A" w:rsidR="00377602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0935E213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A494A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4A494A">
        <w:rPr>
          <w:szCs w:val="22"/>
          <w:lang w:val="en-CA" w:eastAsia="zh-TW"/>
        </w:rPr>
        <w:t xml:space="preserve">CE7-3.2 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A4DDB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0EC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7FE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A88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14F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7F7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3BA4C13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A8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C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5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15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A00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79D35B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38D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E4B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8E9C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C6A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E5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F0FE7" w:rsidRPr="00D84644" w14:paraId="5837B619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370BF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0F3" w14:textId="1B7CFD5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1A6" w14:textId="4EFC7BC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B8D6" w14:textId="1A5DBF8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80B" w14:textId="58B7FEC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08" w14:textId="4543D0B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FE7" w:rsidRPr="00D84644" w14:paraId="0ED925B2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1B006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94F" w14:textId="768D82C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5A62" w14:textId="78A624B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1B4B" w14:textId="61D4C85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734" w14:textId="0E2F702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3293" w14:textId="5240714F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F0FE7" w:rsidRPr="00D84644" w14:paraId="19D3AD5A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CD8B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29F5" w14:textId="170528D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7B63" w14:textId="0407216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6793" w14:textId="106E53A8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761" w14:textId="5F7027B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77D2" w14:textId="6232FA5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1B53DF4C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E051F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75A3" w14:textId="251F1B9B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652" w14:textId="13643BC6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DE96" w14:textId="0238395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1A5" w14:textId="6D5D8A1F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EF8E" w14:textId="6E4B40B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031D3868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A2FBC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A4A" w14:textId="7DB2D3A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09F" w14:textId="41F42B9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587F" w14:textId="04136CC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0030" w14:textId="4CE504C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1B89" w14:textId="612EFEC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4A288EBB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994E6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7FD" w14:textId="7714D7E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ABC" w14:textId="69BE5EA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B8CF" w14:textId="375FDCF6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012" w14:textId="3F9F49B4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0F8E" w14:textId="665E9AE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0FE7" w:rsidRPr="00D84644" w14:paraId="46311115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751A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1FC4" w14:textId="1E54167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A51" w14:textId="6F7E832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66A5" w14:textId="4B990BA1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19" w14:textId="02E13233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EB05" w14:textId="48695B7A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0FE7" w:rsidRPr="00D84644" w14:paraId="78ED0A02" w14:textId="77777777" w:rsidTr="00DC095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92C8B" w14:textId="77777777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A923" w14:textId="1ECE271E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78FB" w14:textId="7B792602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2A26" w14:textId="223E1375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BC1D" w14:textId="5654C19D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62E1" w14:textId="37858DDC" w:rsidR="00FF0FE7" w:rsidRPr="00D84644" w:rsidRDefault="00FF0FE7" w:rsidP="00FF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4644" w:rsidRPr="00D84644" w14:paraId="293554D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86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B9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7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3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E7C8C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75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BD15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6A5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518E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9A5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9194B7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9D1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0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F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8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1A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48F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35E4A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8A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666C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B59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95FD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331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A0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11155" w:rsidRPr="00D84644" w14:paraId="47907B67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18EE5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1D1" w14:textId="6D6A86F0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BD5" w14:textId="479F64F8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0C5B" w14:textId="6ED85135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799" w14:textId="36E56E88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5652" w14:textId="72C5953F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11155" w:rsidRPr="00D84644" w14:paraId="388DFC51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B02C0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B8B" w14:textId="6C7CA0FB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B63" w14:textId="0EEEBA5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8147" w14:textId="047BC755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23E" w14:textId="174F438C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D902" w14:textId="473DEA7F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155" w:rsidRPr="00D84644" w14:paraId="3E545C09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7A0E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41A0" w14:textId="6DC7F144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76" w14:textId="7CE275DC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70C5" w14:textId="5522C533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34F" w14:textId="7A93FF9A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EAF4" w14:textId="146560F0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11155" w:rsidRPr="00D84644" w14:paraId="7D196553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B88BE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BD7C" w14:textId="30B38B7E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6F" w14:textId="276F73F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791" w14:textId="6A31F7DA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8104" w14:textId="4E973524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3A0A" w14:textId="0998D821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1155" w:rsidRPr="00D84644" w14:paraId="07AAF1B7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11D3C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8D9" w14:textId="1A0E926B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2C56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BF39" w14:textId="6087352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1B2" w14:textId="629836D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4A65" w14:textId="404853A3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1155" w:rsidRPr="00D84644" w14:paraId="514D52E0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7B7F9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91A9" w14:textId="48D27C2D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082B" w14:textId="6F32E6E2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1232" w14:textId="6D61B7DF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C0F6" w14:textId="6DBBBCE5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6B11" w14:textId="0537B80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1155" w:rsidRPr="00D84644" w14:paraId="453359B6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14434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36C9" w14:textId="7F48D0C9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A31" w14:textId="3F09F26D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E64D" w14:textId="2EBD48C4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346" w14:textId="63D214FF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4C1A" w14:textId="7A9B661F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1155" w:rsidRPr="00D84644" w14:paraId="0D890203" w14:textId="77777777" w:rsidTr="007D275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73E8" w14:textId="7777777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C6E7D" w14:textId="24EF89A8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77C5" w14:textId="2743136D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898C" w14:textId="4B496790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968D" w14:textId="3AB7D1C7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7F22" w14:textId="0E8695D8" w:rsidR="00211155" w:rsidRPr="00D84644" w:rsidRDefault="00211155" w:rsidP="00211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84644" w:rsidRPr="00D84644" w14:paraId="258C1D1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B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795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B9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F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A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C2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5F5893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B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3C4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2A79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F53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1B3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59E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DA622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B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D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D4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88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1A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62D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5357FC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2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005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CDF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E7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19D2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3B5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22BFF05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B6C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7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D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670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C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8B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2D1303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521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FC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1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08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8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8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70F3" w:rsidRPr="00D84644" w14:paraId="5E77DFFD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47DD3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D8A6" w14:textId="7E7AD00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3FB6" w14:textId="3E12100B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CFB5" w14:textId="157DD69E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1B24" w14:textId="52ABF84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EA07" w14:textId="6A69F26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26A0D40F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D7C2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811" w14:textId="1130921C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ECF" w14:textId="3E9D5DA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3B62" w14:textId="5EC1D77B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CA37" w14:textId="09482D3F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4884" w14:textId="618A68A5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870F3" w:rsidRPr="00D84644" w14:paraId="2BCE18C6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410B4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747" w14:textId="6ADFB94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059" w14:textId="6AF9F8D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12FD" w14:textId="65F807D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06B" w14:textId="1E3BC91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7EAA" w14:textId="51509B42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1F920FCE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935AE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E35" w14:textId="53EA6BF0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15B" w14:textId="07A86282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828C" w14:textId="2C640846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23AD" w14:textId="13A965DD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967D" w14:textId="265A16FE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870F3" w:rsidRPr="00D84644" w14:paraId="680B6F31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5DF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327" w14:textId="0F8868C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286" w14:textId="55933699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12FA" w14:textId="72419913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C18F" w14:textId="10D5BDB8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6264" w14:textId="7B8FC1EA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870F3" w:rsidRPr="00D84644" w14:paraId="1334BDCE" w14:textId="77777777" w:rsidTr="0050753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594FA" w14:textId="7777777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FD0E" w14:textId="3FF43BD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F1CE" w14:textId="12C6CFF1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3F01" w14:textId="2FCCBCF3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FB08" w14:textId="3E10A6C7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2A82" w14:textId="2F8F7274" w:rsidR="001870F3" w:rsidRPr="00D84644" w:rsidRDefault="001870F3" w:rsidP="0018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036C9D5C" w14:textId="7A2B8B0C" w:rsidR="00D84644" w:rsidRDefault="00D84644" w:rsidP="004D00E0">
      <w:pPr>
        <w:rPr>
          <w:szCs w:val="22"/>
          <w:lang w:val="en-CA"/>
        </w:rPr>
      </w:pPr>
    </w:p>
    <w:p w14:paraId="7382415E" w14:textId="531AA0FF" w:rsidR="004A494A" w:rsidRDefault="004A494A" w:rsidP="004D00E0">
      <w:pPr>
        <w:rPr>
          <w:szCs w:val="22"/>
          <w:lang w:val="en-CA"/>
        </w:rPr>
      </w:pPr>
    </w:p>
    <w:p w14:paraId="3F9F2C81" w14:textId="587B30D8" w:rsidR="007C3D71" w:rsidRDefault="007C3D71" w:rsidP="004D00E0">
      <w:pPr>
        <w:rPr>
          <w:szCs w:val="22"/>
          <w:lang w:val="en-CA"/>
        </w:rPr>
      </w:pPr>
    </w:p>
    <w:p w14:paraId="090DC276" w14:textId="6FE9E33C" w:rsidR="007C3D71" w:rsidRDefault="007C3D71" w:rsidP="004D00E0">
      <w:pPr>
        <w:rPr>
          <w:szCs w:val="22"/>
          <w:lang w:val="en-CA"/>
        </w:rPr>
      </w:pPr>
    </w:p>
    <w:p w14:paraId="7ABF61BD" w14:textId="1B159410" w:rsidR="007C3D71" w:rsidRDefault="007C3D71" w:rsidP="004D00E0">
      <w:pPr>
        <w:rPr>
          <w:szCs w:val="22"/>
          <w:lang w:val="en-CA"/>
        </w:rPr>
      </w:pPr>
    </w:p>
    <w:p w14:paraId="25DDDBCB" w14:textId="4B45B424" w:rsidR="007C3D71" w:rsidRDefault="007C3D71" w:rsidP="004D00E0">
      <w:pPr>
        <w:rPr>
          <w:szCs w:val="22"/>
          <w:lang w:val="en-CA"/>
        </w:rPr>
      </w:pPr>
    </w:p>
    <w:p w14:paraId="4C1CA829" w14:textId="026C19FF" w:rsidR="007C3D71" w:rsidRDefault="007C3D71" w:rsidP="004D00E0">
      <w:pPr>
        <w:rPr>
          <w:szCs w:val="22"/>
          <w:lang w:val="en-CA"/>
        </w:rPr>
      </w:pPr>
    </w:p>
    <w:p w14:paraId="082DEABC" w14:textId="6492F062" w:rsidR="007C3D71" w:rsidRDefault="007C3D71" w:rsidP="004D00E0">
      <w:pPr>
        <w:rPr>
          <w:szCs w:val="22"/>
          <w:lang w:val="en-CA"/>
        </w:rPr>
      </w:pPr>
    </w:p>
    <w:p w14:paraId="741CD860" w14:textId="11A5C44D" w:rsidR="007C3D71" w:rsidRDefault="007C3D71" w:rsidP="004D00E0">
      <w:pPr>
        <w:rPr>
          <w:szCs w:val="22"/>
          <w:lang w:val="en-CA"/>
        </w:rPr>
      </w:pPr>
    </w:p>
    <w:p w14:paraId="46B54F3E" w14:textId="77777777" w:rsidR="007C3D71" w:rsidRDefault="007C3D71" w:rsidP="004D00E0">
      <w:pPr>
        <w:rPr>
          <w:szCs w:val="22"/>
          <w:lang w:val="en-CA"/>
        </w:rPr>
      </w:pPr>
    </w:p>
    <w:p w14:paraId="182FE39A" w14:textId="5C77B905" w:rsidR="004A494A" w:rsidRDefault="004A494A" w:rsidP="004A494A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7C3D71">
        <w:rPr>
          <w:szCs w:val="22"/>
          <w:lang w:val="en-CA" w:eastAsia="zh-TW"/>
        </w:rPr>
        <w:t>3</w:t>
      </w:r>
      <w:r w:rsidRPr="00726C9D">
        <w:rPr>
          <w:szCs w:val="22"/>
          <w:lang w:val="en-CA" w:eastAsia="zh-TW"/>
        </w:rPr>
        <w:t xml:space="preserve">: </w:t>
      </w:r>
      <w:r w:rsidR="007C3D71" w:rsidRPr="00726C9D">
        <w:rPr>
          <w:szCs w:val="22"/>
          <w:lang w:val="en-CA" w:eastAsia="zh-TW"/>
        </w:rPr>
        <w:t>Summary of the average BD bitrate results</w:t>
      </w:r>
      <w:r w:rsidR="007C3D71">
        <w:rPr>
          <w:szCs w:val="22"/>
          <w:lang w:val="en-CA" w:eastAsia="zh-TW"/>
        </w:rPr>
        <w:t xml:space="preserve"> for CE7-3.2 over </w:t>
      </w:r>
      <w:r w:rsidR="007C3D71">
        <w:rPr>
          <w:szCs w:val="22"/>
          <w:lang w:val="en-CA"/>
        </w:rPr>
        <w:t>standard QPs 22, 27, 32, and 37</w:t>
      </w:r>
      <w:r w:rsidR="00E33BF6">
        <w:rPr>
          <w:szCs w:val="22"/>
          <w:lang w:val="en-CA" w:eastAsia="zh-TW"/>
        </w:rPr>
        <w:t xml:space="preserve"> without </w:t>
      </w:r>
      <w:r w:rsidR="00E33BF6" w:rsidRPr="004A494A">
        <w:rPr>
          <w:szCs w:val="22"/>
          <w:lang w:val="en-CA" w:eastAsia="zh-TW"/>
        </w:rPr>
        <w:t>the CABAC initial values retraining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A494A" w:rsidRPr="00D84644" w14:paraId="1DC7D979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3F2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F3459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C26E9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9043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C2E99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8880F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5E4C08F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BFB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914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C9F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415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091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D7B3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5C063FE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3FA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978AD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B54BE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2D4D4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F9B83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DDF2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F30DE" w:rsidRPr="00D84644" w14:paraId="0FE58C80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E0988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A256" w14:textId="30A43F9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A7DE" w14:textId="2E68D54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B555" w14:textId="55AE4A2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54DF" w14:textId="056130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46E" w14:textId="4A8CD75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30DE" w:rsidRPr="00D84644" w14:paraId="4D9FE6F9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4BCA7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FBE6" w14:textId="0EE1814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5BFB" w14:textId="2AB425D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7337" w14:textId="243E233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E64F" w14:textId="1891FD2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6306" w14:textId="61F5D95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F30DE" w:rsidRPr="00D84644" w14:paraId="7349CAC1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B9C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8AB3" w14:textId="32450F5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A25B" w14:textId="4D07BD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7924" w14:textId="63C1FB1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2C20" w14:textId="227BD43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9D7F" w14:textId="1AD7ED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F30DE" w:rsidRPr="00D84644" w14:paraId="17CFFC5A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4421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C02D" w14:textId="78A03C0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6B5F" w14:textId="5C26E55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DA01" w14:textId="2F636C3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1E92" w14:textId="3B5A698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A873" w14:textId="2FB553C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633CDD8C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0C17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CC7A" w14:textId="3AF1BF8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25A8" w14:textId="03BA275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86DC" w14:textId="0F3ED09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DE4" w14:textId="152F906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E7F7" w14:textId="2C47350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03F6D1EE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0C3680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A2E5" w14:textId="04BCC90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EF3B" w14:textId="651A41E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5B36" w14:textId="2D15B16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09F8" w14:textId="2E308F2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69C0" w14:textId="7C773CC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30DE" w:rsidRPr="00D84644" w14:paraId="05D7C384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4F82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02F8" w14:textId="013EF92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CEA5" w14:textId="16037E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4ECE" w14:textId="6124833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1DE4" w14:textId="7E810BA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5A43" w14:textId="47DA5AC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30DE" w:rsidRPr="00D84644" w14:paraId="35063B9A" w14:textId="77777777" w:rsidTr="000246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744624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ACD8" w14:textId="24FA2C5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AA52D" w14:textId="6E02A50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667E" w14:textId="0F367FE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E3FC" w14:textId="187944B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3042" w14:textId="767346C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494A" w:rsidRPr="00D84644" w14:paraId="6B6E788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64E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CEB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77E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E96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C9A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B0F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4A494A" w:rsidRPr="00D84644" w14:paraId="14988DF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C4A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6C88F1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CE87E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16B0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B40D3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6CB63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7330E171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18F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AC9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4C0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C2F2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65B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B76F2D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0F91785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B2E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EDDFC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AE992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3742E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0EF69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176BDB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F30DE" w:rsidRPr="00D84644" w14:paraId="6D208795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C27BE5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D54F" w14:textId="26A969E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EBA" w14:textId="48B7D16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961E" w14:textId="4A81574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E0DA" w14:textId="564E61A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F0E0" w14:textId="15304E1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F30DE" w:rsidRPr="00D84644" w14:paraId="75F7E810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E408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A6B5" w14:textId="4EBBC93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268D" w14:textId="096FBEB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BCED" w14:textId="284FB6A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9170" w14:textId="6110D32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3826" w14:textId="4D2B23B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F30DE" w:rsidRPr="00D84644" w14:paraId="494F4C5A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E9AF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820C" w14:textId="1B84858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F1A7" w14:textId="22E5D23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9811" w14:textId="60BC313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9C83" w14:textId="7299FF8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53B6" w14:textId="2BC1622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30DE" w:rsidRPr="00D84644" w14:paraId="1CC36B38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0ED5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EC5E" w14:textId="74ECA079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94FD" w14:textId="748E8E4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794B" w14:textId="0909563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DB62" w14:textId="0DA3CAB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0DBA" w14:textId="39EE465B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30DE" w:rsidRPr="00D84644" w14:paraId="65E61E66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F5043C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30D0" w14:textId="013E73A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6C30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3200" w14:textId="5C2824E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E531" w14:textId="71D4233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75AC" w14:textId="4232735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30DE" w:rsidRPr="00D84644" w14:paraId="30C8FF50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923D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C4E" w14:textId="7C5CF28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824F" w14:textId="2E3413D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1926" w14:textId="22C680D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7170" w14:textId="2796194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BD17" w14:textId="259CDDF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30DE" w:rsidRPr="00D84644" w14:paraId="6AE7BCE8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75F61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D260" w14:textId="77E2908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60F2" w14:textId="3837F79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2D55" w14:textId="541D0D5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F4D1" w14:textId="0253A5E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AEB8" w14:textId="134242C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F30DE" w:rsidRPr="00D84644" w14:paraId="1812F1ED" w14:textId="77777777" w:rsidTr="00DD793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46F7FB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4102" w14:textId="7076523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EC7FD" w14:textId="41F8C4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FBB8" w14:textId="004DE37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8E45" w14:textId="0D99CE4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166" w14:textId="37066A4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494A" w:rsidRPr="00D84644" w14:paraId="0C6FB4C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C99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A46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21F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E80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4D6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67F9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A494A" w:rsidRPr="00D84644" w14:paraId="40F9345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A00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67B7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1C8523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2C6CE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5B987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F3E08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A494A" w:rsidRPr="00D84644" w14:paraId="58C2CB06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E320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87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556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507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1BC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6CD68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2E993CEB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808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9631E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53E9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3FE2D5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EDB81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BCBC8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A494A" w:rsidRPr="00D84644" w14:paraId="6706A2DA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C2CDD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ECC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4EAF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338417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2B2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6D42C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A494A" w:rsidRPr="00D84644" w14:paraId="3820EB80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2839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6ED4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A96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7C01BA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101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616AE" w14:textId="77777777" w:rsidR="004A494A" w:rsidRPr="00D84644" w:rsidRDefault="004A494A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F30DE" w:rsidRPr="00D84644" w14:paraId="7B0A8602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F7629E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2E6C" w14:textId="5484608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DC13" w14:textId="0206599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7B86" w14:textId="6265BB9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AD7B" w14:textId="01C3FDF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0D71" w14:textId="5976FE9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F30DE" w:rsidRPr="00D84644" w14:paraId="0EA69ACA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C3F263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9CF3" w14:textId="00076FE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0013" w14:textId="7968C64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C506" w14:textId="34766195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5524" w14:textId="21344BF0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1760" w14:textId="596F3A0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DF30DE" w:rsidRPr="00D84644" w14:paraId="266ECA6B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8CF3DA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BC13" w14:textId="4606AED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027C" w14:textId="12BDA66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4A3B" w14:textId="3EC1EC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8495" w14:textId="594137D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24F73" w14:textId="00D9974A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F30DE" w:rsidRPr="00D84644" w14:paraId="57679A85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823F8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A44D" w14:textId="7119629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1B8E" w14:textId="6ECE9F5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DA8B" w14:textId="6792F06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FD09" w14:textId="259F501D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0362" w14:textId="536B2B63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F30DE" w:rsidRPr="00D84644" w14:paraId="279CE437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CAF1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453C" w14:textId="42C78A2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E5CB" w14:textId="4A4CEFF2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4BCE" w14:textId="3B54E05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D402" w14:textId="236D4C76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3714" w14:textId="2E1AC1F4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30DE" w:rsidRPr="00D84644" w14:paraId="4678F6DF" w14:textId="77777777" w:rsidTr="0096020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BE5AD" w14:textId="77777777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F391" w14:textId="400EBC3E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D3B8" w14:textId="29858C5C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3613" w14:textId="0A55EB3F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570A" w14:textId="1ADFEA91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CFD6" w14:textId="12A19808" w:rsidR="00DF30DE" w:rsidRPr="00D84644" w:rsidRDefault="00DF30DE" w:rsidP="00DF3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A39058" w14:textId="77777777" w:rsidR="004A494A" w:rsidRDefault="004A494A" w:rsidP="004A494A">
      <w:pPr>
        <w:rPr>
          <w:szCs w:val="22"/>
          <w:lang w:val="en-CA"/>
        </w:rPr>
      </w:pPr>
    </w:p>
    <w:p w14:paraId="53F5CFC0" w14:textId="77777777" w:rsidR="004A494A" w:rsidRDefault="004A494A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324C0A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 xml:space="preserve">: </w:t>
      </w:r>
      <w:r w:rsidR="00102037" w:rsidRPr="00726C9D">
        <w:rPr>
          <w:szCs w:val="22"/>
          <w:lang w:val="en-CA" w:eastAsia="zh-TW"/>
        </w:rPr>
        <w:t>Summary of the average BD bitrate results</w:t>
      </w:r>
      <w:r w:rsidR="00102037">
        <w:rPr>
          <w:szCs w:val="22"/>
          <w:lang w:val="en-CA" w:eastAsia="zh-TW"/>
        </w:rPr>
        <w:t xml:space="preserve"> for CE7-3.2 over </w:t>
      </w:r>
      <w:r w:rsidR="00102037">
        <w:rPr>
          <w:szCs w:val="22"/>
          <w:lang w:val="en-CA"/>
        </w:rPr>
        <w:t>low QPs 2, 7, 12, and 17</w:t>
      </w:r>
      <w:r w:rsidR="00E33BF6" w:rsidRPr="00E33BF6">
        <w:rPr>
          <w:szCs w:val="22"/>
          <w:lang w:val="en-CA" w:eastAsia="zh-TW"/>
        </w:rPr>
        <w:t xml:space="preserve"> </w:t>
      </w:r>
      <w:r w:rsidR="00E33BF6">
        <w:rPr>
          <w:szCs w:val="22"/>
          <w:lang w:val="en-CA" w:eastAsia="zh-TW"/>
        </w:rPr>
        <w:t xml:space="preserve">without </w:t>
      </w:r>
      <w:r w:rsidR="00E33BF6" w:rsidRPr="004A494A">
        <w:rPr>
          <w:szCs w:val="22"/>
          <w:lang w:val="en-CA" w:eastAsia="zh-TW"/>
        </w:rPr>
        <w:t>the CABAC initial values retraining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617C88" w:rsidRPr="00617C88" w14:paraId="13862D2C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123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5A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E8B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E99A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3A77B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F50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4BBA536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B1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9D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D5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B63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A41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02A68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BFAC38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FE5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707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9AB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10FD5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D396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5E0B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20B41" w:rsidRPr="00617C88" w14:paraId="43B49025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C7707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E9E" w14:textId="3BB4A06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BA48" w14:textId="65FF1DB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2F8E" w14:textId="7E07315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146F" w14:textId="03505F6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A27D" w14:textId="4AFCDD2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20B41" w:rsidRPr="00617C88" w14:paraId="2741B921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A34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7BDF" w14:textId="37F10C6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C4A5" w14:textId="67BFBF1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E0D7" w14:textId="5855306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A09" w14:textId="0E225BD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FD8B" w14:textId="7CF5808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7718964A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7F5B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9D3" w14:textId="4BABD8C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7F82" w14:textId="503FBD1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81CE" w14:textId="5079EEC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A509" w14:textId="2AA850E4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2502" w14:textId="67433334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B41" w:rsidRPr="00617C88" w14:paraId="03962285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4A898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92A8" w14:textId="443E7EF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5DB" w14:textId="49F7E57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7FB3" w14:textId="545026E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A109" w14:textId="3596EDAE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BA26" w14:textId="13752B6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0B41" w:rsidRPr="00617C88" w14:paraId="46E16EF1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6EC35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8751" w14:textId="10846CC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1501" w14:textId="453037F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9464" w14:textId="78FA295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8FAD" w14:textId="716A22C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C767" w14:textId="0A87EB4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75B3511D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69FA0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124" w14:textId="3D3BC59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ABE9" w14:textId="7874BCD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F0D2" w14:textId="356F51D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86B3" w14:textId="5A78AB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55C6" w14:textId="3BC4055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63A56663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A9C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2439" w14:textId="089F74E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7ACC" w14:textId="74AAD86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A0A8" w14:textId="0BB1E89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F785" w14:textId="4DD825B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7369" w14:textId="1A33AB7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355EB04D" w14:textId="77777777" w:rsidTr="009D1B9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55C106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F3F3" w14:textId="3E9222E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72EB" w14:textId="09B8174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5958" w14:textId="069754E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652BF" w14:textId="6D3F09F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48B2" w14:textId="6DEB61D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17C88" w:rsidRPr="00617C88" w14:paraId="65868337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59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BA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0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DD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42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E6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721F831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C6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22B6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1F9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50E5D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8EA0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E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35FDE18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62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34B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009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5A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ABE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2720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48216B7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76C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63A0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1D364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B7EE7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4395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CB6CF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20B41" w:rsidRPr="00617C88" w14:paraId="359EBF94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5C07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E966" w14:textId="076BC86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DED" w14:textId="6D187A6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1F10" w14:textId="5083CD53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8D38" w14:textId="2CCB3EE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601B" w14:textId="1B1125C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6B4B3774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86D7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C910" w14:textId="454B4F82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76C" w14:textId="34B247E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5068" w14:textId="13CC686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8C22" w14:textId="5B105AA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D2D6" w14:textId="452DCCD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2112B39D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9B4391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F734" w14:textId="0527EF3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6474" w14:textId="6E12B4AE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7276" w14:textId="4AB4464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D4CF" w14:textId="646106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EF06" w14:textId="7470B79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B41" w:rsidRPr="00617C88" w14:paraId="2A6A15AA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81603B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9B3D" w14:textId="1A0F3C0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4AE8" w14:textId="7DD80E5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4E4B" w14:textId="2D30D705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CF0" w14:textId="63682AA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0DEC" w14:textId="7338343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20B41" w:rsidRPr="00617C88" w14:paraId="772373E9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DE935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76E9" w14:textId="6600D29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AE9F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EBD7" w14:textId="2338F1BB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8E64" w14:textId="09472A8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72C4" w14:textId="1F6500E8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0B41" w:rsidRPr="00617C88" w14:paraId="0F41829F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2A004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90BF" w14:textId="4227D391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BA50" w14:textId="5C7AC22F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817B" w14:textId="63ACA85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0D2D" w14:textId="6A1238D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2162" w14:textId="4F6EC1FD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0B41" w:rsidRPr="00617C88" w14:paraId="302DA099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3CD551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02C" w14:textId="2801ABC9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2977" w14:textId="103FD19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A022" w14:textId="17308C5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364" w14:textId="4384A83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B167" w14:textId="7C47F536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B41" w:rsidRPr="00617C88" w14:paraId="087F1636" w14:textId="77777777" w:rsidTr="00971FE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6E1CD" w14:textId="77777777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559B" w14:textId="0F86A5B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DF6E0" w14:textId="3C9D998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A180" w14:textId="4EE12CD0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9932" w14:textId="039298EC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EA01" w14:textId="0C9C42BA" w:rsidR="00E20B41" w:rsidRPr="00617C88" w:rsidRDefault="00E20B41" w:rsidP="00E20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17C88" w:rsidRPr="00617C88" w14:paraId="6ED892A6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D43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DC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60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47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38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D84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1D0C452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E45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B999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F9BC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D819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5364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4DF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0E14B701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4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1A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6D1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E9D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DE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D74C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107CC09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5F4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FC1BC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3637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C67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BE039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C97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C88" w:rsidRPr="00617C88" w14:paraId="4ABA605A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5B08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24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B2A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140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2F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5FF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1F94910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F2E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05E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2F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A1FD4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8E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768B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7BE6" w:rsidRPr="00617C88" w14:paraId="79CB3BD8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4CC12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9F89" w14:textId="579EC2BA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322C" w14:textId="43DC2DB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8EF0" w14:textId="4A6D8B4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5591" w14:textId="64C5525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875A" w14:textId="4205AA3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7BE6" w:rsidRPr="00617C88" w14:paraId="0B185D20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3B77F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3782" w14:textId="1C3D983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527" w14:textId="7A9B352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4DD6" w14:textId="4DFF7F7D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72D" w14:textId="44506954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082C" w14:textId="117477AC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7BE6" w:rsidRPr="00617C88" w14:paraId="61D96154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3FA2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0DBC" w14:textId="2AE08B5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9DA5" w14:textId="6B7222A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8D33" w14:textId="1771781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913B" w14:textId="22E5B54E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44A7" w14:textId="1C39F44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7BE6" w:rsidRPr="00617C88" w14:paraId="2151B676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77C93A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C01" w14:textId="5C33A11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9EF7" w14:textId="7196549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6CA2" w14:textId="2FA3B152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42EA" w14:textId="7BDA229E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F076" w14:textId="103B940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7BE6" w:rsidRPr="00617C88" w14:paraId="594DEB8F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8D4E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B44" w14:textId="7E529030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D90E" w14:textId="02F88CE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B065" w14:textId="77B29D11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0961" w14:textId="395C4B3F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9D4A" w14:textId="62306075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07BE6" w:rsidRPr="00617C88" w14:paraId="5055F5FC" w14:textId="77777777" w:rsidTr="00BF6BB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2B853" w14:textId="777777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606CC" w14:textId="69457C36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6DE5" w14:textId="0AB34877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9CFD" w14:textId="799CD2F0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9BF6" w14:textId="317B2DEC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DE33" w14:textId="7E1127FB" w:rsidR="00507BE6" w:rsidRPr="00617C88" w:rsidRDefault="00507BE6" w:rsidP="00507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76FFCCC2" w:rsidR="00FD43EB" w:rsidRDefault="00FD43EB" w:rsidP="00FD43EB">
      <w:pPr>
        <w:rPr>
          <w:lang w:eastAsia="zh-TW"/>
        </w:rPr>
      </w:pPr>
      <w:bookmarkStart w:id="4" w:name="OLE_LINK45"/>
      <w:bookmarkStart w:id="5" w:name="OLE_LINK46"/>
      <w:r>
        <w:rPr>
          <w:szCs w:val="22"/>
          <w:lang w:val="en-CA"/>
        </w:rPr>
        <w:t xml:space="preserve">This contribution proposes to </w:t>
      </w:r>
      <w:r w:rsidR="00DE1A67">
        <w:rPr>
          <w:szCs w:val="22"/>
        </w:rPr>
        <w:t xml:space="preserve">simplify </w:t>
      </w:r>
      <w:r w:rsidR="00DE1A67" w:rsidRPr="00AA1DF7">
        <w:rPr>
          <w:szCs w:val="22"/>
        </w:rPr>
        <w:t>the context modelling and reduc</w:t>
      </w:r>
      <w:r w:rsidR="00DE1A67">
        <w:rPr>
          <w:szCs w:val="22"/>
        </w:rPr>
        <w:t xml:space="preserve">e </w:t>
      </w:r>
      <w:r w:rsidR="00DE1A67" w:rsidRPr="00AA1DF7">
        <w:rPr>
          <w:szCs w:val="22"/>
        </w:rPr>
        <w:t>the number of context</w:t>
      </w:r>
      <w:r w:rsidR="00DE1A67">
        <w:rPr>
          <w:szCs w:val="22"/>
        </w:rPr>
        <w:t xml:space="preserve"> </w:t>
      </w:r>
      <w:r w:rsidR="00DE1A67">
        <w:rPr>
          <w:szCs w:val="22"/>
          <w:lang w:val="en-CA"/>
        </w:rPr>
        <w:t>variables for ent</w:t>
      </w:r>
      <w:bookmarkEnd w:id="4"/>
      <w:bookmarkEnd w:id="5"/>
      <w:r w:rsidR="00DE1A67">
        <w:rPr>
          <w:szCs w:val="22"/>
          <w:lang w:val="en-CA"/>
        </w:rPr>
        <w:t xml:space="preserve">ropy coding the syntax elements </w:t>
      </w:r>
      <w:proofErr w:type="spellStart"/>
      <w:r w:rsidR="00DE1A67" w:rsidRPr="00C20EC3">
        <w:rPr>
          <w:i/>
          <w:color w:val="000000" w:themeColor="text1"/>
        </w:rPr>
        <w:t>par_level_flag</w:t>
      </w:r>
      <w:proofErr w:type="spellEnd"/>
      <w:r w:rsidR="00DE1A67" w:rsidRPr="00C20EC3">
        <w:rPr>
          <w:i/>
          <w:color w:val="000000" w:themeColor="text1"/>
        </w:rPr>
        <w:t xml:space="preserve"> </w:t>
      </w:r>
      <w:r w:rsidR="00DE1A67">
        <w:rPr>
          <w:szCs w:val="22"/>
          <w:lang w:val="en-CA"/>
        </w:rPr>
        <w:t xml:space="preserve">and </w:t>
      </w:r>
      <w:proofErr w:type="spellStart"/>
      <w:r w:rsidR="00DE1A67" w:rsidRPr="00C20EC3">
        <w:rPr>
          <w:i/>
          <w:color w:val="000000" w:themeColor="text1"/>
        </w:rPr>
        <w:t>abs_level_gtx_flag</w:t>
      </w:r>
      <w:proofErr w:type="spellEnd"/>
      <w:r w:rsidR="00DE1A67">
        <w:rPr>
          <w:szCs w:val="22"/>
          <w:lang w:val="en-CA"/>
        </w:rPr>
        <w:t xml:space="preserve"> by removing </w:t>
      </w:r>
      <w:r w:rsidR="00DE1A67" w:rsidRPr="00AA1DF7">
        <w:rPr>
          <w:lang w:eastAsia="zh-TW"/>
        </w:rPr>
        <w:t>the usage of the local</w:t>
      </w:r>
      <w:r w:rsidR="00DE1A67">
        <w:rPr>
          <w:lang w:eastAsia="zh-TW"/>
        </w:rPr>
        <w:t xml:space="preserve"> </w:t>
      </w:r>
      <w:r w:rsidR="00260447">
        <w:rPr>
          <w:lang w:eastAsia="zh-TW"/>
        </w:rPr>
        <w:t xml:space="preserve">neighborhood </w:t>
      </w:r>
      <w:r w:rsidR="00DE1A67" w:rsidRPr="00AA1DF7">
        <w:rPr>
          <w:lang w:eastAsia="zh-TW"/>
        </w:rPr>
        <w:t>in some regions of the chroma transform blocks (TB</w:t>
      </w:r>
      <w:r w:rsidR="00DE1A67">
        <w:rPr>
          <w:lang w:eastAsia="zh-TW"/>
        </w:rPr>
        <w:t>).</w:t>
      </w:r>
      <w:r w:rsidR="00DE1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experimental results reportedly show that </w:t>
      </w:r>
      <w:r>
        <w:rPr>
          <w:szCs w:val="22"/>
        </w:rPr>
        <w:t xml:space="preserve">the proposed method has negligible impact on BD rate performance while significantly reducing the number of context variables for entropy coding the syntax element </w:t>
      </w:r>
      <w:proofErr w:type="spellStart"/>
      <w:r w:rsidR="00DE1A67" w:rsidRPr="00C20EC3">
        <w:rPr>
          <w:i/>
          <w:color w:val="000000" w:themeColor="text1"/>
        </w:rPr>
        <w:t>par_level_flag</w:t>
      </w:r>
      <w:proofErr w:type="spellEnd"/>
      <w:r w:rsidR="00DE1A67" w:rsidRPr="00C20EC3">
        <w:rPr>
          <w:i/>
          <w:color w:val="000000" w:themeColor="text1"/>
        </w:rPr>
        <w:t xml:space="preserve"> </w:t>
      </w:r>
      <w:r w:rsidR="00DE1A67">
        <w:rPr>
          <w:szCs w:val="22"/>
          <w:lang w:val="en-CA"/>
        </w:rPr>
        <w:t xml:space="preserve">and </w:t>
      </w:r>
      <w:proofErr w:type="spellStart"/>
      <w:r w:rsidR="00DE1A67" w:rsidRPr="00C20EC3">
        <w:rPr>
          <w:i/>
          <w:color w:val="000000" w:themeColor="text1"/>
        </w:rPr>
        <w:t>abs_level_gtx_flag</w:t>
      </w:r>
      <w:proofErr w:type="spellEnd"/>
      <w:r>
        <w:rPr>
          <w:lang w:eastAsia="zh-TW"/>
        </w:rPr>
        <w:t>.</w:t>
      </w:r>
    </w:p>
    <w:p w14:paraId="4E5F2D08" w14:textId="344F5DCE" w:rsidR="00EF3A81" w:rsidRDefault="00EF3A81" w:rsidP="00FD43EB">
      <w:pPr>
        <w:rPr>
          <w:lang w:eastAsia="zh-TW"/>
        </w:rPr>
      </w:pPr>
    </w:p>
    <w:p w14:paraId="63CE6FC4" w14:textId="77777777" w:rsidR="00EF3A81" w:rsidRDefault="00EF3A81" w:rsidP="00FD43EB">
      <w:pPr>
        <w:rPr>
          <w:lang w:eastAsia="zh-TW"/>
        </w:rPr>
      </w:pPr>
    </w:p>
    <w:p w14:paraId="33E51913" w14:textId="26FD0E2E" w:rsidR="00EF3A81" w:rsidRDefault="00EF3A81" w:rsidP="00EF3A81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Supplements</w:t>
      </w:r>
    </w:p>
    <w:p w14:paraId="39301FE3" w14:textId="38CD2769" w:rsidR="00EF3A81" w:rsidRDefault="00EF3A81" w:rsidP="00FD43EB">
      <w:pPr>
        <w:rPr>
          <w:szCs w:val="22"/>
          <w:lang w:val="en-CA"/>
        </w:rPr>
      </w:pPr>
      <w:r>
        <w:rPr>
          <w:szCs w:val="22"/>
          <w:lang w:val="en-CA"/>
        </w:rPr>
        <w:t xml:space="preserve">From the feedback </w:t>
      </w:r>
      <w:r w:rsidR="00BB74BA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r w:rsidRPr="00EF3A81">
        <w:rPr>
          <w:szCs w:val="22"/>
          <w:lang w:val="en-CA"/>
        </w:rPr>
        <w:t>Qualcomm</w:t>
      </w:r>
      <w:r>
        <w:rPr>
          <w:szCs w:val="22"/>
          <w:lang w:val="en-CA"/>
        </w:rPr>
        <w:t xml:space="preserve">’s cross-check report, there are some minor </w:t>
      </w:r>
      <w:r w:rsidRPr="00EF3A81">
        <w:rPr>
          <w:szCs w:val="22"/>
          <w:lang w:val="en-CA"/>
        </w:rPr>
        <w:t>mismatch</w:t>
      </w:r>
      <w:r>
        <w:rPr>
          <w:szCs w:val="22"/>
          <w:lang w:val="en-CA"/>
        </w:rPr>
        <w:t>es</w:t>
      </w:r>
      <w:r w:rsidRPr="00EF3A81">
        <w:rPr>
          <w:szCs w:val="22"/>
          <w:lang w:val="en-CA"/>
        </w:rPr>
        <w:t xml:space="preserve"> </w:t>
      </w:r>
      <w:r w:rsidR="00BB74BA">
        <w:rPr>
          <w:szCs w:val="22"/>
          <w:lang w:val="en-CA"/>
        </w:rPr>
        <w:t>of</w:t>
      </w:r>
      <w:r w:rsidRPr="00EF3A81">
        <w:rPr>
          <w:szCs w:val="22"/>
          <w:lang w:val="en-CA"/>
        </w:rPr>
        <w:t xml:space="preserve"> the Low QP anchor results in RA</w:t>
      </w:r>
      <w:r w:rsidR="007A2A69">
        <w:rPr>
          <w:szCs w:val="22"/>
          <w:lang w:val="en-CA"/>
        </w:rPr>
        <w:t>, as shown in Table 5</w:t>
      </w:r>
      <w:r>
        <w:rPr>
          <w:szCs w:val="22"/>
          <w:lang w:val="en-CA"/>
        </w:rPr>
        <w:t xml:space="preserve">. We are currently seeking for the </w:t>
      </w:r>
      <w:r w:rsidRPr="00EF3A81">
        <w:rPr>
          <w:szCs w:val="22"/>
          <w:lang w:val="en-CA"/>
        </w:rPr>
        <w:t>discrepancy</w:t>
      </w:r>
      <w:r>
        <w:rPr>
          <w:szCs w:val="22"/>
          <w:lang w:val="en-CA"/>
        </w:rPr>
        <w:t xml:space="preserve"> source. Here are the BD bitrate results for </w:t>
      </w:r>
      <w:r>
        <w:rPr>
          <w:szCs w:val="22"/>
          <w:lang w:val="en-CA" w:eastAsia="zh-TW"/>
        </w:rPr>
        <w:t xml:space="preserve">CE7-3.2 over </w:t>
      </w:r>
      <w:r w:rsidRPr="00EF3A81">
        <w:rPr>
          <w:szCs w:val="22"/>
          <w:lang w:val="en-CA"/>
        </w:rPr>
        <w:t>Qualcomm</w:t>
      </w:r>
      <w:r>
        <w:rPr>
          <w:szCs w:val="22"/>
          <w:lang w:val="en-CA"/>
        </w:rPr>
        <w:t>’s Low QP anchor results in RA.</w:t>
      </w:r>
    </w:p>
    <w:p w14:paraId="33B99FB0" w14:textId="5229E303" w:rsidR="007A2A69" w:rsidRDefault="007A2A69" w:rsidP="007A2A69">
      <w:pPr>
        <w:jc w:val="center"/>
        <w:rPr>
          <w:lang w:eastAsia="zh-TW"/>
        </w:rPr>
      </w:pPr>
      <w:r>
        <w:rPr>
          <w:szCs w:val="22"/>
          <w:lang w:val="en-CA" w:eastAsia="zh-TW"/>
        </w:rPr>
        <w:t>Table 5</w:t>
      </w:r>
      <w:r w:rsidRPr="00726C9D">
        <w:rPr>
          <w:szCs w:val="22"/>
          <w:lang w:val="en-CA" w:eastAsia="zh-TW"/>
        </w:rPr>
        <w:t>:</w:t>
      </w:r>
      <w:r>
        <w:rPr>
          <w:szCs w:val="22"/>
          <w:lang w:val="en-CA" w:eastAsia="zh-TW"/>
        </w:rPr>
        <w:t xml:space="preserve"> Mismatches </w:t>
      </w:r>
      <w:r>
        <w:rPr>
          <w:szCs w:val="22"/>
          <w:lang w:val="en-CA"/>
        </w:rPr>
        <w:t xml:space="preserve">of </w:t>
      </w:r>
      <w:r w:rsidRPr="00EF3A81">
        <w:rPr>
          <w:szCs w:val="22"/>
          <w:lang w:val="en-CA"/>
        </w:rPr>
        <w:t>the Low QP anchor results</w:t>
      </w:r>
      <w:r>
        <w:rPr>
          <w:szCs w:val="22"/>
          <w:lang w:val="en-CA"/>
        </w:rPr>
        <w:t xml:space="preserve"> between IDCC and QCOM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01"/>
        <w:gridCol w:w="1001"/>
        <w:gridCol w:w="1112"/>
        <w:gridCol w:w="1093"/>
        <w:gridCol w:w="1093"/>
      </w:tblGrid>
      <w:tr w:rsidR="007A2A69" w:rsidRPr="007A2A69" w14:paraId="782D1E76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312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88FB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A2A69" w:rsidRPr="007A2A69" w14:paraId="40229CB4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98A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B9F1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IDCC</w:t>
            </w:r>
          </w:p>
        </w:tc>
      </w:tr>
      <w:tr w:rsidR="007A2A69" w:rsidRPr="007A2A69" w14:paraId="03F0B802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8873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5C33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E1C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58B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6654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381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A2A69" w:rsidRPr="007A2A69" w14:paraId="0AF5D5A8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E7C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F9A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BAF6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3EDD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99C6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2139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A2A69" w:rsidRPr="007A2A69" w14:paraId="21DAA5BB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4D0D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95FC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A91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525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A6A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51F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A2A69" w:rsidRPr="007A2A69" w14:paraId="644F0AB5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B14D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C3EC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EC4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6A4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135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DF9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A2A69" w:rsidRPr="007A2A69" w14:paraId="00004CB3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B3F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1DD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5DA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D79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A87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1651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A2A69" w:rsidRPr="007A2A69" w14:paraId="4FA4DBF7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0F9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212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B28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A53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7BE8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6B5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A2A69" w:rsidRPr="007A2A69" w14:paraId="16F0C3CF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6EE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0AB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681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37B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E09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E58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A2A69" w:rsidRPr="007A2A69" w14:paraId="50FF0470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A14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332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490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D1A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E9A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6F2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A2A69" w:rsidRPr="007A2A69" w14:paraId="448207B7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1686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F0AB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AE7E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243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103E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0AF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A2A69" w:rsidRPr="007A2A69" w14:paraId="5F7C5BDD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CAB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13D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09E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D06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080C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600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A2A69" w:rsidRPr="007A2A69" w14:paraId="350FB009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0D4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2DDB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A2A69" w:rsidRPr="007A2A69" w14:paraId="51FEE5D9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0FE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CDBF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IDCC</w:t>
            </w:r>
          </w:p>
        </w:tc>
      </w:tr>
      <w:tr w:rsidR="007A2A69" w:rsidRPr="007A2A69" w14:paraId="614C9FA4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973D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DE1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71DE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0E7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C66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ACC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A2A69" w:rsidRPr="007A2A69" w14:paraId="442500B6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43C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002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BFF8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967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1E9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F01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A2A69" w:rsidRPr="007A2A69" w14:paraId="56B6E3FE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30F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4E5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6A6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616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F18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AA8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A69" w:rsidRPr="007A2A69" w14:paraId="55F6CCF3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5772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813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D17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E4C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98D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FF5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A2A69" w:rsidRPr="007A2A69" w14:paraId="6B86B222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7B63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817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BAC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55BD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E74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BB2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A2A69" w:rsidRPr="007A2A69" w14:paraId="280ED14F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B7B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D18C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D64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3E23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895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03D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A69" w:rsidRPr="007A2A69" w14:paraId="16A5156B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9AFD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CD33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0FF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787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B7B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ACF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A69" w:rsidRPr="007A2A69" w14:paraId="22734F20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63A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662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1954B93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80E75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FE5C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BC0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A2A69" w:rsidRPr="007A2A69" w14:paraId="1F4CD1AD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538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E77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29086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1F408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E27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FF58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A2A69" w:rsidRPr="007A2A69" w14:paraId="638FA1E9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935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707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BE14C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EE68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E41D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114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A2A69" w:rsidRPr="007A2A69" w14:paraId="04A64465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436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EC05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A2A69" w:rsidRPr="007A2A69" w14:paraId="10617072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884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B888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IDCC</w:t>
            </w:r>
          </w:p>
        </w:tc>
      </w:tr>
      <w:tr w:rsidR="007A2A69" w:rsidRPr="007A2A69" w14:paraId="3E4F08C9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913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CA78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F3A5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89F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27C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40A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A2A69" w:rsidRPr="007A2A69" w14:paraId="1DD3CB10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DBFC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520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A2CA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029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213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B03F6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A69" w:rsidRPr="007A2A69" w14:paraId="767E7421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DE5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361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821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A59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DB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88D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A69" w:rsidRPr="007A2A69" w14:paraId="5A5864C6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FAC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16E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A25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921C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F4B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FC2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A2A69" w:rsidRPr="007A2A69" w14:paraId="7D1E390E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E7A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F451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7F53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59F6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FEC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961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7A2A69" w:rsidRPr="007A2A69" w14:paraId="0FA71AC1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CC58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01F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45B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57A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EFB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6535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7A2A69" w:rsidRPr="007A2A69" w14:paraId="001059C1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06CD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B227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472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6E59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46D8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7F44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7A2A69" w:rsidRPr="007A2A69" w14:paraId="323B165C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F2F2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D960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067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F67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6776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077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A2A69" w:rsidRPr="007A2A69" w14:paraId="63A868CE" w14:textId="77777777" w:rsidTr="007A2A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99FF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1858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D8215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563E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509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1A1B" w14:textId="77777777" w:rsidR="007A2A69" w:rsidRPr="007A2A69" w:rsidRDefault="007A2A69" w:rsidP="007A2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A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</w:tbl>
    <w:p w14:paraId="4A5A7928" w14:textId="2519DF20" w:rsidR="007A2A69" w:rsidRDefault="007A2A69" w:rsidP="00EF3A81">
      <w:pPr>
        <w:jc w:val="center"/>
        <w:rPr>
          <w:szCs w:val="22"/>
          <w:lang w:val="en-CA" w:eastAsia="zh-TW"/>
        </w:rPr>
      </w:pPr>
    </w:p>
    <w:p w14:paraId="6C91A564" w14:textId="2A82EB36" w:rsidR="001742EB" w:rsidRDefault="001742EB" w:rsidP="00EF3A81">
      <w:pPr>
        <w:jc w:val="center"/>
        <w:rPr>
          <w:szCs w:val="22"/>
          <w:lang w:val="en-CA" w:eastAsia="zh-TW"/>
        </w:rPr>
      </w:pPr>
    </w:p>
    <w:p w14:paraId="7B863015" w14:textId="65EFA20B" w:rsidR="001742EB" w:rsidRDefault="001742EB" w:rsidP="00EF3A81">
      <w:pPr>
        <w:jc w:val="center"/>
        <w:rPr>
          <w:szCs w:val="22"/>
          <w:lang w:val="en-CA" w:eastAsia="zh-TW"/>
        </w:rPr>
      </w:pPr>
    </w:p>
    <w:p w14:paraId="3528691F" w14:textId="6A559E07" w:rsidR="001742EB" w:rsidRDefault="001742EB" w:rsidP="00EF3A81">
      <w:pPr>
        <w:jc w:val="center"/>
        <w:rPr>
          <w:szCs w:val="22"/>
          <w:lang w:val="en-CA" w:eastAsia="zh-TW"/>
        </w:rPr>
      </w:pPr>
    </w:p>
    <w:p w14:paraId="719C7597" w14:textId="1A581626" w:rsidR="001742EB" w:rsidRDefault="001742EB" w:rsidP="00EF3A81">
      <w:pPr>
        <w:jc w:val="center"/>
        <w:rPr>
          <w:szCs w:val="22"/>
          <w:lang w:val="en-CA" w:eastAsia="zh-TW"/>
        </w:rPr>
      </w:pPr>
    </w:p>
    <w:p w14:paraId="40565FAF" w14:textId="4CA19909" w:rsidR="001742EB" w:rsidRDefault="001742EB" w:rsidP="00EF3A81">
      <w:pPr>
        <w:jc w:val="center"/>
        <w:rPr>
          <w:szCs w:val="22"/>
          <w:lang w:val="en-CA" w:eastAsia="zh-TW"/>
        </w:rPr>
      </w:pPr>
    </w:p>
    <w:p w14:paraId="6E78CDA7" w14:textId="77777777" w:rsidR="001742EB" w:rsidRDefault="001742EB" w:rsidP="00EF3A81">
      <w:pPr>
        <w:jc w:val="center"/>
        <w:rPr>
          <w:szCs w:val="22"/>
          <w:lang w:val="en-CA" w:eastAsia="zh-TW"/>
        </w:rPr>
      </w:pPr>
    </w:p>
    <w:p w14:paraId="5747920C" w14:textId="1F84F291" w:rsidR="00EF3A81" w:rsidRDefault="00EF3A81" w:rsidP="00EF3A81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7A2A69">
        <w:rPr>
          <w:szCs w:val="22"/>
          <w:lang w:val="en-CA" w:eastAsia="zh-TW"/>
        </w:rPr>
        <w:t>6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CE7-3.2 with </w:t>
      </w:r>
      <w:r w:rsidRPr="004A494A">
        <w:rPr>
          <w:szCs w:val="22"/>
          <w:lang w:val="en-CA" w:eastAsia="zh-TW"/>
        </w:rPr>
        <w:t>the CABAC initial values retraining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 xml:space="preserve">low QPs 2, 7, 12, and 17 using </w:t>
      </w:r>
      <w:r w:rsidRPr="00EF3A81">
        <w:rPr>
          <w:szCs w:val="22"/>
          <w:lang w:val="en-CA"/>
        </w:rPr>
        <w:t>Qualcomm</w:t>
      </w:r>
      <w:r>
        <w:rPr>
          <w:szCs w:val="22"/>
          <w:lang w:val="en-CA"/>
        </w:rPr>
        <w:t>’s Low QP anchor results in RA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EF3A81" w:rsidRPr="00D84644" w14:paraId="5A0F63B9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2E83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79122F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BB708F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DA15D5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847E31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EA1AB5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F3A81" w:rsidRPr="00D84644" w14:paraId="5D464C26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A579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D0B2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3048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F820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9F6C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7BA3C2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3A81" w:rsidRPr="00D84644" w14:paraId="20B7E3E2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459D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4F82E3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5CF2D7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DCFAAC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8966C9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38FFBE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3A81" w:rsidRPr="00D84644" w14:paraId="42B46DFD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AE0FFF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7AA3" w14:textId="3FD58BE6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8041" w14:textId="79A4A681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0A92" w14:textId="29863FDC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250F" w14:textId="7ECB1980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75C2" w14:textId="63477A2C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F3A81" w:rsidRPr="00D84644" w14:paraId="48D28890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EC6CF0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E77C" w14:textId="14B44A7D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7802" w14:textId="324EC3F0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B739" w14:textId="5E8C7B7B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DF06" w14:textId="52B3FC91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B06F" w14:textId="6D1958B8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EF3A81" w:rsidRPr="00D84644" w14:paraId="31C904B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DC7EA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406A" w14:textId="01182F9A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E545" w14:textId="0E47DF0E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5BD7" w14:textId="4AA0549D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FD6E" w14:textId="02D2914A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32E3" w14:textId="53EE2F2F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EF3A81" w:rsidRPr="00D84644" w14:paraId="0B0D819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C67038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CD5D" w14:textId="376D215C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B64" w14:textId="19EE5F73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16AA" w14:textId="2228DD5A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61B4" w14:textId="3B78EAAB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63073" w14:textId="39B3EAF9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EF3A81" w:rsidRPr="00D84644" w14:paraId="746A67F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30970E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C5D6" w14:textId="25058321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5CBC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88C5" w14:textId="73BC3D1A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AA56" w14:textId="4916B65A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64A2" w14:textId="4B847624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3A81" w:rsidRPr="00D84644" w14:paraId="19C58A13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2D1F6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8770" w14:textId="490BB38C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8897" w14:textId="073488B6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C57A" w14:textId="4F73FF55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8AC5" w14:textId="051404C5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A345" w14:textId="7F71DA8D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EF3A81" w:rsidRPr="00D84644" w14:paraId="2D331087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EC60E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E80B" w14:textId="4991A76F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C97B" w14:textId="39E6A749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6B92" w14:textId="4FFA404E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8B7E" w14:textId="6497AD9F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373D" w14:textId="73E2FD5F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EF3A81" w:rsidRPr="00D84644" w14:paraId="5990C49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0DDE24" w14:textId="77777777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CF69" w14:textId="51280F8F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E229" w14:textId="09D50761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11D7" w14:textId="3409C42F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41DE" w14:textId="2F679FCC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B68C" w14:textId="448F7DD9" w:rsidR="00EF3A81" w:rsidRPr="00D84644" w:rsidRDefault="00EF3A81" w:rsidP="00EF3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EF3A81" w:rsidRPr="00D84644" w14:paraId="1F90E762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BE3D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DFA8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22465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13E8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75D42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8CBC" w14:textId="77777777" w:rsidR="00EF3A81" w:rsidRPr="00D84644" w:rsidRDefault="00EF3A81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</w:tbl>
    <w:p w14:paraId="004E994D" w14:textId="1191E0BA" w:rsidR="00FA628D" w:rsidRDefault="00FA628D" w:rsidP="00FA628D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Table </w:t>
      </w:r>
      <w:r w:rsidR="007A2A69">
        <w:rPr>
          <w:szCs w:val="22"/>
          <w:lang w:val="en-CA" w:eastAsia="zh-TW"/>
        </w:rPr>
        <w:t>7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CE7-3.2 over </w:t>
      </w:r>
      <w:r>
        <w:rPr>
          <w:szCs w:val="22"/>
          <w:lang w:val="en-CA"/>
        </w:rPr>
        <w:t>low QPs 2, 7, 12, and 17</w:t>
      </w:r>
      <w:r w:rsidRPr="00E33BF6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without </w:t>
      </w:r>
      <w:r w:rsidRPr="004A494A">
        <w:rPr>
          <w:szCs w:val="22"/>
          <w:lang w:val="en-CA" w:eastAsia="zh-TW"/>
        </w:rPr>
        <w:t>the CABAC initial values retraining</w:t>
      </w:r>
      <w:r w:rsidR="00CE4DE9" w:rsidRPr="00CE4DE9">
        <w:rPr>
          <w:szCs w:val="22"/>
          <w:lang w:val="en-CA"/>
        </w:rPr>
        <w:t xml:space="preserve"> </w:t>
      </w:r>
      <w:r w:rsidR="00CE4DE9">
        <w:rPr>
          <w:szCs w:val="22"/>
          <w:lang w:val="en-CA"/>
        </w:rPr>
        <w:t xml:space="preserve">using </w:t>
      </w:r>
      <w:r w:rsidR="00CE4DE9" w:rsidRPr="00EF3A81">
        <w:rPr>
          <w:szCs w:val="22"/>
          <w:lang w:val="en-CA"/>
        </w:rPr>
        <w:t>Qualcomm</w:t>
      </w:r>
      <w:r w:rsidR="00CE4DE9">
        <w:rPr>
          <w:szCs w:val="22"/>
          <w:lang w:val="en-CA"/>
        </w:rPr>
        <w:t>’s Low QP anchor results in RA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FA628D" w:rsidRPr="00617C88" w14:paraId="1300698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AF65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EAA4A9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BBC19C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FF4BD2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CA271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072CA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628D" w:rsidRPr="00617C88" w14:paraId="3B801CC8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3816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67E0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EBF1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683A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2D4B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FB873E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628D" w:rsidRPr="00617C88" w14:paraId="26623E1B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F488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9DD103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681E21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58C11D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F5494E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0A1206" w14:textId="77777777" w:rsidR="00FA628D" w:rsidRPr="00617C88" w:rsidRDefault="00FA628D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F21EA" w:rsidRPr="00617C88" w14:paraId="059B640C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F5680E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972F" w14:textId="56EA07AA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C576" w14:textId="6610136F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FC1D" w14:textId="03109159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9983" w14:textId="221A3F7B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FA2D" w14:textId="3ED44D50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4F21EA" w:rsidRPr="00617C88" w14:paraId="026F4FA7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9CFB7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7187" w14:textId="288DF690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1DEA" w14:textId="42FCC5D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53A0" w14:textId="5BECB05C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151D" w14:textId="265F991D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DA44" w14:textId="5518F59B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4F21EA" w:rsidRPr="00617C88" w14:paraId="33212CDF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F7158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EEE0" w14:textId="59FE2BB8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D0CC" w14:textId="5C32C9FC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1AFC" w14:textId="5D83CE6C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2D5C" w14:textId="3419CFD5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2E6E8" w14:textId="028B7D9D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4F21EA" w:rsidRPr="00617C88" w14:paraId="3D631E2E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C331A5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371F" w14:textId="12F08A15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723C" w14:textId="34DB2B93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36B2" w14:textId="09576C8D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2EC5" w14:textId="703B1558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08D2" w14:textId="3BE3B60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4F21EA" w:rsidRPr="00617C88" w14:paraId="7DB00CBD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9A5E7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4492" w14:textId="6D684A4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4A9D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3E00" w14:textId="0FAD82E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8573" w14:textId="68A4068F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8BEE" w14:textId="4A67E0A5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21EA" w:rsidRPr="00617C88" w14:paraId="2B17552C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5A26C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FB80" w14:textId="4AB6ED1E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376A" w14:textId="0C9AF749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B627" w14:textId="0B9AB2F8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A512" w14:textId="02190749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9880" w14:textId="4D70C273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F21EA" w:rsidRPr="00617C88" w14:paraId="04DAAA1B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B3766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29A8" w14:textId="3717D064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F78E" w14:textId="19E06C32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0782" w14:textId="079AA845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E90E" w14:textId="5ADFC246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AE53" w14:textId="338D53EE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4F21EA" w:rsidRPr="00617C88" w14:paraId="3D145C55" w14:textId="77777777" w:rsidTr="000F188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BC7C57" w14:textId="77777777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AE7BB" w14:textId="69969CC9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8A768" w14:textId="59060693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1CA5" w14:textId="758D17FD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BF71" w14:textId="25FDAA1A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3DF3" w14:textId="57C73DA8" w:rsidR="004F21EA" w:rsidRPr="00617C88" w:rsidRDefault="004F21EA" w:rsidP="004F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</w:tbl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E5B7118" w14:textId="0E683C51" w:rsidR="00C82CF4" w:rsidRPr="00C82CF4" w:rsidRDefault="00DA67B0" w:rsidP="00AB03B7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6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</w:t>
      </w:r>
      <w:proofErr w:type="spellStart"/>
      <w:r w:rsidR="00C82CF4" w:rsidRPr="00374E46">
        <w:rPr>
          <w:szCs w:val="22"/>
          <w:lang w:val="en-CA"/>
        </w:rPr>
        <w:t>Bross</w:t>
      </w:r>
      <w:proofErr w:type="spellEnd"/>
      <w:r w:rsidR="00C82CF4" w:rsidRPr="00374E46">
        <w:rPr>
          <w:szCs w:val="22"/>
          <w:lang w:val="en-CA"/>
        </w:rPr>
        <w:t xml:space="preserve">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E37815D" w14:textId="0856B868" w:rsidR="0083609F" w:rsidRPr="00C82CF4" w:rsidRDefault="00DA67B0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73CAD">
        <w:rPr>
          <w:szCs w:val="22"/>
          <w:lang w:val="en-CA"/>
        </w:rPr>
        <w:t>Y</w:t>
      </w:r>
      <w:r>
        <w:rPr>
          <w:szCs w:val="22"/>
          <w:lang w:val="en-CA"/>
        </w:rPr>
        <w:t>.</w:t>
      </w:r>
      <w:r w:rsidR="00973CAD">
        <w:rPr>
          <w:szCs w:val="22"/>
          <w:lang w:val="en-CA"/>
        </w:rPr>
        <w:t xml:space="preserve"> Chen, </w:t>
      </w:r>
      <w:r w:rsidR="00973CAD" w:rsidRPr="00973CAD">
        <w:rPr>
          <w:szCs w:val="22"/>
          <w:lang w:val="en-CA"/>
        </w:rPr>
        <w:t xml:space="preserve">F. Le </w:t>
      </w:r>
      <w:proofErr w:type="spellStart"/>
      <w:r w:rsidR="00973CAD" w:rsidRPr="00973CAD">
        <w:rPr>
          <w:szCs w:val="22"/>
          <w:lang w:val="en-CA"/>
        </w:rPr>
        <w:t>Léannec</w:t>
      </w:r>
      <w:proofErr w:type="spellEnd"/>
      <w:r w:rsidR="0024558A">
        <w:rPr>
          <w:szCs w:val="22"/>
          <w:lang w:val="en-CA"/>
        </w:rPr>
        <w:t xml:space="preserve"> and </w:t>
      </w:r>
      <w:r w:rsidR="00973CAD" w:rsidRPr="00973CAD">
        <w:rPr>
          <w:szCs w:val="22"/>
          <w:lang w:val="en-CA"/>
        </w:rPr>
        <w:t>T. Poirier</w:t>
      </w:r>
      <w:r w:rsidR="0024558A">
        <w:rPr>
          <w:szCs w:val="22"/>
          <w:lang w:val="en-CA"/>
        </w:rPr>
        <w:t>, “</w:t>
      </w:r>
      <w:r w:rsidR="00973CAD" w:rsidRPr="00973CAD">
        <w:rPr>
          <w:szCs w:val="22"/>
          <w:lang w:val="en-CA"/>
        </w:rPr>
        <w:t>Non-CE7: Context reduction in residual coding</w:t>
      </w:r>
      <w:r w:rsidR="00973CAD">
        <w:rPr>
          <w:szCs w:val="22"/>
          <w:lang w:val="en-CA"/>
        </w:rPr>
        <w:t xml:space="preserve">”,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>d ISO/IEC JTC1/SC29/WG11, JVET-O</w:t>
      </w:r>
      <w:r w:rsidR="00973CAD">
        <w:rPr>
          <w:szCs w:val="22"/>
          <w:lang w:val="en-CA"/>
        </w:rPr>
        <w:t>109</w:t>
      </w:r>
      <w:r w:rsidR="00AB03B7">
        <w:rPr>
          <w:szCs w:val="22"/>
          <w:lang w:val="en-CA"/>
        </w:rPr>
        <w:t xml:space="preserve">8, </w:t>
      </w:r>
      <w:r w:rsidR="00AB03B7">
        <w:t>15th</w:t>
      </w:r>
      <w:r w:rsidR="00AB03B7" w:rsidRPr="00B648F1">
        <w:t xml:space="preserve"> Meeting: </w:t>
      </w:r>
      <w:r w:rsidR="00AB03B7">
        <w:rPr>
          <w:lang w:val="en-CA"/>
        </w:rPr>
        <w:t>Gothenburg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SE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3</w:t>
      </w:r>
      <w:r w:rsidR="00AB03B7" w:rsidRPr="00B57A23">
        <w:rPr>
          <w:lang w:val="en-CA"/>
        </w:rPr>
        <w:t>–</w:t>
      </w:r>
      <w:r w:rsidR="00AB03B7">
        <w:rPr>
          <w:lang w:val="en-CA"/>
        </w:rPr>
        <w:t>12</w:t>
      </w:r>
      <w:r w:rsidR="00AB03B7" w:rsidRPr="00B57A23">
        <w:rPr>
          <w:lang w:val="en-CA"/>
        </w:rPr>
        <w:t xml:space="preserve"> </w:t>
      </w:r>
      <w:r w:rsidR="00AB03B7">
        <w:rPr>
          <w:lang w:val="en-CA"/>
        </w:rPr>
        <w:t>July</w:t>
      </w:r>
      <w:r w:rsidR="00AB03B7" w:rsidRPr="00B57A23">
        <w:rPr>
          <w:lang w:val="en-CA"/>
        </w:rPr>
        <w:t xml:space="preserve"> 201</w:t>
      </w:r>
      <w:r w:rsidR="00AB03B7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7" w:name="_Ref531871856"/>
      <w:bookmarkStart w:id="8" w:name="_Ref517546181"/>
      <w:bookmarkEnd w:id="6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7"/>
    <w:bookmarkEnd w:id="8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2BDB15C" w:rsidR="007F1F8B" w:rsidRPr="005B217D" w:rsidRDefault="00B1718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9" w:name="_GoBack"/>
      <w:bookmarkEnd w:id="9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AA1DF7" w:rsidRDefault="00AA1DF7">
      <w:r>
        <w:separator/>
      </w:r>
    </w:p>
  </w:endnote>
  <w:endnote w:type="continuationSeparator" w:id="0">
    <w:p w14:paraId="04A34F13" w14:textId="77777777" w:rsidR="00AA1DF7" w:rsidRDefault="00AA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6A5829" w:rsidR="00AA1DF7" w:rsidRPr="00C00DDE" w:rsidRDefault="00AA1D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74BA">
      <w:rPr>
        <w:rStyle w:val="PageNumber"/>
        <w:noProof/>
      </w:rPr>
      <w:t>2019-09-29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AA1DF7" w:rsidRDefault="00AA1DF7">
      <w:r>
        <w:separator/>
      </w:r>
    </w:p>
  </w:footnote>
  <w:footnote w:type="continuationSeparator" w:id="0">
    <w:p w14:paraId="1B583E2C" w14:textId="77777777" w:rsidR="00AA1DF7" w:rsidRDefault="00AA1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580B"/>
    <w:rsid w:val="00131F90"/>
    <w:rsid w:val="0013458C"/>
    <w:rsid w:val="0013526E"/>
    <w:rsid w:val="00146152"/>
    <w:rsid w:val="00155526"/>
    <w:rsid w:val="0016707C"/>
    <w:rsid w:val="00171371"/>
    <w:rsid w:val="001742EB"/>
    <w:rsid w:val="00175A24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115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758"/>
    <w:rsid w:val="004626BD"/>
    <w:rsid w:val="00465A1E"/>
    <w:rsid w:val="0049445A"/>
    <w:rsid w:val="004A2A63"/>
    <w:rsid w:val="004A494A"/>
    <w:rsid w:val="004B210C"/>
    <w:rsid w:val="004B3B99"/>
    <w:rsid w:val="004B68B9"/>
    <w:rsid w:val="004D00E0"/>
    <w:rsid w:val="004D1D8C"/>
    <w:rsid w:val="004D405F"/>
    <w:rsid w:val="004E1378"/>
    <w:rsid w:val="004E4F4F"/>
    <w:rsid w:val="004E6789"/>
    <w:rsid w:val="004F21EA"/>
    <w:rsid w:val="004F61E3"/>
    <w:rsid w:val="00502E10"/>
    <w:rsid w:val="00507BE6"/>
    <w:rsid w:val="0051015C"/>
    <w:rsid w:val="00516CF1"/>
    <w:rsid w:val="00531AE9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2A69"/>
    <w:rsid w:val="007A7D29"/>
    <w:rsid w:val="007B4AB8"/>
    <w:rsid w:val="007C3D71"/>
    <w:rsid w:val="007D1181"/>
    <w:rsid w:val="007E01A3"/>
    <w:rsid w:val="007F1F8B"/>
    <w:rsid w:val="007F3E6D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C239F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3CA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4B06"/>
    <w:rsid w:val="00B94C28"/>
    <w:rsid w:val="00BA51FA"/>
    <w:rsid w:val="00BB74BA"/>
    <w:rsid w:val="00BC10BA"/>
    <w:rsid w:val="00BC5AFD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4FF5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2B92"/>
    <w:rsid w:val="00CD4FCA"/>
    <w:rsid w:val="00CE4DE9"/>
    <w:rsid w:val="00CE5E02"/>
    <w:rsid w:val="00CF201A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56A16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1A67"/>
    <w:rsid w:val="00DE1C7C"/>
    <w:rsid w:val="00DE6B43"/>
    <w:rsid w:val="00DF30DE"/>
    <w:rsid w:val="00E11923"/>
    <w:rsid w:val="00E12156"/>
    <w:rsid w:val="00E20B41"/>
    <w:rsid w:val="00E262D4"/>
    <w:rsid w:val="00E314ED"/>
    <w:rsid w:val="00E33BF6"/>
    <w:rsid w:val="00E36250"/>
    <w:rsid w:val="00E4080B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3A81"/>
    <w:rsid w:val="00EF48CC"/>
    <w:rsid w:val="00F00801"/>
    <w:rsid w:val="00F1127C"/>
    <w:rsid w:val="00F2488D"/>
    <w:rsid w:val="00F30324"/>
    <w:rsid w:val="00F36A3D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28D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08E92-16C4-4E0B-89A6-87700E57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2289</Words>
  <Characters>11862</Characters>
  <Application>Microsoft Office Word</Application>
  <DocSecurity>0</DocSecurity>
  <Lines>98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21</cp:revision>
  <cp:lastPrinted>1900-01-01T08:00:00Z</cp:lastPrinted>
  <dcterms:created xsi:type="dcterms:W3CDTF">2019-09-17T12:34:00Z</dcterms:created>
  <dcterms:modified xsi:type="dcterms:W3CDTF">2019-09-29T16:54:00Z</dcterms:modified>
</cp:coreProperties>
</file>