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54E63238"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440A">
              <w:rPr>
                <w:lang w:val="en-CA"/>
              </w:rPr>
              <w:t>P</w:t>
            </w:r>
            <w:r w:rsidR="00C96AF1">
              <w:rPr>
                <w:lang w:val="en-CA"/>
              </w:rPr>
              <w:t>00</w:t>
            </w:r>
            <w:r w:rsidR="001A3120">
              <w:rPr>
                <w:lang w:val="en-CA"/>
              </w:rPr>
              <w:t>5</w:t>
            </w:r>
            <w:r w:rsidR="0030100D">
              <w:rPr>
                <w:lang w:val="en-CA"/>
              </w:rPr>
              <w:t>3</w:t>
            </w:r>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A3533D" w:rsidR="00E61DAC" w:rsidRPr="005B217D" w:rsidRDefault="00675673" w:rsidP="00D430D1">
            <w:pPr>
              <w:spacing w:before="60" w:after="60"/>
              <w:rPr>
                <w:b/>
                <w:szCs w:val="22"/>
                <w:lang w:val="en-CA"/>
              </w:rPr>
            </w:pPr>
            <w:r>
              <w:rPr>
                <w:b/>
                <w:szCs w:val="22"/>
                <w:lang w:val="en-CA"/>
              </w:rPr>
              <w:t>AHG16</w:t>
            </w:r>
            <w:r w:rsidR="00D86A6F">
              <w:rPr>
                <w:b/>
                <w:szCs w:val="22"/>
                <w:lang w:val="en-CA"/>
              </w:rPr>
              <w:t>/</w:t>
            </w:r>
            <w:r w:rsidR="00D430D1">
              <w:rPr>
                <w:b/>
                <w:szCs w:val="22"/>
                <w:lang w:val="en-CA"/>
              </w:rPr>
              <w:t>HLS</w:t>
            </w:r>
            <w:r w:rsidR="00455269">
              <w:rPr>
                <w:b/>
                <w:szCs w:val="22"/>
                <w:lang w:val="en-CA"/>
              </w:rPr>
              <w:t xml:space="preserve">: A </w:t>
            </w:r>
            <w:r w:rsidR="00D430D1">
              <w:rPr>
                <w:b/>
                <w:szCs w:val="22"/>
                <w:lang w:val="en-CA"/>
              </w:rPr>
              <w:t>cl</w:t>
            </w:r>
            <w:r w:rsidR="0074117A">
              <w:rPr>
                <w:b/>
                <w:szCs w:val="22"/>
                <w:lang w:val="en-CA"/>
              </w:rPr>
              <w:t>ean</w:t>
            </w:r>
            <w:r w:rsidR="00D430D1">
              <w:rPr>
                <w:b/>
                <w:szCs w:val="22"/>
                <w:lang w:val="en-CA"/>
              </w:rPr>
              <w:t>-up for the ALF sample padding</w:t>
            </w:r>
            <w:r w:rsidR="006646C5">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E9C802A" w:rsidR="00E61DAC" w:rsidRPr="005B217D" w:rsidRDefault="00D12F0F" w:rsidP="00AD76D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F3CF3A6" w:rsidR="00E61DAC" w:rsidRPr="005B217D" w:rsidRDefault="00AD76D7" w:rsidP="00064B6E">
            <w:pPr>
              <w:spacing w:before="60" w:after="60"/>
              <w:rPr>
                <w:szCs w:val="22"/>
                <w:lang w:val="en-CA"/>
              </w:rPr>
            </w:pPr>
            <w:r>
              <w:rPr>
                <w:szCs w:val="22"/>
                <w:lang w:val="en-CA"/>
              </w:rPr>
              <w:t>Minhua Zhou</w:t>
            </w:r>
            <w:r w:rsidR="006D2CE1">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1A2C43" w14:textId="4B2A5160" w:rsidR="00026745" w:rsidRPr="00823CE9" w:rsidRDefault="00026745" w:rsidP="00026745">
      <w:r>
        <w:t xml:space="preserve">In the current ALF design, </w:t>
      </w:r>
      <w:r w:rsidRPr="00823CE9">
        <w:t xml:space="preserve">the repetitive padding is applied to </w:t>
      </w:r>
    </w:p>
    <w:p w14:paraId="1820D000" w14:textId="77777777" w:rsidR="00026745" w:rsidRPr="00823CE9" w:rsidRDefault="00026745" w:rsidP="00026745">
      <w:pPr>
        <w:pStyle w:val="ListParagraph"/>
        <w:numPr>
          <w:ilvl w:val="0"/>
          <w:numId w:val="21"/>
        </w:numPr>
        <w:spacing w:after="0" w:line="240" w:lineRule="auto"/>
        <w:contextualSpacing w:val="0"/>
        <w:rPr>
          <w:rFonts w:ascii="Times New Roman" w:hAnsi="Times New Roman" w:cs="Times New Roman"/>
        </w:rPr>
      </w:pPr>
      <w:r w:rsidRPr="00823CE9">
        <w:rPr>
          <w:rFonts w:ascii="Times New Roman" w:hAnsi="Times New Roman" w:cs="Times New Roman"/>
        </w:rPr>
        <w:t xml:space="preserve">Picture boundaries </w:t>
      </w:r>
    </w:p>
    <w:p w14:paraId="3DD83DC8" w14:textId="77777777" w:rsidR="00026745" w:rsidRPr="00823CE9" w:rsidRDefault="00026745" w:rsidP="00026745">
      <w:pPr>
        <w:pStyle w:val="ListParagraph"/>
        <w:numPr>
          <w:ilvl w:val="0"/>
          <w:numId w:val="21"/>
        </w:numPr>
        <w:spacing w:after="0" w:line="240" w:lineRule="auto"/>
        <w:contextualSpacing w:val="0"/>
        <w:rPr>
          <w:rFonts w:ascii="Times New Roman" w:hAnsi="Times New Roman" w:cs="Times New Roman"/>
        </w:rPr>
      </w:pPr>
      <w:r w:rsidRPr="00823CE9">
        <w:rPr>
          <w:rFonts w:ascii="Times New Roman" w:hAnsi="Times New Roman" w:cs="Times New Roman"/>
        </w:rPr>
        <w:t>360 video virtual boundaries (VBs) that are not aligned with the CTU boundaries (in this case, the de-blocking and SAO are disabled along those 360 virtual boundaries when the ALF sample padding takes place).</w:t>
      </w:r>
    </w:p>
    <w:p w14:paraId="2BC6FAD3" w14:textId="77777777" w:rsidR="00026745" w:rsidRPr="00823CE9" w:rsidRDefault="00026745" w:rsidP="00026745">
      <w:r w:rsidRPr="00823CE9">
        <w:t xml:space="preserve">While the ALF virtual boundary mirrored padding is applied to </w:t>
      </w:r>
    </w:p>
    <w:p w14:paraId="0B9129FA" w14:textId="77777777" w:rsidR="00026745" w:rsidRPr="00823CE9" w:rsidRDefault="00026745" w:rsidP="00026745">
      <w:pPr>
        <w:pStyle w:val="ListParagraph"/>
        <w:numPr>
          <w:ilvl w:val="0"/>
          <w:numId w:val="22"/>
        </w:numPr>
        <w:spacing w:after="0" w:line="240" w:lineRule="auto"/>
        <w:contextualSpacing w:val="0"/>
        <w:rPr>
          <w:rFonts w:ascii="Times New Roman" w:hAnsi="Times New Roman" w:cs="Times New Roman"/>
        </w:rPr>
      </w:pPr>
      <w:r w:rsidRPr="00823CE9">
        <w:rPr>
          <w:rFonts w:ascii="Times New Roman" w:hAnsi="Times New Roman" w:cs="Times New Roman"/>
        </w:rPr>
        <w:t xml:space="preserve">ALF virtual boundaries (located at 4 </w:t>
      </w:r>
      <w:proofErr w:type="spellStart"/>
      <w:r w:rsidRPr="00823CE9">
        <w:rPr>
          <w:rFonts w:ascii="Times New Roman" w:hAnsi="Times New Roman" w:cs="Times New Roman"/>
        </w:rPr>
        <w:t>luma</w:t>
      </w:r>
      <w:proofErr w:type="spellEnd"/>
      <w:r w:rsidRPr="00823CE9">
        <w:rPr>
          <w:rFonts w:ascii="Times New Roman" w:hAnsi="Times New Roman" w:cs="Times New Roman"/>
        </w:rPr>
        <w:t xml:space="preserve"> lines above the bottom CTU boundaries, horizontal only) </w:t>
      </w:r>
    </w:p>
    <w:p w14:paraId="5B040D92" w14:textId="77777777" w:rsidR="00026745" w:rsidRPr="00823CE9" w:rsidRDefault="00026745" w:rsidP="00026745">
      <w:pPr>
        <w:pStyle w:val="ListParagraph"/>
        <w:numPr>
          <w:ilvl w:val="0"/>
          <w:numId w:val="22"/>
        </w:numPr>
        <w:spacing w:after="0" w:line="240" w:lineRule="auto"/>
        <w:contextualSpacing w:val="0"/>
        <w:rPr>
          <w:rFonts w:ascii="Times New Roman" w:hAnsi="Times New Roman" w:cs="Times New Roman"/>
        </w:rPr>
      </w:pPr>
      <w:r w:rsidRPr="00823CE9">
        <w:rPr>
          <w:rFonts w:ascii="Times New Roman" w:hAnsi="Times New Roman" w:cs="Times New Roman"/>
        </w:rPr>
        <w:t>Sub-picture/slice/tile/brick boundaries, and 360 video virtual boundaries that are aligned with the CTU boundaries (in this case, the de-blocking and SAO are disabled along those boundaries when the ALF sample padding takes place).</w:t>
      </w:r>
    </w:p>
    <w:p w14:paraId="2B6C82DC" w14:textId="6FA7E294" w:rsidR="0004752E" w:rsidRPr="00DF536B" w:rsidRDefault="00026745" w:rsidP="006E23C5">
      <w:pPr>
        <w:rPr>
          <w:color w:val="000000" w:themeColor="text1"/>
          <w:lang w:val="en-CA"/>
        </w:rPr>
      </w:pPr>
      <w:r>
        <w:rPr>
          <w:lang w:val="en-CA"/>
        </w:rPr>
        <w:t xml:space="preserve">To improve the design consistency, it is proposed to apply the ALF mirrored padding to the ALF virtual boundaries only, and apply the repetitive padding to all the other boundaries. To simplify the current design, it is further recommended to remove the 360 video virtual boundaries that are not CTU boundary aligned. </w:t>
      </w:r>
    </w:p>
    <w:p w14:paraId="7D2AC1F0" w14:textId="327C34B2" w:rsidR="00745F6B" w:rsidRPr="005B217D" w:rsidRDefault="00745F6B" w:rsidP="00E11923">
      <w:pPr>
        <w:pStyle w:val="Heading1"/>
        <w:rPr>
          <w:lang w:val="en-CA"/>
        </w:rPr>
      </w:pPr>
      <w:r w:rsidRPr="005B217D">
        <w:rPr>
          <w:lang w:val="en-CA"/>
        </w:rPr>
        <w:t xml:space="preserve">Introduction </w:t>
      </w:r>
    </w:p>
    <w:p w14:paraId="0DA4AB1D" w14:textId="59130541" w:rsidR="00D14E86" w:rsidRPr="00064B6E" w:rsidRDefault="00EC7824" w:rsidP="00064B6E">
      <w:pPr>
        <w:rPr>
          <w:szCs w:val="22"/>
          <w:lang w:val="en-CA"/>
        </w:rPr>
      </w:pPr>
      <w:r>
        <w:rPr>
          <w:lang w:val="en-CA"/>
        </w:rPr>
        <w:t>This contribution advocates a clean-up for the ALF sample padding</w:t>
      </w:r>
      <w:r w:rsidR="006715C0">
        <w:rPr>
          <w:lang w:val="en-CA"/>
        </w:rPr>
        <w:t xml:space="preserve"> along the sub-picture/slice/tile/brick boundaries and along the 360 video virtual boundaries.</w:t>
      </w:r>
    </w:p>
    <w:p w14:paraId="05765CCB" w14:textId="01DBAF46" w:rsidR="009C0986" w:rsidRDefault="00EC7824" w:rsidP="009C0986">
      <w:pPr>
        <w:pStyle w:val="Heading1"/>
        <w:rPr>
          <w:lang w:val="en-CA"/>
        </w:rPr>
      </w:pPr>
      <w:r>
        <w:rPr>
          <w:lang w:val="en-CA"/>
        </w:rPr>
        <w:t>Problem statement</w:t>
      </w:r>
    </w:p>
    <w:p w14:paraId="3AA8329E" w14:textId="176E7CD8" w:rsidR="00EC7824" w:rsidRDefault="00EC7824" w:rsidP="00EC7824">
      <w:r>
        <w:t>In the current design, there are two kinds of padding, one is the simple repetitive padding, and the other is the mirrored padding originally designed for the ALF virtual boundaries (for removal of the ALF line buffers).</w:t>
      </w:r>
    </w:p>
    <w:p w14:paraId="511CA3DD" w14:textId="08CA123D" w:rsidR="00F97412" w:rsidRPr="00F00545" w:rsidRDefault="00F97412" w:rsidP="00F00545">
      <w:r>
        <w:rPr>
          <w:noProof/>
          <w:lang w:eastAsia="zh-CN"/>
        </w:rPr>
        <w:lastRenderedPageBreak/>
        <w:drawing>
          <wp:inline distT="0" distB="0" distL="0" distR="0" wp14:anchorId="15771245" wp14:editId="26EC037B">
            <wp:extent cx="5654842" cy="239044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5605" cy="2394992"/>
                    </a:xfrm>
                    <a:prstGeom prst="rect">
                      <a:avLst/>
                    </a:prstGeom>
                    <a:noFill/>
                  </pic:spPr>
                </pic:pic>
              </a:graphicData>
            </a:graphic>
          </wp:inline>
        </w:drawing>
      </w:r>
    </w:p>
    <w:p w14:paraId="77065A7F" w14:textId="55C88603" w:rsidR="00EC7824" w:rsidRPr="00F00545" w:rsidRDefault="00EC7824" w:rsidP="00F00545">
      <w:pPr>
        <w:jc w:val="center"/>
        <w:rPr>
          <w:b/>
        </w:rPr>
      </w:pPr>
      <w:proofErr w:type="gramStart"/>
      <w:r w:rsidRPr="00F00545">
        <w:rPr>
          <w:b/>
        </w:rPr>
        <w:t>Figure 1.</w:t>
      </w:r>
      <w:proofErr w:type="gramEnd"/>
      <w:r w:rsidRPr="00F00545">
        <w:rPr>
          <w:b/>
        </w:rPr>
        <w:t xml:space="preserve"> </w:t>
      </w:r>
      <w:r w:rsidR="00026745">
        <w:rPr>
          <w:b/>
        </w:rPr>
        <w:t xml:space="preserve"> </w:t>
      </w:r>
      <w:r w:rsidRPr="00F00545">
        <w:rPr>
          <w:b/>
        </w:rPr>
        <w:t>ALF sample padding along different boundaries in the current design</w:t>
      </w:r>
    </w:p>
    <w:p w14:paraId="2AF91176" w14:textId="65C5500C" w:rsidR="00EC7824" w:rsidRPr="00F00545" w:rsidRDefault="00EC7824" w:rsidP="00EC7824">
      <w:r w:rsidRPr="00F00545">
        <w:t xml:space="preserve">As shown in Figure 1, the repetitive padding is applied to </w:t>
      </w:r>
    </w:p>
    <w:p w14:paraId="45A394BD" w14:textId="5D0BC8D8" w:rsidR="006649DB" w:rsidRPr="004D19F1" w:rsidRDefault="00EC7824" w:rsidP="004D19F1">
      <w:pPr>
        <w:pStyle w:val="ListParagraph"/>
        <w:numPr>
          <w:ilvl w:val="0"/>
          <w:numId w:val="26"/>
        </w:numPr>
        <w:rPr>
          <w:rFonts w:ascii="Times New Roman" w:hAnsi="Times New Roman" w:cs="Times New Roman"/>
        </w:rPr>
      </w:pPr>
      <w:r w:rsidRPr="004D19F1">
        <w:rPr>
          <w:rFonts w:ascii="Times New Roman" w:hAnsi="Times New Roman" w:cs="Times New Roman"/>
        </w:rPr>
        <w:t>Picture boundaries</w:t>
      </w:r>
    </w:p>
    <w:p w14:paraId="0790B175" w14:textId="3E68A94A" w:rsidR="00EC7824" w:rsidRPr="004D19F1" w:rsidRDefault="00EC7824" w:rsidP="004D19F1">
      <w:pPr>
        <w:pStyle w:val="ListParagraph"/>
        <w:numPr>
          <w:ilvl w:val="0"/>
          <w:numId w:val="26"/>
        </w:numPr>
        <w:rPr>
          <w:rFonts w:ascii="Times New Roman" w:hAnsi="Times New Roman" w:cs="Times New Roman"/>
        </w:rPr>
      </w:pPr>
      <w:r w:rsidRPr="004D19F1">
        <w:rPr>
          <w:rFonts w:ascii="Times New Roman" w:hAnsi="Times New Roman" w:cs="Times New Roman"/>
        </w:rPr>
        <w:t>360 video virtual boundaries (VBs) that are not aligned with the CTU boundaries (in this case, the de-blocking and SAO are disabled along those 360 virtual boundaries when the ALF sample padding takes place).</w:t>
      </w:r>
    </w:p>
    <w:p w14:paraId="54F47905" w14:textId="6893714D" w:rsidR="00EC7824" w:rsidRPr="00F00545" w:rsidRDefault="00EC7824" w:rsidP="00EC7824">
      <w:r w:rsidRPr="00F00545">
        <w:t xml:space="preserve">While the ALF virtual boundary mirrored padding is applied to </w:t>
      </w:r>
    </w:p>
    <w:p w14:paraId="41D39267" w14:textId="77777777" w:rsidR="00EC7824" w:rsidRPr="00F00545" w:rsidRDefault="00EC7824" w:rsidP="00EC7824">
      <w:pPr>
        <w:pStyle w:val="ListParagraph"/>
        <w:numPr>
          <w:ilvl w:val="0"/>
          <w:numId w:val="22"/>
        </w:numPr>
        <w:spacing w:after="0" w:line="240" w:lineRule="auto"/>
        <w:contextualSpacing w:val="0"/>
        <w:rPr>
          <w:rFonts w:ascii="Times New Roman" w:hAnsi="Times New Roman" w:cs="Times New Roman"/>
        </w:rPr>
      </w:pPr>
      <w:r w:rsidRPr="00F00545">
        <w:rPr>
          <w:rFonts w:ascii="Times New Roman" w:hAnsi="Times New Roman" w:cs="Times New Roman"/>
        </w:rPr>
        <w:t xml:space="preserve">ALF virtual boundaries (located at 4 </w:t>
      </w:r>
      <w:proofErr w:type="spellStart"/>
      <w:r w:rsidRPr="00F00545">
        <w:rPr>
          <w:rFonts w:ascii="Times New Roman" w:hAnsi="Times New Roman" w:cs="Times New Roman"/>
        </w:rPr>
        <w:t>luma</w:t>
      </w:r>
      <w:proofErr w:type="spellEnd"/>
      <w:r w:rsidRPr="00F00545">
        <w:rPr>
          <w:rFonts w:ascii="Times New Roman" w:hAnsi="Times New Roman" w:cs="Times New Roman"/>
        </w:rPr>
        <w:t xml:space="preserve"> lines above the bottom CTU boundaries, horizontal only) </w:t>
      </w:r>
    </w:p>
    <w:p w14:paraId="6CA44E3C" w14:textId="77777777" w:rsidR="00EC7824" w:rsidRPr="00F00545" w:rsidRDefault="00EC7824" w:rsidP="00EC7824">
      <w:pPr>
        <w:pStyle w:val="ListParagraph"/>
        <w:numPr>
          <w:ilvl w:val="0"/>
          <w:numId w:val="22"/>
        </w:numPr>
        <w:spacing w:after="0" w:line="240" w:lineRule="auto"/>
        <w:contextualSpacing w:val="0"/>
        <w:rPr>
          <w:rFonts w:ascii="Times New Roman" w:hAnsi="Times New Roman" w:cs="Times New Roman"/>
        </w:rPr>
      </w:pPr>
      <w:r w:rsidRPr="00F00545">
        <w:rPr>
          <w:rFonts w:ascii="Times New Roman" w:hAnsi="Times New Roman" w:cs="Times New Roman"/>
        </w:rPr>
        <w:t>Sub-picture/slice/tile/brick boundaries, and 360 video virtual boundaries that are aligned with the CTU boundaries (in this case, the de-blocking and SAO are disabled along those boundaries when the ALF sample padding takes place).</w:t>
      </w:r>
    </w:p>
    <w:p w14:paraId="0021EF19" w14:textId="33C25EF3" w:rsidR="00EC7824" w:rsidRDefault="00EC7824" w:rsidP="00EC7824">
      <w:r>
        <w:t xml:space="preserve">The current design is complex in terms of amount of checks a decoder has to do for the ALF classification and for the ALF filtering itself because of the padding along those boundaries. </w:t>
      </w:r>
      <w:r w:rsidR="006649DB">
        <w:t xml:space="preserve">The </w:t>
      </w:r>
      <w:r w:rsidR="006649DB" w:rsidRPr="00F00545">
        <w:t xml:space="preserve">ALF virtual boundary mirrored padding </w:t>
      </w:r>
      <w:r w:rsidR="006649DB">
        <w:t xml:space="preserve">is generally more complex than the simple repetitive padding. </w:t>
      </w:r>
    </w:p>
    <w:p w14:paraId="77EA5ECF" w14:textId="16AC3730" w:rsidR="00F22654" w:rsidRDefault="00F22654" w:rsidP="00F22654">
      <w:r>
        <w:t xml:space="preserve">Not shown in Figure 1 is that along the sub-picture/slice/tile/brick boundaries and the CTU-boundary aligned 360 video virtual boundaries, the mirrored padding is used for the ALF </w:t>
      </w:r>
      <w:proofErr w:type="spellStart"/>
      <w:r>
        <w:t>luma</w:t>
      </w:r>
      <w:proofErr w:type="spellEnd"/>
      <w:r>
        <w:t xml:space="preserve"> filtering but the repetitive padding is used for the ALF </w:t>
      </w:r>
      <w:proofErr w:type="spellStart"/>
      <w:r w:rsidR="00D51162">
        <w:t>luma</w:t>
      </w:r>
      <w:proofErr w:type="spellEnd"/>
      <w:r w:rsidR="00D51162">
        <w:t xml:space="preserve"> </w:t>
      </w:r>
      <w:r>
        <w:t xml:space="preserve">filter classification. </w:t>
      </w:r>
    </w:p>
    <w:p w14:paraId="764CC6DA" w14:textId="67CDE3CF" w:rsidR="00EC7824" w:rsidRDefault="00EC7824" w:rsidP="00EC7824">
      <w:r>
        <w:t>Sub-pictures and tiles may be used for encoder parallel processing (i.e. multi-core encoder implementations). On potential complication is that an encoder would need to implement both the mirrored padding and repetitive padding along the picture boundaries, so that it could be configured to encode an incoming picture as a picture or as a sub-picture/tile.</w:t>
      </w:r>
    </w:p>
    <w:p w14:paraId="7A758E15" w14:textId="60A95EF4" w:rsidR="00EC7824" w:rsidRDefault="00003826" w:rsidP="00EC7824">
      <w:r>
        <w:t>Finally,</w:t>
      </w:r>
      <w:r w:rsidR="00EC7824">
        <w:t xml:space="preserve"> there are two kinds of padding going on for the 360 video virtual boundaries, i.e. the repetitive padding for those not aligned with the CTU boundaries and the mirrored padding for the CTU boundary aligned ones.</w:t>
      </w:r>
    </w:p>
    <w:p w14:paraId="714E6277" w14:textId="25F007C7" w:rsidR="00EC7824" w:rsidRDefault="00EC7824" w:rsidP="00EC7824">
      <w:pPr>
        <w:pStyle w:val="Heading1"/>
        <w:rPr>
          <w:lang w:val="en-CA"/>
        </w:rPr>
      </w:pPr>
      <w:r>
        <w:rPr>
          <w:lang w:val="en-CA"/>
        </w:rPr>
        <w:t>Proposed cleanup</w:t>
      </w:r>
    </w:p>
    <w:p w14:paraId="7150205B" w14:textId="1E6C2C77" w:rsidR="007B6DE7" w:rsidRDefault="007B6DE7" w:rsidP="007B6DE7">
      <w:r>
        <w:t xml:space="preserve">The ALF virtual boundary mirrored padding has shown some visual quality benefit over the repetitive padding in the context of single slice coding and when both the de-blocking and SAO are on, it has never been tested whether it provides subjective quality benefit along the sub-picture/tile/slice/brick boundaries and 360 VBs when both the de-blocking and SAO are already turned off along those boundaries. </w:t>
      </w:r>
    </w:p>
    <w:p w14:paraId="4D7E201E" w14:textId="4AFA141E" w:rsidR="007B6DE7" w:rsidRPr="00F00545" w:rsidRDefault="007B6DE7" w:rsidP="00F00545">
      <w:r>
        <w:t xml:space="preserve">It is unlikely that the mirrored padding and repetitive padding will make big visual quality difference in the context of disabled de-blocking and SAO, it is desirable to apply the mirrored padding to the ALF </w:t>
      </w:r>
      <w:r>
        <w:lastRenderedPageBreak/>
        <w:t>virtual boundaries only, and use the repetitive padding everywhere else for the purpose of design simplification and consistency, as shown in the Figure 2 below:</w:t>
      </w:r>
    </w:p>
    <w:p w14:paraId="6017CCE0" w14:textId="2C8ECCE8" w:rsidR="00EC7824" w:rsidRPr="00F00545" w:rsidRDefault="009C4C1E" w:rsidP="00F00545">
      <w:pPr>
        <w:pStyle w:val="Heading1"/>
        <w:numPr>
          <w:ilvl w:val="0"/>
          <w:numId w:val="0"/>
        </w:numPr>
        <w:ind w:left="360"/>
        <w:rPr>
          <w:b w:val="0"/>
          <w:i/>
        </w:rPr>
      </w:pPr>
      <w:r>
        <w:rPr>
          <w:b w:val="0"/>
          <w:i/>
          <w:noProof/>
          <w:lang w:eastAsia="zh-CN"/>
        </w:rPr>
        <w:drawing>
          <wp:inline distT="0" distB="0" distL="0" distR="0" wp14:anchorId="5B97CE20" wp14:editId="03BA02E8">
            <wp:extent cx="5727031" cy="242095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0458" cy="2422408"/>
                    </a:xfrm>
                    <a:prstGeom prst="rect">
                      <a:avLst/>
                    </a:prstGeom>
                    <a:noFill/>
                  </pic:spPr>
                </pic:pic>
              </a:graphicData>
            </a:graphic>
          </wp:inline>
        </w:drawing>
      </w:r>
    </w:p>
    <w:p w14:paraId="1CFF1655" w14:textId="6168C936" w:rsidR="009C4C1E" w:rsidRPr="00823CE9" w:rsidRDefault="009C4C1E" w:rsidP="009C4C1E">
      <w:pPr>
        <w:jc w:val="center"/>
        <w:rPr>
          <w:b/>
        </w:rPr>
      </w:pPr>
      <w:proofErr w:type="gramStart"/>
      <w:r>
        <w:rPr>
          <w:b/>
        </w:rPr>
        <w:t>Figure 2</w:t>
      </w:r>
      <w:r w:rsidRPr="00823CE9">
        <w:rPr>
          <w:b/>
        </w:rPr>
        <w:t>.</w:t>
      </w:r>
      <w:proofErr w:type="gramEnd"/>
      <w:r w:rsidRPr="00823CE9">
        <w:rPr>
          <w:b/>
        </w:rPr>
        <w:t xml:space="preserve"> ALF sample padding along different boundaries in the </w:t>
      </w:r>
      <w:r>
        <w:rPr>
          <w:b/>
        </w:rPr>
        <w:t>proposed</w:t>
      </w:r>
      <w:r w:rsidRPr="00823CE9">
        <w:rPr>
          <w:b/>
        </w:rPr>
        <w:t xml:space="preserve"> design</w:t>
      </w:r>
    </w:p>
    <w:p w14:paraId="2A430489" w14:textId="1CF4A7F4" w:rsidR="007B6DE7" w:rsidRPr="00F00545" w:rsidRDefault="007B6DE7" w:rsidP="007B6DE7">
      <w:r w:rsidRPr="00F00545">
        <w:t xml:space="preserve">As shown in Figure 2, the repetitive padding is applied to </w:t>
      </w:r>
    </w:p>
    <w:p w14:paraId="513E9E91" w14:textId="77777777" w:rsidR="007B6DE7" w:rsidRPr="00F00545" w:rsidRDefault="007B6DE7" w:rsidP="00F00545">
      <w:pPr>
        <w:pStyle w:val="ListParagraph"/>
        <w:numPr>
          <w:ilvl w:val="0"/>
          <w:numId w:val="25"/>
        </w:numPr>
        <w:rPr>
          <w:rFonts w:ascii="Times New Roman" w:hAnsi="Times New Roman" w:cs="Times New Roman"/>
        </w:rPr>
      </w:pPr>
      <w:r w:rsidRPr="00F00545">
        <w:rPr>
          <w:rFonts w:ascii="Times New Roman" w:hAnsi="Times New Roman" w:cs="Times New Roman"/>
        </w:rPr>
        <w:t xml:space="preserve">Picture boundaries </w:t>
      </w:r>
    </w:p>
    <w:p w14:paraId="286BAF96" w14:textId="5EAD49E9" w:rsidR="007B6DE7" w:rsidRPr="00F00545" w:rsidRDefault="007B6DE7" w:rsidP="00F00545">
      <w:pPr>
        <w:pStyle w:val="ListParagraph"/>
        <w:numPr>
          <w:ilvl w:val="0"/>
          <w:numId w:val="25"/>
        </w:numPr>
        <w:rPr>
          <w:rFonts w:ascii="Times New Roman" w:hAnsi="Times New Roman" w:cs="Times New Roman"/>
        </w:rPr>
      </w:pPr>
      <w:r w:rsidRPr="00F00545">
        <w:rPr>
          <w:rFonts w:ascii="Times New Roman" w:hAnsi="Times New Roman" w:cs="Times New Roman"/>
        </w:rPr>
        <w:t>Sub-picture/slice/tile/brick boundaries, and 360 video virtual boundaries (in this case, the de-blocking and SAO are disabled along those boundaries when the ALF sample padding takes place).</w:t>
      </w:r>
    </w:p>
    <w:p w14:paraId="3B9FEE0B" w14:textId="77777777" w:rsidR="007B6DE7" w:rsidRPr="00F00545" w:rsidRDefault="007B6DE7" w:rsidP="007B6DE7">
      <w:r w:rsidRPr="00F00545">
        <w:t xml:space="preserve">While the ALF virtual boundary mirrored padding is applied to </w:t>
      </w:r>
    </w:p>
    <w:p w14:paraId="017BFD1B" w14:textId="5D24FEC0" w:rsidR="007B6DE7" w:rsidRPr="00F00545" w:rsidRDefault="007B6DE7" w:rsidP="00F00545">
      <w:pPr>
        <w:pStyle w:val="ListParagraph"/>
        <w:numPr>
          <w:ilvl w:val="0"/>
          <w:numId w:val="23"/>
        </w:numPr>
        <w:rPr>
          <w:rFonts w:ascii="Times New Roman" w:hAnsi="Times New Roman" w:cs="Times New Roman"/>
        </w:rPr>
      </w:pPr>
      <w:r w:rsidRPr="00F00545">
        <w:rPr>
          <w:rFonts w:ascii="Times New Roman" w:hAnsi="Times New Roman" w:cs="Times New Roman"/>
        </w:rPr>
        <w:t xml:space="preserve">ALF virtual boundaries (located at 4 </w:t>
      </w:r>
      <w:proofErr w:type="spellStart"/>
      <w:r w:rsidRPr="00F00545">
        <w:rPr>
          <w:rFonts w:ascii="Times New Roman" w:hAnsi="Times New Roman" w:cs="Times New Roman"/>
        </w:rPr>
        <w:t>luma</w:t>
      </w:r>
      <w:proofErr w:type="spellEnd"/>
      <w:r w:rsidRPr="00F00545">
        <w:rPr>
          <w:rFonts w:ascii="Times New Roman" w:hAnsi="Times New Roman" w:cs="Times New Roman"/>
        </w:rPr>
        <w:t xml:space="preserve"> lines above the bottom CTU boundaries, horizontal only) </w:t>
      </w:r>
      <w:bookmarkStart w:id="0" w:name="_GoBack"/>
      <w:bookmarkEnd w:id="0"/>
    </w:p>
    <w:p w14:paraId="33107A6C" w14:textId="2FDB039F" w:rsidR="00D51162" w:rsidRDefault="0074117A" w:rsidP="00F00545">
      <w:r w:rsidRPr="00F00545">
        <w:t xml:space="preserve">A further simplification would be to </w:t>
      </w:r>
      <w:r w:rsidR="005A55B1">
        <w:t>remove</w:t>
      </w:r>
      <w:r w:rsidRPr="00F00545">
        <w:t xml:space="preserve"> the 360 video virtual boundaries that are not CTU boundary aligned</w:t>
      </w:r>
      <w:r w:rsidR="005A55B1">
        <w:t xml:space="preserve">, dynamic boundaries are only need to be checked at CTU boundary aligned locations. The ALF virtual boundaries and picture boundaries are static. </w:t>
      </w:r>
    </w:p>
    <w:p w14:paraId="1AA0AC3A" w14:textId="6F6B01EC" w:rsidR="00D51162" w:rsidRPr="00AB657E" w:rsidRDefault="00303042" w:rsidP="00AB657E">
      <w:pPr>
        <w:rPr>
          <w:color w:val="000000" w:themeColor="text1"/>
        </w:rPr>
      </w:pPr>
      <w:r w:rsidRPr="00AB657E">
        <w:rPr>
          <w:color w:val="000000" w:themeColor="text1"/>
        </w:rPr>
        <w:t xml:space="preserve">The simplifications </w:t>
      </w:r>
      <w:r w:rsidR="00D51162">
        <w:rPr>
          <w:color w:val="000000" w:themeColor="text1"/>
        </w:rPr>
        <w:t>are</w:t>
      </w:r>
      <w:r w:rsidRPr="00AB657E">
        <w:rPr>
          <w:color w:val="000000" w:themeColor="text1"/>
        </w:rPr>
        <w:t xml:space="preserve"> achieved in the following three aspects:</w:t>
      </w:r>
    </w:p>
    <w:p w14:paraId="53685D20" w14:textId="61A50E47" w:rsidR="00D51162" w:rsidRPr="00AB657E" w:rsidRDefault="00303042" w:rsidP="00303042">
      <w:pPr>
        <w:pStyle w:val="ListParagraph"/>
        <w:numPr>
          <w:ilvl w:val="0"/>
          <w:numId w:val="27"/>
        </w:numPr>
        <w:spacing w:after="0" w:line="240" w:lineRule="auto"/>
        <w:contextualSpacing w:val="0"/>
        <w:rPr>
          <w:rFonts w:ascii="Times New Roman" w:hAnsi="Times New Roman" w:cs="Times New Roman"/>
          <w:color w:val="000000" w:themeColor="text1"/>
        </w:rPr>
      </w:pPr>
      <w:r w:rsidRPr="00D51162">
        <w:rPr>
          <w:rFonts w:ascii="Times New Roman" w:hAnsi="Times New Roman" w:cs="Times New Roman"/>
          <w:color w:val="000000" w:themeColor="text1"/>
        </w:rPr>
        <w:t>Along the sub-picture/slice/tile/brick</w:t>
      </w:r>
      <w:r w:rsidR="00D51162">
        <w:rPr>
          <w:rFonts w:ascii="Times New Roman" w:hAnsi="Times New Roman" w:cs="Times New Roman"/>
          <w:color w:val="000000" w:themeColor="text1"/>
        </w:rPr>
        <w:t xml:space="preserve"> </w:t>
      </w:r>
      <w:r w:rsidRPr="00D51162">
        <w:rPr>
          <w:rFonts w:ascii="Times New Roman" w:hAnsi="Times New Roman" w:cs="Times New Roman"/>
          <w:color w:val="000000" w:themeColor="text1"/>
        </w:rPr>
        <w:t xml:space="preserve">boundaries and </w:t>
      </w:r>
      <w:r w:rsidRPr="00AB657E">
        <w:rPr>
          <w:rFonts w:ascii="Times New Roman" w:hAnsi="Times New Roman" w:cs="Times New Roman"/>
          <w:color w:val="000000" w:themeColor="text1"/>
        </w:rPr>
        <w:t xml:space="preserve">the 360 video virtual boundaries, the </w:t>
      </w:r>
      <w:r w:rsidR="00D51162">
        <w:rPr>
          <w:rFonts w:ascii="Times New Roman" w:hAnsi="Times New Roman" w:cs="Times New Roman"/>
          <w:color w:val="000000" w:themeColor="text1"/>
        </w:rPr>
        <w:t xml:space="preserve">simple </w:t>
      </w:r>
      <w:r w:rsidRPr="00AB657E">
        <w:rPr>
          <w:rFonts w:ascii="Times New Roman" w:hAnsi="Times New Roman" w:cs="Times New Roman"/>
          <w:color w:val="000000" w:themeColor="text1"/>
        </w:rPr>
        <w:t xml:space="preserve">repetitive padding is used for both the ALF </w:t>
      </w:r>
      <w:proofErr w:type="spellStart"/>
      <w:r w:rsidRPr="00AB657E">
        <w:rPr>
          <w:rFonts w:ascii="Times New Roman" w:hAnsi="Times New Roman" w:cs="Times New Roman"/>
          <w:color w:val="000000" w:themeColor="text1"/>
        </w:rPr>
        <w:t>luma</w:t>
      </w:r>
      <w:proofErr w:type="spellEnd"/>
      <w:r w:rsidRPr="00AB657E">
        <w:rPr>
          <w:rFonts w:ascii="Times New Roman" w:hAnsi="Times New Roman" w:cs="Times New Roman"/>
          <w:color w:val="000000" w:themeColor="text1"/>
        </w:rPr>
        <w:t xml:space="preserve"> filtering and the ALF </w:t>
      </w:r>
      <w:proofErr w:type="spellStart"/>
      <w:r w:rsidR="00D51162">
        <w:rPr>
          <w:rFonts w:ascii="Times New Roman" w:hAnsi="Times New Roman" w:cs="Times New Roman"/>
          <w:color w:val="000000" w:themeColor="text1"/>
        </w:rPr>
        <w:t>luma</w:t>
      </w:r>
      <w:proofErr w:type="spellEnd"/>
      <w:r w:rsidR="00D51162">
        <w:rPr>
          <w:rFonts w:ascii="Times New Roman" w:hAnsi="Times New Roman" w:cs="Times New Roman"/>
          <w:color w:val="000000" w:themeColor="text1"/>
        </w:rPr>
        <w:t xml:space="preserve"> </w:t>
      </w:r>
      <w:r w:rsidRPr="00AB657E">
        <w:rPr>
          <w:rFonts w:ascii="Times New Roman" w:hAnsi="Times New Roman" w:cs="Times New Roman"/>
          <w:color w:val="000000" w:themeColor="text1"/>
        </w:rPr>
        <w:t>filter classification</w:t>
      </w:r>
    </w:p>
    <w:p w14:paraId="793462D7" w14:textId="1421A16C" w:rsidR="00303042" w:rsidRPr="00AB657E" w:rsidRDefault="00D51162" w:rsidP="00303042">
      <w:pPr>
        <w:pStyle w:val="ListParagraph"/>
        <w:numPr>
          <w:ilvl w:val="0"/>
          <w:numId w:val="27"/>
        </w:numPr>
        <w:spacing w:after="0" w:line="240" w:lineRule="auto"/>
        <w:contextualSpacing w:val="0"/>
        <w:rPr>
          <w:rFonts w:ascii="Times New Roman" w:hAnsi="Times New Roman" w:cs="Times New Roman"/>
          <w:color w:val="000000" w:themeColor="text1"/>
        </w:rPr>
      </w:pPr>
      <w:r w:rsidRPr="00AB657E">
        <w:rPr>
          <w:rFonts w:ascii="Times New Roman" w:hAnsi="Times New Roman" w:cs="Times New Roman"/>
          <w:color w:val="000000" w:themeColor="text1"/>
        </w:rPr>
        <w:t xml:space="preserve">The mirrored padding is no longer </w:t>
      </w:r>
      <w:r>
        <w:rPr>
          <w:rFonts w:ascii="Times New Roman" w:hAnsi="Times New Roman" w:cs="Times New Roman"/>
          <w:color w:val="000000" w:themeColor="text1"/>
        </w:rPr>
        <w:t xml:space="preserve">needed </w:t>
      </w:r>
      <w:r w:rsidR="00303042" w:rsidRPr="00AB657E">
        <w:rPr>
          <w:rFonts w:ascii="Times New Roman" w:hAnsi="Times New Roman" w:cs="Times New Roman"/>
          <w:color w:val="000000" w:themeColor="text1"/>
        </w:rPr>
        <w:t>along the vertical boundaries.</w:t>
      </w:r>
    </w:p>
    <w:p w14:paraId="3AF36FB9" w14:textId="693A67BA" w:rsidR="00303042" w:rsidRPr="00F00545" w:rsidRDefault="00D51162" w:rsidP="00AB657E">
      <w:pPr>
        <w:pStyle w:val="ListParagraph"/>
        <w:numPr>
          <w:ilvl w:val="0"/>
          <w:numId w:val="27"/>
        </w:numPr>
        <w:spacing w:after="0" w:line="240" w:lineRule="auto"/>
        <w:contextualSpacing w:val="0"/>
      </w:pPr>
      <w:r w:rsidRPr="00AB657E">
        <w:rPr>
          <w:rFonts w:ascii="Times New Roman" w:hAnsi="Times New Roman" w:cs="Times New Roman"/>
          <w:color w:val="000000" w:themeColor="text1"/>
        </w:rPr>
        <w:t xml:space="preserve">The </w:t>
      </w:r>
      <w:r w:rsidR="00303042" w:rsidRPr="00AB657E">
        <w:rPr>
          <w:rFonts w:ascii="Times New Roman" w:hAnsi="Times New Roman" w:cs="Times New Roman"/>
          <w:color w:val="000000" w:themeColor="text1"/>
        </w:rPr>
        <w:t xml:space="preserve">conditional checks </w:t>
      </w:r>
      <w:r>
        <w:rPr>
          <w:rFonts w:ascii="Times New Roman" w:hAnsi="Times New Roman" w:cs="Times New Roman"/>
          <w:color w:val="000000" w:themeColor="text1"/>
        </w:rPr>
        <w:t>a</w:t>
      </w:r>
      <w:r w:rsidRPr="00AB657E">
        <w:rPr>
          <w:rFonts w:ascii="Times New Roman" w:hAnsi="Times New Roman" w:cs="Times New Roman"/>
          <w:color w:val="000000" w:themeColor="text1"/>
        </w:rPr>
        <w:t>long the</w:t>
      </w:r>
      <w:r w:rsidR="00303042" w:rsidRPr="00AB657E">
        <w:rPr>
          <w:rFonts w:ascii="Times New Roman" w:hAnsi="Times New Roman" w:cs="Times New Roman"/>
          <w:color w:val="000000" w:themeColor="text1"/>
        </w:rPr>
        <w:t xml:space="preserve"> 360 video virtual boundaries</w:t>
      </w:r>
      <w:r w:rsidRPr="00AB657E">
        <w:rPr>
          <w:rFonts w:ascii="Times New Roman" w:hAnsi="Times New Roman" w:cs="Times New Roman"/>
          <w:color w:val="000000" w:themeColor="text1"/>
        </w:rPr>
        <w:t xml:space="preserve"> that are not CTU boundaries aligned are removed</w:t>
      </w:r>
      <w:r w:rsidR="00303042" w:rsidRPr="00AB657E">
        <w:rPr>
          <w:rFonts w:ascii="Times New Roman" w:hAnsi="Times New Roman" w:cs="Times New Roman"/>
          <w:color w:val="000000" w:themeColor="text1"/>
        </w:rPr>
        <w:t>.</w:t>
      </w:r>
    </w:p>
    <w:p w14:paraId="49319641" w14:textId="4805905C" w:rsidR="009C0986" w:rsidRPr="005B217D" w:rsidRDefault="009C0986" w:rsidP="009C0986">
      <w:pPr>
        <w:pStyle w:val="Heading1"/>
        <w:rPr>
          <w:lang w:val="en-CA"/>
        </w:rPr>
      </w:pPr>
      <w:r>
        <w:rPr>
          <w:lang w:val="en-CA"/>
        </w:rPr>
        <w:t xml:space="preserve">References </w:t>
      </w:r>
    </w:p>
    <w:p w14:paraId="16E8BCA8" w14:textId="6D05B44B" w:rsidR="006A4A71" w:rsidRDefault="006A4A71" w:rsidP="006A4A71">
      <w:pPr>
        <w:rPr>
          <w:rFonts w:ascii="Arial" w:hAnsi="Arial" w:cs="Arial"/>
        </w:rPr>
      </w:pPr>
      <w:r>
        <w:t xml:space="preserve">[1] </w:t>
      </w:r>
      <w:hyperlink r:id="rId14" w:history="1">
        <w:r w:rsidRPr="001A1CA6">
          <w:rPr>
            <w:rStyle w:val="Hyperlink"/>
            <w:color w:val="000000" w:themeColor="text1"/>
            <w:u w:val="none"/>
            <w:shd w:val="clear" w:color="auto" w:fill="FFFFFF"/>
          </w:rPr>
          <w:t>J. Boyce</w:t>
        </w:r>
      </w:hyperlink>
      <w:r w:rsidRPr="001A1CA6">
        <w:rPr>
          <w:color w:val="000000" w:themeColor="text1"/>
          <w:shd w:val="clear" w:color="auto" w:fill="FFFFFF"/>
        </w:rPr>
        <w:t>, </w:t>
      </w:r>
      <w:hyperlink r:id="rId15" w:history="1">
        <w:r w:rsidRPr="001A1CA6">
          <w:rPr>
            <w:rStyle w:val="Hyperlink"/>
            <w:color w:val="000000" w:themeColor="text1"/>
            <w:u w:val="none"/>
            <w:shd w:val="clear" w:color="auto" w:fill="FFFFFF"/>
          </w:rPr>
          <w:t>K. Suehring</w:t>
        </w:r>
      </w:hyperlink>
      <w:r w:rsidRPr="001A1CA6">
        <w:rPr>
          <w:color w:val="000000" w:themeColor="text1"/>
          <w:shd w:val="clear" w:color="auto" w:fill="FFFFFF"/>
        </w:rPr>
        <w:t>, </w:t>
      </w:r>
      <w:hyperlink r:id="rId16" w:history="1">
        <w:r w:rsidRPr="001A1CA6">
          <w:rPr>
            <w:rStyle w:val="Hyperlink"/>
            <w:color w:val="000000" w:themeColor="text1"/>
            <w:u w:val="none"/>
            <w:shd w:val="clear" w:color="auto" w:fill="FFFFFF"/>
          </w:rPr>
          <w:t>X. Li</w:t>
        </w:r>
      </w:hyperlink>
      <w:r w:rsidRPr="001A1CA6">
        <w:rPr>
          <w:color w:val="000000" w:themeColor="text1"/>
          <w:shd w:val="clear" w:color="auto" w:fill="FFFFFF"/>
        </w:rPr>
        <w:t xml:space="preserve"> and </w:t>
      </w:r>
      <w:hyperlink r:id="rId17" w:history="1">
        <w:r w:rsidRPr="001A1CA6">
          <w:rPr>
            <w:rStyle w:val="Hyperlink"/>
            <w:color w:val="000000" w:themeColor="text1"/>
            <w:u w:val="none"/>
            <w:shd w:val="clear" w:color="auto" w:fill="FFFFFF"/>
          </w:rPr>
          <w:t>V. Seregin</w:t>
        </w:r>
      </w:hyperlink>
      <w:r w:rsidRPr="001A1CA6">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16DB6782" w14:textId="6FF16D09" w:rsidR="00DA76DF" w:rsidRPr="00DA76DF" w:rsidRDefault="006A4A71" w:rsidP="008C36E8">
      <w:pPr>
        <w:rPr>
          <w:rFonts w:ascii="Arial" w:hAnsi="Arial" w:cs="Arial"/>
        </w:rPr>
      </w:pPr>
      <w:r w:rsidRPr="006F19C8">
        <w:rPr>
          <w:color w:val="000000"/>
          <w:szCs w:val="22"/>
          <w:shd w:val="clear" w:color="auto" w:fill="FFFFFF"/>
        </w:rPr>
        <w:t xml:space="preserve">[2] B. Bross, J. Chen and S. Liu, “Versatile Video Coding (Draft </w:t>
      </w:r>
      <w:r>
        <w:rPr>
          <w:color w:val="000000"/>
          <w:szCs w:val="22"/>
          <w:shd w:val="clear" w:color="auto" w:fill="FFFFFF"/>
        </w:rPr>
        <w:t>6</w:t>
      </w:r>
      <w:r w:rsidRPr="006F19C8">
        <w:rPr>
          <w:color w:val="000000"/>
          <w:szCs w:val="22"/>
          <w:shd w:val="clear" w:color="auto" w:fill="FFFFFF"/>
        </w:rPr>
        <w:t>)”, JVET-</w:t>
      </w:r>
      <w:r>
        <w:rPr>
          <w:color w:val="000000"/>
          <w:szCs w:val="22"/>
          <w:shd w:val="clear" w:color="auto" w:fill="FFFFFF"/>
        </w:rPr>
        <w:t>O2</w:t>
      </w:r>
      <w:r w:rsidRPr="006F19C8">
        <w:rPr>
          <w:color w:val="000000"/>
          <w:szCs w:val="22"/>
          <w:shd w:val="clear" w:color="auto" w:fill="FFFFFF"/>
        </w:rPr>
        <w:t>001-v</w:t>
      </w:r>
      <w:r>
        <w:rPr>
          <w:color w:val="000000"/>
          <w:szCs w:val="22"/>
          <w:shd w:val="clear" w:color="auto" w:fill="FFFFFF"/>
        </w:rPr>
        <w:t>E</w:t>
      </w:r>
      <w:r w:rsidRPr="006F19C8">
        <w:rPr>
          <w:color w:val="000000"/>
          <w:szCs w:val="22"/>
          <w:shd w:val="clear" w:color="auto" w:fill="FFFFFF"/>
        </w:rPr>
        <w:t xml:space="preserve">, </w:t>
      </w:r>
      <w:r w:rsidRPr="005C3B74">
        <w:rPr>
          <w:color w:val="000000"/>
          <w:shd w:val="clear" w:color="auto" w:fill="FFFFFF"/>
        </w:rPr>
        <w:t>the 1</w:t>
      </w:r>
      <w:r>
        <w:rPr>
          <w:color w:val="000000"/>
          <w:shd w:val="clear" w:color="auto" w:fill="FFFFFF"/>
        </w:rPr>
        <w:t>5</w:t>
      </w:r>
      <w:r w:rsidRPr="005C3B74">
        <w:rPr>
          <w:color w:val="000000"/>
          <w:shd w:val="clear" w:color="auto" w:fill="FFFFFF"/>
          <w:vertAlign w:val="superscript"/>
        </w:rPr>
        <w:t>th</w:t>
      </w:r>
      <w:r w:rsidRPr="005C3B74">
        <w:rPr>
          <w:color w:val="000000"/>
          <w:shd w:val="clear" w:color="auto" w:fill="FFFFFF"/>
        </w:rPr>
        <w:t xml:space="preserve"> JVET meeting, </w:t>
      </w:r>
      <w:r w:rsidRPr="00084198">
        <w:rPr>
          <w:noProof/>
          <w:lang w:val="en-CA"/>
        </w:rPr>
        <w:t>Gothenburg, SE, 3–12 July 2019</w:t>
      </w:r>
      <w:r w:rsidDel="006A4A71">
        <w:t xml:space="preserve"> </w:t>
      </w:r>
      <w:r w:rsidR="00DA76DF" w:rsidRPr="00DA76DF">
        <w:rPr>
          <w:lang w:val="en-CA"/>
        </w:rPr>
        <w:br/>
      </w: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474B96FC" w14:textId="77777777" w:rsidR="00C96DCF" w:rsidRPr="0052646E" w:rsidRDefault="00C96DCF" w:rsidP="00D24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sectPr w:rsidR="00C96DCF" w:rsidRPr="0052646E"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4B75A" w14:textId="77777777" w:rsidR="00A72D2F" w:rsidRDefault="00A72D2F">
      <w:r>
        <w:separator/>
      </w:r>
    </w:p>
  </w:endnote>
  <w:endnote w:type="continuationSeparator" w:id="0">
    <w:p w14:paraId="50154C98" w14:textId="77777777" w:rsidR="00A72D2F" w:rsidRDefault="00A7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2010600030101010101"/>
    <w:charset w:val="86"/>
    <w:family w:val="auto"/>
    <w:pitch w:val="variable"/>
    <w:sig w:usb0="00000000" w:usb1="38CF7CFA" w:usb2="00000016" w:usb3="00000000" w:csb0="0004000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8452880" w:rsidR="002437ED" w:rsidRPr="00C00DDE" w:rsidRDefault="002437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73A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7F76">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E2886" w14:textId="77777777" w:rsidR="00A72D2F" w:rsidRDefault="00A72D2F">
      <w:r>
        <w:separator/>
      </w:r>
    </w:p>
  </w:footnote>
  <w:footnote w:type="continuationSeparator" w:id="0">
    <w:p w14:paraId="0CFF2F02" w14:textId="77777777" w:rsidR="00A72D2F" w:rsidRDefault="00A72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A70BC5"/>
    <w:multiLevelType w:val="hybridMultilevel"/>
    <w:tmpl w:val="7102D7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65236B"/>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16ECA"/>
    <w:multiLevelType w:val="hybridMultilevel"/>
    <w:tmpl w:val="D49E6BBC"/>
    <w:lvl w:ilvl="0" w:tplc="A184E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6EA1C12"/>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B07B41"/>
    <w:multiLevelType w:val="hybridMultilevel"/>
    <w:tmpl w:val="0DC6C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4D1F24"/>
    <w:multiLevelType w:val="hybridMultilevel"/>
    <w:tmpl w:val="72349E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5E2D09"/>
    <w:multiLevelType w:val="hybridMultilevel"/>
    <w:tmpl w:val="E8082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8"/>
  </w:num>
  <w:num w:numId="4">
    <w:abstractNumId w:val="12"/>
  </w:num>
  <w:num w:numId="5">
    <w:abstractNumId w:val="13"/>
  </w:num>
  <w:num w:numId="6">
    <w:abstractNumId w:val="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4"/>
  </w:num>
  <w:num w:numId="15">
    <w:abstractNumId w:val="0"/>
  </w:num>
  <w:num w:numId="16">
    <w:abstractNumId w:val="19"/>
  </w:num>
  <w:num w:numId="17">
    <w:abstractNumId w:val="10"/>
  </w:num>
  <w:num w:numId="18">
    <w:abstractNumId w:val="7"/>
  </w:num>
  <w:num w:numId="19">
    <w:abstractNumId w:val="17"/>
  </w:num>
  <w:num w:numId="20">
    <w:abstractNumId w:val="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22"/>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3826"/>
    <w:rsid w:val="000042FD"/>
    <w:rsid w:val="00007EB1"/>
    <w:rsid w:val="000145FF"/>
    <w:rsid w:val="00024BAF"/>
    <w:rsid w:val="00026745"/>
    <w:rsid w:val="000308A3"/>
    <w:rsid w:val="0003795E"/>
    <w:rsid w:val="000458BC"/>
    <w:rsid w:val="00045C41"/>
    <w:rsid w:val="00046C03"/>
    <w:rsid w:val="0004752E"/>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1F7A"/>
    <w:rsid w:val="000B4FF9"/>
    <w:rsid w:val="000C09AC"/>
    <w:rsid w:val="000D0F5E"/>
    <w:rsid w:val="000D33D8"/>
    <w:rsid w:val="000D6F5F"/>
    <w:rsid w:val="000E00F3"/>
    <w:rsid w:val="000E348E"/>
    <w:rsid w:val="000E7EAB"/>
    <w:rsid w:val="000F158C"/>
    <w:rsid w:val="000F4A9D"/>
    <w:rsid w:val="000F4D80"/>
    <w:rsid w:val="000F5985"/>
    <w:rsid w:val="000F6341"/>
    <w:rsid w:val="000F6FEB"/>
    <w:rsid w:val="00102F3D"/>
    <w:rsid w:val="0010440A"/>
    <w:rsid w:val="00105EFF"/>
    <w:rsid w:val="00106B59"/>
    <w:rsid w:val="001142B3"/>
    <w:rsid w:val="00124E38"/>
    <w:rsid w:val="0012580B"/>
    <w:rsid w:val="00131F90"/>
    <w:rsid w:val="001337E1"/>
    <w:rsid w:val="0013458C"/>
    <w:rsid w:val="0013526E"/>
    <w:rsid w:val="00140395"/>
    <w:rsid w:val="00146152"/>
    <w:rsid w:val="001525DF"/>
    <w:rsid w:val="00155526"/>
    <w:rsid w:val="00162D0B"/>
    <w:rsid w:val="00171371"/>
    <w:rsid w:val="00173975"/>
    <w:rsid w:val="00173DB5"/>
    <w:rsid w:val="001747A7"/>
    <w:rsid w:val="001752A4"/>
    <w:rsid w:val="00175A24"/>
    <w:rsid w:val="0018413C"/>
    <w:rsid w:val="0018764B"/>
    <w:rsid w:val="00187E58"/>
    <w:rsid w:val="00194566"/>
    <w:rsid w:val="001A08AF"/>
    <w:rsid w:val="001A15A9"/>
    <w:rsid w:val="001A1CA6"/>
    <w:rsid w:val="001A297E"/>
    <w:rsid w:val="001A3120"/>
    <w:rsid w:val="001A368E"/>
    <w:rsid w:val="001A43B7"/>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63398"/>
    <w:rsid w:val="002640D1"/>
    <w:rsid w:val="00266F06"/>
    <w:rsid w:val="00275BCF"/>
    <w:rsid w:val="00283D8A"/>
    <w:rsid w:val="002850E5"/>
    <w:rsid w:val="00287EB7"/>
    <w:rsid w:val="00291E36"/>
    <w:rsid w:val="00292257"/>
    <w:rsid w:val="002A0A80"/>
    <w:rsid w:val="002A54E0"/>
    <w:rsid w:val="002B1595"/>
    <w:rsid w:val="002B191D"/>
    <w:rsid w:val="002C1423"/>
    <w:rsid w:val="002C67D6"/>
    <w:rsid w:val="002D0AF6"/>
    <w:rsid w:val="002D34BE"/>
    <w:rsid w:val="002F0117"/>
    <w:rsid w:val="002F164D"/>
    <w:rsid w:val="0030100D"/>
    <w:rsid w:val="003021BC"/>
    <w:rsid w:val="00303042"/>
    <w:rsid w:val="00303749"/>
    <w:rsid w:val="00306206"/>
    <w:rsid w:val="003074D7"/>
    <w:rsid w:val="00317D85"/>
    <w:rsid w:val="00326F23"/>
    <w:rsid w:val="00327C56"/>
    <w:rsid w:val="0033013E"/>
    <w:rsid w:val="003315A1"/>
    <w:rsid w:val="003373EC"/>
    <w:rsid w:val="00342FF4"/>
    <w:rsid w:val="00346148"/>
    <w:rsid w:val="003549AA"/>
    <w:rsid w:val="003603BA"/>
    <w:rsid w:val="003669EA"/>
    <w:rsid w:val="003706CC"/>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3ED"/>
    <w:rsid w:val="003F3EDA"/>
    <w:rsid w:val="003F5D0F"/>
    <w:rsid w:val="004023D1"/>
    <w:rsid w:val="00412EB2"/>
    <w:rsid w:val="00414101"/>
    <w:rsid w:val="00417BFA"/>
    <w:rsid w:val="004219CF"/>
    <w:rsid w:val="004234F0"/>
    <w:rsid w:val="00433DDB"/>
    <w:rsid w:val="00435A29"/>
    <w:rsid w:val="00437619"/>
    <w:rsid w:val="00440B96"/>
    <w:rsid w:val="0045234E"/>
    <w:rsid w:val="00455269"/>
    <w:rsid w:val="004567E1"/>
    <w:rsid w:val="0046368F"/>
    <w:rsid w:val="00464887"/>
    <w:rsid w:val="00465A1E"/>
    <w:rsid w:val="00470E52"/>
    <w:rsid w:val="004813B4"/>
    <w:rsid w:val="004941AD"/>
    <w:rsid w:val="004A2A63"/>
    <w:rsid w:val="004B210C"/>
    <w:rsid w:val="004C1F78"/>
    <w:rsid w:val="004D19F1"/>
    <w:rsid w:val="004D405F"/>
    <w:rsid w:val="004E4F4F"/>
    <w:rsid w:val="004E6789"/>
    <w:rsid w:val="004F0073"/>
    <w:rsid w:val="004F174F"/>
    <w:rsid w:val="004F61E3"/>
    <w:rsid w:val="004F75D3"/>
    <w:rsid w:val="00500730"/>
    <w:rsid w:val="00502E10"/>
    <w:rsid w:val="0051015C"/>
    <w:rsid w:val="0051091A"/>
    <w:rsid w:val="00516CF1"/>
    <w:rsid w:val="00521726"/>
    <w:rsid w:val="0052646E"/>
    <w:rsid w:val="005271DC"/>
    <w:rsid w:val="00530C6A"/>
    <w:rsid w:val="00531AE9"/>
    <w:rsid w:val="00534B79"/>
    <w:rsid w:val="00535478"/>
    <w:rsid w:val="00544D1A"/>
    <w:rsid w:val="00550A66"/>
    <w:rsid w:val="00554700"/>
    <w:rsid w:val="005550BD"/>
    <w:rsid w:val="00567EC7"/>
    <w:rsid w:val="00570013"/>
    <w:rsid w:val="00576648"/>
    <w:rsid w:val="0057683F"/>
    <w:rsid w:val="005801A2"/>
    <w:rsid w:val="00592F75"/>
    <w:rsid w:val="005952A5"/>
    <w:rsid w:val="005974E4"/>
    <w:rsid w:val="00597905"/>
    <w:rsid w:val="005A33A1"/>
    <w:rsid w:val="005A55B1"/>
    <w:rsid w:val="005A5B7A"/>
    <w:rsid w:val="005B217D"/>
    <w:rsid w:val="005C385F"/>
    <w:rsid w:val="005C3B74"/>
    <w:rsid w:val="005D31C5"/>
    <w:rsid w:val="005D592C"/>
    <w:rsid w:val="005E1AC6"/>
    <w:rsid w:val="005E4629"/>
    <w:rsid w:val="005E7C11"/>
    <w:rsid w:val="005F018F"/>
    <w:rsid w:val="005F53AC"/>
    <w:rsid w:val="005F6F1B"/>
    <w:rsid w:val="006141F9"/>
    <w:rsid w:val="00615995"/>
    <w:rsid w:val="00616155"/>
    <w:rsid w:val="00624B33"/>
    <w:rsid w:val="0063041A"/>
    <w:rsid w:val="00630AA2"/>
    <w:rsid w:val="006373EB"/>
    <w:rsid w:val="00640377"/>
    <w:rsid w:val="00646707"/>
    <w:rsid w:val="00656E2B"/>
    <w:rsid w:val="00657F7E"/>
    <w:rsid w:val="00662E58"/>
    <w:rsid w:val="006637F2"/>
    <w:rsid w:val="006642A5"/>
    <w:rsid w:val="006646C5"/>
    <w:rsid w:val="006649DB"/>
    <w:rsid w:val="00664DCF"/>
    <w:rsid w:val="006715C0"/>
    <w:rsid w:val="00675673"/>
    <w:rsid w:val="00676A25"/>
    <w:rsid w:val="00681F7D"/>
    <w:rsid w:val="006853AF"/>
    <w:rsid w:val="00690DC0"/>
    <w:rsid w:val="00692549"/>
    <w:rsid w:val="006A3B2D"/>
    <w:rsid w:val="006A4A71"/>
    <w:rsid w:val="006C5D39"/>
    <w:rsid w:val="006D2CE1"/>
    <w:rsid w:val="006D6D9B"/>
    <w:rsid w:val="006E23C5"/>
    <w:rsid w:val="006E2810"/>
    <w:rsid w:val="006E5417"/>
    <w:rsid w:val="006E5A29"/>
    <w:rsid w:val="006F0794"/>
    <w:rsid w:val="006F29CE"/>
    <w:rsid w:val="006F5F22"/>
    <w:rsid w:val="006F7A36"/>
    <w:rsid w:val="00700791"/>
    <w:rsid w:val="007023DE"/>
    <w:rsid w:val="007026E2"/>
    <w:rsid w:val="00712F60"/>
    <w:rsid w:val="00713117"/>
    <w:rsid w:val="00713382"/>
    <w:rsid w:val="00720E3B"/>
    <w:rsid w:val="0073210F"/>
    <w:rsid w:val="00734A78"/>
    <w:rsid w:val="0074117A"/>
    <w:rsid w:val="0074393F"/>
    <w:rsid w:val="00745F6B"/>
    <w:rsid w:val="00746B72"/>
    <w:rsid w:val="0075585E"/>
    <w:rsid w:val="00764B10"/>
    <w:rsid w:val="00770571"/>
    <w:rsid w:val="007734CD"/>
    <w:rsid w:val="007768FF"/>
    <w:rsid w:val="007824D3"/>
    <w:rsid w:val="007916FD"/>
    <w:rsid w:val="00791C05"/>
    <w:rsid w:val="00792082"/>
    <w:rsid w:val="0079526F"/>
    <w:rsid w:val="00796EE3"/>
    <w:rsid w:val="007A3710"/>
    <w:rsid w:val="007A7D29"/>
    <w:rsid w:val="007B4AB8"/>
    <w:rsid w:val="007B6DE7"/>
    <w:rsid w:val="007B6F10"/>
    <w:rsid w:val="007C2754"/>
    <w:rsid w:val="007C281B"/>
    <w:rsid w:val="007C7630"/>
    <w:rsid w:val="007D0CFE"/>
    <w:rsid w:val="007D1181"/>
    <w:rsid w:val="007D4828"/>
    <w:rsid w:val="007D4CEE"/>
    <w:rsid w:val="007E01A3"/>
    <w:rsid w:val="007F0F30"/>
    <w:rsid w:val="007F1F8B"/>
    <w:rsid w:val="007F626F"/>
    <w:rsid w:val="007F67A1"/>
    <w:rsid w:val="00811C05"/>
    <w:rsid w:val="00814AC7"/>
    <w:rsid w:val="008206C8"/>
    <w:rsid w:val="00823BB0"/>
    <w:rsid w:val="008478DB"/>
    <w:rsid w:val="008510F7"/>
    <w:rsid w:val="00856A04"/>
    <w:rsid w:val="00856E4B"/>
    <w:rsid w:val="008574B3"/>
    <w:rsid w:val="0086387C"/>
    <w:rsid w:val="00874A6C"/>
    <w:rsid w:val="00876C65"/>
    <w:rsid w:val="008773A2"/>
    <w:rsid w:val="0088186D"/>
    <w:rsid w:val="00884C19"/>
    <w:rsid w:val="008A2EB5"/>
    <w:rsid w:val="008A42CF"/>
    <w:rsid w:val="008A4B4C"/>
    <w:rsid w:val="008A5BBC"/>
    <w:rsid w:val="008B4694"/>
    <w:rsid w:val="008B7F0C"/>
    <w:rsid w:val="008C02C9"/>
    <w:rsid w:val="008C117A"/>
    <w:rsid w:val="008C239F"/>
    <w:rsid w:val="008C36E8"/>
    <w:rsid w:val="008C3E2F"/>
    <w:rsid w:val="008C6A09"/>
    <w:rsid w:val="008E480C"/>
    <w:rsid w:val="008F2180"/>
    <w:rsid w:val="00907757"/>
    <w:rsid w:val="00914C26"/>
    <w:rsid w:val="00916636"/>
    <w:rsid w:val="009212B0"/>
    <w:rsid w:val="00921FA1"/>
    <w:rsid w:val="009234A5"/>
    <w:rsid w:val="009324CE"/>
    <w:rsid w:val="00933453"/>
    <w:rsid w:val="009336F7"/>
    <w:rsid w:val="0093636C"/>
    <w:rsid w:val="009374A7"/>
    <w:rsid w:val="00944E94"/>
    <w:rsid w:val="0094656E"/>
    <w:rsid w:val="00946BD6"/>
    <w:rsid w:val="009549A0"/>
    <w:rsid w:val="00955F6D"/>
    <w:rsid w:val="009573F5"/>
    <w:rsid w:val="00962B0E"/>
    <w:rsid w:val="00966CF5"/>
    <w:rsid w:val="00977C16"/>
    <w:rsid w:val="0098551D"/>
    <w:rsid w:val="0099239A"/>
    <w:rsid w:val="0099518F"/>
    <w:rsid w:val="00997AE7"/>
    <w:rsid w:val="009A34AA"/>
    <w:rsid w:val="009A4596"/>
    <w:rsid w:val="009A523D"/>
    <w:rsid w:val="009B02A1"/>
    <w:rsid w:val="009B3E7B"/>
    <w:rsid w:val="009B54EC"/>
    <w:rsid w:val="009C0986"/>
    <w:rsid w:val="009C163F"/>
    <w:rsid w:val="009C1CEA"/>
    <w:rsid w:val="009C4C1E"/>
    <w:rsid w:val="009C71D3"/>
    <w:rsid w:val="009C7BB4"/>
    <w:rsid w:val="009C7ED5"/>
    <w:rsid w:val="009D7CE6"/>
    <w:rsid w:val="009E204F"/>
    <w:rsid w:val="009F22D7"/>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72D2F"/>
    <w:rsid w:val="00A74C42"/>
    <w:rsid w:val="00A767DC"/>
    <w:rsid w:val="00A76A6D"/>
    <w:rsid w:val="00A77564"/>
    <w:rsid w:val="00A806B0"/>
    <w:rsid w:val="00A83253"/>
    <w:rsid w:val="00A97B9F"/>
    <w:rsid w:val="00AA399F"/>
    <w:rsid w:val="00AA6E84"/>
    <w:rsid w:val="00AB09F4"/>
    <w:rsid w:val="00AB1A1C"/>
    <w:rsid w:val="00AB501C"/>
    <w:rsid w:val="00AB657E"/>
    <w:rsid w:val="00AC1554"/>
    <w:rsid w:val="00AC16F7"/>
    <w:rsid w:val="00AD05A8"/>
    <w:rsid w:val="00AD75DD"/>
    <w:rsid w:val="00AD76D7"/>
    <w:rsid w:val="00AE0303"/>
    <w:rsid w:val="00AE1710"/>
    <w:rsid w:val="00AE341B"/>
    <w:rsid w:val="00AE3520"/>
    <w:rsid w:val="00AF5D58"/>
    <w:rsid w:val="00B01905"/>
    <w:rsid w:val="00B02A0E"/>
    <w:rsid w:val="00B05177"/>
    <w:rsid w:val="00B07CA7"/>
    <w:rsid w:val="00B1279A"/>
    <w:rsid w:val="00B17F76"/>
    <w:rsid w:val="00B217BD"/>
    <w:rsid w:val="00B2521F"/>
    <w:rsid w:val="00B30519"/>
    <w:rsid w:val="00B350D9"/>
    <w:rsid w:val="00B4194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B0E03"/>
    <w:rsid w:val="00BB7BD1"/>
    <w:rsid w:val="00BB7CE2"/>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6CCB"/>
    <w:rsid w:val="00C30249"/>
    <w:rsid w:val="00C3723B"/>
    <w:rsid w:val="00C374AC"/>
    <w:rsid w:val="00C412A6"/>
    <w:rsid w:val="00C42466"/>
    <w:rsid w:val="00C476FD"/>
    <w:rsid w:val="00C522EA"/>
    <w:rsid w:val="00C600CF"/>
    <w:rsid w:val="00C606C9"/>
    <w:rsid w:val="00C736FD"/>
    <w:rsid w:val="00C8013E"/>
    <w:rsid w:val="00C80288"/>
    <w:rsid w:val="00C80C1D"/>
    <w:rsid w:val="00C84003"/>
    <w:rsid w:val="00C90650"/>
    <w:rsid w:val="00C96AF1"/>
    <w:rsid w:val="00C96DCF"/>
    <w:rsid w:val="00C97D78"/>
    <w:rsid w:val="00CB6A9E"/>
    <w:rsid w:val="00CC065F"/>
    <w:rsid w:val="00CC2AAE"/>
    <w:rsid w:val="00CC3ED4"/>
    <w:rsid w:val="00CC4B6C"/>
    <w:rsid w:val="00CC5A42"/>
    <w:rsid w:val="00CD0EAB"/>
    <w:rsid w:val="00CE4377"/>
    <w:rsid w:val="00CE474B"/>
    <w:rsid w:val="00CE5CA5"/>
    <w:rsid w:val="00CE5E02"/>
    <w:rsid w:val="00CF34DB"/>
    <w:rsid w:val="00CF558F"/>
    <w:rsid w:val="00CF7F6E"/>
    <w:rsid w:val="00D010C0"/>
    <w:rsid w:val="00D01FBB"/>
    <w:rsid w:val="00D073E2"/>
    <w:rsid w:val="00D12F0F"/>
    <w:rsid w:val="00D14E86"/>
    <w:rsid w:val="00D2406E"/>
    <w:rsid w:val="00D3380B"/>
    <w:rsid w:val="00D430D1"/>
    <w:rsid w:val="00D446EC"/>
    <w:rsid w:val="00D45191"/>
    <w:rsid w:val="00D51162"/>
    <w:rsid w:val="00D51BF0"/>
    <w:rsid w:val="00D5286D"/>
    <w:rsid w:val="00D531DB"/>
    <w:rsid w:val="00D53E27"/>
    <w:rsid w:val="00D55942"/>
    <w:rsid w:val="00D63A4F"/>
    <w:rsid w:val="00D651F0"/>
    <w:rsid w:val="00D807BF"/>
    <w:rsid w:val="00D82FCC"/>
    <w:rsid w:val="00D86A6F"/>
    <w:rsid w:val="00DA17FC"/>
    <w:rsid w:val="00DA56F9"/>
    <w:rsid w:val="00DA76DF"/>
    <w:rsid w:val="00DA7887"/>
    <w:rsid w:val="00DB2C26"/>
    <w:rsid w:val="00DB32BB"/>
    <w:rsid w:val="00DB4710"/>
    <w:rsid w:val="00DB5C5D"/>
    <w:rsid w:val="00DD02F4"/>
    <w:rsid w:val="00DD0DB8"/>
    <w:rsid w:val="00DD2E9D"/>
    <w:rsid w:val="00DD6622"/>
    <w:rsid w:val="00DE1C7C"/>
    <w:rsid w:val="00DE31A7"/>
    <w:rsid w:val="00DE6B43"/>
    <w:rsid w:val="00DF536B"/>
    <w:rsid w:val="00E11479"/>
    <w:rsid w:val="00E11923"/>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C7824"/>
    <w:rsid w:val="00EE78D9"/>
    <w:rsid w:val="00EE7CD8"/>
    <w:rsid w:val="00EF48CC"/>
    <w:rsid w:val="00F00545"/>
    <w:rsid w:val="00F00801"/>
    <w:rsid w:val="00F0345E"/>
    <w:rsid w:val="00F10705"/>
    <w:rsid w:val="00F12581"/>
    <w:rsid w:val="00F13A95"/>
    <w:rsid w:val="00F20084"/>
    <w:rsid w:val="00F2265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97412"/>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91278244">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591044030">
      <w:bodyDiv w:val="1"/>
      <w:marLeft w:val="0"/>
      <w:marRight w:val="0"/>
      <w:marTop w:val="0"/>
      <w:marBottom w:val="0"/>
      <w:divBdr>
        <w:top w:val="none" w:sz="0" w:space="0" w:color="auto"/>
        <w:left w:val="none" w:sz="0" w:space="0" w:color="auto"/>
        <w:bottom w:val="none" w:sz="0" w:space="0" w:color="auto"/>
        <w:right w:val="none" w:sz="0" w:space="0" w:color="auto"/>
      </w:divBdr>
    </w:div>
    <w:div w:id="162326872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1069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karsten.suehring@hhi.fraunhofer.de"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20377-D3DE-44DF-AEE0-D979D5B0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98</cp:revision>
  <cp:lastPrinted>1901-01-01T08:00:00Z</cp:lastPrinted>
  <dcterms:created xsi:type="dcterms:W3CDTF">2019-03-13T22:07:00Z</dcterms:created>
  <dcterms:modified xsi:type="dcterms:W3CDTF">2019-09-16T23:32:00Z</dcterms:modified>
</cp:coreProperties>
</file>