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D45F6EE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2855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9AEC9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C081B">
              <w:rPr>
                <w:lang w:val="en-CA"/>
              </w:rPr>
              <w:t>0830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A5C7E" w:rsidR="00E61DAC" w:rsidRPr="005B217D" w:rsidRDefault="00235617" w:rsidP="007B27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A</w:t>
            </w:r>
            <w:r w:rsidR="0030559A">
              <w:rPr>
                <w:b/>
                <w:szCs w:val="22"/>
                <w:lang w:val="en-CA" w:eastAsia="ja-JP"/>
              </w:rPr>
              <w:t>HG14</w:t>
            </w:r>
            <w:r>
              <w:rPr>
                <w:b/>
                <w:szCs w:val="22"/>
                <w:lang w:val="en-CA" w:eastAsia="ja-JP"/>
              </w:rPr>
              <w:t xml:space="preserve"> related: </w:t>
            </w:r>
            <w:r w:rsidR="007B278E">
              <w:rPr>
                <w:b/>
                <w:szCs w:val="22"/>
                <w:lang w:val="en-CA" w:eastAsia="ja-JP"/>
              </w:rPr>
              <w:t>low-level design directions for progressive intra prediction</w:t>
            </w:r>
          </w:p>
        </w:tc>
      </w:tr>
      <w:tr w:rsidR="00065C1C" w:rsidRPr="005B217D" w14:paraId="3D8B01B2" w14:textId="77777777" w:rsidTr="000962AC">
        <w:tc>
          <w:tcPr>
            <w:tcW w:w="1458" w:type="dxa"/>
          </w:tcPr>
          <w:p w14:paraId="7AC356CE" w14:textId="77777777" w:rsidR="00065C1C" w:rsidRPr="005B217D" w:rsidRDefault="00065C1C" w:rsidP="00065C1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1F6F7F" w:rsidR="00065C1C" w:rsidRPr="005B217D" w:rsidRDefault="00065C1C" w:rsidP="00065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065C1C" w:rsidRPr="005B217D" w14:paraId="7E6D99E3" w14:textId="77777777" w:rsidTr="000962AC">
        <w:tc>
          <w:tcPr>
            <w:tcW w:w="1458" w:type="dxa"/>
          </w:tcPr>
          <w:p w14:paraId="18CCDCD6" w14:textId="77777777" w:rsidR="00065C1C" w:rsidRPr="005B217D" w:rsidRDefault="00065C1C" w:rsidP="00065C1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BAB8E1" w:rsidR="00065C1C" w:rsidRPr="005B217D" w:rsidRDefault="00B6413F" w:rsidP="00065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91CB6" w:rsidRPr="005B217D" w14:paraId="714CD808" w14:textId="77777777" w:rsidTr="000962AC">
        <w:tc>
          <w:tcPr>
            <w:tcW w:w="1458" w:type="dxa"/>
          </w:tcPr>
          <w:p w14:paraId="4DB59313" w14:textId="77777777" w:rsidR="00D91CB6" w:rsidRPr="005B217D" w:rsidRDefault="00D91CB6" w:rsidP="00D91C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9906E9" w:rsidR="00D91CB6" w:rsidRPr="005B217D" w:rsidRDefault="006820E7" w:rsidP="002356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Kei Kawamura</w:t>
            </w:r>
            <w:r w:rsidR="00701475">
              <w:rPr>
                <w:szCs w:val="22"/>
              </w:rPr>
              <w:br/>
            </w:r>
            <w:r w:rsidR="00D91CB6" w:rsidRPr="00097F97">
              <w:rPr>
                <w:szCs w:val="22"/>
              </w:rPr>
              <w:t>Sei Naito</w:t>
            </w:r>
            <w:r w:rsidR="00D91CB6" w:rsidRPr="00097F97">
              <w:rPr>
                <w:szCs w:val="22"/>
              </w:rPr>
              <w:br/>
              <w:t>2-1-15 Ohara, Fujimino-shi, Saitama</w:t>
            </w:r>
            <w:r w:rsidR="00D91CB6"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D91CB6" w:rsidRPr="005B217D" w:rsidRDefault="00D91CB6" w:rsidP="00D91C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33973B" w14:textId="622180E5" w:rsidR="00D91CB6" w:rsidRDefault="00D91CB6" w:rsidP="00D91C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 w:rsidR="005A5C7C">
              <w:rPr>
                <w:szCs w:val="22"/>
                <w:lang w:eastAsia="ja-JP"/>
              </w:rPr>
              <w:t>80-5066-9075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="005A5C7C" w:rsidRPr="00EE0CA5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  <w:p w14:paraId="32C2ABFD" w14:textId="1B023839" w:rsidR="005A5C7C" w:rsidRPr="005A5C7C" w:rsidRDefault="005A5C7C" w:rsidP="00D91CB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65C1C" w:rsidRPr="005B217D" w14:paraId="49AFAA61" w14:textId="77777777" w:rsidTr="000962AC">
        <w:tc>
          <w:tcPr>
            <w:tcW w:w="1458" w:type="dxa"/>
          </w:tcPr>
          <w:p w14:paraId="2C08AF6B" w14:textId="0CD5426A" w:rsidR="00065C1C" w:rsidRPr="005B217D" w:rsidRDefault="00065C1C" w:rsidP="00065C1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145CC5" w:rsidR="00065C1C" w:rsidRPr="005B217D" w:rsidRDefault="00065C1C" w:rsidP="00065C1C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993405" w14:textId="741D198E" w:rsidR="00B33726" w:rsidRPr="005B217D" w:rsidRDefault="006A4435" w:rsidP="00C00DDE">
      <w:pPr>
        <w:rPr>
          <w:lang w:val="en-CA" w:eastAsia="ja-JP"/>
        </w:rPr>
      </w:pPr>
      <w:r>
        <w:rPr>
          <w:lang w:val="en-CA"/>
        </w:rPr>
        <w:t>This contribution proposes</w:t>
      </w:r>
      <w:r w:rsidR="00235617">
        <w:rPr>
          <w:lang w:val="en-CA"/>
        </w:rPr>
        <w:t xml:space="preserve"> </w:t>
      </w:r>
      <w:r w:rsidR="007B278E">
        <w:rPr>
          <w:lang w:val="en-CA"/>
        </w:rPr>
        <w:t>design</w:t>
      </w:r>
      <w:r>
        <w:rPr>
          <w:lang w:val="en-CA"/>
        </w:rPr>
        <w:t xml:space="preserve"> </w:t>
      </w:r>
      <w:r w:rsidR="00A54084">
        <w:rPr>
          <w:lang w:val="en-CA"/>
        </w:rPr>
        <w:t>direction</w:t>
      </w:r>
      <w:r w:rsidR="007B278E">
        <w:rPr>
          <w:lang w:val="en-CA"/>
        </w:rPr>
        <w:t>s</w:t>
      </w:r>
      <w:r w:rsidR="00A54084">
        <w:rPr>
          <w:lang w:val="en-CA"/>
        </w:rPr>
        <w:t xml:space="preserve"> in</w:t>
      </w:r>
      <w:r>
        <w:rPr>
          <w:lang w:val="en-CA"/>
        </w:rPr>
        <w:t xml:space="preserve"> video coding layer for </w:t>
      </w:r>
      <w:r w:rsidR="00235617">
        <w:rPr>
          <w:lang w:val="en-CA"/>
        </w:rPr>
        <w:t>t</w:t>
      </w:r>
      <w:r w:rsidR="00485AD0">
        <w:rPr>
          <w:lang w:val="en-CA"/>
        </w:rPr>
        <w:t xml:space="preserve">he </w:t>
      </w:r>
      <w:r w:rsidR="00A54084">
        <w:rPr>
          <w:lang w:val="en-CA"/>
        </w:rPr>
        <w:t xml:space="preserve">progressive </w:t>
      </w:r>
      <w:r w:rsidR="00485AD0">
        <w:rPr>
          <w:lang w:val="en-CA"/>
        </w:rPr>
        <w:t>intra refresh.</w:t>
      </w:r>
    </w:p>
    <w:p w14:paraId="7D2AC1F0" w14:textId="17212C3A" w:rsidR="00745F6B" w:rsidRDefault="00745F6B" w:rsidP="00E11923">
      <w:pPr>
        <w:pStyle w:val="1"/>
        <w:rPr>
          <w:lang w:val="en-CA"/>
        </w:rPr>
      </w:pPr>
      <w:bookmarkStart w:id="1" w:name="_Ref3358237"/>
      <w:r w:rsidRPr="005B217D">
        <w:rPr>
          <w:lang w:val="en-CA"/>
        </w:rPr>
        <w:t>Introduction</w:t>
      </w:r>
      <w:bookmarkEnd w:id="1"/>
    </w:p>
    <w:p w14:paraId="5D7EA23B" w14:textId="28E338C3" w:rsidR="00485AD0" w:rsidRDefault="00485AD0" w:rsidP="00485AD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 progressive intra refresh </w:t>
      </w:r>
      <w:r w:rsidR="00976E6D">
        <w:rPr>
          <w:lang w:val="en-CA" w:eastAsia="ja-JP"/>
        </w:rPr>
        <w:t xml:space="preserve">(PIR) </w:t>
      </w:r>
      <w:r>
        <w:rPr>
          <w:rFonts w:hint="eastAsia"/>
          <w:lang w:val="en-CA" w:eastAsia="ja-JP"/>
        </w:rPr>
        <w:t xml:space="preserve">is one of the </w:t>
      </w:r>
      <w:r w:rsidR="00A54084">
        <w:rPr>
          <w:lang w:val="en-CA" w:eastAsia="ja-JP"/>
        </w:rPr>
        <w:t xml:space="preserve">key idea to realize an </w:t>
      </w:r>
      <w:r>
        <w:rPr>
          <w:rFonts w:hint="eastAsia"/>
          <w:lang w:val="en-CA" w:eastAsia="ja-JP"/>
        </w:rPr>
        <w:t xml:space="preserve">ultra-low latency transmission </w:t>
      </w:r>
      <w:r>
        <w:rPr>
          <w:lang w:val="en-CA" w:eastAsia="ja-JP"/>
        </w:rPr>
        <w:t>under the constant and</w:t>
      </w:r>
      <w:r w:rsidR="00B94EE0">
        <w:rPr>
          <w:lang w:val="en-CA" w:eastAsia="ja-JP"/>
        </w:rPr>
        <w:t xml:space="preserve"> limited bandwidth</w:t>
      </w:r>
      <w:r w:rsidR="00935D21">
        <w:rPr>
          <w:lang w:val="en-CA" w:eastAsia="ja-JP"/>
        </w:rPr>
        <w:t xml:space="preserve"> </w:t>
      </w:r>
      <w:r w:rsidR="00935D21">
        <w:rPr>
          <w:lang w:val="en-CA" w:eastAsia="ja-JP"/>
        </w:rPr>
        <w:fldChar w:fldCharType="begin"/>
      </w:r>
      <w:r w:rsidR="00935D21">
        <w:rPr>
          <w:lang w:val="en-CA" w:eastAsia="ja-JP"/>
        </w:rPr>
        <w:instrText xml:space="preserve"> REF _Ref3932519 \n \h </w:instrText>
      </w:r>
      <w:r w:rsidR="00935D21">
        <w:rPr>
          <w:lang w:val="en-CA" w:eastAsia="ja-JP"/>
        </w:rPr>
      </w:r>
      <w:r w:rsidR="00935D21">
        <w:rPr>
          <w:lang w:val="en-CA" w:eastAsia="ja-JP"/>
        </w:rPr>
        <w:fldChar w:fldCharType="separate"/>
      </w:r>
      <w:r w:rsidR="00935D21">
        <w:rPr>
          <w:lang w:val="en-CA" w:eastAsia="ja-JP"/>
        </w:rPr>
        <w:t>[1]</w:t>
      </w:r>
      <w:r w:rsidR="00935D21">
        <w:rPr>
          <w:lang w:val="en-CA" w:eastAsia="ja-JP"/>
        </w:rPr>
        <w:fldChar w:fldCharType="end"/>
      </w:r>
      <w:r w:rsidR="00B94EE0">
        <w:rPr>
          <w:lang w:val="en-CA" w:eastAsia="ja-JP"/>
        </w:rPr>
        <w:t xml:space="preserve">. For instance, </w:t>
      </w:r>
      <w:r>
        <w:rPr>
          <w:lang w:val="en-CA" w:eastAsia="ja-JP"/>
        </w:rPr>
        <w:t>intra coded block</w:t>
      </w:r>
      <w:r w:rsidR="00B94EE0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B94EE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B94EE0">
        <w:rPr>
          <w:lang w:val="en-CA" w:eastAsia="ja-JP"/>
        </w:rPr>
        <w:t>distributed for every picture</w:t>
      </w:r>
      <w:r>
        <w:rPr>
          <w:lang w:val="en-CA" w:eastAsia="ja-JP"/>
        </w:rPr>
        <w:t>. In the past video codecs likes MPEG-2, AVC, and HEVC, such mechanism is realized in the closed syst</w:t>
      </w:r>
      <w:r w:rsidR="00B94EE0">
        <w:rPr>
          <w:lang w:val="en-CA" w:eastAsia="ja-JP"/>
        </w:rPr>
        <w:t>em by an encoder-decoder set. From t</w:t>
      </w:r>
      <w:r>
        <w:rPr>
          <w:lang w:val="en-CA" w:eastAsia="ja-JP"/>
        </w:rPr>
        <w:t>he interoperability</w:t>
      </w:r>
      <w:r w:rsidR="00B94EE0">
        <w:rPr>
          <w:lang w:val="en-CA" w:eastAsia="ja-JP"/>
        </w:rPr>
        <w:t xml:space="preserve"> viewpoint, hypothetical-reference decoder models and </w:t>
      </w:r>
      <w:r>
        <w:rPr>
          <w:lang w:val="en-CA" w:eastAsia="ja-JP"/>
        </w:rPr>
        <w:t>conformance point</w:t>
      </w:r>
      <w:r w:rsidR="00B94EE0">
        <w:rPr>
          <w:lang w:val="en-CA" w:eastAsia="ja-JP"/>
        </w:rPr>
        <w:t>s</w:t>
      </w:r>
      <w:r>
        <w:rPr>
          <w:lang w:val="en-CA" w:eastAsia="ja-JP"/>
        </w:rPr>
        <w:t xml:space="preserve"> of the </w:t>
      </w:r>
      <w:r w:rsidR="00B94EE0">
        <w:rPr>
          <w:lang w:val="en-CA" w:eastAsia="ja-JP"/>
        </w:rPr>
        <w:t>legacy video codecs are</w:t>
      </w:r>
      <w:r>
        <w:rPr>
          <w:lang w:val="en-CA" w:eastAsia="ja-JP"/>
        </w:rPr>
        <w:t xml:space="preserve"> insufficient.</w:t>
      </w:r>
    </w:p>
    <w:p w14:paraId="16558024" w14:textId="0A0F3EAB" w:rsidR="007B278E" w:rsidRDefault="00976E6D" w:rsidP="00976E6D">
      <w:pPr>
        <w:rPr>
          <w:lang w:val="en-CA" w:eastAsia="ja-JP"/>
        </w:rPr>
      </w:pPr>
      <w:r>
        <w:rPr>
          <w:lang w:val="en-CA" w:eastAsia="ja-JP"/>
        </w:rPr>
        <w:t>One of the implementation approach of PIR is to use the tile mechanism since the tile boundary can avoid to refer to the dirty region</w:t>
      </w:r>
      <w:r w:rsidR="007B278E">
        <w:rPr>
          <w:lang w:val="en-CA" w:eastAsia="ja-JP"/>
        </w:rPr>
        <w:t xml:space="preserve">. </w:t>
      </w:r>
      <w:r w:rsidR="00935D21">
        <w:rPr>
          <w:lang w:val="en-CA" w:eastAsia="ja-JP"/>
        </w:rPr>
        <w:t>Four boundaries of a region are affected by tile functionality while only one boundary between refreshed and dirty regions are really required.</w:t>
      </w:r>
    </w:p>
    <w:p w14:paraId="1EBFA13C" w14:textId="21EE4DD7" w:rsidR="00976E6D" w:rsidRDefault="00976E6D" w:rsidP="00976E6D">
      <w:pPr>
        <w:rPr>
          <w:lang w:val="en-CA" w:eastAsia="ja-JP"/>
        </w:rPr>
      </w:pPr>
      <w:r>
        <w:rPr>
          <w:lang w:val="en-CA" w:eastAsia="ja-JP"/>
        </w:rPr>
        <w:t xml:space="preserve">The tile mechanism also provides encoding / decoding parallelism functionality, which is required to implement real codecs. At the same time, tile scheme </w:t>
      </w:r>
      <w:r w:rsidR="00935D21">
        <w:rPr>
          <w:lang w:val="en-CA" w:eastAsia="ja-JP"/>
        </w:rPr>
        <w:t>can provide</w:t>
      </w:r>
      <w:r>
        <w:rPr>
          <w:lang w:val="en-CA" w:eastAsia="ja-JP"/>
        </w:rPr>
        <w:t xml:space="preserve"> bistream extraction functionality </w:t>
      </w:r>
      <w:r w:rsidR="007B278E">
        <w:rPr>
          <w:lang w:val="en-CA" w:eastAsia="ja-JP"/>
        </w:rPr>
        <w:t xml:space="preserve">at the boundary </w:t>
      </w:r>
      <w:r w:rsidR="00935D21">
        <w:rPr>
          <w:lang w:val="en-CA" w:eastAsia="ja-JP"/>
        </w:rPr>
        <w:t xml:space="preserve">between refreshed and dirty regions but such the functionality </w:t>
      </w:r>
      <w:r>
        <w:rPr>
          <w:lang w:val="en-CA" w:eastAsia="ja-JP"/>
        </w:rPr>
        <w:t xml:space="preserve">is not required for the </w:t>
      </w:r>
      <w:r w:rsidR="007B278E">
        <w:rPr>
          <w:lang w:val="en-CA" w:eastAsia="ja-JP"/>
        </w:rPr>
        <w:t>PIR</w:t>
      </w:r>
      <w:r>
        <w:rPr>
          <w:lang w:val="en-CA" w:eastAsia="ja-JP"/>
        </w:rPr>
        <w:t xml:space="preserve"> use-case.</w:t>
      </w:r>
    </w:p>
    <w:p w14:paraId="62D31292" w14:textId="1E371A03" w:rsidR="00A54084" w:rsidRPr="002F31AC" w:rsidRDefault="00A54084" w:rsidP="00A54084">
      <w:pPr>
        <w:pStyle w:val="1"/>
        <w:rPr>
          <w:lang w:eastAsia="ja-JP"/>
        </w:rPr>
      </w:pPr>
      <w:r>
        <w:rPr>
          <w:lang w:eastAsia="ja-JP"/>
        </w:rPr>
        <w:t>Propos</w:t>
      </w:r>
      <w:r w:rsidR="00976E6D">
        <w:rPr>
          <w:lang w:eastAsia="ja-JP"/>
        </w:rPr>
        <w:t>ed direction</w:t>
      </w:r>
      <w:r w:rsidR="007B278E">
        <w:rPr>
          <w:lang w:eastAsia="ja-JP"/>
        </w:rPr>
        <w:t>s</w:t>
      </w:r>
    </w:p>
    <w:p w14:paraId="5C5E7580" w14:textId="069CB7F3" w:rsidR="00EB553D" w:rsidRDefault="00EB553D" w:rsidP="00485AD0">
      <w:pPr>
        <w:rPr>
          <w:lang w:val="en-CA" w:eastAsia="ja-JP"/>
        </w:rPr>
      </w:pPr>
      <w:r>
        <w:rPr>
          <w:lang w:val="en-CA" w:eastAsia="ja-JP"/>
        </w:rPr>
        <w:t>From the above consideration</w:t>
      </w:r>
      <w:r w:rsidR="00935D21">
        <w:rPr>
          <w:lang w:val="en-CA" w:eastAsia="ja-JP"/>
        </w:rPr>
        <w:t xml:space="preserve"> in the introduction</w:t>
      </w:r>
      <w:r>
        <w:rPr>
          <w:lang w:val="en-CA" w:eastAsia="ja-JP"/>
        </w:rPr>
        <w:t xml:space="preserve">, this contribution proposes the following </w:t>
      </w:r>
      <w:r w:rsidR="00935D21">
        <w:rPr>
          <w:lang w:val="en-CA" w:eastAsia="ja-JP"/>
        </w:rPr>
        <w:t xml:space="preserve">design </w:t>
      </w:r>
      <w:r w:rsidR="00976E6D">
        <w:rPr>
          <w:lang w:val="en-CA" w:eastAsia="ja-JP"/>
        </w:rPr>
        <w:t>directions</w:t>
      </w:r>
      <w:r>
        <w:rPr>
          <w:lang w:val="en-CA" w:eastAsia="ja-JP"/>
        </w:rPr>
        <w:t xml:space="preserve"> to consider / develop the progressive intra refresh mechanism.</w:t>
      </w:r>
      <w:r w:rsidR="00935D21">
        <w:rPr>
          <w:lang w:val="en-CA" w:eastAsia="ja-JP"/>
        </w:rPr>
        <w:t xml:space="preserve"> This contribution focuses on the low-level, which is video coding layer.</w:t>
      </w:r>
    </w:p>
    <w:p w14:paraId="2C24B23C" w14:textId="77777777" w:rsidR="007B278E" w:rsidRDefault="008621AE" w:rsidP="00EF35E0">
      <w:pPr>
        <w:pStyle w:val="ab"/>
        <w:numPr>
          <w:ilvl w:val="0"/>
          <w:numId w:val="17"/>
        </w:numPr>
        <w:ind w:left="361" w:hangingChars="164" w:hanging="361"/>
        <w:rPr>
          <w:lang w:val="en-CA" w:eastAsia="ja-JP"/>
        </w:rPr>
      </w:pPr>
      <w:r w:rsidRPr="007B278E">
        <w:rPr>
          <w:lang w:val="en-CA" w:eastAsia="ja-JP"/>
        </w:rPr>
        <w:t>Restriction flags in</w:t>
      </w:r>
      <w:r w:rsidR="00495810" w:rsidRPr="007B278E">
        <w:rPr>
          <w:lang w:val="en-CA" w:eastAsia="ja-JP"/>
        </w:rPr>
        <w:t xml:space="preserve"> video</w:t>
      </w:r>
      <w:r w:rsidR="007B278E" w:rsidRPr="007B278E">
        <w:rPr>
          <w:lang w:val="en-CA" w:eastAsia="ja-JP"/>
        </w:rPr>
        <w:t xml:space="preserve"> coding layer should be</w:t>
      </w:r>
      <w:r w:rsidRPr="007B278E">
        <w:rPr>
          <w:lang w:val="en-CA" w:eastAsia="ja-JP"/>
        </w:rPr>
        <w:t xml:space="preserve"> common for an</w:t>
      </w:r>
      <w:r w:rsidR="00495810" w:rsidRPr="007B278E">
        <w:rPr>
          <w:lang w:val="en-CA" w:eastAsia="ja-JP"/>
        </w:rPr>
        <w:t>other application.</w:t>
      </w:r>
      <w:r w:rsidR="00786DDA" w:rsidRPr="007B278E">
        <w:rPr>
          <w:lang w:val="en-CA" w:eastAsia="ja-JP"/>
        </w:rPr>
        <w:t xml:space="preserve"> It means any flag is specified not only PIR but also another object.</w:t>
      </w:r>
    </w:p>
    <w:p w14:paraId="1B1F8D88" w14:textId="2D147A38" w:rsidR="007B278E" w:rsidRDefault="00786DDA" w:rsidP="00CD6A79">
      <w:pPr>
        <w:pStyle w:val="ab"/>
        <w:numPr>
          <w:ilvl w:val="0"/>
          <w:numId w:val="17"/>
        </w:numPr>
        <w:ind w:left="361" w:hangingChars="164" w:hanging="361"/>
        <w:rPr>
          <w:lang w:val="en-CA" w:eastAsia="ja-JP"/>
        </w:rPr>
      </w:pPr>
      <w:r w:rsidRPr="007B278E">
        <w:rPr>
          <w:lang w:val="en-CA" w:eastAsia="ja-JP"/>
        </w:rPr>
        <w:t xml:space="preserve">Bitstream extraction </w:t>
      </w:r>
      <w:r w:rsidR="0012707A" w:rsidRPr="007B278E">
        <w:rPr>
          <w:lang w:val="en-CA" w:eastAsia="ja-JP"/>
        </w:rPr>
        <w:t>on</w:t>
      </w:r>
      <w:r w:rsidRPr="007B278E">
        <w:rPr>
          <w:lang w:val="en-CA" w:eastAsia="ja-JP"/>
        </w:rPr>
        <w:t xml:space="preserve"> the intra coded block bounda</w:t>
      </w:r>
      <w:r w:rsidR="0012707A" w:rsidRPr="007B278E">
        <w:rPr>
          <w:lang w:val="en-CA" w:eastAsia="ja-JP"/>
        </w:rPr>
        <w:t>ry is not desirable.</w:t>
      </w:r>
      <w:r w:rsidR="007B278E">
        <w:rPr>
          <w:lang w:val="en-CA" w:eastAsia="ja-JP"/>
        </w:rPr>
        <w:t xml:space="preserve"> It means that tile functionality may be decomposed into small parts.</w:t>
      </w:r>
    </w:p>
    <w:p w14:paraId="2D76C3B7" w14:textId="05A175F6" w:rsidR="00495810" w:rsidRPr="007B278E" w:rsidRDefault="00A54084" w:rsidP="00CD6A79">
      <w:pPr>
        <w:pStyle w:val="ab"/>
        <w:numPr>
          <w:ilvl w:val="0"/>
          <w:numId w:val="17"/>
        </w:numPr>
        <w:ind w:left="361" w:hangingChars="164" w:hanging="361"/>
        <w:rPr>
          <w:lang w:val="en-CA" w:eastAsia="ja-JP"/>
        </w:rPr>
      </w:pPr>
      <w:r w:rsidRPr="007B278E">
        <w:rPr>
          <w:rFonts w:eastAsiaTheme="minorEastAsia" w:hint="eastAsia"/>
          <w:lang w:val="en-CA" w:eastAsia="ja-JP"/>
        </w:rPr>
        <w:t xml:space="preserve">Intra coded region is aligned with CTU boundary. It means that </w:t>
      </w:r>
      <w:r w:rsidRPr="007B278E">
        <w:rPr>
          <w:rFonts w:eastAsiaTheme="minorEastAsia"/>
          <w:lang w:val="en-CA" w:eastAsia="ja-JP"/>
        </w:rPr>
        <w:t>CTU granularity is guaranteed by the specification but CU granularity is done by encoder design.</w:t>
      </w:r>
    </w:p>
    <w:p w14:paraId="33446E23" w14:textId="7966AC2A" w:rsidR="00B0211D" w:rsidRPr="005B217D" w:rsidRDefault="00B0211D" w:rsidP="00B0211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81FF8A9" w14:textId="69BCCFD2" w:rsidR="006B2470" w:rsidRPr="006B2470" w:rsidRDefault="007B278E" w:rsidP="007B278E">
      <w:pPr>
        <w:pStyle w:val="ab"/>
        <w:numPr>
          <w:ilvl w:val="0"/>
          <w:numId w:val="15"/>
        </w:numPr>
        <w:tabs>
          <w:tab w:val="clear" w:pos="1440"/>
        </w:tabs>
        <w:spacing w:line="276" w:lineRule="auto"/>
        <w:textAlignment w:val="auto"/>
        <w:rPr>
          <w:lang w:eastAsia="ja-JP"/>
        </w:rPr>
      </w:pPr>
      <w:bookmarkStart w:id="2" w:name="_Ref3932519"/>
      <w:r w:rsidRPr="007B278E">
        <w:rPr>
          <w:lang w:eastAsia="ja-JP"/>
        </w:rPr>
        <w:t xml:space="preserve">J.-M. Thiesse, A. Duenas, K. Kazui, R. </w:t>
      </w:r>
      <w:r>
        <w:t>Sj</w:t>
      </w:r>
      <w:r w:rsidRPr="007A28E0">
        <w:t>ö</w:t>
      </w:r>
      <w:r>
        <w:t>berg</w:t>
      </w:r>
      <w:r>
        <w:rPr>
          <w:lang w:eastAsia="ja-JP"/>
        </w:rPr>
        <w:t xml:space="preserve">, </w:t>
      </w:r>
      <w:r w:rsidRPr="007B278E">
        <w:rPr>
          <w:lang w:eastAsia="ja-JP"/>
        </w:rPr>
        <w:t>A. Tourapis</w:t>
      </w:r>
      <w:r w:rsidR="006B2470" w:rsidRPr="006B2470">
        <w:rPr>
          <w:rFonts w:hint="eastAsia"/>
          <w:lang w:eastAsia="ja-JP"/>
        </w:rPr>
        <w:t>, "</w:t>
      </w:r>
      <w:r w:rsidRPr="007B278E">
        <w:t xml:space="preserve"> </w:t>
      </w:r>
      <w:r w:rsidRPr="007B278E">
        <w:rPr>
          <w:lang w:eastAsia="ja-JP"/>
        </w:rPr>
        <w:t>JVET AHG report: Pr</w:t>
      </w:r>
      <w:r>
        <w:rPr>
          <w:lang w:eastAsia="ja-JP"/>
        </w:rPr>
        <w:t>ogressive intra refresh (AHG14)</w:t>
      </w:r>
      <w:r>
        <w:rPr>
          <w:rFonts w:hint="eastAsia"/>
          <w:lang w:eastAsia="ja-JP"/>
        </w:rPr>
        <w:t>," JVET-N0014</w:t>
      </w:r>
      <w:r w:rsidR="006B2470" w:rsidRPr="006B2470">
        <w:rPr>
          <w:rFonts w:hint="eastAsia"/>
          <w:lang w:eastAsia="ja-JP"/>
        </w:rPr>
        <w:t xml:space="preserve">, </w:t>
      </w:r>
      <w:r w:rsidRPr="007B278E">
        <w:rPr>
          <w:lang w:eastAsia="ja-JP"/>
        </w:rPr>
        <w:t>Geneva, CH, 19–27 March 2019</w:t>
      </w:r>
      <w:r w:rsidR="006B2470" w:rsidRPr="006B2470">
        <w:rPr>
          <w:rFonts w:hint="eastAsia"/>
          <w:lang w:eastAsia="ja-JP"/>
        </w:rPr>
        <w:t>.</w:t>
      </w:r>
      <w:bookmarkEnd w:id="2"/>
    </w:p>
    <w:p w14:paraId="3B841630" w14:textId="77777777" w:rsidR="00B0211D" w:rsidRPr="005B217D" w:rsidRDefault="00B0211D" w:rsidP="00B0211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C81C114" w14:textId="0CEB5A28" w:rsidR="003A3BD7" w:rsidRPr="00875ECE" w:rsidRDefault="00B0211D" w:rsidP="00EB753C">
      <w:pPr>
        <w:rPr>
          <w:b/>
          <w:szCs w:val="22"/>
          <w:lang w:val="en-CA"/>
        </w:rPr>
      </w:pPr>
      <w:r w:rsidRPr="005862F4">
        <w:rPr>
          <w:b/>
          <w:szCs w:val="22"/>
        </w:rPr>
        <w:t>KDDI Corporation</w:t>
      </w:r>
      <w:r w:rsidRPr="00421CEB">
        <w:rPr>
          <w:b/>
          <w:szCs w:val="22"/>
        </w:rPr>
        <w:t xml:space="preserve"> </w:t>
      </w:r>
      <w:r w:rsidR="007B278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3A3BD7" w:rsidRPr="00875EC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C8F88" w14:textId="77777777" w:rsidR="006E769E" w:rsidRDefault="006E769E">
      <w:r>
        <w:separator/>
      </w:r>
    </w:p>
  </w:endnote>
  <w:endnote w:type="continuationSeparator" w:id="0">
    <w:p w14:paraId="4EAE7913" w14:textId="77777777" w:rsidR="006E769E" w:rsidRDefault="006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5B852E" w:rsidR="00054A0A" w:rsidRPr="00C00DDE" w:rsidRDefault="00054A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1E8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1E86">
      <w:rPr>
        <w:rStyle w:val="a5"/>
        <w:noProof/>
      </w:rPr>
      <w:t>2019-03-23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279F8" w14:textId="77777777" w:rsidR="006E769E" w:rsidRDefault="006E769E">
      <w:r>
        <w:separator/>
      </w:r>
    </w:p>
  </w:footnote>
  <w:footnote w:type="continuationSeparator" w:id="0">
    <w:p w14:paraId="62149225" w14:textId="77777777" w:rsidR="006E769E" w:rsidRDefault="006E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A466F"/>
    <w:multiLevelType w:val="hybridMultilevel"/>
    <w:tmpl w:val="8D6CD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BA4823"/>
    <w:multiLevelType w:val="hybridMultilevel"/>
    <w:tmpl w:val="4E6E3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9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D1D"/>
    <w:rsid w:val="00021EA5"/>
    <w:rsid w:val="000308A3"/>
    <w:rsid w:val="0004118D"/>
    <w:rsid w:val="00043123"/>
    <w:rsid w:val="000458BC"/>
    <w:rsid w:val="00045C41"/>
    <w:rsid w:val="00046C03"/>
    <w:rsid w:val="00054A0A"/>
    <w:rsid w:val="00060AB0"/>
    <w:rsid w:val="00065039"/>
    <w:rsid w:val="00065521"/>
    <w:rsid w:val="0006599E"/>
    <w:rsid w:val="00065C1C"/>
    <w:rsid w:val="00070643"/>
    <w:rsid w:val="0007614F"/>
    <w:rsid w:val="00081398"/>
    <w:rsid w:val="00094479"/>
    <w:rsid w:val="000962AC"/>
    <w:rsid w:val="000A0596"/>
    <w:rsid w:val="000A7B12"/>
    <w:rsid w:val="000B0C0F"/>
    <w:rsid w:val="000B1B38"/>
    <w:rsid w:val="000B1C6B"/>
    <w:rsid w:val="000B2D37"/>
    <w:rsid w:val="000B4FF9"/>
    <w:rsid w:val="000C03B8"/>
    <w:rsid w:val="000C09AC"/>
    <w:rsid w:val="000C1148"/>
    <w:rsid w:val="000C2148"/>
    <w:rsid w:val="000D5869"/>
    <w:rsid w:val="000E00F3"/>
    <w:rsid w:val="000E7C05"/>
    <w:rsid w:val="000F158C"/>
    <w:rsid w:val="000F4B5B"/>
    <w:rsid w:val="00102F3D"/>
    <w:rsid w:val="0011165E"/>
    <w:rsid w:val="00124E38"/>
    <w:rsid w:val="0012580B"/>
    <w:rsid w:val="00125E1F"/>
    <w:rsid w:val="0012707A"/>
    <w:rsid w:val="00131F90"/>
    <w:rsid w:val="0013458C"/>
    <w:rsid w:val="0013526E"/>
    <w:rsid w:val="00145865"/>
    <w:rsid w:val="00146152"/>
    <w:rsid w:val="00155526"/>
    <w:rsid w:val="00161284"/>
    <w:rsid w:val="00171371"/>
    <w:rsid w:val="001754E3"/>
    <w:rsid w:val="00175650"/>
    <w:rsid w:val="00175A24"/>
    <w:rsid w:val="00187E58"/>
    <w:rsid w:val="00193DD1"/>
    <w:rsid w:val="001A297E"/>
    <w:rsid w:val="001A368E"/>
    <w:rsid w:val="001A7329"/>
    <w:rsid w:val="001A792F"/>
    <w:rsid w:val="001B4E28"/>
    <w:rsid w:val="001C1DE5"/>
    <w:rsid w:val="001C3525"/>
    <w:rsid w:val="001C35BD"/>
    <w:rsid w:val="001C3AFB"/>
    <w:rsid w:val="001C4FCD"/>
    <w:rsid w:val="001C7E39"/>
    <w:rsid w:val="001D1BD2"/>
    <w:rsid w:val="001E0248"/>
    <w:rsid w:val="001E02BE"/>
    <w:rsid w:val="001E26F9"/>
    <w:rsid w:val="001E3B37"/>
    <w:rsid w:val="001E4CE4"/>
    <w:rsid w:val="001F2594"/>
    <w:rsid w:val="002055A6"/>
    <w:rsid w:val="00206460"/>
    <w:rsid w:val="002069B4"/>
    <w:rsid w:val="00206EF3"/>
    <w:rsid w:val="00210784"/>
    <w:rsid w:val="00215DFC"/>
    <w:rsid w:val="002212DF"/>
    <w:rsid w:val="00222CD4"/>
    <w:rsid w:val="00225016"/>
    <w:rsid w:val="002253CA"/>
    <w:rsid w:val="002264A6"/>
    <w:rsid w:val="00227BA7"/>
    <w:rsid w:val="0023011C"/>
    <w:rsid w:val="00235617"/>
    <w:rsid w:val="002375C1"/>
    <w:rsid w:val="00241230"/>
    <w:rsid w:val="00252634"/>
    <w:rsid w:val="00253CCD"/>
    <w:rsid w:val="002551C5"/>
    <w:rsid w:val="00256777"/>
    <w:rsid w:val="00263398"/>
    <w:rsid w:val="00263B99"/>
    <w:rsid w:val="00266F06"/>
    <w:rsid w:val="00270813"/>
    <w:rsid w:val="00272D08"/>
    <w:rsid w:val="00275BCF"/>
    <w:rsid w:val="00282131"/>
    <w:rsid w:val="002839BD"/>
    <w:rsid w:val="00285605"/>
    <w:rsid w:val="00285E33"/>
    <w:rsid w:val="00291E36"/>
    <w:rsid w:val="00292257"/>
    <w:rsid w:val="002A54E0"/>
    <w:rsid w:val="002B1595"/>
    <w:rsid w:val="002B191D"/>
    <w:rsid w:val="002B2E83"/>
    <w:rsid w:val="002D0AF6"/>
    <w:rsid w:val="002E0880"/>
    <w:rsid w:val="002F164D"/>
    <w:rsid w:val="002F31AC"/>
    <w:rsid w:val="003021BC"/>
    <w:rsid w:val="0030559A"/>
    <w:rsid w:val="00306206"/>
    <w:rsid w:val="00306861"/>
    <w:rsid w:val="00313650"/>
    <w:rsid w:val="00315F74"/>
    <w:rsid w:val="00317D85"/>
    <w:rsid w:val="00327C56"/>
    <w:rsid w:val="003315A1"/>
    <w:rsid w:val="003373EC"/>
    <w:rsid w:val="00342FF4"/>
    <w:rsid w:val="003431B5"/>
    <w:rsid w:val="00344E5A"/>
    <w:rsid w:val="00346148"/>
    <w:rsid w:val="003540C1"/>
    <w:rsid w:val="0035757C"/>
    <w:rsid w:val="00361118"/>
    <w:rsid w:val="003669EA"/>
    <w:rsid w:val="003706CC"/>
    <w:rsid w:val="003772D4"/>
    <w:rsid w:val="00377710"/>
    <w:rsid w:val="0038022F"/>
    <w:rsid w:val="00390579"/>
    <w:rsid w:val="00396DCE"/>
    <w:rsid w:val="003A2D8E"/>
    <w:rsid w:val="003A3BD7"/>
    <w:rsid w:val="003A51F1"/>
    <w:rsid w:val="003A7CE6"/>
    <w:rsid w:val="003B3BD6"/>
    <w:rsid w:val="003C20E4"/>
    <w:rsid w:val="003D6342"/>
    <w:rsid w:val="003E3B6A"/>
    <w:rsid w:val="003E6F90"/>
    <w:rsid w:val="003E73ED"/>
    <w:rsid w:val="003F5D0F"/>
    <w:rsid w:val="00401208"/>
    <w:rsid w:val="004036EC"/>
    <w:rsid w:val="00405599"/>
    <w:rsid w:val="00407EA2"/>
    <w:rsid w:val="00414101"/>
    <w:rsid w:val="004219CF"/>
    <w:rsid w:val="004232EA"/>
    <w:rsid w:val="004234F0"/>
    <w:rsid w:val="004252D6"/>
    <w:rsid w:val="00433DDB"/>
    <w:rsid w:val="00435A29"/>
    <w:rsid w:val="00437619"/>
    <w:rsid w:val="004450A1"/>
    <w:rsid w:val="004627F4"/>
    <w:rsid w:val="00465A1E"/>
    <w:rsid w:val="00473A60"/>
    <w:rsid w:val="00485AD0"/>
    <w:rsid w:val="00485BB4"/>
    <w:rsid w:val="0049445A"/>
    <w:rsid w:val="00494F18"/>
    <w:rsid w:val="00494F82"/>
    <w:rsid w:val="00495810"/>
    <w:rsid w:val="004A28F3"/>
    <w:rsid w:val="004A2A63"/>
    <w:rsid w:val="004A4768"/>
    <w:rsid w:val="004B210C"/>
    <w:rsid w:val="004C758E"/>
    <w:rsid w:val="004D338F"/>
    <w:rsid w:val="004D405F"/>
    <w:rsid w:val="004E1A3A"/>
    <w:rsid w:val="004E24B0"/>
    <w:rsid w:val="004E4F4F"/>
    <w:rsid w:val="004E6789"/>
    <w:rsid w:val="004F61E3"/>
    <w:rsid w:val="00502E10"/>
    <w:rsid w:val="0051015C"/>
    <w:rsid w:val="00516CF1"/>
    <w:rsid w:val="00520A37"/>
    <w:rsid w:val="0052473B"/>
    <w:rsid w:val="005300A7"/>
    <w:rsid w:val="00531AE9"/>
    <w:rsid w:val="00550A66"/>
    <w:rsid w:val="00553952"/>
    <w:rsid w:val="0056180A"/>
    <w:rsid w:val="00567EC7"/>
    <w:rsid w:val="00570013"/>
    <w:rsid w:val="005740B6"/>
    <w:rsid w:val="00574216"/>
    <w:rsid w:val="005753EC"/>
    <w:rsid w:val="00577269"/>
    <w:rsid w:val="005801A2"/>
    <w:rsid w:val="0058593E"/>
    <w:rsid w:val="0059036A"/>
    <w:rsid w:val="005952A5"/>
    <w:rsid w:val="005A1620"/>
    <w:rsid w:val="005A33A1"/>
    <w:rsid w:val="005A5C7C"/>
    <w:rsid w:val="005B217D"/>
    <w:rsid w:val="005B2576"/>
    <w:rsid w:val="005C385F"/>
    <w:rsid w:val="005C555A"/>
    <w:rsid w:val="005C67D6"/>
    <w:rsid w:val="005C7E9C"/>
    <w:rsid w:val="005D1884"/>
    <w:rsid w:val="005E1AC6"/>
    <w:rsid w:val="005E53BC"/>
    <w:rsid w:val="005F078A"/>
    <w:rsid w:val="005F6F1B"/>
    <w:rsid w:val="00600200"/>
    <w:rsid w:val="006053C2"/>
    <w:rsid w:val="00615995"/>
    <w:rsid w:val="00616155"/>
    <w:rsid w:val="0061678A"/>
    <w:rsid w:val="00624B33"/>
    <w:rsid w:val="00625599"/>
    <w:rsid w:val="0063041A"/>
    <w:rsid w:val="00630AA2"/>
    <w:rsid w:val="006321DF"/>
    <w:rsid w:val="006324BB"/>
    <w:rsid w:val="00633906"/>
    <w:rsid w:val="00635100"/>
    <w:rsid w:val="00645D44"/>
    <w:rsid w:val="00646707"/>
    <w:rsid w:val="006575AA"/>
    <w:rsid w:val="00657AD6"/>
    <w:rsid w:val="00657F7E"/>
    <w:rsid w:val="00657FE6"/>
    <w:rsid w:val="00662E58"/>
    <w:rsid w:val="006637F2"/>
    <w:rsid w:val="006642A5"/>
    <w:rsid w:val="00664DCF"/>
    <w:rsid w:val="00667819"/>
    <w:rsid w:val="006820E7"/>
    <w:rsid w:val="006914DA"/>
    <w:rsid w:val="0069642F"/>
    <w:rsid w:val="00696A1E"/>
    <w:rsid w:val="006A26AE"/>
    <w:rsid w:val="006A4435"/>
    <w:rsid w:val="006A5D53"/>
    <w:rsid w:val="006B0D0C"/>
    <w:rsid w:val="006B2470"/>
    <w:rsid w:val="006C5D39"/>
    <w:rsid w:val="006D036C"/>
    <w:rsid w:val="006D5398"/>
    <w:rsid w:val="006D6D9B"/>
    <w:rsid w:val="006E2810"/>
    <w:rsid w:val="006E5417"/>
    <w:rsid w:val="006E769E"/>
    <w:rsid w:val="006F0794"/>
    <w:rsid w:val="006F7528"/>
    <w:rsid w:val="0070082A"/>
    <w:rsid w:val="00701475"/>
    <w:rsid w:val="007023DE"/>
    <w:rsid w:val="007050EE"/>
    <w:rsid w:val="00712F60"/>
    <w:rsid w:val="00720E3B"/>
    <w:rsid w:val="00726760"/>
    <w:rsid w:val="0074393F"/>
    <w:rsid w:val="00745095"/>
    <w:rsid w:val="00745F6B"/>
    <w:rsid w:val="00751354"/>
    <w:rsid w:val="0075175B"/>
    <w:rsid w:val="0075585E"/>
    <w:rsid w:val="00755B4B"/>
    <w:rsid w:val="007579F7"/>
    <w:rsid w:val="00762B87"/>
    <w:rsid w:val="00770571"/>
    <w:rsid w:val="007762C1"/>
    <w:rsid w:val="007768FF"/>
    <w:rsid w:val="00776C3A"/>
    <w:rsid w:val="00777436"/>
    <w:rsid w:val="007824D3"/>
    <w:rsid w:val="00786DDA"/>
    <w:rsid w:val="00792542"/>
    <w:rsid w:val="00796EE3"/>
    <w:rsid w:val="00797617"/>
    <w:rsid w:val="007A14B7"/>
    <w:rsid w:val="007A3F62"/>
    <w:rsid w:val="007A647A"/>
    <w:rsid w:val="007A67DB"/>
    <w:rsid w:val="007A7D29"/>
    <w:rsid w:val="007B278E"/>
    <w:rsid w:val="007B4AB8"/>
    <w:rsid w:val="007C4A82"/>
    <w:rsid w:val="007C734E"/>
    <w:rsid w:val="007D1181"/>
    <w:rsid w:val="007D44BF"/>
    <w:rsid w:val="007E01A3"/>
    <w:rsid w:val="007E209F"/>
    <w:rsid w:val="007E7021"/>
    <w:rsid w:val="007E7F88"/>
    <w:rsid w:val="007F1F8B"/>
    <w:rsid w:val="007F4272"/>
    <w:rsid w:val="007F67A1"/>
    <w:rsid w:val="007F6C83"/>
    <w:rsid w:val="0080031F"/>
    <w:rsid w:val="008033A0"/>
    <w:rsid w:val="00810F65"/>
    <w:rsid w:val="00811C05"/>
    <w:rsid w:val="008132C3"/>
    <w:rsid w:val="008206C8"/>
    <w:rsid w:val="00840FBD"/>
    <w:rsid w:val="00845BE1"/>
    <w:rsid w:val="0086129A"/>
    <w:rsid w:val="008621AE"/>
    <w:rsid w:val="0086387C"/>
    <w:rsid w:val="00874A6C"/>
    <w:rsid w:val="00875ECE"/>
    <w:rsid w:val="00876C65"/>
    <w:rsid w:val="00876F30"/>
    <w:rsid w:val="008862AB"/>
    <w:rsid w:val="00893CF7"/>
    <w:rsid w:val="008A30E2"/>
    <w:rsid w:val="008A4B4C"/>
    <w:rsid w:val="008A6E9F"/>
    <w:rsid w:val="008B43D3"/>
    <w:rsid w:val="008C239F"/>
    <w:rsid w:val="008E480C"/>
    <w:rsid w:val="008F0E90"/>
    <w:rsid w:val="00907757"/>
    <w:rsid w:val="00914EE1"/>
    <w:rsid w:val="009160F9"/>
    <w:rsid w:val="00917CC7"/>
    <w:rsid w:val="009200BD"/>
    <w:rsid w:val="009212B0"/>
    <w:rsid w:val="00921FA1"/>
    <w:rsid w:val="009234A5"/>
    <w:rsid w:val="00933453"/>
    <w:rsid w:val="009336F7"/>
    <w:rsid w:val="00934F3B"/>
    <w:rsid w:val="00935D21"/>
    <w:rsid w:val="0093636C"/>
    <w:rsid w:val="009374A7"/>
    <w:rsid w:val="0094713B"/>
    <w:rsid w:val="00955F6D"/>
    <w:rsid w:val="00976E6D"/>
    <w:rsid w:val="00977C16"/>
    <w:rsid w:val="0098275A"/>
    <w:rsid w:val="0098493D"/>
    <w:rsid w:val="0098551D"/>
    <w:rsid w:val="00985DCB"/>
    <w:rsid w:val="0099518F"/>
    <w:rsid w:val="009A198F"/>
    <w:rsid w:val="009A523D"/>
    <w:rsid w:val="009A7A86"/>
    <w:rsid w:val="009B02A1"/>
    <w:rsid w:val="009B3361"/>
    <w:rsid w:val="009B546A"/>
    <w:rsid w:val="009B7F3F"/>
    <w:rsid w:val="009D28A5"/>
    <w:rsid w:val="009D7CE6"/>
    <w:rsid w:val="009E481F"/>
    <w:rsid w:val="009F003B"/>
    <w:rsid w:val="009F1D85"/>
    <w:rsid w:val="009F496B"/>
    <w:rsid w:val="009F5DD0"/>
    <w:rsid w:val="00A01439"/>
    <w:rsid w:val="00A02E61"/>
    <w:rsid w:val="00A02ED4"/>
    <w:rsid w:val="00A033AA"/>
    <w:rsid w:val="00A0426F"/>
    <w:rsid w:val="00A05CFF"/>
    <w:rsid w:val="00A0726B"/>
    <w:rsid w:val="00A13048"/>
    <w:rsid w:val="00A16BFF"/>
    <w:rsid w:val="00A37932"/>
    <w:rsid w:val="00A404C0"/>
    <w:rsid w:val="00A4059A"/>
    <w:rsid w:val="00A46843"/>
    <w:rsid w:val="00A46E43"/>
    <w:rsid w:val="00A50A90"/>
    <w:rsid w:val="00A54084"/>
    <w:rsid w:val="00A56B97"/>
    <w:rsid w:val="00A57955"/>
    <w:rsid w:val="00A6093D"/>
    <w:rsid w:val="00A611FC"/>
    <w:rsid w:val="00A644B2"/>
    <w:rsid w:val="00A71472"/>
    <w:rsid w:val="00A75C5D"/>
    <w:rsid w:val="00A76397"/>
    <w:rsid w:val="00A767DC"/>
    <w:rsid w:val="00A76A6D"/>
    <w:rsid w:val="00A76EA6"/>
    <w:rsid w:val="00A83253"/>
    <w:rsid w:val="00A86370"/>
    <w:rsid w:val="00A901F3"/>
    <w:rsid w:val="00A96660"/>
    <w:rsid w:val="00AA3D6E"/>
    <w:rsid w:val="00AA6E84"/>
    <w:rsid w:val="00AB1A1C"/>
    <w:rsid w:val="00AB6518"/>
    <w:rsid w:val="00AC0348"/>
    <w:rsid w:val="00AC04FB"/>
    <w:rsid w:val="00AC177C"/>
    <w:rsid w:val="00AD05A8"/>
    <w:rsid w:val="00AD1500"/>
    <w:rsid w:val="00AE341B"/>
    <w:rsid w:val="00AE406C"/>
    <w:rsid w:val="00AF70A9"/>
    <w:rsid w:val="00B01905"/>
    <w:rsid w:val="00B0211D"/>
    <w:rsid w:val="00B03C3C"/>
    <w:rsid w:val="00B05B85"/>
    <w:rsid w:val="00B07CA7"/>
    <w:rsid w:val="00B10178"/>
    <w:rsid w:val="00B1279A"/>
    <w:rsid w:val="00B27E7A"/>
    <w:rsid w:val="00B33726"/>
    <w:rsid w:val="00B3640F"/>
    <w:rsid w:val="00B4194A"/>
    <w:rsid w:val="00B437E8"/>
    <w:rsid w:val="00B5222E"/>
    <w:rsid w:val="00B53179"/>
    <w:rsid w:val="00B57A23"/>
    <w:rsid w:val="00B600CD"/>
    <w:rsid w:val="00B61C96"/>
    <w:rsid w:val="00B6413F"/>
    <w:rsid w:val="00B73A2A"/>
    <w:rsid w:val="00B75A51"/>
    <w:rsid w:val="00B7790E"/>
    <w:rsid w:val="00B827C6"/>
    <w:rsid w:val="00B92FC5"/>
    <w:rsid w:val="00B94B06"/>
    <w:rsid w:val="00B94C28"/>
    <w:rsid w:val="00B94EE0"/>
    <w:rsid w:val="00BA27FC"/>
    <w:rsid w:val="00BB3AF7"/>
    <w:rsid w:val="00BB5AF5"/>
    <w:rsid w:val="00BC10BA"/>
    <w:rsid w:val="00BC5AFD"/>
    <w:rsid w:val="00BC5ED2"/>
    <w:rsid w:val="00BD6D02"/>
    <w:rsid w:val="00BE2364"/>
    <w:rsid w:val="00BF580F"/>
    <w:rsid w:val="00C00DDE"/>
    <w:rsid w:val="00C01551"/>
    <w:rsid w:val="00C04F43"/>
    <w:rsid w:val="00C0609D"/>
    <w:rsid w:val="00C115AB"/>
    <w:rsid w:val="00C26CCB"/>
    <w:rsid w:val="00C30249"/>
    <w:rsid w:val="00C34963"/>
    <w:rsid w:val="00C3723B"/>
    <w:rsid w:val="00C42466"/>
    <w:rsid w:val="00C42E87"/>
    <w:rsid w:val="00C46155"/>
    <w:rsid w:val="00C52E41"/>
    <w:rsid w:val="00C606C9"/>
    <w:rsid w:val="00C80288"/>
    <w:rsid w:val="00C84003"/>
    <w:rsid w:val="00C8501B"/>
    <w:rsid w:val="00C90650"/>
    <w:rsid w:val="00C97D78"/>
    <w:rsid w:val="00CB4162"/>
    <w:rsid w:val="00CC081B"/>
    <w:rsid w:val="00CC2AAE"/>
    <w:rsid w:val="00CC5A42"/>
    <w:rsid w:val="00CD0EAB"/>
    <w:rsid w:val="00CD1DEE"/>
    <w:rsid w:val="00CD4929"/>
    <w:rsid w:val="00CE5E02"/>
    <w:rsid w:val="00CF34DB"/>
    <w:rsid w:val="00CF3917"/>
    <w:rsid w:val="00CF558F"/>
    <w:rsid w:val="00D010C0"/>
    <w:rsid w:val="00D073E2"/>
    <w:rsid w:val="00D15647"/>
    <w:rsid w:val="00D17812"/>
    <w:rsid w:val="00D179DD"/>
    <w:rsid w:val="00D30B4A"/>
    <w:rsid w:val="00D4240A"/>
    <w:rsid w:val="00D446EC"/>
    <w:rsid w:val="00D46209"/>
    <w:rsid w:val="00D51BF0"/>
    <w:rsid w:val="00D531DB"/>
    <w:rsid w:val="00D545CD"/>
    <w:rsid w:val="00D55942"/>
    <w:rsid w:val="00D807BF"/>
    <w:rsid w:val="00D82FCC"/>
    <w:rsid w:val="00D91CB6"/>
    <w:rsid w:val="00D95E55"/>
    <w:rsid w:val="00DA17FC"/>
    <w:rsid w:val="00DA7887"/>
    <w:rsid w:val="00DA7B96"/>
    <w:rsid w:val="00DB2C26"/>
    <w:rsid w:val="00DC1323"/>
    <w:rsid w:val="00DD02F4"/>
    <w:rsid w:val="00DD6622"/>
    <w:rsid w:val="00DE1C7C"/>
    <w:rsid w:val="00DE4E0E"/>
    <w:rsid w:val="00DE6B43"/>
    <w:rsid w:val="00E044F0"/>
    <w:rsid w:val="00E0635B"/>
    <w:rsid w:val="00E06475"/>
    <w:rsid w:val="00E10FB0"/>
    <w:rsid w:val="00E11923"/>
    <w:rsid w:val="00E262D4"/>
    <w:rsid w:val="00E3224D"/>
    <w:rsid w:val="00E36250"/>
    <w:rsid w:val="00E47F2D"/>
    <w:rsid w:val="00E5142A"/>
    <w:rsid w:val="00E54511"/>
    <w:rsid w:val="00E55F57"/>
    <w:rsid w:val="00E60EDC"/>
    <w:rsid w:val="00E61DAC"/>
    <w:rsid w:val="00E72829"/>
    <w:rsid w:val="00E72B80"/>
    <w:rsid w:val="00E75FE3"/>
    <w:rsid w:val="00E76A4E"/>
    <w:rsid w:val="00E81D18"/>
    <w:rsid w:val="00E85995"/>
    <w:rsid w:val="00E86C4C"/>
    <w:rsid w:val="00E8728D"/>
    <w:rsid w:val="00E907A3"/>
    <w:rsid w:val="00E92B5D"/>
    <w:rsid w:val="00E96D78"/>
    <w:rsid w:val="00E96E24"/>
    <w:rsid w:val="00EA5AE0"/>
    <w:rsid w:val="00EB553D"/>
    <w:rsid w:val="00EB56E1"/>
    <w:rsid w:val="00EB753C"/>
    <w:rsid w:val="00EB7AB1"/>
    <w:rsid w:val="00EC62AC"/>
    <w:rsid w:val="00ED5FCB"/>
    <w:rsid w:val="00ED5FF6"/>
    <w:rsid w:val="00EE04DA"/>
    <w:rsid w:val="00EE7CD8"/>
    <w:rsid w:val="00EF37F6"/>
    <w:rsid w:val="00EF45F1"/>
    <w:rsid w:val="00EF48CC"/>
    <w:rsid w:val="00F00801"/>
    <w:rsid w:val="00F07880"/>
    <w:rsid w:val="00F14D44"/>
    <w:rsid w:val="00F178C7"/>
    <w:rsid w:val="00F23032"/>
    <w:rsid w:val="00F2488D"/>
    <w:rsid w:val="00F341B9"/>
    <w:rsid w:val="00F37691"/>
    <w:rsid w:val="00F40C24"/>
    <w:rsid w:val="00F41C82"/>
    <w:rsid w:val="00F564FA"/>
    <w:rsid w:val="00F57C74"/>
    <w:rsid w:val="00F601A0"/>
    <w:rsid w:val="00F712E9"/>
    <w:rsid w:val="00F71E86"/>
    <w:rsid w:val="00F73032"/>
    <w:rsid w:val="00F73D04"/>
    <w:rsid w:val="00F77B25"/>
    <w:rsid w:val="00F848FC"/>
    <w:rsid w:val="00F8578E"/>
    <w:rsid w:val="00F906F6"/>
    <w:rsid w:val="00F9282A"/>
    <w:rsid w:val="00F9383E"/>
    <w:rsid w:val="00F96BAD"/>
    <w:rsid w:val="00FA139D"/>
    <w:rsid w:val="00FA60F5"/>
    <w:rsid w:val="00FB0E84"/>
    <w:rsid w:val="00FB3FEF"/>
    <w:rsid w:val="00FB7D58"/>
    <w:rsid w:val="00FC2405"/>
    <w:rsid w:val="00FC391C"/>
    <w:rsid w:val="00FD01C2"/>
    <w:rsid w:val="00FD3FEA"/>
    <w:rsid w:val="00FE4EB8"/>
    <w:rsid w:val="00FE58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0211D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B0211D"/>
    <w:rPr>
      <w:rFonts w:eastAsia="SimSun"/>
      <w:sz w:val="22"/>
    </w:rPr>
  </w:style>
  <w:style w:type="paragraph" w:customStyle="1" w:styleId="tablesyntax">
    <w:name w:val="table syntax"/>
    <w:basedOn w:val="a"/>
    <w:link w:val="tablesyntaxChar"/>
    <w:rsid w:val="00E044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044F0"/>
    <w:rPr>
      <w:rFonts w:eastAsia="Malgun Gothic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6D036C"/>
    <w:rPr>
      <w:b/>
      <w:bCs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5A5C7C"/>
    <w:rPr>
      <w:color w:val="605E5C"/>
      <w:shd w:val="clear" w:color="auto" w:fill="E1DFDD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7F6C8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2512A-F2CB-469A-BDAB-13E50883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20</cp:revision>
  <cp:lastPrinted>1900-01-01T08:00:00Z</cp:lastPrinted>
  <dcterms:created xsi:type="dcterms:W3CDTF">2019-03-19T09:30:00Z</dcterms:created>
  <dcterms:modified xsi:type="dcterms:W3CDTF">2019-03-22T18:23:00Z</dcterms:modified>
</cp:coreProperties>
</file>