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4A184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D0B5A8" w:rsidR="008A4B4C" w:rsidRPr="005B217D" w:rsidRDefault="00E61DAC" w:rsidP="00EB75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70B77">
              <w:rPr>
                <w:lang w:val="en-CA"/>
              </w:rPr>
              <w:t>0466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F0F92" w:rsidR="00FC2F0C" w:rsidRPr="005B217D" w:rsidRDefault="000F7B81" w:rsidP="00FC2F0C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CE8-</w:t>
            </w:r>
            <w:proofErr w:type="gramStart"/>
            <w:r>
              <w:rPr>
                <w:b/>
                <w:szCs w:val="22"/>
                <w:lang w:val="en-CA" w:eastAsia="ko-KR"/>
              </w:rPr>
              <w:t>related :</w:t>
            </w:r>
            <w:proofErr w:type="gramEnd"/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T</w:t>
            </w:r>
            <w:r>
              <w:rPr>
                <w:b/>
                <w:szCs w:val="22"/>
                <w:lang w:val="en-CA" w:eastAsia="ko-KR"/>
              </w:rPr>
              <w:t xml:space="preserve">he </w:t>
            </w:r>
            <w:r w:rsidR="00A6593B">
              <w:rPr>
                <w:b/>
                <w:szCs w:val="22"/>
                <w:lang w:val="en-CA" w:eastAsia="ko-KR"/>
              </w:rPr>
              <w:t xml:space="preserve">corner </w:t>
            </w:r>
            <w:r>
              <w:rPr>
                <w:b/>
                <w:szCs w:val="22"/>
                <w:lang w:val="en-CA" w:eastAsia="ko-KR"/>
              </w:rPr>
              <w:t>case handling regarding mv derivation for Chroma IBC in dual tree structure.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FAC982" w14:textId="77777777" w:rsidR="00A3316D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5F34156B" w14:textId="77777777" w:rsidR="00A3316D" w:rsidRDefault="00A3316D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30D6D1C5" w14:textId="127C1F0D" w:rsidR="00851B11" w:rsidRDefault="00A3316D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5B9FCEC6" w14:textId="3C3A4284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22169487" w14:textId="77777777" w:rsidR="00851B11" w:rsidRDefault="00851B11" w:rsidP="00FC2F0C">
            <w:pPr>
              <w:spacing w:before="60" w:after="60"/>
              <w:rPr>
                <w:szCs w:val="22"/>
                <w:lang w:val="en-CA"/>
              </w:rPr>
            </w:pPr>
          </w:p>
          <w:p w14:paraId="35609EDE" w14:textId="3EBFFBDB" w:rsidR="00851B11" w:rsidRDefault="00FC2F0C" w:rsidP="00851B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56BB7AE5" w:rsidR="00FC2F0C" w:rsidRPr="005B217D" w:rsidRDefault="00FC2F0C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660D8581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716691A2" w14:textId="5632CB6D" w:rsidR="00851B11" w:rsidRDefault="00734FD3" w:rsidP="00183DE1">
      <w:pPr>
        <w:rPr>
          <w:lang w:val="en-CA" w:eastAsia="ko-KR"/>
        </w:rPr>
      </w:pPr>
      <w:r>
        <w:rPr>
          <w:lang w:val="en-CA" w:eastAsia="ko-KR"/>
        </w:rPr>
        <w:t xml:space="preserve">This contribution suggests </w:t>
      </w:r>
      <w:r w:rsidR="00A6593B">
        <w:rPr>
          <w:lang w:val="en-CA" w:eastAsia="ko-KR"/>
        </w:rPr>
        <w:t>corner</w:t>
      </w:r>
      <w:r>
        <w:rPr>
          <w:lang w:val="en-CA" w:eastAsia="ko-KR"/>
        </w:rPr>
        <w:t xml:space="preserve"> case handling methods about motion vector derivation for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which is coded</w:t>
      </w:r>
      <w:r w:rsidR="00947F49">
        <w:rPr>
          <w:rFonts w:hint="eastAsia"/>
          <w:lang w:val="en-CA" w:eastAsia="ko-KR"/>
        </w:rPr>
        <w:t xml:space="preserve"> in</w:t>
      </w:r>
      <w:r>
        <w:rPr>
          <w:lang w:val="en-CA" w:eastAsia="ko-KR"/>
        </w:rPr>
        <w:t xml:space="preserve"> IBC mode. Current VVC WD4 allows IBC mode as a separate prediction mode. When a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coding block is coded by IBC mode in the dual tree structure, the motion vector of IBC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is derived from motion vector </w:t>
      </w:r>
      <w:r w:rsidR="00947F49"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based on 2x2 sub-block. </w:t>
      </w:r>
      <w:r w:rsidR="00851B11">
        <w:rPr>
          <w:lang w:val="en-CA" w:eastAsia="ko-KR"/>
        </w:rPr>
        <w:t xml:space="preserve">But the motion vector is not available when </w:t>
      </w:r>
      <w:r w:rsidR="000B4669">
        <w:rPr>
          <w:lang w:val="en-CA" w:eastAsia="ko-KR"/>
        </w:rPr>
        <w:t>the</w:t>
      </w:r>
      <w:r>
        <w:rPr>
          <w:lang w:val="en-CA" w:eastAsia="ko-KR"/>
        </w:rPr>
        <w:t xml:space="preserve">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is coded by intra prediction. </w:t>
      </w:r>
      <w:r w:rsidR="000B4669">
        <w:rPr>
          <w:lang w:val="en-CA" w:eastAsia="ko-KR"/>
        </w:rPr>
        <w:t>T</w:t>
      </w:r>
      <w:r>
        <w:rPr>
          <w:lang w:val="en-CA" w:eastAsia="ko-KR"/>
        </w:rPr>
        <w:t>his case</w:t>
      </w:r>
      <w:r w:rsidR="000B4669">
        <w:rPr>
          <w:lang w:val="en-CA" w:eastAsia="ko-KR"/>
        </w:rPr>
        <w:t xml:space="preserve"> can cause irregular decoder behavior</w:t>
      </w:r>
      <w:r w:rsidR="00143F3C">
        <w:rPr>
          <w:lang w:val="en-CA" w:eastAsia="ko-KR"/>
        </w:rPr>
        <w:t xml:space="preserve">. </w:t>
      </w:r>
      <w:r w:rsidR="00A9055E">
        <w:rPr>
          <w:lang w:val="en-CA" w:eastAsia="ko-KR"/>
        </w:rPr>
        <w:t>In the proposed method</w:t>
      </w:r>
      <w:r w:rsidR="00183DE1">
        <w:rPr>
          <w:rFonts w:hint="eastAsia"/>
          <w:lang w:val="en-CA" w:eastAsia="ko-KR"/>
        </w:rPr>
        <w:t>, in e</w:t>
      </w:r>
      <w:r w:rsidR="00183DE1">
        <w:rPr>
          <w:lang w:val="en-CA" w:eastAsia="ko-KR"/>
        </w:rPr>
        <w:t xml:space="preserve">ncoder side, </w:t>
      </w:r>
      <w:r w:rsidR="00A9055E">
        <w:rPr>
          <w:lang w:val="en-CA" w:eastAsia="ko-KR"/>
        </w:rPr>
        <w:t xml:space="preserve">if </w:t>
      </w:r>
      <w:r w:rsidR="00183DE1">
        <w:rPr>
          <w:lang w:val="en-CA" w:eastAsia="ko-KR"/>
        </w:rPr>
        <w:t xml:space="preserve">the </w:t>
      </w:r>
      <w:r w:rsidR="00A9055E">
        <w:rPr>
          <w:lang w:val="en-CA" w:eastAsia="ko-KR"/>
        </w:rPr>
        <w:t xml:space="preserve">center position of corresponding </w:t>
      </w:r>
      <w:proofErr w:type="spellStart"/>
      <w:r w:rsidR="00183DE1">
        <w:rPr>
          <w:lang w:val="en-CA" w:eastAsia="ko-KR"/>
        </w:rPr>
        <w:t>luma</w:t>
      </w:r>
      <w:proofErr w:type="spellEnd"/>
      <w:r w:rsidR="00183DE1">
        <w:rPr>
          <w:lang w:val="en-CA" w:eastAsia="ko-KR"/>
        </w:rPr>
        <w:t xml:space="preserve"> block is IBC code</w:t>
      </w:r>
      <w:r w:rsidR="00A9055E">
        <w:rPr>
          <w:lang w:val="en-CA" w:eastAsia="ko-KR"/>
        </w:rPr>
        <w:t>d</w:t>
      </w:r>
      <w:r w:rsidR="00183DE1">
        <w:rPr>
          <w:lang w:val="en-CA" w:eastAsia="ko-KR"/>
        </w:rPr>
        <w:t xml:space="preserve"> then the </w:t>
      </w:r>
      <w:proofErr w:type="spellStart"/>
      <w:r w:rsidR="00183DE1">
        <w:rPr>
          <w:lang w:val="en-CA" w:eastAsia="ko-KR"/>
        </w:rPr>
        <w:t>chroma</w:t>
      </w:r>
      <w:proofErr w:type="spellEnd"/>
      <w:r w:rsidR="00183DE1">
        <w:rPr>
          <w:lang w:val="en-CA" w:eastAsia="ko-KR"/>
        </w:rPr>
        <w:t xml:space="preserve"> block </w:t>
      </w:r>
      <w:r w:rsidR="00A9055E">
        <w:rPr>
          <w:lang w:val="en-CA" w:eastAsia="ko-KR"/>
        </w:rPr>
        <w:t>allows</w:t>
      </w:r>
      <w:r w:rsidR="00183DE1">
        <w:rPr>
          <w:lang w:val="en-CA" w:eastAsia="ko-KR"/>
        </w:rPr>
        <w:t xml:space="preserve"> Rate-Optimization process for IBC mode</w:t>
      </w:r>
      <w:r w:rsidR="00A9055E">
        <w:rPr>
          <w:lang w:val="en-CA" w:eastAsia="ko-KR"/>
        </w:rPr>
        <w:t xml:space="preserve"> with </w:t>
      </w:r>
      <w:r w:rsidR="00982C39">
        <w:rPr>
          <w:lang w:val="en-CA" w:eastAsia="ko-KR"/>
        </w:rPr>
        <w:t xml:space="preserve">a </w:t>
      </w:r>
      <w:r w:rsidR="00A9055E">
        <w:rPr>
          <w:lang w:val="en-CA" w:eastAsia="ko-KR"/>
        </w:rPr>
        <w:t>default IBC motion vector</w:t>
      </w:r>
      <w:r w:rsidR="00982C39">
        <w:rPr>
          <w:lang w:val="en-CA" w:eastAsia="ko-KR"/>
        </w:rPr>
        <w:t xml:space="preserve"> for the abovementioned corner case</w:t>
      </w:r>
      <w:r w:rsidR="00183DE1">
        <w:rPr>
          <w:lang w:val="en-CA" w:eastAsia="ko-KR"/>
        </w:rPr>
        <w:t>.</w:t>
      </w:r>
      <w:r w:rsidR="00183DE1">
        <w:rPr>
          <w:rFonts w:hint="eastAsia"/>
          <w:lang w:val="en-CA" w:eastAsia="ko-KR"/>
        </w:rPr>
        <w:t xml:space="preserve"> </w:t>
      </w:r>
      <w:r w:rsidR="00A9055E">
        <w:rPr>
          <w:lang w:val="en-CA" w:eastAsia="ko-KR"/>
        </w:rPr>
        <w:t>T</w:t>
      </w:r>
      <w:r w:rsidR="00183DE1">
        <w:rPr>
          <w:lang w:val="en-CA" w:eastAsia="ko-KR"/>
        </w:rPr>
        <w:t>he default IBC motion vector</w:t>
      </w:r>
      <w:r w:rsidR="00183DE1">
        <w:rPr>
          <w:rFonts w:hint="eastAsia"/>
          <w:lang w:val="en-CA" w:eastAsia="ko-KR"/>
        </w:rPr>
        <w:t xml:space="preserve"> for </w:t>
      </w:r>
      <w:proofErr w:type="spellStart"/>
      <w:r w:rsidR="00183DE1">
        <w:rPr>
          <w:rFonts w:hint="eastAsia"/>
          <w:lang w:val="en-CA" w:eastAsia="ko-KR"/>
        </w:rPr>
        <w:t>chroma</w:t>
      </w:r>
      <w:proofErr w:type="spellEnd"/>
      <w:r w:rsidR="00183DE1">
        <w:rPr>
          <w:rFonts w:hint="eastAsia"/>
          <w:lang w:val="en-CA" w:eastAsia="ko-KR"/>
        </w:rPr>
        <w:t xml:space="preserve"> block</w:t>
      </w:r>
      <w:r w:rsidR="00183DE1">
        <w:rPr>
          <w:lang w:val="en-CA" w:eastAsia="ko-KR"/>
        </w:rPr>
        <w:t xml:space="preserve"> is set equal to </w:t>
      </w:r>
      <w:r w:rsidR="00183DE1">
        <w:rPr>
          <w:rFonts w:hint="eastAsia"/>
          <w:lang w:val="en-CA" w:eastAsia="ko-KR"/>
        </w:rPr>
        <w:t xml:space="preserve">the </w:t>
      </w:r>
      <w:r w:rsidR="00183DE1">
        <w:rPr>
          <w:lang w:val="en-CA" w:eastAsia="ko-KR"/>
        </w:rPr>
        <w:t>IBC motion vector</w:t>
      </w:r>
      <w:r w:rsidR="00982C39">
        <w:rPr>
          <w:lang w:val="en-CA" w:eastAsia="ko-KR"/>
        </w:rPr>
        <w:t xml:space="preserve"> of center position in the corresponding </w:t>
      </w:r>
      <w:proofErr w:type="spellStart"/>
      <w:r w:rsidR="00982C39">
        <w:rPr>
          <w:lang w:val="en-CA" w:eastAsia="ko-KR"/>
        </w:rPr>
        <w:t>luma</w:t>
      </w:r>
      <w:proofErr w:type="spellEnd"/>
      <w:r w:rsidR="00982C39">
        <w:rPr>
          <w:lang w:val="en-CA" w:eastAsia="ko-KR"/>
        </w:rPr>
        <w:t xml:space="preserve"> block</w:t>
      </w:r>
      <w:r w:rsidR="00183DE1">
        <w:rPr>
          <w:rFonts w:hint="eastAsia"/>
          <w:lang w:val="en-CA" w:eastAsia="ko-KR"/>
        </w:rPr>
        <w:t>.</w:t>
      </w:r>
    </w:p>
    <w:p w14:paraId="41CE5391" w14:textId="5D957396" w:rsidR="00A6593B" w:rsidRPr="00A6593B" w:rsidRDefault="00A6593B" w:rsidP="00183DE1">
      <w:pPr>
        <w:rPr>
          <w:lang w:val="en-CA" w:eastAsia="ko-KR"/>
        </w:rPr>
      </w:pPr>
    </w:p>
    <w:p w14:paraId="75416736" w14:textId="602AAB50" w:rsidR="00A93A09" w:rsidRDefault="00734FD3" w:rsidP="00A93A09">
      <w:pPr>
        <w:pStyle w:val="1"/>
        <w:rPr>
          <w:lang w:val="en-CA"/>
        </w:rPr>
      </w:pPr>
      <w:r>
        <w:rPr>
          <w:lang w:val="en-CA"/>
        </w:rPr>
        <w:t>Problem state</w:t>
      </w:r>
      <w:r w:rsidR="00947F49">
        <w:rPr>
          <w:rFonts w:hint="eastAsia"/>
          <w:lang w:val="en-CA" w:eastAsia="ko-KR"/>
        </w:rPr>
        <w:t>ment</w:t>
      </w:r>
    </w:p>
    <w:p w14:paraId="69218477" w14:textId="7C3EF698" w:rsidR="00A93A09" w:rsidRDefault="00947F49" w:rsidP="00870B77">
      <w:pPr>
        <w:rPr>
          <w:lang w:val="en-CA" w:eastAsia="ko-KR"/>
        </w:rPr>
      </w:pPr>
      <w:r>
        <w:rPr>
          <w:lang w:val="en-CA" w:eastAsia="ko-KR"/>
        </w:rPr>
        <w:t xml:space="preserve">In the current VVC reference software VTM-4.0, IBC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Rate-Optimization is applied when the </w:t>
      </w:r>
      <w:r>
        <w:rPr>
          <w:rFonts w:hint="eastAsia"/>
          <w:lang w:val="en-CA" w:eastAsia="zh-CN"/>
        </w:rPr>
        <w:t xml:space="preserve">entire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</w:t>
      </w:r>
      <w:r>
        <w:rPr>
          <w:rFonts w:hint="eastAsia"/>
          <w:lang w:val="en-CA" w:eastAsia="zh-CN"/>
        </w:rPr>
        <w:t xml:space="preserve">of </w:t>
      </w:r>
      <w:r>
        <w:rPr>
          <w:lang w:val="en-CA" w:eastAsia="ko-KR"/>
        </w:rPr>
        <w:t xml:space="preserve">current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is IBC coded. When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is partially IBC coded or none IBC coded</w:t>
      </w:r>
      <w:r>
        <w:rPr>
          <w:rFonts w:hint="eastAsia"/>
          <w:lang w:val="en-CA" w:eastAsia="zh-CN"/>
        </w:rPr>
        <w:t>,</w:t>
      </w:r>
      <w:r>
        <w:rPr>
          <w:lang w:val="en-CA" w:eastAsia="ko-KR"/>
        </w:rPr>
        <w:t xml:space="preserve"> the </w:t>
      </w:r>
      <w:r>
        <w:rPr>
          <w:rFonts w:hint="eastAsia"/>
          <w:lang w:val="en-CA" w:eastAsia="zh-CN"/>
        </w:rPr>
        <w:t xml:space="preserve">Chroma IBC </w:t>
      </w:r>
      <w:r>
        <w:rPr>
          <w:lang w:val="en-CA" w:eastAsia="ko-KR"/>
        </w:rPr>
        <w:t xml:space="preserve">Rate-Optimization is not applied and </w:t>
      </w:r>
      <w:proofErr w:type="spellStart"/>
      <w:r>
        <w:rPr>
          <w:lang w:val="en-CA" w:eastAsia="ko-KR"/>
        </w:rPr>
        <w:t>ibc_pred_mode</w:t>
      </w:r>
      <w:proofErr w:type="spellEnd"/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 xml:space="preserve">is set </w:t>
      </w:r>
      <w:r>
        <w:rPr>
          <w:lang w:val="en-CA" w:eastAsia="ko-KR"/>
        </w:rPr>
        <w:t xml:space="preserve">as 0. However current VVC WD allows Chroma IBC mode </w:t>
      </w:r>
      <w:r>
        <w:rPr>
          <w:rFonts w:hint="eastAsia"/>
          <w:lang w:val="en-CA" w:eastAsia="zh-CN"/>
        </w:rPr>
        <w:t>de</w:t>
      </w:r>
      <w:r>
        <w:rPr>
          <w:lang w:val="en-CA" w:eastAsia="ko-KR"/>
        </w:rPr>
        <w:t xml:space="preserve">spite of that the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is partially IBC coded. It causes a corner case which is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982C39">
        <w:rPr>
          <w:lang w:val="en-CA" w:eastAsia="ko-KR"/>
        </w:rPr>
        <w:t xml:space="preserve">block </w:t>
      </w:r>
      <w:r w:rsidR="00982C39">
        <w:rPr>
          <w:lang w:val="en-CA" w:eastAsia="zh-CN"/>
        </w:rPr>
        <w:t>with being</w:t>
      </w:r>
      <w:r>
        <w:rPr>
          <w:lang w:val="en-CA" w:eastAsia="ko-KR"/>
        </w:rPr>
        <w:t xml:space="preserve"> intra coded. In this case, current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subblock</w:t>
      </w:r>
      <w:proofErr w:type="spellEnd"/>
      <w:r>
        <w:rPr>
          <w:lang w:val="en-CA" w:eastAsia="ko-KR"/>
        </w:rPr>
        <w:t xml:space="preserve"> derives motion vector as (0, 0), predFlagL0 and predFlagL1 </w:t>
      </w:r>
      <w:r w:rsidR="00982C39">
        <w:rPr>
          <w:lang w:val="en-CA" w:eastAsia="ko-KR"/>
        </w:rPr>
        <w:t>as</w:t>
      </w:r>
      <w:r>
        <w:rPr>
          <w:lang w:val="en-CA" w:eastAsia="ko-KR"/>
        </w:rPr>
        <w:t xml:space="preserve"> 0</w:t>
      </w:r>
      <w:r w:rsidR="00982C39">
        <w:rPr>
          <w:lang w:val="en-CA" w:eastAsia="ko-KR"/>
        </w:rPr>
        <w:t xml:space="preserve"> also</w:t>
      </w:r>
      <w:r>
        <w:rPr>
          <w:lang w:val="en-CA" w:eastAsia="ko-KR"/>
        </w:rPr>
        <w:t xml:space="preserve">. Using this information, current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IBC sub-block cannot derive prediction sample. Table 1-1 shows current motion vector derivation process for the IBC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</w:t>
      </w:r>
      <w:proofErr w:type="gramStart"/>
      <w:r>
        <w:rPr>
          <w:lang w:val="en-CA" w:eastAsia="ko-KR"/>
        </w:rPr>
        <w:t>.</w:t>
      </w:r>
      <w:r w:rsidR="00CD4CE5">
        <w:rPr>
          <w:lang w:val="en-CA" w:eastAsia="ko-KR"/>
        </w:rPr>
        <w:t>.</w:t>
      </w:r>
      <w:proofErr w:type="gramEnd"/>
    </w:p>
    <w:p w14:paraId="2623D5F1" w14:textId="77777777" w:rsidR="00CD4CE5" w:rsidRDefault="00CD4CE5" w:rsidP="00A6593B">
      <w:pPr>
        <w:ind w:firstLineChars="100" w:firstLine="220"/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4CE5" w14:paraId="1D8F19AA" w14:textId="77777777" w:rsidTr="00CD4CE5">
        <w:tc>
          <w:tcPr>
            <w:tcW w:w="9350" w:type="dxa"/>
          </w:tcPr>
          <w:p w14:paraId="077815F2" w14:textId="69499BB1" w:rsidR="00EF56F2" w:rsidRPr="00EF56F2" w:rsidRDefault="00EF56F2" w:rsidP="0087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72"/>
                <w:tab w:val="left" w:pos="1588"/>
                <w:tab w:val="left" w:pos="1985"/>
              </w:tabs>
              <w:rPr>
                <w:rFonts w:eastAsia="SimSun"/>
                <w:b/>
                <w:noProof/>
                <w:lang w:val="en-CA"/>
              </w:rPr>
            </w:pPr>
            <w:bookmarkStart w:id="0" w:name="_Toc2812978"/>
            <w:bookmarkStart w:id="1" w:name="_GoBack" w:colFirst="0" w:colLast="0"/>
            <w:r w:rsidRPr="00870B77">
              <w:rPr>
                <w:rFonts w:eastAsia="SimSun"/>
                <w:b/>
                <w:noProof/>
                <w:sz w:val="20"/>
                <w:lang w:val="en-CA"/>
              </w:rPr>
              <w:t>8.6 Decoding</w:t>
            </w:r>
            <w:r w:rsidRPr="00EF56F2">
              <w:rPr>
                <w:rFonts w:eastAsia="SimSun"/>
                <w:b/>
                <w:noProof/>
                <w:lang w:val="en-CA"/>
              </w:rPr>
              <w:t xml:space="preserve"> process for coding units coded in IBC prediction mode</w:t>
            </w:r>
            <w:bookmarkEnd w:id="0"/>
          </w:p>
          <w:p w14:paraId="24EE9F0F" w14:textId="6AD1511E" w:rsidR="00EF56F2" w:rsidRPr="00EF56F2" w:rsidRDefault="00EF56F2" w:rsidP="00870B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2"/>
                <w:tab w:val="left" w:pos="1191"/>
                <w:tab w:val="left" w:pos="1588"/>
                <w:tab w:val="left" w:pos="1985"/>
              </w:tabs>
              <w:spacing w:before="181"/>
              <w:outlineLvl w:val="2"/>
              <w:rPr>
                <w:rFonts w:eastAsia="SimSun"/>
                <w:b/>
                <w:noProof/>
                <w:sz w:val="20"/>
                <w:lang w:val="en-CA"/>
              </w:rPr>
            </w:pPr>
            <w:bookmarkStart w:id="2" w:name="_Toc2812979"/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8.6.1 </w:t>
            </w:r>
            <w:r w:rsidRPr="00EF56F2" w:rsidDel="003C51E6">
              <w:rPr>
                <w:rFonts w:eastAsia="SimSun"/>
                <w:b/>
                <w:noProof/>
                <w:sz w:val="20"/>
                <w:lang w:val="en-CA"/>
              </w:rPr>
              <w:t xml:space="preserve">General decoding process for coding units coded in </w:t>
            </w:r>
            <w:r w:rsidRPr="00EF56F2">
              <w:rPr>
                <w:rFonts w:eastAsia="SimSun"/>
                <w:b/>
                <w:noProof/>
                <w:sz w:val="20"/>
                <w:lang w:val="en-CA"/>
              </w:rPr>
              <w:t>IBC prediction mode</w:t>
            </w:r>
            <w:bookmarkEnd w:id="2"/>
          </w:p>
          <w:p w14:paraId="7158DA7D" w14:textId="77777777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F56F2">
              <w:rPr>
                <w:rFonts w:eastAsia="SimSun"/>
                <w:noProof/>
                <w:sz w:val="20"/>
                <w:lang w:val="en-CA"/>
              </w:rPr>
              <w:lastRenderedPageBreak/>
              <w:t>Inputs to this process are:</w:t>
            </w:r>
          </w:p>
          <w:p w14:paraId="78C2D7A8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F56F2">
              <w:rPr>
                <w:rFonts w:eastAsia="SimSun"/>
                <w:noProof/>
                <w:sz w:val="20"/>
                <w:lang w:val="en-CA"/>
              </w:rPr>
              <w:t>a luma location ( xCb, yCb ) specifying the top-left sample of the current coding block relative to the top</w:t>
            </w:r>
            <w:r w:rsidRPr="00EF56F2">
              <w:rPr>
                <w:rFonts w:eastAsia="SimSun"/>
                <w:noProof/>
                <w:sz w:val="20"/>
                <w:lang w:val="en-CA"/>
              </w:rPr>
              <w:noBreakHyphen/>
              <w:t>left luma sample of the current picture,</w:t>
            </w:r>
          </w:p>
          <w:p w14:paraId="65D837BF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F56F2">
              <w:rPr>
                <w:rFonts w:eastAsia="SimSun"/>
                <w:noProof/>
                <w:sz w:val="20"/>
                <w:lang w:val="en-CA"/>
              </w:rPr>
              <w:t>a variable cbWidth specifying the width of the current coding block in luma samples,</w:t>
            </w:r>
          </w:p>
          <w:p w14:paraId="32DF93FF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F56F2">
              <w:rPr>
                <w:rFonts w:eastAsia="SimSun"/>
                <w:noProof/>
                <w:sz w:val="20"/>
                <w:lang w:val="en-CA"/>
              </w:rPr>
              <w:t>a variable cbHeight specifying the height of the current coding block in luma samples,</w:t>
            </w:r>
          </w:p>
          <w:p w14:paraId="463D6FE8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F56F2">
              <w:rPr>
                <w:rFonts w:eastAsia="SimSun"/>
                <w:noProof/>
                <w:sz w:val="20"/>
                <w:lang w:val="en-CA"/>
              </w:rPr>
              <w:t>a variable treeType specifying whether a single or a dual tree is used and if a dual tree is used, it specifies whether the current tree corresponds to the luma or chroma components.</w:t>
            </w:r>
          </w:p>
          <w:p w14:paraId="3DFB020E" w14:textId="77777777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F56F2">
              <w:rPr>
                <w:rFonts w:eastAsia="SimSun"/>
                <w:noProof/>
                <w:sz w:val="20"/>
                <w:lang w:val="en-CA"/>
              </w:rPr>
              <w:t>Output of this process is a modified reconstructed picture before in-loop filtering.</w:t>
            </w:r>
          </w:p>
          <w:p w14:paraId="618AA6B4" w14:textId="77777777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F56F2">
              <w:rPr>
                <w:rFonts w:eastAsia="SimSun"/>
                <w:noProof/>
                <w:sz w:val="20"/>
                <w:lang w:val="en-CA"/>
              </w:rPr>
              <w:t xml:space="preserve">The derivation process for quantization parameters as specified in clause </w:t>
            </w:r>
            <w:r w:rsidRPr="00EF56F2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F56F2">
              <w:rPr>
                <w:rFonts w:eastAsia="SimSun"/>
                <w:noProof/>
                <w:sz w:val="20"/>
                <w:lang w:val="en-CA"/>
              </w:rPr>
              <w:instrText xml:space="preserve"> REF _Ref529267130 \r \h </w:instrText>
            </w:r>
            <w:r w:rsidRPr="00EF56F2">
              <w:rPr>
                <w:rFonts w:eastAsia="SimSun"/>
                <w:noProof/>
                <w:sz w:val="20"/>
                <w:lang w:val="en-CA"/>
              </w:rPr>
            </w:r>
            <w:r w:rsidRPr="00EF56F2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/>
              </w:rPr>
              <w:t>8.7.1</w:t>
            </w:r>
            <w:r w:rsidRPr="00EF56F2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F56F2">
              <w:rPr>
                <w:rFonts w:eastAsia="SimSun"/>
                <w:noProof/>
                <w:sz w:val="20"/>
                <w:lang w:val="en-CA"/>
              </w:rPr>
              <w:t xml:space="preserve"> is invoked with the luma location ( xCb, yCb ), the width of the current coding block in luma samples 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 xml:space="preserve">cbWidth and </w:t>
            </w:r>
            <w:r w:rsidRPr="00EF56F2">
              <w:rPr>
                <w:rFonts w:eastAsia="SimSun"/>
                <w:noProof/>
                <w:sz w:val="20"/>
                <w:lang w:val="en-CA"/>
              </w:rPr>
              <w:t>the height of the current coding block in luma samples cbHeight, and the variable treeType as inputs.</w:t>
            </w:r>
          </w:p>
          <w:p w14:paraId="1F2A3C82" w14:textId="77777777" w:rsidR="00EF56F2" w:rsidRPr="00EF56F2" w:rsidDel="003C51E6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The decoding process for coding units coded in i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bc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prediction mode consists of the following ordered steps:</w:t>
            </w:r>
          </w:p>
          <w:p w14:paraId="325FF708" w14:textId="77777777" w:rsidR="00EF56F2" w:rsidRPr="00EF56F2" w:rsidRDefault="00EF56F2" w:rsidP="00EF56F2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720"/>
              <w:contextualSpacing/>
              <w:rPr>
                <w:rFonts w:eastAsia="SimSun"/>
                <w:noProof/>
                <w:sz w:val="20"/>
                <w:lang w:val="en-CA" w:eastAsia="ko-KR"/>
              </w:rPr>
            </w:pPr>
            <w:r w:rsidRPr="00EF56F2" w:rsidDel="003C51E6">
              <w:rPr>
                <w:rFonts w:eastAsia="SimSun"/>
                <w:noProof/>
                <w:sz w:val="20"/>
                <w:lang w:val="en-CA"/>
              </w:rPr>
              <w:t xml:space="preserve">The </w:t>
            </w:r>
            <w:r w:rsidRPr="00EF56F2">
              <w:rPr>
                <w:rFonts w:eastAsia="SimSun"/>
                <w:noProof/>
                <w:sz w:val="20"/>
                <w:lang w:val="en-CA"/>
              </w:rPr>
              <w:t xml:space="preserve">motion vector components </w:t>
            </w:r>
            <w:r w:rsidRPr="00EF56F2" w:rsidDel="003C51E6">
              <w:rPr>
                <w:rFonts w:eastAsia="SimSun"/>
                <w:noProof/>
                <w:sz w:val="20"/>
                <w:lang w:val="en-CA"/>
              </w:rPr>
              <w:t>of the current coding unit are derived as follows:</w:t>
            </w:r>
          </w:p>
          <w:p w14:paraId="2694C367" w14:textId="77777777" w:rsidR="00EF56F2" w:rsidRPr="00EF56F2" w:rsidRDefault="00EF56F2" w:rsidP="00EF56F2">
            <w:pPr>
              <w:numPr>
                <w:ilvl w:val="2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39"/>
                <w:tab w:val="left" w:pos="1588"/>
                <w:tab w:val="left" w:pos="1985"/>
              </w:tabs>
              <w:ind w:hanging="745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If treeType is equal to SINGLE_TREE or DUAL_TREE_LUMA, t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he 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following applies:</w:t>
            </w:r>
          </w:p>
          <w:p w14:paraId="3419038F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620" w:hanging="1023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 xml:space="preserve">The 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derivation process for motion vector components as specified in clause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EF56F2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instrText xml:space="preserve"> REF _Ref1935753 \r \h </w:instrText>
            </w:r>
            <w:r w:rsidRPr="00EF56F2">
              <w:rPr>
                <w:rFonts w:eastAsia="SimSun"/>
                <w:noProof/>
                <w:sz w:val="20"/>
                <w:lang w:val="en-CA"/>
              </w:rPr>
            </w:r>
            <w:r w:rsidRPr="00EF56F2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8.6.2</w:t>
            </w:r>
            <w:r w:rsidRPr="00EF56F2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F56F2">
              <w:rPr>
                <w:rFonts w:eastAsia="SimSun"/>
                <w:noProof/>
                <w:sz w:val="20"/>
                <w:lang w:val="en-CA"/>
              </w:rPr>
              <w:t>.1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invoked with the luma coding block location ( xCb, yCb ), the luma 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block width 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cb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W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idth and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luma 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block height 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cbHeight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as inputs, and the luma motion vecto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r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mvL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[ 0 ][ 0 ]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as output.</w:t>
            </w:r>
          </w:p>
          <w:p w14:paraId="3EAA672E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620" w:hanging="1023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When treeType is equal to SINGLE_TREE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, the derivation process for chroma motion vectors in clause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instrText xml:space="preserve"> REF _Ref1935790 \r \h </w:instrTex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8.6.2.9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 xml:space="preserve">luma motion vector 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mvL</w:t>
            </w:r>
            <w:r w:rsidRPr="00EF56F2">
              <w:rPr>
                <w:rFonts w:eastAsia="SimSun"/>
                <w:noProof/>
                <w:sz w:val="20"/>
                <w:lang w:val="en-CA" w:eastAsia="zh-CN"/>
              </w:rPr>
              <w:t>[ 0 ][ 0 ]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EF56F2">
              <w:rPr>
                <w:rFonts w:eastAsia="SimSun"/>
                <w:noProof/>
                <w:sz w:val="20"/>
                <w:lang w:val="en-CA" w:eastAsia="zh-CN"/>
              </w:rPr>
              <w:t>as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 xml:space="preserve"> input, and chroma motion vector mvC[ 0 ][ 0 ] as output.</w:t>
            </w:r>
          </w:p>
          <w:p w14:paraId="2A452E92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620" w:hanging="1023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The number of luma coding subblocks in horizontal direction numSbX and in vertical direction numSbY are both set equal to 1.</w:t>
            </w:r>
          </w:p>
          <w:p w14:paraId="3B186F3B" w14:textId="77777777" w:rsidR="00EF56F2" w:rsidRPr="00EF56F2" w:rsidRDefault="00EF56F2" w:rsidP="00EF56F2">
            <w:pPr>
              <w:numPr>
                <w:ilvl w:val="2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39"/>
                <w:tab w:val="left" w:pos="1588"/>
                <w:tab w:val="left" w:pos="1985"/>
              </w:tabs>
              <w:ind w:hanging="745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Otherwise, if treeType is equal to DUAL_TREE_CHROMA, the following applies:</w:t>
            </w:r>
          </w:p>
          <w:p w14:paraId="336FFC42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620" w:hanging="1023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The number of luma coding subblocks in horizontal direction numSbX and in vertical direction numSbY are derived as follows:</w:t>
            </w:r>
          </w:p>
          <w:p w14:paraId="6A2D30F0" w14:textId="493CF05F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right" w:pos="9696"/>
              </w:tabs>
              <w:ind w:leftChars="465" w:left="2277" w:hangingChars="627" w:hanging="1254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numSbX = ( cbWidth &gt;&gt; 2 )</w:t>
            </w:r>
            <w:r w:rsidR="00851B11">
              <w:rPr>
                <w:rFonts w:eastAsia="SimSun"/>
                <w:noProof/>
                <w:sz w:val="20"/>
                <w:lang w:val="en-CA" w:eastAsia="ko-KR"/>
              </w:rPr>
              <w:t xml:space="preserve">                                                   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955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62BB5388" w14:textId="07351CC2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right" w:pos="9696"/>
              </w:tabs>
              <w:ind w:leftChars="465" w:left="2277" w:hangingChars="627" w:hanging="1254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numSbY = ( cbHeight &gt;&gt; 2 )</w:t>
            </w:r>
            <w:r w:rsidR="00851B11">
              <w:rPr>
                <w:rFonts w:eastAsia="SimSun"/>
                <w:noProof/>
                <w:sz w:val="20"/>
                <w:lang w:val="en-CA" w:eastAsia="ko-KR"/>
              </w:rPr>
              <w:t xml:space="preserve">                                                   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956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7807B45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620" w:hanging="1023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 xml:space="preserve">The chroma motion vectors </w:t>
            </w:r>
            <w:r w:rsidRPr="00EF56F2">
              <w:rPr>
                <w:rFonts w:eastAsia="맑은 고딕"/>
                <w:noProof/>
                <w:sz w:val="20"/>
                <w:lang w:val="en-CA" w:eastAsia="ko-KR"/>
              </w:rPr>
              <w:t>mvC[ xSbIdx ][ ySbIdx ] are derived as follows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 xml:space="preserve"> for xSbIdx = 0..numSbX 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−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 1, ySbIdx = 0..numSbY 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−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 1:</w:t>
            </w:r>
          </w:p>
          <w:p w14:paraId="2705F15E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980" w:hanging="958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The luma motion vector mvL[ xSbIdx ][ ySbIdx ] is derived as follows:</w:t>
            </w:r>
          </w:p>
          <w:p w14:paraId="2A095AD2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448"/>
                <w:tab w:val="left" w:pos="1985"/>
              </w:tabs>
              <w:ind w:left="2340" w:hanging="1034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The location ( xCuY, yCuY ) of the collocated luma coding unit is dervied as follows:</w:t>
            </w:r>
          </w:p>
          <w:p w14:paraId="43EE028E" w14:textId="1B9CFDDE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xCuY = xCb + xSbIdx*4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="00851B11">
              <w:rPr>
                <w:rFonts w:eastAsia="SimSun"/>
                <w:noProof/>
                <w:sz w:val="20"/>
                <w:lang w:val="en-CA" w:eastAsia="ko-KR"/>
              </w:rPr>
              <w:t xml:space="preserve">                                                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957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1CE4DA61" w14:textId="70C3FABF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yCuY = yCb + ySbIdx*4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="00851B11">
              <w:rPr>
                <w:rFonts w:eastAsia="SimSun"/>
                <w:noProof/>
                <w:sz w:val="20"/>
                <w:lang w:val="en-CA" w:eastAsia="ko-KR"/>
              </w:rPr>
              <w:t xml:space="preserve">                                                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958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129A7815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448"/>
                <w:tab w:val="left" w:pos="1985"/>
              </w:tabs>
              <w:ind w:left="2340" w:hanging="103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If CuPredMode[ xCuY ][ yCuY ] is equal to MODE_INTRA, the following applies.</w:t>
            </w:r>
          </w:p>
          <w:p w14:paraId="4AFD83FC" w14:textId="0C7E4FB6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mvL[ xSbIdx ][ ySbIdx ][ 0 ] = 0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ab/>
            </w:r>
            <w:r w:rsidR="00851B1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                                         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959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7ABD49E3" w14:textId="64C49F1B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mvL[ xSbIdx ][ ySbIdx ][ 1 ] = 0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ab/>
            </w:r>
            <w:r w:rsidR="00851B1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                                         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960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4AC88685" w14:textId="6618AC2B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predFlagL0[ xSbIdx ][ ySbIdx ] = 0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ab/>
            </w:r>
            <w:r w:rsidR="00851B1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                                       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961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09DD7C4E" w14:textId="5B91D3E6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predFlagL1[ xSbIdx ][ ySbIdx ] = 0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ab/>
            </w:r>
            <w:r w:rsidR="00851B1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                                       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962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10F6639A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448"/>
                <w:tab w:val="left" w:pos="1985"/>
              </w:tabs>
              <w:ind w:left="2340" w:hanging="1034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 xml:space="preserve">Otherwise ( CuPredMode[ xCuY ][ yCuY ] is equal to MODE_IBC ), the following 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applies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:</w:t>
            </w:r>
          </w:p>
          <w:p w14:paraId="5757C550" w14:textId="29776E12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mvL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[ xSbIdx ][ ySbIdx ][ 0 ]=MvL0[ xCuY ][ yCuY ][ 0 ]</w:t>
            </w:r>
            <w:r w:rsidRPr="00EF56F2" w:rsidDel="00043B11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="00851B11">
              <w:rPr>
                <w:rFonts w:eastAsia="SimSun"/>
                <w:noProof/>
                <w:sz w:val="20"/>
                <w:lang w:val="en-CA" w:eastAsia="ko-KR"/>
              </w:rPr>
              <w:t xml:space="preserve">                    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963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D397B02" w14:textId="65C6659B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mvL[ xSbIdx ][ ySbIdx ][ 1 ]=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MvL0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[ xCuY ][ yCuY ][ 1 ]</w:t>
            </w:r>
            <w:r w:rsidRPr="00EF56F2" w:rsidDel="00043B11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="00851B11">
              <w:rPr>
                <w:rFonts w:eastAsia="SimSun"/>
                <w:noProof/>
                <w:sz w:val="20"/>
                <w:lang w:val="en-CA" w:eastAsia="ko-KR"/>
              </w:rPr>
              <w:t xml:space="preserve">                    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964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0130D99E" w14:textId="77777777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predFlagL0[ xSbIdx ][ ySbIdx ] = 1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965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A19265D" w14:textId="77777777" w:rsidR="00EF56F2" w:rsidRPr="00EF56F2" w:rsidRDefault="00EF56F2" w:rsidP="00EF56F2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723" w:left="2971" w:hangingChars="690" w:hanging="138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lastRenderedPageBreak/>
              <w:t>predFlagL1[ xSbIdx ][ ySbIdx ] = 0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966</w:t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1E19ED2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448"/>
                <w:tab w:val="left" w:pos="1985"/>
              </w:tabs>
              <w:ind w:left="2340" w:hanging="1034"/>
              <w:rPr>
                <w:rFonts w:eastAsia="SimSun"/>
                <w:noProof/>
                <w:sz w:val="20"/>
                <w:lang w:val="en-CA" w:eastAsia="ko-KR"/>
              </w:rPr>
            </w:pPr>
            <w:r w:rsidRPr="00EF56F2">
              <w:rPr>
                <w:rFonts w:eastAsia="SimSun"/>
                <w:noProof/>
                <w:sz w:val="20"/>
                <w:lang w:val="en-CA" w:eastAsia="ko-KR"/>
              </w:rPr>
              <w:t>The derivation process for chroma motion vectors in clause 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instrText xml:space="preserve"> REF _Ref1935790 \r \h </w:instrTex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8.6.2.9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 xml:space="preserve"> is invoked with mvL[ xSbIdx ][ ySbIdx ] as inputs, and mvC[ xSbIdx ][ ySbIdx ] as output.</w:t>
            </w:r>
          </w:p>
          <w:p w14:paraId="0796A5D9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448"/>
                <w:tab w:val="left" w:pos="1985"/>
              </w:tabs>
              <w:ind w:left="2340" w:hanging="1034"/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It is a </w:t>
            </w:r>
            <w:r w:rsidRPr="00EF56F2">
              <w:rPr>
                <w:rFonts w:eastAsia="SimSun"/>
                <w:noProof/>
                <w:sz w:val="20"/>
                <w:lang w:val="en-CA" w:eastAsia="ko-KR"/>
              </w:rPr>
              <w:t>requirement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of bitstream conformance that the chroma motion vector mvC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[ xSbIdx ][ ySbIdx ]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shall obey the following constraints: </w:t>
            </w:r>
          </w:p>
          <w:p w14:paraId="39653B37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589" w:hanging="141"/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When the derivation process for block availability as specified in clause 6.4.X [Ed. (BB): Neighbouring blocks availability checking process tbd] is invoked with the current chroma location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xCurr,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yCurr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 set equal to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xCb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SubWidthC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, yCb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Height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 and the neighbouring chroma location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xCb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SubWidthC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+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mvC[ xSbIdx ][ ySbIdx ][ 0 ] &gt;&gt; 5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), yCb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Height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+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mvC[ xSbIdx ][ ySbIdx ][ 1 ] &gt;&gt; 5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 as inputs, and the output shall be equal to TRUE.</w:t>
            </w:r>
          </w:p>
          <w:p w14:paraId="7B9D8E75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589" w:hanging="141"/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When the derivation process for block availability as specified in clause 6.4.X [Ed. (BB): Neighbouring blocks availability checking process tbd] is invoked with the current chroma location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xCurr, yCurr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 set equal to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xCb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SubWidthC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, yCb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Height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 and the neighbouring chroma location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xCb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SubWidthC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+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mvC[ xSbIdx ][ ySbIdx ][ 0 ] &gt;&gt; 5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 + cbWidth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SubWidthC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− 1, yCb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Height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+ (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mvC[ xSbIdx ][ ySbIdx ][ 1 ] &gt;&gt; 5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 + cbHeight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/ 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Sub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Height</w:t>
            </w:r>
            <w:r w:rsidRPr="00EF56F2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− 1</w:t>
            </w:r>
            <w:r w:rsidRPr="00EF56F2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> </w:t>
            </w: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) as inputs, and the output shall be equal to TRUE.</w:t>
            </w:r>
          </w:p>
          <w:p w14:paraId="666F2AC5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589" w:hanging="141"/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One or both of the following conditions shall be true:</w:t>
            </w:r>
          </w:p>
          <w:p w14:paraId="51C8A29B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num" w:pos="2015"/>
              </w:tabs>
              <w:ind w:left="2800" w:hanging="1069"/>
              <w:contextualSpacing/>
              <w:textAlignment w:val="auto"/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( mvC[ xSbIdx ][ ySbIdx ][ 0 ] &gt;&gt; 5 ) + xSbIdx * 2 + 2 is less than or equal to 0.</w:t>
            </w:r>
          </w:p>
          <w:p w14:paraId="1912E263" w14:textId="77777777" w:rsidR="00EF56F2" w:rsidRPr="00EF56F2" w:rsidRDefault="00EF56F2" w:rsidP="00EF56F2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num" w:pos="2015"/>
              </w:tabs>
              <w:ind w:left="2800" w:hanging="1069"/>
              <w:contextualSpacing/>
              <w:textAlignment w:val="auto"/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</w:pPr>
            <w:r w:rsidRPr="00EF56F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( mvC[ xSbIdx ][ ySbIdx ][ 1 ] &gt;&gt; 5 ) + ySbIdx * 2 + 2 is less than or equal to 0.</w:t>
            </w:r>
          </w:p>
          <w:p w14:paraId="3BEA10B1" w14:textId="77777777" w:rsidR="00CD4CE5" w:rsidRPr="00EF56F2" w:rsidRDefault="00CD4CE5" w:rsidP="00A6593B">
            <w:pPr>
              <w:rPr>
                <w:lang w:val="en-CA" w:eastAsia="ko-KR"/>
              </w:rPr>
            </w:pPr>
          </w:p>
        </w:tc>
      </w:tr>
      <w:bookmarkEnd w:id="1"/>
    </w:tbl>
    <w:p w14:paraId="297C874C" w14:textId="77777777" w:rsidR="00CD4CE5" w:rsidRDefault="00CD4CE5" w:rsidP="00EF56F2">
      <w:pPr>
        <w:ind w:firstLineChars="100" w:firstLine="220"/>
        <w:rPr>
          <w:lang w:val="en-CA" w:eastAsia="ko-KR"/>
        </w:rPr>
      </w:pP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57C5C6A" w14:textId="72DA1F92" w:rsidR="00A93A09" w:rsidRDefault="00B2080E" w:rsidP="00870B77">
      <w:pPr>
        <w:rPr>
          <w:lang w:val="en-CA" w:eastAsia="ko-KR"/>
        </w:rPr>
      </w:pPr>
      <w:r>
        <w:rPr>
          <w:lang w:val="en-CA" w:eastAsia="ko-KR"/>
        </w:rPr>
        <w:t xml:space="preserve">In order to handle </w:t>
      </w:r>
      <w:r w:rsidR="00B04803">
        <w:rPr>
          <w:lang w:val="en-CA" w:eastAsia="ko-KR"/>
        </w:rPr>
        <w:t xml:space="preserve">the </w:t>
      </w:r>
      <w:r>
        <w:rPr>
          <w:lang w:val="en-CA" w:eastAsia="ko-KR"/>
        </w:rPr>
        <w:t xml:space="preserve">corner case, </w:t>
      </w:r>
      <w:r w:rsidR="00B04803">
        <w:rPr>
          <w:lang w:val="en-CA" w:eastAsia="ko-KR"/>
        </w:rPr>
        <w:t xml:space="preserve">the </w:t>
      </w:r>
      <w:proofErr w:type="spellStart"/>
      <w:r w:rsidR="00B04803">
        <w:rPr>
          <w:lang w:val="en-CA" w:eastAsia="ko-KR"/>
        </w:rPr>
        <w:t>chroma</w:t>
      </w:r>
      <w:proofErr w:type="spellEnd"/>
      <w:r w:rsidR="00B04803">
        <w:rPr>
          <w:lang w:val="en-CA" w:eastAsia="ko-KR"/>
        </w:rPr>
        <w:t xml:space="preserve"> block with corresponding </w:t>
      </w:r>
      <w:proofErr w:type="spellStart"/>
      <w:r w:rsidR="00B04803">
        <w:rPr>
          <w:lang w:val="en-CA" w:eastAsia="ko-KR"/>
        </w:rPr>
        <w:t>luma</w:t>
      </w:r>
      <w:proofErr w:type="spellEnd"/>
      <w:r w:rsidR="00B04803">
        <w:rPr>
          <w:lang w:val="en-CA" w:eastAsia="ko-KR"/>
        </w:rPr>
        <w:t xml:space="preserve"> block being coded with intra uses a default IBC motion vector. The default IBC motion vector is set to the IBC motion vector of center position in the corresponding </w:t>
      </w:r>
      <w:proofErr w:type="spellStart"/>
      <w:r w:rsidR="00B04803">
        <w:rPr>
          <w:lang w:val="en-CA" w:eastAsia="ko-KR"/>
        </w:rPr>
        <w:t>luma</w:t>
      </w:r>
      <w:proofErr w:type="spellEnd"/>
      <w:r w:rsidR="00B04803">
        <w:rPr>
          <w:lang w:val="en-CA" w:eastAsia="ko-KR"/>
        </w:rPr>
        <w:t xml:space="preserve"> block. In encoder side, only if the center position of corresponding </w:t>
      </w:r>
      <w:proofErr w:type="spellStart"/>
      <w:r w:rsidR="00B04803">
        <w:rPr>
          <w:lang w:val="en-CA" w:eastAsia="ko-KR"/>
        </w:rPr>
        <w:t>luma</w:t>
      </w:r>
      <w:proofErr w:type="spellEnd"/>
      <w:r w:rsidR="00B04803">
        <w:rPr>
          <w:lang w:val="en-CA" w:eastAsia="ko-KR"/>
        </w:rPr>
        <w:t xml:space="preserve"> block is IBC coded, the </w:t>
      </w:r>
      <w:proofErr w:type="spellStart"/>
      <w:r w:rsidR="00B04803">
        <w:rPr>
          <w:lang w:val="en-CA" w:eastAsia="ko-KR"/>
        </w:rPr>
        <w:t>chroma</w:t>
      </w:r>
      <w:proofErr w:type="spellEnd"/>
      <w:r w:rsidR="00B04803">
        <w:rPr>
          <w:lang w:val="en-CA" w:eastAsia="ko-KR"/>
        </w:rPr>
        <w:t xml:space="preserve"> block allows Rate-Optimization process for IBC mode.</w:t>
      </w:r>
    </w:p>
    <w:p w14:paraId="1770F464" w14:textId="77777777" w:rsidR="00851B11" w:rsidRDefault="00851B11" w:rsidP="00870B77">
      <w:pPr>
        <w:rPr>
          <w:lang w:val="en-CA" w:eastAsia="ko-KR"/>
        </w:rPr>
      </w:pPr>
    </w:p>
    <w:p w14:paraId="3A270B24" w14:textId="2304A823" w:rsidR="009D412E" w:rsidRDefault="009D412E" w:rsidP="00870B77">
      <w:pPr>
        <w:ind w:firstLineChars="50" w:firstLine="110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683EEF80" wp14:editId="70071F70">
            <wp:extent cx="5591628" cy="340581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293" cy="34110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76029" w14:textId="77777777" w:rsidR="00851B11" w:rsidRDefault="00851B11" w:rsidP="00870B77">
      <w:pPr>
        <w:ind w:firstLineChars="50" w:firstLine="110"/>
        <w:rPr>
          <w:lang w:val="en-CA" w:eastAsia="ko-KR"/>
        </w:rPr>
      </w:pPr>
    </w:p>
    <w:p w14:paraId="5F0473B3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tbl>
      <w:tblPr>
        <w:tblW w:w="836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1417"/>
        <w:gridCol w:w="1418"/>
        <w:gridCol w:w="1276"/>
        <w:gridCol w:w="1134"/>
        <w:gridCol w:w="1134"/>
      </w:tblGrid>
      <w:tr w:rsidR="00EB7503" w:rsidRPr="003A1568" w14:paraId="1F103C02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6BB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505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B7503" w:rsidRPr="003A1568" w14:paraId="1CC8D5F6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D6F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76A5F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B7503" w:rsidRPr="003A1568" w14:paraId="1DB70AAD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F5D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72D4B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4BF8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4BF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C6CD9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9A5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B7503" w:rsidRPr="003A1568" w14:paraId="73707346" w14:textId="77777777" w:rsidTr="00EC2F64">
        <w:trPr>
          <w:trHeight w:val="156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525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602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6BA4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6A9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E26D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3DE6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B7503" w:rsidRPr="003A1568" w14:paraId="550479E7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32A6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EBA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A42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5BF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EC99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94C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B7503" w:rsidRPr="003A1568" w14:paraId="6803CC71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6F4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DBC0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3B7A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924A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C1A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FF6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B7503" w:rsidRPr="003A1568" w14:paraId="282E396C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6EEC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3F6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319B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EE90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C97A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2BE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B7503" w:rsidRPr="003A1568" w14:paraId="048A2AF5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A02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C42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C66B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C93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34B8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6CB4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B7503" w:rsidRPr="003A1568" w14:paraId="611EA6CC" w14:textId="77777777" w:rsidTr="00EC2F64">
        <w:trPr>
          <w:trHeight w:val="156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AC4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1CB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8AC6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C166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160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2E29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B7503" w:rsidRPr="003A1568" w14:paraId="42783880" w14:textId="77777777" w:rsidTr="00EC2F64">
        <w:trPr>
          <w:trHeight w:val="156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BA05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50D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5DA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E56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2458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2214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B7503" w:rsidRPr="003A1568" w14:paraId="627A5615" w14:textId="77777777" w:rsidTr="00EC2F64">
        <w:trPr>
          <w:trHeight w:val="1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C5B2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2643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AE1BA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7750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EA44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10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B7503" w:rsidRPr="003A1568" w14:paraId="168DEF42" w14:textId="77777777" w:rsidTr="00EC2F64">
        <w:trPr>
          <w:trHeight w:val="1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551DB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EA18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E62A6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6288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FC849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59E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E206AC0" w14:textId="77777777" w:rsidR="00EB7503" w:rsidRDefault="00EB7503" w:rsidP="00EB7503">
      <w:pPr>
        <w:rPr>
          <w:lang w:val="en-CA"/>
        </w:rPr>
      </w:pPr>
    </w:p>
    <w:tbl>
      <w:tblPr>
        <w:tblW w:w="836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1417"/>
        <w:gridCol w:w="1418"/>
        <w:gridCol w:w="1276"/>
        <w:gridCol w:w="1134"/>
        <w:gridCol w:w="1134"/>
      </w:tblGrid>
      <w:tr w:rsidR="00EB7503" w:rsidRPr="003A1568" w14:paraId="3AC730AD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354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6D84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7503" w:rsidRPr="003A1568" w14:paraId="5E12AE31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40E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FFCBE05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B7503" w:rsidRPr="003A1568" w14:paraId="6E9D2944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689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72E9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6138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7470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7D76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BD9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B7503" w:rsidRPr="003A1568" w14:paraId="55EC6677" w14:textId="77777777" w:rsidTr="00EC2F64">
        <w:trPr>
          <w:trHeight w:val="156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11DD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FE0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91C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681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6B6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5735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7503" w:rsidRPr="003A1568" w14:paraId="352455FE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D7B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7F2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8B16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8524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67C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415D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7503" w:rsidRPr="003A1568" w14:paraId="5098A402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B68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6CC5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AFB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B38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31A4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3F5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7503" w:rsidRPr="003A1568" w14:paraId="4BB10860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B6A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A51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936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DDE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36E5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921B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7503" w:rsidRPr="003A1568" w14:paraId="4FB1CFCE" w14:textId="77777777" w:rsidTr="00EC2F64">
        <w:trPr>
          <w:trHeight w:val="156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B1A5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A40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66A6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AF3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D02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455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B7503" w:rsidRPr="003A1568" w14:paraId="4493ED24" w14:textId="77777777" w:rsidTr="00EC2F64">
        <w:trPr>
          <w:trHeight w:val="156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EA53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5FD9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DEA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5A55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2D7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3B9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7503" w:rsidRPr="003A1568" w14:paraId="7DA230D6" w14:textId="77777777" w:rsidTr="00EC2F64">
        <w:trPr>
          <w:trHeight w:val="156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5D62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7A9B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457B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49DE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766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51E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7503" w:rsidRPr="003A1568" w14:paraId="04978D94" w14:textId="77777777" w:rsidTr="00EC2F64">
        <w:trPr>
          <w:trHeight w:val="1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7B0D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7E8F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50FD0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6C90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AD8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6C605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7503" w:rsidRPr="003A1568" w14:paraId="6683FB68" w14:textId="77777777" w:rsidTr="00EC2F64">
        <w:trPr>
          <w:trHeight w:val="15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1F7D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A156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C524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2E1E7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1D01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9126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2ADC" w14:textId="77777777" w:rsidR="00EB7503" w:rsidRPr="003A1568" w:rsidRDefault="00EB7503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0BD37B" w14:textId="77777777" w:rsidR="00FC2F0C" w:rsidRPr="00A10530" w:rsidRDefault="00FC2F0C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870B77" w:rsidRDefault="007F1F8B" w:rsidP="009234A5">
      <w:pPr>
        <w:rPr>
          <w:szCs w:val="22"/>
          <w:lang w:val="en-CA"/>
        </w:rPr>
      </w:pPr>
    </w:p>
    <w:sectPr w:rsidR="007F1F8B" w:rsidRPr="00870B7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4F7B5" w14:textId="77777777" w:rsidR="00874402" w:rsidRDefault="00874402">
      <w:r>
        <w:separator/>
      </w:r>
    </w:p>
  </w:endnote>
  <w:endnote w:type="continuationSeparator" w:id="0">
    <w:p w14:paraId="1ADE607F" w14:textId="77777777" w:rsidR="00874402" w:rsidRDefault="0087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4DB8F6" w:rsidR="00A10530" w:rsidRPr="00C00DDE" w:rsidRDefault="00A105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A03A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0B77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A34C6" w14:textId="77777777" w:rsidR="00874402" w:rsidRDefault="00874402">
      <w:r>
        <w:separator/>
      </w:r>
    </w:p>
  </w:footnote>
  <w:footnote w:type="continuationSeparator" w:id="0">
    <w:p w14:paraId="7CA28FF3" w14:textId="77777777" w:rsidR="00874402" w:rsidRDefault="00874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83552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E54D89"/>
    <w:multiLevelType w:val="hybridMultilevel"/>
    <w:tmpl w:val="CAEAF5C2"/>
    <w:lvl w:ilvl="0" w:tplc="95101456">
      <w:start w:val="1"/>
      <w:numFmt w:val="decimal"/>
      <w:lvlText w:val="%1."/>
      <w:lvlJc w:val="left"/>
      <w:pPr>
        <w:ind w:left="47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F675CF8"/>
    <w:multiLevelType w:val="hybridMultilevel"/>
    <w:tmpl w:val="2A2ADCC8"/>
    <w:lvl w:ilvl="0" w:tplc="973C4638">
      <w:start w:val="1"/>
      <w:numFmt w:val="decimal"/>
      <w:lvlText w:val="%1)"/>
      <w:lvlJc w:val="left"/>
      <w:pPr>
        <w:ind w:left="47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15"/>
  </w:num>
  <w:num w:numId="14">
    <w:abstractNumId w:val="6"/>
  </w:num>
  <w:num w:numId="15">
    <w:abstractNumId w:val="11"/>
  </w:num>
  <w:num w:numId="16">
    <w:abstractNumId w:val="12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669"/>
    <w:rsid w:val="000B4FF9"/>
    <w:rsid w:val="000C09AC"/>
    <w:rsid w:val="000E00F3"/>
    <w:rsid w:val="000F158C"/>
    <w:rsid w:val="000F7B81"/>
    <w:rsid w:val="00102F3D"/>
    <w:rsid w:val="00124E38"/>
    <w:rsid w:val="0012580B"/>
    <w:rsid w:val="00131F90"/>
    <w:rsid w:val="0013458C"/>
    <w:rsid w:val="0013526E"/>
    <w:rsid w:val="00143F3C"/>
    <w:rsid w:val="00146152"/>
    <w:rsid w:val="00155526"/>
    <w:rsid w:val="0016396A"/>
    <w:rsid w:val="00171371"/>
    <w:rsid w:val="00175A24"/>
    <w:rsid w:val="00183DE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9BD"/>
    <w:rsid w:val="002D0AF6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554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7DD"/>
    <w:rsid w:val="006A03A3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34FD3"/>
    <w:rsid w:val="0074393F"/>
    <w:rsid w:val="00745F6B"/>
    <w:rsid w:val="0075175B"/>
    <w:rsid w:val="0075585E"/>
    <w:rsid w:val="00760DFC"/>
    <w:rsid w:val="00770571"/>
    <w:rsid w:val="00771742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1B11"/>
    <w:rsid w:val="0086387C"/>
    <w:rsid w:val="00870B77"/>
    <w:rsid w:val="00874402"/>
    <w:rsid w:val="00874A6C"/>
    <w:rsid w:val="00876C65"/>
    <w:rsid w:val="008A4B4C"/>
    <w:rsid w:val="008A5F05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F49"/>
    <w:rsid w:val="00955F6D"/>
    <w:rsid w:val="00977C16"/>
    <w:rsid w:val="00982C39"/>
    <w:rsid w:val="0098551D"/>
    <w:rsid w:val="00985DCB"/>
    <w:rsid w:val="0099518F"/>
    <w:rsid w:val="009A523D"/>
    <w:rsid w:val="009B02A1"/>
    <w:rsid w:val="009B3361"/>
    <w:rsid w:val="009B7F3F"/>
    <w:rsid w:val="009D412E"/>
    <w:rsid w:val="009D7CE6"/>
    <w:rsid w:val="009F496B"/>
    <w:rsid w:val="00A01439"/>
    <w:rsid w:val="00A02E61"/>
    <w:rsid w:val="00A05CFF"/>
    <w:rsid w:val="00A10530"/>
    <w:rsid w:val="00A13048"/>
    <w:rsid w:val="00A3316D"/>
    <w:rsid w:val="00A45046"/>
    <w:rsid w:val="00A46843"/>
    <w:rsid w:val="00A56B97"/>
    <w:rsid w:val="00A6093D"/>
    <w:rsid w:val="00A6593B"/>
    <w:rsid w:val="00A734DD"/>
    <w:rsid w:val="00A767DC"/>
    <w:rsid w:val="00A76A6D"/>
    <w:rsid w:val="00A83253"/>
    <w:rsid w:val="00A9055E"/>
    <w:rsid w:val="00A93A09"/>
    <w:rsid w:val="00AA6E84"/>
    <w:rsid w:val="00AB1A1C"/>
    <w:rsid w:val="00AD05A8"/>
    <w:rsid w:val="00AE341B"/>
    <w:rsid w:val="00B01905"/>
    <w:rsid w:val="00B04803"/>
    <w:rsid w:val="00B07CA7"/>
    <w:rsid w:val="00B1279A"/>
    <w:rsid w:val="00B2080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792"/>
    <w:rsid w:val="00C80288"/>
    <w:rsid w:val="00C84003"/>
    <w:rsid w:val="00C90650"/>
    <w:rsid w:val="00C97D78"/>
    <w:rsid w:val="00CC2AAE"/>
    <w:rsid w:val="00CC5A42"/>
    <w:rsid w:val="00CD0EAB"/>
    <w:rsid w:val="00CD4CE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503"/>
    <w:rsid w:val="00EB7AB1"/>
    <w:rsid w:val="00EE7CD8"/>
    <w:rsid w:val="00EF37F6"/>
    <w:rsid w:val="00EF48CC"/>
    <w:rsid w:val="00EF56F2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B1365F6-2617-49BB-95EB-4B4C750B1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CD4C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rsid w:val="00947F49"/>
    <w:rPr>
      <w:sz w:val="16"/>
      <w:szCs w:val="16"/>
    </w:rPr>
  </w:style>
  <w:style w:type="paragraph" w:styleId="ad">
    <w:name w:val="annotation text"/>
    <w:basedOn w:val="a"/>
    <w:link w:val="Char0"/>
    <w:rsid w:val="00947F49"/>
    <w:rPr>
      <w:sz w:val="20"/>
    </w:rPr>
  </w:style>
  <w:style w:type="character" w:customStyle="1" w:styleId="Char0">
    <w:name w:val="메모 텍스트 Char"/>
    <w:basedOn w:val="a0"/>
    <w:link w:val="ad"/>
    <w:rsid w:val="00947F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9E468-690C-48CD-AE4E-EBDF5C9B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1462</Words>
  <Characters>8340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hm.jang@lge.com</cp:lastModifiedBy>
  <cp:revision>13</cp:revision>
  <cp:lastPrinted>1901-01-01T07:00:00Z</cp:lastPrinted>
  <dcterms:created xsi:type="dcterms:W3CDTF">2019-03-11T07:00:00Z</dcterms:created>
  <dcterms:modified xsi:type="dcterms:W3CDTF">2019-03-13T06:39:00Z</dcterms:modified>
</cp:coreProperties>
</file>