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BF26AD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1191AFA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 w:rsidRPr="00515E33">
              <w:rPr>
                <w:lang w:val="en-CA"/>
              </w:rPr>
              <w:t>N</w:t>
            </w:r>
            <w:r w:rsidR="00515E33" w:rsidRPr="002B7D33">
              <w:rPr>
                <w:lang w:val="en-CA"/>
              </w:rPr>
              <w:t>0434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2E4B88E" w:rsidR="00E61DAC" w:rsidRPr="005B217D" w:rsidRDefault="00383F86" w:rsidP="009D7CE6">
            <w:pPr>
              <w:spacing w:before="60" w:after="60"/>
              <w:rPr>
                <w:b/>
                <w:szCs w:val="22"/>
                <w:lang w:val="en-CA" w:eastAsia="zh-TW"/>
              </w:rPr>
            </w:pPr>
            <w:r>
              <w:rPr>
                <w:rFonts w:hint="eastAsia"/>
                <w:b/>
                <w:szCs w:val="22"/>
                <w:lang w:val="en-CA" w:eastAsia="zh-TW"/>
              </w:rPr>
              <w:t>N</w:t>
            </w:r>
            <w:r>
              <w:rPr>
                <w:b/>
                <w:szCs w:val="22"/>
                <w:lang w:val="en-CA" w:eastAsia="zh-TW"/>
              </w:rPr>
              <w:t>on-CE4: Unified context model of AMVR</w:t>
            </w:r>
            <w:r w:rsidR="00D9745A">
              <w:rPr>
                <w:b/>
                <w:szCs w:val="22"/>
                <w:lang w:val="en-CA" w:eastAsia="zh-TW"/>
              </w:rPr>
              <w:t xml:space="preserve"> and Affine AMVR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A037BE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BAFEB3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74AECDA" w:rsidR="00E61DAC" w:rsidRPr="005B217D" w:rsidRDefault="00383F8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</w:t>
            </w:r>
            <w:r w:rsidR="007E384D">
              <w:rPr>
                <w:szCs w:val="22"/>
                <w:lang w:val="en-CA"/>
              </w:rPr>
              <w:t>-C</w:t>
            </w:r>
            <w:r>
              <w:rPr>
                <w:szCs w:val="22"/>
                <w:lang w:val="en-CA"/>
              </w:rPr>
              <w:t>iao Yang</w:t>
            </w:r>
            <w:r w:rsidR="00E61DAC" w:rsidRPr="005B217D">
              <w:rPr>
                <w:szCs w:val="22"/>
                <w:lang w:val="en-CA"/>
              </w:rPr>
              <w:br/>
            </w:r>
            <w:r w:rsidR="004A610E" w:rsidRPr="004A610E">
              <w:rPr>
                <w:szCs w:val="22"/>
                <w:lang w:val="en-CA"/>
              </w:rPr>
              <w:t>Po-Han Lin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A10DBB6" w14:textId="79C9BB12" w:rsidR="00E61DAC" w:rsidRDefault="00E61DAC" w:rsidP="005952A5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6F050C" w:rsidRPr="002B7D33">
              <w:t>yuciaoyang@fginnov.com</w:t>
            </w:r>
          </w:p>
          <w:p w14:paraId="32C2ABFD" w14:textId="27F1F6C9" w:rsidR="006F050C" w:rsidRPr="005B217D" w:rsidRDefault="006F050C" w:rsidP="005952A5">
            <w:pPr>
              <w:spacing w:before="60" w:after="60"/>
              <w:rPr>
                <w:szCs w:val="22"/>
                <w:lang w:val="en-CA"/>
              </w:rPr>
            </w:pPr>
            <w:r w:rsidRPr="006F050C">
              <w:rPr>
                <w:szCs w:val="22"/>
                <w:lang w:val="en-CA"/>
              </w:rPr>
              <w:t>PohanLin@fginnov.com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2F4FA1E" w:rsidR="00E61DAC" w:rsidRPr="005B217D" w:rsidRDefault="00383F8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Foxconn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862B00F" w14:textId="5611ECB8" w:rsidR="0043474C" w:rsidRDefault="00D70FB7" w:rsidP="009234A5">
      <w:pPr>
        <w:rPr>
          <w:lang w:val="en-CA" w:eastAsia="zh-TW"/>
        </w:rPr>
      </w:pPr>
      <w:r>
        <w:rPr>
          <w:rFonts w:hint="eastAsia"/>
          <w:lang w:val="en-CA" w:eastAsia="zh-TW"/>
        </w:rPr>
        <w:t>T</w:t>
      </w:r>
      <w:r w:rsidRPr="002B7D33">
        <w:rPr>
          <w:lang w:val="en-CA" w:eastAsia="zh-TW"/>
        </w:rPr>
        <w:t xml:space="preserve">his contribution </w:t>
      </w:r>
      <w:r w:rsidR="000D39E8" w:rsidRPr="002B7D33">
        <w:rPr>
          <w:lang w:val="en-CA" w:eastAsia="zh-TW"/>
        </w:rPr>
        <w:t xml:space="preserve">proposes </w:t>
      </w:r>
      <w:r w:rsidR="003D4516" w:rsidRPr="002B7D33">
        <w:rPr>
          <w:lang w:val="en-CA" w:eastAsia="zh-TW"/>
        </w:rPr>
        <w:t xml:space="preserve">a </w:t>
      </w:r>
      <w:r w:rsidRPr="002B7D33">
        <w:rPr>
          <w:lang w:val="en-CA" w:eastAsia="zh-TW"/>
        </w:rPr>
        <w:t xml:space="preserve">unified context model </w:t>
      </w:r>
      <w:r w:rsidR="003D4516" w:rsidRPr="002B7D33">
        <w:rPr>
          <w:lang w:val="en-CA" w:eastAsia="zh-TW"/>
        </w:rPr>
        <w:t xml:space="preserve">method </w:t>
      </w:r>
      <w:r w:rsidRPr="002B7D33">
        <w:rPr>
          <w:lang w:val="en-CA" w:eastAsia="zh-TW"/>
        </w:rPr>
        <w:t>for adaptive motion vector resolution (AMVR)</w:t>
      </w:r>
      <w:r w:rsidR="003D4516" w:rsidRPr="002B7D33">
        <w:rPr>
          <w:lang w:val="en-CA" w:eastAsia="zh-TW"/>
        </w:rPr>
        <w:t xml:space="preserve"> [1]</w:t>
      </w:r>
      <w:r w:rsidRPr="002B7D33">
        <w:rPr>
          <w:lang w:val="en-CA" w:eastAsia="zh-TW"/>
        </w:rPr>
        <w:t xml:space="preserve"> and Affine adaptive motion vector resolution (Affine AMVR)</w:t>
      </w:r>
      <w:r w:rsidR="003D4516" w:rsidRPr="002B7D33">
        <w:rPr>
          <w:lang w:val="en-CA" w:eastAsia="zh-TW"/>
        </w:rPr>
        <w:t xml:space="preserve"> [2]; </w:t>
      </w:r>
      <w:r w:rsidR="00BF7217" w:rsidRPr="002B7D33">
        <w:rPr>
          <w:lang w:val="en-CA" w:eastAsia="zh-TW"/>
        </w:rPr>
        <w:t xml:space="preserve">In the current VTM-4.0, </w:t>
      </w:r>
      <w:r w:rsidR="00D34D29" w:rsidRPr="002B7D33">
        <w:rPr>
          <w:lang w:val="en-CA" w:eastAsia="zh-TW"/>
        </w:rPr>
        <w:t>up to</w:t>
      </w:r>
      <w:r w:rsidR="00BF7217" w:rsidRPr="002B7D33">
        <w:rPr>
          <w:lang w:val="en-CA" w:eastAsia="zh-TW"/>
        </w:rPr>
        <w:t xml:space="preserve"> 4 context models </w:t>
      </w:r>
      <w:r w:rsidR="005517DE" w:rsidRPr="002B7D33">
        <w:rPr>
          <w:lang w:val="en-CA" w:eastAsia="zh-TW"/>
        </w:rPr>
        <w:t xml:space="preserve">in </w:t>
      </w:r>
      <w:proofErr w:type="spellStart"/>
      <w:r w:rsidR="005517DE" w:rsidRPr="002B7D33">
        <w:rPr>
          <w:lang w:val="en-CA" w:eastAsia="zh-TW"/>
        </w:rPr>
        <w:t>amvr_flag</w:t>
      </w:r>
      <w:proofErr w:type="spellEnd"/>
      <w:r w:rsidR="00BF7217" w:rsidRPr="002B7D33">
        <w:rPr>
          <w:lang w:val="en-CA" w:eastAsia="zh-TW"/>
        </w:rPr>
        <w:t xml:space="preserve"> and 2 context model</w:t>
      </w:r>
      <w:r w:rsidR="00795E02" w:rsidRPr="002B7D33">
        <w:rPr>
          <w:lang w:val="en-CA" w:eastAsia="zh-TW"/>
        </w:rPr>
        <w:t>s</w:t>
      </w:r>
      <w:r w:rsidR="00BF7217" w:rsidRPr="002B7D33">
        <w:rPr>
          <w:lang w:val="en-CA" w:eastAsia="zh-TW"/>
        </w:rPr>
        <w:t xml:space="preserve"> </w:t>
      </w:r>
      <w:r w:rsidR="005517DE" w:rsidRPr="002B7D33">
        <w:rPr>
          <w:lang w:val="en-CA" w:eastAsia="zh-TW"/>
        </w:rPr>
        <w:t xml:space="preserve">in </w:t>
      </w:r>
      <w:proofErr w:type="spellStart"/>
      <w:r w:rsidR="005517DE" w:rsidRPr="002B7D33">
        <w:rPr>
          <w:lang w:val="en-CA" w:eastAsia="zh-TW"/>
        </w:rPr>
        <w:t>amvr_precision_flag</w:t>
      </w:r>
      <w:proofErr w:type="spellEnd"/>
      <w:r w:rsidR="00997921" w:rsidRPr="002B7D33">
        <w:rPr>
          <w:lang w:val="en-CA" w:eastAsia="zh-TW"/>
        </w:rPr>
        <w:t xml:space="preserve"> are supported and are selected according to </w:t>
      </w:r>
      <w:proofErr w:type="spellStart"/>
      <w:r w:rsidR="00BB22C8" w:rsidRPr="002B7D33">
        <w:rPr>
          <w:lang w:val="en-CA" w:eastAsia="zh-TW"/>
        </w:rPr>
        <w:t>inter_affine_flag</w:t>
      </w:r>
      <w:proofErr w:type="spellEnd"/>
      <w:r w:rsidR="00BF7217" w:rsidRPr="002B7D33">
        <w:rPr>
          <w:lang w:val="en-CA" w:eastAsia="zh-TW"/>
        </w:rPr>
        <w:t xml:space="preserve">; </w:t>
      </w:r>
      <w:r w:rsidR="00997921" w:rsidRPr="002B7D33">
        <w:rPr>
          <w:lang w:val="en-CA" w:eastAsia="zh-TW"/>
        </w:rPr>
        <w:t xml:space="preserve">To </w:t>
      </w:r>
      <w:r w:rsidR="00BF7217" w:rsidRPr="002B7D33">
        <w:rPr>
          <w:lang w:val="en-CA" w:eastAsia="zh-TW"/>
        </w:rPr>
        <w:t>reduc</w:t>
      </w:r>
      <w:r w:rsidR="00B1705F" w:rsidRPr="002B7D33">
        <w:rPr>
          <w:lang w:val="en-CA" w:eastAsia="zh-TW"/>
        </w:rPr>
        <w:t>e</w:t>
      </w:r>
      <w:r w:rsidR="00BF7217" w:rsidRPr="002B7D33">
        <w:rPr>
          <w:lang w:val="en-CA" w:eastAsia="zh-TW"/>
        </w:rPr>
        <w:t xml:space="preserve"> the </w:t>
      </w:r>
      <w:r w:rsidR="00A4239D" w:rsidRPr="002B7D33">
        <w:rPr>
          <w:lang w:val="en-CA" w:eastAsia="zh-TW"/>
        </w:rPr>
        <w:t xml:space="preserve">number of </w:t>
      </w:r>
      <w:r w:rsidR="00BF7217" w:rsidRPr="002B7D33">
        <w:rPr>
          <w:lang w:val="en-CA" w:eastAsia="zh-TW"/>
        </w:rPr>
        <w:t>context model</w:t>
      </w:r>
      <w:r w:rsidR="00B1705F" w:rsidRPr="002B7D33">
        <w:rPr>
          <w:lang w:val="en-CA" w:eastAsia="zh-TW"/>
        </w:rPr>
        <w:t>s</w:t>
      </w:r>
      <w:r w:rsidR="00BF7217" w:rsidRPr="002B7D33">
        <w:rPr>
          <w:lang w:val="en-CA" w:eastAsia="zh-TW"/>
        </w:rPr>
        <w:t xml:space="preserve">, </w:t>
      </w:r>
      <w:r w:rsidR="002E4023" w:rsidRPr="002B7D33">
        <w:rPr>
          <w:lang w:val="en-CA" w:eastAsia="zh-TW"/>
        </w:rPr>
        <w:t xml:space="preserve">a </w:t>
      </w:r>
      <w:r w:rsidR="00997921" w:rsidRPr="002B7D33">
        <w:rPr>
          <w:lang w:val="en-CA" w:eastAsia="zh-TW"/>
        </w:rPr>
        <w:t xml:space="preserve">unified </w:t>
      </w:r>
      <w:r w:rsidR="002E4023" w:rsidRPr="002B7D33">
        <w:rPr>
          <w:lang w:val="en-CA" w:eastAsia="zh-TW"/>
        </w:rPr>
        <w:t xml:space="preserve">context model </w:t>
      </w:r>
      <w:r w:rsidR="00997921" w:rsidRPr="002B7D33">
        <w:rPr>
          <w:lang w:val="en-CA" w:eastAsia="zh-TW"/>
        </w:rPr>
        <w:t xml:space="preserve">in </w:t>
      </w:r>
      <w:proofErr w:type="spellStart"/>
      <w:r w:rsidR="00997921" w:rsidRPr="002B7D33">
        <w:rPr>
          <w:lang w:val="en-CA" w:eastAsia="zh-TW"/>
        </w:rPr>
        <w:t>amvr_flag</w:t>
      </w:r>
      <w:proofErr w:type="spellEnd"/>
      <w:r w:rsidR="00D7127F" w:rsidRPr="002B7D33">
        <w:rPr>
          <w:lang w:val="en-CA" w:eastAsia="zh-TW"/>
        </w:rPr>
        <w:t xml:space="preserve"> </w:t>
      </w:r>
      <w:r w:rsidR="002E4023" w:rsidRPr="002B7D33">
        <w:rPr>
          <w:lang w:val="en-CA" w:eastAsia="zh-TW"/>
        </w:rPr>
        <w:t xml:space="preserve">is proposed </w:t>
      </w:r>
      <w:r w:rsidR="00997921" w:rsidRPr="002B7D33">
        <w:rPr>
          <w:lang w:val="en-CA" w:eastAsia="zh-TW"/>
        </w:rPr>
        <w:t xml:space="preserve">for </w:t>
      </w:r>
      <w:r w:rsidR="00D7127F" w:rsidRPr="002B7D33">
        <w:rPr>
          <w:lang w:val="en-CA" w:eastAsia="zh-TW"/>
        </w:rPr>
        <w:t>both AMVR and Affine AMVR</w:t>
      </w:r>
      <w:r w:rsidR="001C2109" w:rsidRPr="002B7D33">
        <w:rPr>
          <w:lang w:val="en-CA" w:eastAsia="zh-TW"/>
        </w:rPr>
        <w:t xml:space="preserve">, instead of separate context </w:t>
      </w:r>
      <w:r w:rsidR="00A440F8" w:rsidRPr="002B7D33">
        <w:rPr>
          <w:lang w:val="en-CA" w:eastAsia="zh-TW"/>
        </w:rPr>
        <w:t xml:space="preserve">set </w:t>
      </w:r>
      <w:r w:rsidR="0043474C" w:rsidRPr="002B7D33">
        <w:rPr>
          <w:lang w:val="en-CA" w:eastAsia="zh-TW"/>
        </w:rPr>
        <w:t xml:space="preserve">for </w:t>
      </w:r>
      <w:r w:rsidR="006A2FD9" w:rsidRPr="002B7D33">
        <w:rPr>
          <w:lang w:val="en-CA" w:eastAsia="zh-TW"/>
        </w:rPr>
        <w:t>AMVR and Affine AMVR</w:t>
      </w:r>
      <w:r w:rsidR="0043474C" w:rsidRPr="002B7D33">
        <w:rPr>
          <w:lang w:val="en-CA" w:eastAsia="zh-TW"/>
        </w:rPr>
        <w:t>.</w:t>
      </w:r>
      <w:r w:rsidR="0043474C" w:rsidRPr="002B7D33">
        <w:rPr>
          <w:szCs w:val="22"/>
          <w:lang w:val="en-CA" w:eastAsia="zh-CN"/>
        </w:rPr>
        <w:t xml:space="preserve"> Compared to VTM4.0, </w:t>
      </w:r>
      <w:r w:rsidR="0043474C" w:rsidRPr="002B7D33">
        <w:rPr>
          <w:szCs w:val="22"/>
          <w:lang w:val="en-CA"/>
        </w:rPr>
        <w:t>0.00%/-0.08%/-0.06% YUV-BD rate with 100/100% coding time change are observed in RA condition, and -0.01%/0.15%/-0.12% YUV-BD rate with 100/100% coding time change are observed in LB condition.</w:t>
      </w:r>
    </w:p>
    <w:p w14:paraId="7D2AC1F0" w14:textId="2A762FAA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C5F0B19" w14:textId="2CC37261" w:rsidR="007E384D" w:rsidRPr="00661C29" w:rsidRDefault="00427CC1" w:rsidP="007E384D">
      <w:pPr>
        <w:rPr>
          <w:szCs w:val="22"/>
          <w:lang w:val="en-CA" w:eastAsia="zh-TW"/>
        </w:rPr>
      </w:pPr>
      <w:r w:rsidRPr="002B7D33">
        <w:rPr>
          <w:szCs w:val="22"/>
          <w:lang w:val="en-CA" w:eastAsia="zh-TW"/>
        </w:rPr>
        <w:t>In current VTM-4.0</w:t>
      </w:r>
      <w:r w:rsidR="00FA6CA0" w:rsidRPr="002B7D33">
        <w:rPr>
          <w:szCs w:val="22"/>
          <w:lang w:val="en-CA" w:eastAsia="zh-TW"/>
        </w:rPr>
        <w:t xml:space="preserve">, the syntax </w:t>
      </w:r>
      <w:r w:rsidR="00B8191E" w:rsidRPr="002B7D33">
        <w:rPr>
          <w:szCs w:val="22"/>
          <w:lang w:val="en-CA" w:eastAsia="zh-TW"/>
        </w:rPr>
        <w:t xml:space="preserve">element </w:t>
      </w:r>
      <w:proofErr w:type="spellStart"/>
      <w:r w:rsidR="00FA6CA0" w:rsidRPr="002B7D33">
        <w:rPr>
          <w:szCs w:val="22"/>
          <w:lang w:val="en-CA" w:eastAsia="zh-TW"/>
        </w:rPr>
        <w:t>amvr_flag</w:t>
      </w:r>
      <w:proofErr w:type="spellEnd"/>
      <w:r w:rsidR="00FA6CA0" w:rsidRPr="002B7D33">
        <w:rPr>
          <w:szCs w:val="22"/>
          <w:lang w:val="en-CA" w:eastAsia="zh-TW"/>
        </w:rPr>
        <w:t xml:space="preserve"> has</w:t>
      </w:r>
      <w:r w:rsidR="00C153A9" w:rsidRPr="002B7D33">
        <w:rPr>
          <w:szCs w:val="22"/>
          <w:lang w:val="en-CA" w:eastAsia="zh-TW"/>
        </w:rPr>
        <w:t xml:space="preserve"> a</w:t>
      </w:r>
      <w:r w:rsidR="00FA6CA0" w:rsidRPr="002B7D33">
        <w:rPr>
          <w:szCs w:val="22"/>
          <w:lang w:val="en-CA" w:eastAsia="zh-TW"/>
        </w:rPr>
        <w:t xml:space="preserve"> different context set</w:t>
      </w:r>
      <w:r w:rsidR="00C153A9" w:rsidRPr="002B7D33">
        <w:rPr>
          <w:szCs w:val="22"/>
          <w:lang w:val="en-CA" w:eastAsia="zh-TW"/>
        </w:rPr>
        <w:t>s</w:t>
      </w:r>
      <w:r w:rsidR="00FA6CA0" w:rsidRPr="002B7D33">
        <w:rPr>
          <w:szCs w:val="22"/>
          <w:lang w:val="en-CA" w:eastAsia="zh-TW"/>
        </w:rPr>
        <w:t xml:space="preserve"> under AMVR and Affine AMVR. The context set and binarization </w:t>
      </w:r>
      <w:r w:rsidR="003B0684" w:rsidRPr="002B7D33">
        <w:rPr>
          <w:szCs w:val="22"/>
          <w:lang w:val="en-CA" w:eastAsia="zh-TW"/>
        </w:rPr>
        <w:t xml:space="preserve">of </w:t>
      </w:r>
      <w:proofErr w:type="spellStart"/>
      <w:r w:rsidR="003B0684" w:rsidRPr="002B7D33">
        <w:rPr>
          <w:szCs w:val="22"/>
          <w:lang w:val="en-CA" w:eastAsia="zh-TW"/>
        </w:rPr>
        <w:t>amvr_flag</w:t>
      </w:r>
      <w:proofErr w:type="spellEnd"/>
      <w:r w:rsidR="003B0684" w:rsidRPr="002B7D33">
        <w:rPr>
          <w:szCs w:val="22"/>
          <w:lang w:val="en-CA" w:eastAsia="zh-TW"/>
        </w:rPr>
        <w:t xml:space="preserve"> and </w:t>
      </w:r>
      <w:proofErr w:type="spellStart"/>
      <w:r w:rsidR="003B0684" w:rsidRPr="002B7D33">
        <w:rPr>
          <w:szCs w:val="22"/>
          <w:lang w:val="en-CA" w:eastAsia="zh-TW"/>
        </w:rPr>
        <w:t>amvr_precision_flag</w:t>
      </w:r>
      <w:proofErr w:type="spellEnd"/>
      <w:r w:rsidR="00FA6CA0" w:rsidRPr="002B7D33">
        <w:rPr>
          <w:szCs w:val="22"/>
          <w:lang w:val="en-CA" w:eastAsia="zh-TW"/>
        </w:rPr>
        <w:t xml:space="preserve"> </w:t>
      </w:r>
      <w:proofErr w:type="gramStart"/>
      <w:r w:rsidR="00C153A9" w:rsidRPr="002B7D33">
        <w:rPr>
          <w:szCs w:val="22"/>
          <w:lang w:val="en-CA" w:eastAsia="zh-TW"/>
        </w:rPr>
        <w:t>are</w:t>
      </w:r>
      <w:proofErr w:type="gramEnd"/>
      <w:r w:rsidR="00FA6CA0" w:rsidRPr="002B7D33">
        <w:rPr>
          <w:szCs w:val="22"/>
          <w:lang w:val="en-CA" w:eastAsia="zh-TW"/>
        </w:rPr>
        <w:t xml:space="preserve"> described </w:t>
      </w:r>
      <w:r w:rsidR="005447D6" w:rsidRPr="002B7D33">
        <w:rPr>
          <w:szCs w:val="22"/>
          <w:lang w:val="en-CA" w:eastAsia="zh-TW"/>
        </w:rPr>
        <w:t xml:space="preserve">in </w:t>
      </w:r>
      <w:r w:rsidR="001F07E1" w:rsidRPr="002B7D33">
        <w:rPr>
          <w:szCs w:val="22"/>
          <w:lang w:val="en-CA" w:eastAsia="zh-TW"/>
        </w:rPr>
        <w:t>Table 1 and Table 2.</w:t>
      </w:r>
    </w:p>
    <w:p w14:paraId="709C7D98" w14:textId="3E8B1CCA" w:rsidR="001F07E1" w:rsidRPr="00661C29" w:rsidRDefault="001F07E1" w:rsidP="007E384D">
      <w:pPr>
        <w:rPr>
          <w:szCs w:val="22"/>
          <w:lang w:val="en-CA" w:eastAsia="zh-TW"/>
        </w:rPr>
      </w:pPr>
    </w:p>
    <w:p w14:paraId="79DC52DC" w14:textId="130F4F99" w:rsidR="001F07E1" w:rsidRPr="00661C29" w:rsidRDefault="001F07E1" w:rsidP="001F07E1">
      <w:pPr>
        <w:jc w:val="center"/>
        <w:rPr>
          <w:szCs w:val="22"/>
          <w:lang w:val="en-CA" w:eastAsia="zh-TW"/>
        </w:rPr>
      </w:pPr>
      <w:r w:rsidRPr="00661C29">
        <w:rPr>
          <w:szCs w:val="22"/>
          <w:lang w:val="en-CA" w:eastAsia="zh-TW"/>
        </w:rPr>
        <w:t>Ta</w:t>
      </w:r>
      <w:r w:rsidRPr="002B7D33">
        <w:rPr>
          <w:szCs w:val="22"/>
          <w:lang w:val="en-CA" w:eastAsia="zh-TW"/>
        </w:rPr>
        <w:t>ble 1</w:t>
      </w:r>
      <w:r w:rsidR="00452FA8" w:rsidRPr="002B7D33">
        <w:rPr>
          <w:szCs w:val="22"/>
          <w:lang w:val="en-CA" w:eastAsia="zh-TW"/>
        </w:rPr>
        <w:t>.</w:t>
      </w:r>
      <w:r w:rsidRPr="002B7D33">
        <w:rPr>
          <w:szCs w:val="22"/>
          <w:lang w:val="en-CA" w:eastAsia="zh-TW"/>
        </w:rPr>
        <w:t xml:space="preserve"> Context</w:t>
      </w:r>
      <w:r w:rsidRPr="00661C29">
        <w:rPr>
          <w:szCs w:val="22"/>
          <w:lang w:val="en-CA" w:eastAsia="zh-TW"/>
        </w:rPr>
        <w:t xml:space="preserve"> set and binarization for AMVR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2232"/>
        <w:gridCol w:w="2233"/>
        <w:gridCol w:w="2234"/>
      </w:tblGrid>
      <w:tr w:rsidR="001F07E1" w:rsidRPr="00661C29" w14:paraId="48F00A7F" w14:textId="77777777" w:rsidTr="006F1CEB">
        <w:trPr>
          <w:trHeight w:val="292"/>
          <w:jc w:val="center"/>
        </w:trPr>
        <w:tc>
          <w:tcPr>
            <w:tcW w:w="2232" w:type="dxa"/>
            <w:vAlign w:val="center"/>
          </w:tcPr>
          <w:p w14:paraId="2D8EF1EE" w14:textId="5B8BFA20" w:rsidR="001F07E1" w:rsidRPr="00661C29" w:rsidRDefault="001F07E1" w:rsidP="006F1CEB">
            <w:pPr>
              <w:spacing w:before="80"/>
              <w:contextualSpacing/>
              <w:jc w:val="center"/>
              <w:rPr>
                <w:sz w:val="20"/>
                <w:lang w:val="en-CA" w:eastAsia="zh-TW"/>
              </w:rPr>
            </w:pPr>
            <w:r w:rsidRPr="00661C29">
              <w:rPr>
                <w:sz w:val="20"/>
                <w:lang w:val="en-CA" w:eastAsia="zh-TW"/>
              </w:rPr>
              <w:t>AMVR</w:t>
            </w:r>
          </w:p>
        </w:tc>
        <w:tc>
          <w:tcPr>
            <w:tcW w:w="4467" w:type="dxa"/>
            <w:gridSpan w:val="2"/>
            <w:vAlign w:val="center"/>
          </w:tcPr>
          <w:p w14:paraId="49B53CF3" w14:textId="36CCCDA6" w:rsidR="001F07E1" w:rsidRPr="00661C29" w:rsidRDefault="001F07E1" w:rsidP="006F1CEB">
            <w:pPr>
              <w:spacing w:before="80"/>
              <w:contextualSpacing/>
              <w:jc w:val="center"/>
              <w:rPr>
                <w:sz w:val="20"/>
                <w:lang w:val="en-CA" w:eastAsia="zh-TW"/>
              </w:rPr>
            </w:pPr>
            <w:r w:rsidRPr="00661C29">
              <w:rPr>
                <w:sz w:val="20"/>
                <w:lang w:val="en-CA" w:eastAsia="zh-TW"/>
              </w:rPr>
              <w:t>Binarization</w:t>
            </w:r>
          </w:p>
        </w:tc>
      </w:tr>
      <w:tr w:rsidR="001F07E1" w:rsidRPr="00661C29" w14:paraId="346E7084" w14:textId="77777777" w:rsidTr="006F1CEB">
        <w:trPr>
          <w:trHeight w:val="292"/>
          <w:jc w:val="center"/>
        </w:trPr>
        <w:tc>
          <w:tcPr>
            <w:tcW w:w="2232" w:type="dxa"/>
            <w:vAlign w:val="center"/>
          </w:tcPr>
          <w:p w14:paraId="3BCF8A45" w14:textId="1CF8AC01" w:rsidR="001F07E1" w:rsidRPr="00661C29" w:rsidRDefault="001F07E1" w:rsidP="006F1CEB">
            <w:pPr>
              <w:spacing w:before="80"/>
              <w:contextualSpacing/>
              <w:jc w:val="center"/>
              <w:rPr>
                <w:sz w:val="20"/>
                <w:lang w:val="en-CA" w:eastAsia="zh-TW"/>
              </w:rPr>
            </w:pPr>
            <w:r w:rsidRPr="00661C29">
              <w:rPr>
                <w:sz w:val="20"/>
                <w:lang w:val="en-CA" w:eastAsia="zh-TW"/>
              </w:rPr>
              <w:t>Precision</w:t>
            </w:r>
          </w:p>
        </w:tc>
        <w:tc>
          <w:tcPr>
            <w:tcW w:w="2233" w:type="dxa"/>
            <w:vAlign w:val="center"/>
          </w:tcPr>
          <w:p w14:paraId="23F854A1" w14:textId="4D6D54F5" w:rsidR="001F07E1" w:rsidRPr="00661C29" w:rsidRDefault="001F07E1" w:rsidP="006F1CEB">
            <w:pPr>
              <w:spacing w:before="80"/>
              <w:contextualSpacing/>
              <w:jc w:val="center"/>
              <w:rPr>
                <w:sz w:val="20"/>
                <w:lang w:val="en-CA" w:eastAsia="zh-TW"/>
              </w:rPr>
            </w:pPr>
            <w:proofErr w:type="spellStart"/>
            <w:r w:rsidRPr="00661C29">
              <w:rPr>
                <w:sz w:val="20"/>
                <w:lang w:val="en-CA" w:eastAsia="zh-TW"/>
              </w:rPr>
              <w:t>amvr_flag</w:t>
            </w:r>
            <w:proofErr w:type="spellEnd"/>
            <w:r w:rsidRPr="00661C29">
              <w:rPr>
                <w:sz w:val="20"/>
                <w:lang w:val="en-CA" w:eastAsia="zh-TW"/>
              </w:rPr>
              <w:br/>
              <w:t>(</w:t>
            </w:r>
            <w:r w:rsidR="001C735D">
              <w:rPr>
                <w:sz w:val="20"/>
                <w:lang w:val="en-CA" w:eastAsia="zh-TW"/>
              </w:rPr>
              <w:t xml:space="preserve">context </w:t>
            </w:r>
            <w:r w:rsidR="002641D9">
              <w:rPr>
                <w:sz w:val="20"/>
                <w:lang w:val="en-CA" w:eastAsia="zh-TW"/>
              </w:rPr>
              <w:t>index</w:t>
            </w:r>
            <w:r w:rsidRPr="00661C29">
              <w:rPr>
                <w:sz w:val="20"/>
                <w:lang w:val="en-CA" w:eastAsia="zh-TW"/>
              </w:rPr>
              <w:t>: 0, 1, 2)</w:t>
            </w:r>
          </w:p>
        </w:tc>
        <w:tc>
          <w:tcPr>
            <w:tcW w:w="2233" w:type="dxa"/>
            <w:vAlign w:val="center"/>
          </w:tcPr>
          <w:p w14:paraId="08D37CFB" w14:textId="76611391" w:rsidR="001F07E1" w:rsidRPr="00661C29" w:rsidRDefault="001F07E1" w:rsidP="006F1CEB">
            <w:pPr>
              <w:spacing w:before="80"/>
              <w:contextualSpacing/>
              <w:jc w:val="center"/>
              <w:rPr>
                <w:sz w:val="20"/>
                <w:lang w:val="en-CA" w:eastAsia="zh-TW"/>
              </w:rPr>
            </w:pPr>
            <w:proofErr w:type="spellStart"/>
            <w:r w:rsidRPr="00661C29">
              <w:rPr>
                <w:sz w:val="20"/>
                <w:lang w:val="en-CA" w:eastAsia="zh-TW"/>
              </w:rPr>
              <w:t>amvr_precision_flag</w:t>
            </w:r>
            <w:proofErr w:type="spellEnd"/>
            <w:r w:rsidRPr="00661C29">
              <w:rPr>
                <w:sz w:val="20"/>
                <w:lang w:val="en-CA" w:eastAsia="zh-TW"/>
              </w:rPr>
              <w:br/>
              <w:t>(</w:t>
            </w:r>
            <w:r w:rsidR="001C735D">
              <w:rPr>
                <w:sz w:val="20"/>
                <w:lang w:val="en-CA" w:eastAsia="zh-TW"/>
              </w:rPr>
              <w:t xml:space="preserve">context </w:t>
            </w:r>
            <w:r w:rsidR="002641D9">
              <w:rPr>
                <w:sz w:val="20"/>
                <w:lang w:val="en-CA" w:eastAsia="zh-TW"/>
              </w:rPr>
              <w:t>index</w:t>
            </w:r>
            <w:r w:rsidRPr="00661C29">
              <w:rPr>
                <w:sz w:val="20"/>
                <w:lang w:val="en-CA" w:eastAsia="zh-TW"/>
              </w:rPr>
              <w:t>: 3)</w:t>
            </w:r>
          </w:p>
        </w:tc>
      </w:tr>
      <w:tr w:rsidR="001F07E1" w:rsidRPr="00661C29" w14:paraId="73D4E474" w14:textId="77777777" w:rsidTr="001F07E1">
        <w:trPr>
          <w:trHeight w:val="292"/>
          <w:jc w:val="center"/>
        </w:trPr>
        <w:tc>
          <w:tcPr>
            <w:tcW w:w="2232" w:type="dxa"/>
          </w:tcPr>
          <w:p w14:paraId="0BDF4ECC" w14:textId="494DD781" w:rsidR="001F07E1" w:rsidRPr="00661C29" w:rsidRDefault="001F07E1" w:rsidP="001F07E1">
            <w:pPr>
              <w:spacing w:before="80"/>
              <w:jc w:val="center"/>
              <w:rPr>
                <w:sz w:val="20"/>
                <w:lang w:val="en-CA" w:eastAsia="zh-TW"/>
              </w:rPr>
            </w:pPr>
            <w:r w:rsidRPr="00661C29">
              <w:rPr>
                <w:sz w:val="20"/>
                <w:lang w:val="en-CA" w:eastAsia="zh-TW"/>
              </w:rPr>
              <w:t>1/4</w:t>
            </w:r>
          </w:p>
        </w:tc>
        <w:tc>
          <w:tcPr>
            <w:tcW w:w="2233" w:type="dxa"/>
          </w:tcPr>
          <w:p w14:paraId="10DEAF98" w14:textId="406F47F2" w:rsidR="001F07E1" w:rsidRPr="00661C29" w:rsidRDefault="001F07E1" w:rsidP="001F07E1">
            <w:pPr>
              <w:spacing w:before="80"/>
              <w:jc w:val="center"/>
              <w:rPr>
                <w:sz w:val="20"/>
                <w:lang w:val="en-CA" w:eastAsia="zh-TW"/>
              </w:rPr>
            </w:pPr>
            <w:r w:rsidRPr="00661C29">
              <w:rPr>
                <w:sz w:val="20"/>
                <w:lang w:val="en-CA" w:eastAsia="zh-TW"/>
              </w:rPr>
              <w:t>0</w:t>
            </w:r>
          </w:p>
        </w:tc>
        <w:tc>
          <w:tcPr>
            <w:tcW w:w="2233" w:type="dxa"/>
          </w:tcPr>
          <w:p w14:paraId="4A0318A2" w14:textId="77777777" w:rsidR="001F07E1" w:rsidRPr="00661C29" w:rsidRDefault="001F07E1" w:rsidP="001F07E1">
            <w:pPr>
              <w:spacing w:before="80"/>
              <w:jc w:val="center"/>
              <w:rPr>
                <w:sz w:val="20"/>
                <w:lang w:val="en-CA" w:eastAsia="zh-TW"/>
              </w:rPr>
            </w:pPr>
          </w:p>
        </w:tc>
      </w:tr>
      <w:tr w:rsidR="001F07E1" w:rsidRPr="00661C29" w14:paraId="59D2ED06" w14:textId="77777777" w:rsidTr="001F07E1">
        <w:trPr>
          <w:trHeight w:val="292"/>
          <w:jc w:val="center"/>
        </w:trPr>
        <w:tc>
          <w:tcPr>
            <w:tcW w:w="2232" w:type="dxa"/>
          </w:tcPr>
          <w:p w14:paraId="494D1BAB" w14:textId="4A5158C3" w:rsidR="001F07E1" w:rsidRPr="00661C29" w:rsidRDefault="001F07E1" w:rsidP="001F07E1">
            <w:pPr>
              <w:spacing w:before="80"/>
              <w:jc w:val="center"/>
              <w:rPr>
                <w:sz w:val="20"/>
                <w:lang w:val="en-CA" w:eastAsia="zh-TW"/>
              </w:rPr>
            </w:pPr>
            <w:r w:rsidRPr="00661C29">
              <w:rPr>
                <w:sz w:val="20"/>
                <w:lang w:val="en-CA" w:eastAsia="zh-TW"/>
              </w:rPr>
              <w:t>1</w:t>
            </w:r>
          </w:p>
        </w:tc>
        <w:tc>
          <w:tcPr>
            <w:tcW w:w="2233" w:type="dxa"/>
          </w:tcPr>
          <w:p w14:paraId="2E2B4DC2" w14:textId="0827E3F6" w:rsidR="001F07E1" w:rsidRPr="00661C29" w:rsidRDefault="001F07E1" w:rsidP="001F07E1">
            <w:pPr>
              <w:spacing w:before="80"/>
              <w:jc w:val="center"/>
              <w:rPr>
                <w:sz w:val="20"/>
                <w:lang w:val="en-CA" w:eastAsia="zh-TW"/>
              </w:rPr>
            </w:pPr>
            <w:r w:rsidRPr="00661C29">
              <w:rPr>
                <w:sz w:val="20"/>
                <w:lang w:val="en-CA" w:eastAsia="zh-TW"/>
              </w:rPr>
              <w:t>1</w:t>
            </w:r>
          </w:p>
        </w:tc>
        <w:tc>
          <w:tcPr>
            <w:tcW w:w="2233" w:type="dxa"/>
          </w:tcPr>
          <w:p w14:paraId="4E52CEC3" w14:textId="0F655069" w:rsidR="001F07E1" w:rsidRPr="00661C29" w:rsidRDefault="001F07E1" w:rsidP="001F07E1">
            <w:pPr>
              <w:spacing w:before="80"/>
              <w:jc w:val="center"/>
              <w:rPr>
                <w:sz w:val="20"/>
                <w:lang w:val="en-CA" w:eastAsia="zh-TW"/>
              </w:rPr>
            </w:pPr>
            <w:r w:rsidRPr="00661C29">
              <w:rPr>
                <w:sz w:val="20"/>
                <w:lang w:val="en-CA" w:eastAsia="zh-TW"/>
              </w:rPr>
              <w:t>0</w:t>
            </w:r>
          </w:p>
        </w:tc>
      </w:tr>
      <w:tr w:rsidR="001F07E1" w:rsidRPr="00661C29" w14:paraId="0E531228" w14:textId="77777777" w:rsidTr="001F07E1">
        <w:trPr>
          <w:trHeight w:val="292"/>
          <w:jc w:val="center"/>
        </w:trPr>
        <w:tc>
          <w:tcPr>
            <w:tcW w:w="2232" w:type="dxa"/>
          </w:tcPr>
          <w:p w14:paraId="0BDBE563" w14:textId="2DC71612" w:rsidR="001F07E1" w:rsidRPr="00661C29" w:rsidRDefault="001F07E1" w:rsidP="001F07E1">
            <w:pPr>
              <w:spacing w:before="80"/>
              <w:jc w:val="center"/>
              <w:rPr>
                <w:sz w:val="20"/>
                <w:lang w:val="en-CA" w:eastAsia="zh-TW"/>
              </w:rPr>
            </w:pPr>
            <w:r w:rsidRPr="00661C29">
              <w:rPr>
                <w:sz w:val="20"/>
                <w:lang w:val="en-CA" w:eastAsia="zh-TW"/>
              </w:rPr>
              <w:t>4</w:t>
            </w:r>
          </w:p>
        </w:tc>
        <w:tc>
          <w:tcPr>
            <w:tcW w:w="2233" w:type="dxa"/>
          </w:tcPr>
          <w:p w14:paraId="0DFBB127" w14:textId="7D610E0F" w:rsidR="001F07E1" w:rsidRPr="00661C29" w:rsidRDefault="001F07E1" w:rsidP="001F07E1">
            <w:pPr>
              <w:spacing w:before="80"/>
              <w:jc w:val="center"/>
              <w:rPr>
                <w:sz w:val="20"/>
                <w:lang w:val="en-CA" w:eastAsia="zh-TW"/>
              </w:rPr>
            </w:pPr>
            <w:r w:rsidRPr="00661C29">
              <w:rPr>
                <w:sz w:val="20"/>
                <w:lang w:val="en-CA" w:eastAsia="zh-TW"/>
              </w:rPr>
              <w:t>1</w:t>
            </w:r>
          </w:p>
        </w:tc>
        <w:tc>
          <w:tcPr>
            <w:tcW w:w="2233" w:type="dxa"/>
          </w:tcPr>
          <w:p w14:paraId="0BC7E2C3" w14:textId="3CCA8278" w:rsidR="001F07E1" w:rsidRPr="00661C29" w:rsidRDefault="001F07E1" w:rsidP="001F07E1">
            <w:pPr>
              <w:spacing w:before="80"/>
              <w:jc w:val="center"/>
              <w:rPr>
                <w:sz w:val="20"/>
                <w:lang w:val="en-CA" w:eastAsia="zh-TW"/>
              </w:rPr>
            </w:pPr>
            <w:r w:rsidRPr="00661C29">
              <w:rPr>
                <w:sz w:val="20"/>
                <w:lang w:val="en-CA" w:eastAsia="zh-TW"/>
              </w:rPr>
              <w:t>1</w:t>
            </w:r>
          </w:p>
        </w:tc>
      </w:tr>
    </w:tbl>
    <w:p w14:paraId="1F7B1B9E" w14:textId="6FA82EE7" w:rsidR="001F07E1" w:rsidRPr="00661C29" w:rsidRDefault="001F07E1" w:rsidP="007E384D">
      <w:pPr>
        <w:rPr>
          <w:szCs w:val="22"/>
          <w:lang w:val="en-CA" w:eastAsia="zh-TW"/>
        </w:rPr>
      </w:pPr>
    </w:p>
    <w:p w14:paraId="221C4F1A" w14:textId="7B8D760F" w:rsidR="001F07E1" w:rsidRPr="00661C29" w:rsidRDefault="001F07E1" w:rsidP="001F07E1">
      <w:pPr>
        <w:jc w:val="center"/>
        <w:rPr>
          <w:szCs w:val="22"/>
          <w:lang w:val="en-CA" w:eastAsia="zh-TW"/>
        </w:rPr>
      </w:pPr>
      <w:r w:rsidRPr="002B7D33">
        <w:rPr>
          <w:szCs w:val="22"/>
          <w:lang w:val="en-CA" w:eastAsia="zh-TW"/>
        </w:rPr>
        <w:t>Table 2</w:t>
      </w:r>
      <w:r w:rsidR="00452FA8" w:rsidRPr="002B7D33">
        <w:rPr>
          <w:szCs w:val="22"/>
          <w:lang w:val="en-CA" w:eastAsia="zh-TW"/>
        </w:rPr>
        <w:t>.</w:t>
      </w:r>
      <w:r w:rsidRPr="002B7D33">
        <w:rPr>
          <w:szCs w:val="22"/>
          <w:lang w:val="en-CA" w:eastAsia="zh-TW"/>
        </w:rPr>
        <w:t xml:space="preserve"> Context set and bina</w:t>
      </w:r>
      <w:r w:rsidRPr="00661C29">
        <w:rPr>
          <w:szCs w:val="22"/>
          <w:lang w:val="en-CA" w:eastAsia="zh-TW"/>
        </w:rPr>
        <w:t>rization for</w:t>
      </w:r>
      <w:r w:rsidR="005447D6">
        <w:rPr>
          <w:szCs w:val="22"/>
          <w:lang w:val="en-CA" w:eastAsia="zh-TW"/>
        </w:rPr>
        <w:t xml:space="preserve"> Affine</w:t>
      </w:r>
      <w:r w:rsidRPr="00661C29">
        <w:rPr>
          <w:szCs w:val="22"/>
          <w:lang w:val="en-CA" w:eastAsia="zh-TW"/>
        </w:rPr>
        <w:t xml:space="preserve"> AMVR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2232"/>
        <w:gridCol w:w="2233"/>
        <w:gridCol w:w="2234"/>
      </w:tblGrid>
      <w:tr w:rsidR="001F07E1" w:rsidRPr="00661C29" w14:paraId="10B5AB48" w14:textId="77777777" w:rsidTr="006F1CEB">
        <w:trPr>
          <w:trHeight w:val="292"/>
          <w:jc w:val="center"/>
        </w:trPr>
        <w:tc>
          <w:tcPr>
            <w:tcW w:w="2232" w:type="dxa"/>
            <w:vAlign w:val="center"/>
          </w:tcPr>
          <w:p w14:paraId="26549D9D" w14:textId="48A0828F" w:rsidR="001F07E1" w:rsidRPr="00661C29" w:rsidRDefault="001F07E1" w:rsidP="006F1CEB">
            <w:pPr>
              <w:spacing w:before="80"/>
              <w:contextualSpacing/>
              <w:jc w:val="center"/>
              <w:rPr>
                <w:sz w:val="20"/>
                <w:lang w:val="en-CA" w:eastAsia="zh-TW"/>
              </w:rPr>
            </w:pPr>
            <w:r w:rsidRPr="00661C29">
              <w:rPr>
                <w:sz w:val="20"/>
                <w:lang w:val="en-CA" w:eastAsia="zh-TW"/>
              </w:rPr>
              <w:t>Affine AMVR</w:t>
            </w:r>
          </w:p>
        </w:tc>
        <w:tc>
          <w:tcPr>
            <w:tcW w:w="4467" w:type="dxa"/>
            <w:gridSpan w:val="2"/>
            <w:vAlign w:val="center"/>
          </w:tcPr>
          <w:p w14:paraId="172F6801" w14:textId="77777777" w:rsidR="001F07E1" w:rsidRPr="00661C29" w:rsidRDefault="001F07E1" w:rsidP="006F1CEB">
            <w:pPr>
              <w:spacing w:before="80"/>
              <w:contextualSpacing/>
              <w:jc w:val="center"/>
              <w:rPr>
                <w:sz w:val="20"/>
                <w:lang w:val="en-CA" w:eastAsia="zh-TW"/>
              </w:rPr>
            </w:pPr>
            <w:r w:rsidRPr="00661C29">
              <w:rPr>
                <w:sz w:val="20"/>
                <w:lang w:val="en-CA" w:eastAsia="zh-TW"/>
              </w:rPr>
              <w:t>Binarization</w:t>
            </w:r>
          </w:p>
        </w:tc>
      </w:tr>
      <w:tr w:rsidR="001F07E1" w:rsidRPr="00661C29" w14:paraId="6A44F0B7" w14:textId="77777777" w:rsidTr="006F1CEB">
        <w:trPr>
          <w:trHeight w:val="292"/>
          <w:jc w:val="center"/>
        </w:trPr>
        <w:tc>
          <w:tcPr>
            <w:tcW w:w="2232" w:type="dxa"/>
            <w:vAlign w:val="center"/>
          </w:tcPr>
          <w:p w14:paraId="2478B67C" w14:textId="77777777" w:rsidR="001F07E1" w:rsidRPr="00661C29" w:rsidRDefault="001F07E1" w:rsidP="006F1CEB">
            <w:pPr>
              <w:spacing w:before="80"/>
              <w:contextualSpacing/>
              <w:jc w:val="center"/>
              <w:rPr>
                <w:sz w:val="20"/>
                <w:lang w:val="en-CA" w:eastAsia="zh-TW"/>
              </w:rPr>
            </w:pPr>
            <w:r w:rsidRPr="00661C29">
              <w:rPr>
                <w:sz w:val="20"/>
                <w:lang w:val="en-CA" w:eastAsia="zh-TW"/>
              </w:rPr>
              <w:t>Precision</w:t>
            </w:r>
          </w:p>
        </w:tc>
        <w:tc>
          <w:tcPr>
            <w:tcW w:w="2233" w:type="dxa"/>
            <w:vAlign w:val="center"/>
          </w:tcPr>
          <w:p w14:paraId="45FD77E8" w14:textId="66EC5A66" w:rsidR="001F07E1" w:rsidRPr="00661C29" w:rsidRDefault="001F07E1" w:rsidP="006F1CEB">
            <w:pPr>
              <w:spacing w:before="80"/>
              <w:contextualSpacing/>
              <w:jc w:val="center"/>
              <w:rPr>
                <w:sz w:val="20"/>
                <w:lang w:val="en-CA" w:eastAsia="zh-TW"/>
              </w:rPr>
            </w:pPr>
            <w:proofErr w:type="spellStart"/>
            <w:r w:rsidRPr="00661C29">
              <w:rPr>
                <w:sz w:val="20"/>
                <w:lang w:val="en-CA" w:eastAsia="zh-TW"/>
              </w:rPr>
              <w:t>amvr_flag</w:t>
            </w:r>
            <w:proofErr w:type="spellEnd"/>
            <w:r w:rsidRPr="00661C29">
              <w:rPr>
                <w:sz w:val="20"/>
                <w:lang w:val="en-CA" w:eastAsia="zh-TW"/>
              </w:rPr>
              <w:br/>
              <w:t>(</w:t>
            </w:r>
            <w:r w:rsidR="001C735D">
              <w:rPr>
                <w:sz w:val="20"/>
                <w:lang w:val="en-CA" w:eastAsia="zh-TW"/>
              </w:rPr>
              <w:t xml:space="preserve">context </w:t>
            </w:r>
            <w:r w:rsidR="002641D9">
              <w:rPr>
                <w:sz w:val="20"/>
                <w:lang w:val="en-CA" w:eastAsia="zh-TW"/>
              </w:rPr>
              <w:t>index</w:t>
            </w:r>
            <w:r w:rsidRPr="00661C29">
              <w:rPr>
                <w:sz w:val="20"/>
                <w:lang w:val="en-CA" w:eastAsia="zh-TW"/>
              </w:rPr>
              <w:t>: 4)</w:t>
            </w:r>
          </w:p>
        </w:tc>
        <w:tc>
          <w:tcPr>
            <w:tcW w:w="2233" w:type="dxa"/>
            <w:vAlign w:val="center"/>
          </w:tcPr>
          <w:p w14:paraId="27EDD65A" w14:textId="1454F03F" w:rsidR="001F07E1" w:rsidRPr="00661C29" w:rsidRDefault="001F07E1" w:rsidP="006F1CEB">
            <w:pPr>
              <w:spacing w:before="80"/>
              <w:contextualSpacing/>
              <w:jc w:val="center"/>
              <w:rPr>
                <w:sz w:val="20"/>
                <w:lang w:val="en-CA" w:eastAsia="zh-TW"/>
              </w:rPr>
            </w:pPr>
            <w:proofErr w:type="spellStart"/>
            <w:r w:rsidRPr="00661C29">
              <w:rPr>
                <w:sz w:val="20"/>
                <w:lang w:val="en-CA" w:eastAsia="zh-TW"/>
              </w:rPr>
              <w:t>amvr_precision_flag</w:t>
            </w:r>
            <w:proofErr w:type="spellEnd"/>
            <w:r w:rsidRPr="00661C29">
              <w:rPr>
                <w:sz w:val="20"/>
                <w:lang w:val="en-CA" w:eastAsia="zh-TW"/>
              </w:rPr>
              <w:br/>
              <w:t>(</w:t>
            </w:r>
            <w:r w:rsidR="001C735D">
              <w:rPr>
                <w:sz w:val="20"/>
                <w:lang w:val="en-CA" w:eastAsia="zh-TW"/>
              </w:rPr>
              <w:t xml:space="preserve">context </w:t>
            </w:r>
            <w:r w:rsidR="002641D9">
              <w:rPr>
                <w:sz w:val="20"/>
                <w:lang w:val="en-CA" w:eastAsia="zh-TW"/>
              </w:rPr>
              <w:t>index</w:t>
            </w:r>
            <w:r w:rsidRPr="00661C29">
              <w:rPr>
                <w:sz w:val="20"/>
                <w:lang w:val="en-CA" w:eastAsia="zh-TW"/>
              </w:rPr>
              <w:t>: 5)</w:t>
            </w:r>
          </w:p>
        </w:tc>
      </w:tr>
      <w:tr w:rsidR="001F07E1" w:rsidRPr="00661C29" w14:paraId="7B4DEF08" w14:textId="77777777" w:rsidTr="001F07E1">
        <w:trPr>
          <w:trHeight w:val="292"/>
          <w:jc w:val="center"/>
        </w:trPr>
        <w:tc>
          <w:tcPr>
            <w:tcW w:w="2232" w:type="dxa"/>
          </w:tcPr>
          <w:p w14:paraId="71D39B42" w14:textId="77777777" w:rsidR="001F07E1" w:rsidRPr="00661C29" w:rsidRDefault="001F07E1" w:rsidP="004D1554">
            <w:pPr>
              <w:spacing w:before="80"/>
              <w:jc w:val="center"/>
              <w:rPr>
                <w:sz w:val="20"/>
                <w:lang w:val="en-CA" w:eastAsia="zh-TW"/>
              </w:rPr>
            </w:pPr>
            <w:r w:rsidRPr="00661C29">
              <w:rPr>
                <w:sz w:val="20"/>
                <w:lang w:val="en-CA" w:eastAsia="zh-TW"/>
              </w:rPr>
              <w:t>1/4</w:t>
            </w:r>
          </w:p>
        </w:tc>
        <w:tc>
          <w:tcPr>
            <w:tcW w:w="2233" w:type="dxa"/>
          </w:tcPr>
          <w:p w14:paraId="5DF819B4" w14:textId="77777777" w:rsidR="001F07E1" w:rsidRPr="00661C29" w:rsidRDefault="001F07E1" w:rsidP="004D1554">
            <w:pPr>
              <w:spacing w:before="80"/>
              <w:jc w:val="center"/>
              <w:rPr>
                <w:sz w:val="20"/>
                <w:lang w:val="en-CA" w:eastAsia="zh-TW"/>
              </w:rPr>
            </w:pPr>
            <w:r w:rsidRPr="00661C29">
              <w:rPr>
                <w:sz w:val="20"/>
                <w:lang w:val="en-CA" w:eastAsia="zh-TW"/>
              </w:rPr>
              <w:t>0</w:t>
            </w:r>
          </w:p>
        </w:tc>
        <w:tc>
          <w:tcPr>
            <w:tcW w:w="2233" w:type="dxa"/>
          </w:tcPr>
          <w:p w14:paraId="11FEE96E" w14:textId="77777777" w:rsidR="001F07E1" w:rsidRPr="00661C29" w:rsidRDefault="001F07E1" w:rsidP="004D1554">
            <w:pPr>
              <w:spacing w:before="80"/>
              <w:jc w:val="center"/>
              <w:rPr>
                <w:sz w:val="20"/>
                <w:lang w:val="en-CA" w:eastAsia="zh-TW"/>
              </w:rPr>
            </w:pPr>
          </w:p>
        </w:tc>
      </w:tr>
      <w:tr w:rsidR="001F07E1" w:rsidRPr="00661C29" w14:paraId="00ABBFE5" w14:textId="77777777" w:rsidTr="001F07E1">
        <w:trPr>
          <w:trHeight w:val="292"/>
          <w:jc w:val="center"/>
        </w:trPr>
        <w:tc>
          <w:tcPr>
            <w:tcW w:w="2232" w:type="dxa"/>
          </w:tcPr>
          <w:p w14:paraId="77D81072" w14:textId="082B67DD" w:rsidR="001F07E1" w:rsidRPr="00661C29" w:rsidRDefault="001F07E1" w:rsidP="004D1554">
            <w:pPr>
              <w:spacing w:before="80"/>
              <w:jc w:val="center"/>
              <w:rPr>
                <w:sz w:val="20"/>
                <w:lang w:val="en-CA" w:eastAsia="zh-TW"/>
              </w:rPr>
            </w:pPr>
            <w:r w:rsidRPr="00661C29">
              <w:rPr>
                <w:sz w:val="20"/>
                <w:lang w:val="en-CA" w:eastAsia="zh-TW"/>
              </w:rPr>
              <w:t>1/16</w:t>
            </w:r>
          </w:p>
        </w:tc>
        <w:tc>
          <w:tcPr>
            <w:tcW w:w="2233" w:type="dxa"/>
          </w:tcPr>
          <w:p w14:paraId="36FBE013" w14:textId="77777777" w:rsidR="001F07E1" w:rsidRPr="00661C29" w:rsidRDefault="001F07E1" w:rsidP="004D1554">
            <w:pPr>
              <w:spacing w:before="80"/>
              <w:jc w:val="center"/>
              <w:rPr>
                <w:sz w:val="20"/>
                <w:lang w:val="en-CA" w:eastAsia="zh-TW"/>
              </w:rPr>
            </w:pPr>
            <w:r w:rsidRPr="00661C29">
              <w:rPr>
                <w:sz w:val="20"/>
                <w:lang w:val="en-CA" w:eastAsia="zh-TW"/>
              </w:rPr>
              <w:t>1</w:t>
            </w:r>
          </w:p>
        </w:tc>
        <w:tc>
          <w:tcPr>
            <w:tcW w:w="2233" w:type="dxa"/>
          </w:tcPr>
          <w:p w14:paraId="77CFF9B6" w14:textId="77777777" w:rsidR="001F07E1" w:rsidRPr="00661C29" w:rsidRDefault="001F07E1" w:rsidP="004D1554">
            <w:pPr>
              <w:spacing w:before="80"/>
              <w:jc w:val="center"/>
              <w:rPr>
                <w:sz w:val="20"/>
                <w:lang w:val="en-CA" w:eastAsia="zh-TW"/>
              </w:rPr>
            </w:pPr>
            <w:r w:rsidRPr="00661C29">
              <w:rPr>
                <w:sz w:val="20"/>
                <w:lang w:val="en-CA" w:eastAsia="zh-TW"/>
              </w:rPr>
              <w:t>0</w:t>
            </w:r>
          </w:p>
        </w:tc>
      </w:tr>
      <w:tr w:rsidR="001F07E1" w:rsidRPr="00661C29" w14:paraId="1E31585E" w14:textId="77777777" w:rsidTr="001F07E1">
        <w:trPr>
          <w:trHeight w:val="292"/>
          <w:jc w:val="center"/>
        </w:trPr>
        <w:tc>
          <w:tcPr>
            <w:tcW w:w="2232" w:type="dxa"/>
          </w:tcPr>
          <w:p w14:paraId="57ED6292" w14:textId="186F19EF" w:rsidR="001F07E1" w:rsidRPr="00661C29" w:rsidRDefault="001F07E1" w:rsidP="004D1554">
            <w:pPr>
              <w:spacing w:before="80"/>
              <w:jc w:val="center"/>
              <w:rPr>
                <w:sz w:val="20"/>
                <w:lang w:val="en-CA" w:eastAsia="zh-TW"/>
              </w:rPr>
            </w:pPr>
            <w:r w:rsidRPr="00661C29">
              <w:rPr>
                <w:sz w:val="20"/>
                <w:lang w:val="en-CA" w:eastAsia="zh-TW"/>
              </w:rPr>
              <w:t>1</w:t>
            </w:r>
          </w:p>
        </w:tc>
        <w:tc>
          <w:tcPr>
            <w:tcW w:w="2233" w:type="dxa"/>
          </w:tcPr>
          <w:p w14:paraId="48EB6597" w14:textId="77777777" w:rsidR="001F07E1" w:rsidRPr="00661C29" w:rsidRDefault="001F07E1" w:rsidP="004D1554">
            <w:pPr>
              <w:spacing w:before="80"/>
              <w:jc w:val="center"/>
              <w:rPr>
                <w:sz w:val="20"/>
                <w:lang w:val="en-CA" w:eastAsia="zh-TW"/>
              </w:rPr>
            </w:pPr>
            <w:r w:rsidRPr="00661C29">
              <w:rPr>
                <w:sz w:val="20"/>
                <w:lang w:val="en-CA" w:eastAsia="zh-TW"/>
              </w:rPr>
              <w:t>1</w:t>
            </w:r>
          </w:p>
        </w:tc>
        <w:tc>
          <w:tcPr>
            <w:tcW w:w="2233" w:type="dxa"/>
          </w:tcPr>
          <w:p w14:paraId="09A51C0A" w14:textId="77777777" w:rsidR="001F07E1" w:rsidRPr="00661C29" w:rsidRDefault="001F07E1" w:rsidP="004D1554">
            <w:pPr>
              <w:spacing w:before="80"/>
              <w:jc w:val="center"/>
              <w:rPr>
                <w:sz w:val="20"/>
                <w:lang w:val="en-CA" w:eastAsia="zh-TW"/>
              </w:rPr>
            </w:pPr>
            <w:r w:rsidRPr="00661C29">
              <w:rPr>
                <w:sz w:val="20"/>
                <w:lang w:val="en-CA" w:eastAsia="zh-TW"/>
              </w:rPr>
              <w:t>1</w:t>
            </w:r>
          </w:p>
        </w:tc>
      </w:tr>
    </w:tbl>
    <w:p w14:paraId="0C7958E9" w14:textId="77777777" w:rsidR="001F07E1" w:rsidRPr="00661C29" w:rsidRDefault="001F07E1" w:rsidP="007E384D">
      <w:pPr>
        <w:rPr>
          <w:szCs w:val="22"/>
          <w:lang w:val="en-CA" w:eastAsia="zh-TW"/>
        </w:rPr>
      </w:pPr>
    </w:p>
    <w:p w14:paraId="0B80B7C9" w14:textId="6AB5A615" w:rsidR="00283340" w:rsidRPr="00661C29" w:rsidRDefault="00490604" w:rsidP="009234A5">
      <w:pPr>
        <w:rPr>
          <w:szCs w:val="22"/>
          <w:lang w:val="en-CA" w:eastAsia="zh-TW"/>
        </w:rPr>
      </w:pPr>
      <w:r w:rsidRPr="00661C29">
        <w:rPr>
          <w:szCs w:val="22"/>
          <w:lang w:val="en-CA" w:eastAsia="zh-TW"/>
        </w:rPr>
        <w:lastRenderedPageBreak/>
        <w:t xml:space="preserve">In Affine AMVR, </w:t>
      </w:r>
      <w:r>
        <w:rPr>
          <w:szCs w:val="22"/>
          <w:lang w:val="en-CA" w:eastAsia="zh-TW"/>
        </w:rPr>
        <w:t xml:space="preserve">one context model is used </w:t>
      </w:r>
      <w:r w:rsidRPr="00661C29">
        <w:rPr>
          <w:szCs w:val="22"/>
          <w:lang w:val="en-CA" w:eastAsia="zh-TW"/>
        </w:rPr>
        <w:t xml:space="preserve">for </w:t>
      </w:r>
      <w:r w:rsidR="00C440DA">
        <w:rPr>
          <w:szCs w:val="22"/>
          <w:lang w:val="en-CA" w:eastAsia="zh-TW"/>
        </w:rPr>
        <w:t>the</w:t>
      </w:r>
      <w:r w:rsidR="00C440DA" w:rsidRPr="00661C29">
        <w:rPr>
          <w:szCs w:val="22"/>
          <w:lang w:val="en-CA" w:eastAsia="zh-TW"/>
        </w:rPr>
        <w:t xml:space="preserve"> </w:t>
      </w:r>
      <w:proofErr w:type="spellStart"/>
      <w:r w:rsidRPr="00661C29">
        <w:rPr>
          <w:szCs w:val="22"/>
          <w:lang w:val="en-CA" w:eastAsia="zh-TW"/>
        </w:rPr>
        <w:t>amvr_flag</w:t>
      </w:r>
      <w:proofErr w:type="spellEnd"/>
      <w:r w:rsidR="00C440DA">
        <w:rPr>
          <w:szCs w:val="22"/>
          <w:lang w:val="en-CA" w:eastAsia="zh-TW"/>
        </w:rPr>
        <w:t>.</w:t>
      </w:r>
      <w:r>
        <w:rPr>
          <w:rFonts w:hint="eastAsia"/>
          <w:szCs w:val="22"/>
          <w:lang w:val="en-CA" w:eastAsia="zh-TW"/>
        </w:rPr>
        <w:t xml:space="preserve"> </w:t>
      </w:r>
      <w:r w:rsidR="00283340" w:rsidRPr="00661C29">
        <w:rPr>
          <w:szCs w:val="22"/>
          <w:lang w:val="en-CA" w:eastAsia="zh-TW"/>
        </w:rPr>
        <w:t xml:space="preserve">In AMVR, the </w:t>
      </w:r>
      <w:r w:rsidR="00BB7C60">
        <w:rPr>
          <w:szCs w:val="22"/>
          <w:lang w:val="en-CA" w:eastAsia="zh-TW"/>
        </w:rPr>
        <w:t xml:space="preserve">context model </w:t>
      </w:r>
      <w:r w:rsidR="00BB7C60" w:rsidRPr="00661C29">
        <w:rPr>
          <w:szCs w:val="22"/>
          <w:lang w:val="en-CA" w:eastAsia="zh-TW"/>
        </w:rPr>
        <w:t xml:space="preserve">for current </w:t>
      </w:r>
      <w:proofErr w:type="spellStart"/>
      <w:r w:rsidR="00BB7C60" w:rsidRPr="00661C29">
        <w:rPr>
          <w:szCs w:val="22"/>
          <w:lang w:val="en-CA" w:eastAsia="zh-TW"/>
        </w:rPr>
        <w:t>amvr_flag</w:t>
      </w:r>
      <w:proofErr w:type="spellEnd"/>
      <w:r w:rsidR="00BB7C60">
        <w:rPr>
          <w:szCs w:val="22"/>
          <w:lang w:val="en-CA" w:eastAsia="zh-TW"/>
        </w:rPr>
        <w:t xml:space="preserve"> is selected by </w:t>
      </w:r>
      <w:r w:rsidR="00283340" w:rsidRPr="00661C29">
        <w:rPr>
          <w:szCs w:val="22"/>
          <w:lang w:val="en-CA" w:eastAsia="zh-TW"/>
        </w:rPr>
        <w:t>context index increment (</w:t>
      </w:r>
      <w:proofErr w:type="spellStart"/>
      <w:r w:rsidR="00283340" w:rsidRPr="00661C29">
        <w:rPr>
          <w:szCs w:val="22"/>
          <w:lang w:val="en-CA" w:eastAsia="zh-TW"/>
        </w:rPr>
        <w:t>ctxInc</w:t>
      </w:r>
      <w:proofErr w:type="spellEnd"/>
      <w:r w:rsidR="00283340" w:rsidRPr="00661C29">
        <w:rPr>
          <w:szCs w:val="22"/>
          <w:lang w:val="en-CA" w:eastAsia="zh-TW"/>
        </w:rPr>
        <w:t>)</w:t>
      </w:r>
      <w:r w:rsidR="00BB7C60">
        <w:rPr>
          <w:szCs w:val="22"/>
          <w:lang w:val="en-CA" w:eastAsia="zh-TW"/>
        </w:rPr>
        <w:t>, and it</w:t>
      </w:r>
      <w:r w:rsidR="00283340" w:rsidRPr="00661C29">
        <w:rPr>
          <w:szCs w:val="22"/>
          <w:lang w:val="en-CA" w:eastAsia="zh-TW"/>
        </w:rPr>
        <w:t xml:space="preserve"> is derived </w:t>
      </w:r>
      <w:r w:rsidR="00177FFA">
        <w:rPr>
          <w:szCs w:val="22"/>
          <w:lang w:val="en-CA" w:eastAsia="zh-TW"/>
        </w:rPr>
        <w:t>by</w:t>
      </w:r>
      <w:r w:rsidR="00C440DA">
        <w:rPr>
          <w:szCs w:val="22"/>
          <w:lang w:val="en-CA" w:eastAsia="zh-TW"/>
        </w:rPr>
        <w:t xml:space="preserve"> the</w:t>
      </w:r>
      <w:r w:rsidR="00283340" w:rsidRPr="00661C29">
        <w:rPr>
          <w:szCs w:val="22"/>
          <w:lang w:val="en-CA" w:eastAsia="zh-TW"/>
        </w:rPr>
        <w:t xml:space="preserve"> </w:t>
      </w:r>
      <w:proofErr w:type="spellStart"/>
      <w:r w:rsidR="00283340" w:rsidRPr="00661C29">
        <w:rPr>
          <w:szCs w:val="22"/>
          <w:lang w:val="en-CA" w:eastAsia="zh-TW"/>
        </w:rPr>
        <w:t>amvr_flag</w:t>
      </w:r>
      <w:proofErr w:type="spellEnd"/>
      <w:r w:rsidR="00283340" w:rsidRPr="00661C29">
        <w:rPr>
          <w:szCs w:val="22"/>
          <w:lang w:val="en-CA" w:eastAsia="zh-TW"/>
        </w:rPr>
        <w:t xml:space="preserve"> of</w:t>
      </w:r>
      <w:r w:rsidR="00C440DA">
        <w:rPr>
          <w:szCs w:val="22"/>
          <w:lang w:val="en-CA" w:eastAsia="zh-TW"/>
        </w:rPr>
        <w:t xml:space="preserve"> </w:t>
      </w:r>
      <w:r w:rsidR="00283340" w:rsidRPr="00661C29">
        <w:rPr>
          <w:szCs w:val="22"/>
          <w:lang w:val="en-CA" w:eastAsia="zh-TW"/>
        </w:rPr>
        <w:t>left block and</w:t>
      </w:r>
      <w:r w:rsidR="00C440DA">
        <w:rPr>
          <w:szCs w:val="22"/>
          <w:lang w:val="en-CA" w:eastAsia="zh-TW"/>
        </w:rPr>
        <w:t xml:space="preserve"> the</w:t>
      </w:r>
      <w:r w:rsidR="00283340" w:rsidRPr="00661C29">
        <w:rPr>
          <w:szCs w:val="22"/>
          <w:lang w:val="en-CA" w:eastAsia="zh-TW"/>
        </w:rPr>
        <w:t xml:space="preserve"> </w:t>
      </w:r>
      <w:proofErr w:type="spellStart"/>
      <w:r w:rsidR="00283340" w:rsidRPr="00661C29">
        <w:rPr>
          <w:szCs w:val="22"/>
          <w:lang w:val="en-CA" w:eastAsia="zh-TW"/>
        </w:rPr>
        <w:t>amvr_flag</w:t>
      </w:r>
      <w:proofErr w:type="spellEnd"/>
      <w:r w:rsidR="00283340" w:rsidRPr="00661C29">
        <w:rPr>
          <w:szCs w:val="22"/>
          <w:lang w:val="en-CA" w:eastAsia="zh-TW"/>
        </w:rPr>
        <w:t xml:space="preserve"> of above block, the equation is described as follows:</w:t>
      </w:r>
    </w:p>
    <w:p w14:paraId="756042F0" w14:textId="3C53D345" w:rsidR="00824EC7" w:rsidRPr="00490604" w:rsidRDefault="00F90A00" w:rsidP="009234A5">
      <w:pPr>
        <w:rPr>
          <w:szCs w:val="22"/>
          <w:lang w:val="en-CA" w:eastAsia="zh-TW"/>
        </w:rPr>
      </w:pPr>
      <w:proofErr w:type="spellStart"/>
      <w:r w:rsidRPr="00661C29">
        <w:rPr>
          <w:szCs w:val="22"/>
          <w:lang w:val="en-CA" w:eastAsia="zh-TW"/>
        </w:rPr>
        <w:t>ctxInc</w:t>
      </w:r>
      <w:proofErr w:type="spellEnd"/>
      <w:r w:rsidRPr="00661C29">
        <w:rPr>
          <w:szCs w:val="22"/>
          <w:lang w:val="en-CA" w:eastAsia="zh-TW"/>
        </w:rPr>
        <w:t xml:space="preserve"> = </w:t>
      </w:r>
      <w:proofErr w:type="gramStart"/>
      <w:r w:rsidR="00E66E24" w:rsidRPr="00661C29">
        <w:rPr>
          <w:szCs w:val="22"/>
          <w:lang w:val="en-CA" w:eastAsia="zh-TW"/>
        </w:rPr>
        <w:t>availability(</w:t>
      </w:r>
      <w:proofErr w:type="gramEnd"/>
      <w:r w:rsidR="00E66E24" w:rsidRPr="00661C29">
        <w:rPr>
          <w:szCs w:val="22"/>
          <w:lang w:val="en-CA" w:eastAsia="zh-TW"/>
        </w:rPr>
        <w:t>Left)</w:t>
      </w:r>
      <w:r w:rsidR="001F07E1" w:rsidRPr="00661C29">
        <w:rPr>
          <w:szCs w:val="22"/>
          <w:lang w:val="en-CA" w:eastAsia="zh-TW"/>
        </w:rPr>
        <w:t xml:space="preserve"> &amp;&amp; </w:t>
      </w:r>
      <w:proofErr w:type="spellStart"/>
      <w:r w:rsidR="001F07E1" w:rsidRPr="00661C29">
        <w:rPr>
          <w:szCs w:val="22"/>
          <w:lang w:val="en-CA" w:eastAsia="zh-TW"/>
        </w:rPr>
        <w:t>amvr_flag</w:t>
      </w:r>
      <w:proofErr w:type="spellEnd"/>
      <w:r w:rsidR="001F07E1" w:rsidRPr="00661C29">
        <w:rPr>
          <w:szCs w:val="22"/>
          <w:lang w:val="en-CA" w:eastAsia="zh-TW"/>
        </w:rPr>
        <w:t>(Left)</w:t>
      </w:r>
      <w:r w:rsidR="00E66E24" w:rsidRPr="00661C29">
        <w:rPr>
          <w:szCs w:val="22"/>
          <w:lang w:val="en-CA" w:eastAsia="zh-TW"/>
        </w:rPr>
        <w:t xml:space="preserve"> </w:t>
      </w:r>
      <w:r w:rsidRPr="00661C29">
        <w:rPr>
          <w:szCs w:val="22"/>
          <w:lang w:val="en-CA" w:eastAsia="zh-TW"/>
        </w:rPr>
        <w:t xml:space="preserve">+ </w:t>
      </w:r>
      <w:r w:rsidR="001F07E1" w:rsidRPr="00661C29">
        <w:rPr>
          <w:szCs w:val="22"/>
          <w:lang w:val="en-CA" w:eastAsia="zh-TW"/>
        </w:rPr>
        <w:t xml:space="preserve">availability(Above) &amp;&amp; </w:t>
      </w:r>
      <w:proofErr w:type="spellStart"/>
      <w:r w:rsidR="001F07E1" w:rsidRPr="00661C29">
        <w:rPr>
          <w:szCs w:val="22"/>
          <w:lang w:val="en-CA" w:eastAsia="zh-TW"/>
        </w:rPr>
        <w:t>amvr_flag</w:t>
      </w:r>
      <w:proofErr w:type="spellEnd"/>
      <w:r w:rsidR="001F07E1" w:rsidRPr="00661C29">
        <w:rPr>
          <w:szCs w:val="22"/>
          <w:lang w:val="en-CA" w:eastAsia="zh-TW"/>
        </w:rPr>
        <w:t>(Above)</w:t>
      </w:r>
    </w:p>
    <w:p w14:paraId="11E09F98" w14:textId="4E9129FF" w:rsidR="004B3218" w:rsidRDefault="004B3218" w:rsidP="00E11923">
      <w:pPr>
        <w:pStyle w:val="1"/>
        <w:rPr>
          <w:lang w:val="en-CA"/>
        </w:rPr>
      </w:pPr>
      <w:r>
        <w:rPr>
          <w:rFonts w:hint="eastAsia"/>
          <w:lang w:val="en-CA" w:eastAsia="zh-TW"/>
        </w:rPr>
        <w:t>P</w:t>
      </w:r>
      <w:r w:rsidR="00D70FB7">
        <w:rPr>
          <w:lang w:val="en-CA" w:eastAsia="zh-TW"/>
        </w:rPr>
        <w:t>r</w:t>
      </w:r>
      <w:r>
        <w:rPr>
          <w:lang w:val="en-CA" w:eastAsia="zh-TW"/>
        </w:rPr>
        <w:t>oposed</w:t>
      </w:r>
      <w:r w:rsidR="00D70FB7">
        <w:rPr>
          <w:lang w:val="en-CA" w:eastAsia="zh-TW"/>
        </w:rPr>
        <w:t xml:space="preserve"> Unified Context Model Method</w:t>
      </w:r>
    </w:p>
    <w:p w14:paraId="45A38A74" w14:textId="3B47D112" w:rsidR="00114B95" w:rsidRPr="002B7D33" w:rsidRDefault="00114B95" w:rsidP="004B3218">
      <w:pPr>
        <w:rPr>
          <w:lang w:val="en-CA" w:eastAsia="zh-TW"/>
        </w:rPr>
      </w:pPr>
      <w:r>
        <w:rPr>
          <w:rFonts w:hint="eastAsia"/>
          <w:lang w:val="en-CA" w:eastAsia="zh-TW"/>
        </w:rPr>
        <w:t>I</w:t>
      </w:r>
      <w:r>
        <w:rPr>
          <w:lang w:val="en-CA" w:eastAsia="zh-TW"/>
        </w:rPr>
        <w:t>n current VTM-4.0, the con</w:t>
      </w:r>
      <w:r w:rsidRPr="002B7D33">
        <w:rPr>
          <w:lang w:val="en-CA" w:eastAsia="zh-TW"/>
        </w:rPr>
        <w:t>text set</w:t>
      </w:r>
      <w:r w:rsidR="00FF41D2" w:rsidRPr="002B7D33">
        <w:rPr>
          <w:lang w:val="en-CA" w:eastAsia="zh-TW"/>
        </w:rPr>
        <w:t>s</w:t>
      </w:r>
      <w:r w:rsidRPr="002B7D33">
        <w:rPr>
          <w:lang w:val="en-CA" w:eastAsia="zh-TW"/>
        </w:rPr>
        <w:t xml:space="preserve"> of </w:t>
      </w:r>
      <w:proofErr w:type="spellStart"/>
      <w:r w:rsidRPr="002B7D33">
        <w:rPr>
          <w:lang w:val="en-CA" w:eastAsia="zh-TW"/>
        </w:rPr>
        <w:t>amvr_flag</w:t>
      </w:r>
      <w:proofErr w:type="spellEnd"/>
      <w:r w:rsidR="007867DE" w:rsidRPr="002B7D33">
        <w:rPr>
          <w:lang w:val="en-CA" w:eastAsia="zh-TW"/>
        </w:rPr>
        <w:t xml:space="preserve"> </w:t>
      </w:r>
      <w:bookmarkStart w:id="0" w:name="_GoBack"/>
      <w:proofErr w:type="gramStart"/>
      <w:r w:rsidR="009215AC">
        <w:rPr>
          <w:lang w:val="en-CA" w:eastAsia="zh-TW"/>
        </w:rPr>
        <w:t>are</w:t>
      </w:r>
      <w:proofErr w:type="gramEnd"/>
      <w:r w:rsidR="009215AC" w:rsidRPr="002B7D33">
        <w:rPr>
          <w:lang w:val="en-CA" w:eastAsia="zh-TW"/>
        </w:rPr>
        <w:t xml:space="preserve"> </w:t>
      </w:r>
      <w:bookmarkEnd w:id="0"/>
      <w:r w:rsidR="007867DE" w:rsidRPr="002B7D33">
        <w:rPr>
          <w:lang w:val="en-CA" w:eastAsia="zh-TW"/>
        </w:rPr>
        <w:t>shown in Table 3.</w:t>
      </w:r>
      <w:r w:rsidR="00951128" w:rsidRPr="002B7D33">
        <w:rPr>
          <w:lang w:val="en-CA" w:eastAsia="zh-TW"/>
        </w:rPr>
        <w:t xml:space="preserve"> The syntax element </w:t>
      </w:r>
      <w:proofErr w:type="spellStart"/>
      <w:proofErr w:type="gramStart"/>
      <w:r w:rsidR="00951128" w:rsidRPr="002B7D33">
        <w:rPr>
          <w:lang w:val="en-CA" w:eastAsia="zh-TW"/>
        </w:rPr>
        <w:t>inter</w:t>
      </w:r>
      <w:proofErr w:type="gramEnd"/>
      <w:r w:rsidR="00951128" w:rsidRPr="002B7D33">
        <w:rPr>
          <w:lang w:val="en-CA" w:eastAsia="zh-TW"/>
        </w:rPr>
        <w:t>_affine_flag</w:t>
      </w:r>
      <w:proofErr w:type="spellEnd"/>
      <w:r w:rsidR="00951128" w:rsidRPr="002B7D33">
        <w:rPr>
          <w:lang w:val="en-CA" w:eastAsia="zh-TW"/>
        </w:rPr>
        <w:t xml:space="preserve"> indicates whether the </w:t>
      </w:r>
      <w:r w:rsidR="00F73DFB" w:rsidRPr="002B7D33">
        <w:rPr>
          <w:lang w:val="en-CA" w:eastAsia="zh-TW"/>
        </w:rPr>
        <w:t>coding unit</w:t>
      </w:r>
      <w:r w:rsidR="00951128" w:rsidRPr="002B7D33">
        <w:rPr>
          <w:lang w:val="en-CA" w:eastAsia="zh-TW"/>
        </w:rPr>
        <w:t xml:space="preserve"> is predicted in affine mode.</w:t>
      </w:r>
    </w:p>
    <w:p w14:paraId="21E0006C" w14:textId="3BCBEC2B" w:rsidR="007867DE" w:rsidRDefault="007867DE" w:rsidP="007867DE">
      <w:pPr>
        <w:jc w:val="center"/>
        <w:rPr>
          <w:lang w:val="en-CA" w:eastAsia="zh-TW"/>
        </w:rPr>
      </w:pPr>
      <w:r w:rsidRPr="002B7D33">
        <w:rPr>
          <w:rFonts w:hint="eastAsia"/>
          <w:lang w:val="en-CA" w:eastAsia="zh-TW"/>
        </w:rPr>
        <w:t>T</w:t>
      </w:r>
      <w:r w:rsidRPr="002B7D33">
        <w:rPr>
          <w:lang w:val="en-CA" w:eastAsia="zh-TW"/>
        </w:rPr>
        <w:t xml:space="preserve">able 3. Context model set of </w:t>
      </w:r>
      <w:proofErr w:type="spellStart"/>
      <w:r w:rsidRPr="002B7D33">
        <w:rPr>
          <w:lang w:val="en-CA" w:eastAsia="zh-TW"/>
        </w:rPr>
        <w:t>amvr_fla</w:t>
      </w:r>
      <w:r>
        <w:rPr>
          <w:lang w:val="en-CA" w:eastAsia="zh-TW"/>
        </w:rPr>
        <w:t>g</w:t>
      </w:r>
      <w:proofErr w:type="spellEnd"/>
      <w:r>
        <w:rPr>
          <w:lang w:val="en-CA" w:eastAsia="zh-TW"/>
        </w:rPr>
        <w:t xml:space="preserve"> in VTM-4.0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825"/>
        <w:gridCol w:w="1825"/>
      </w:tblGrid>
      <w:tr w:rsidR="007867DE" w:rsidRPr="007867DE" w14:paraId="3E81FEB5" w14:textId="77777777" w:rsidTr="007867DE">
        <w:trPr>
          <w:trHeight w:val="409"/>
          <w:jc w:val="center"/>
        </w:trPr>
        <w:tc>
          <w:tcPr>
            <w:tcW w:w="1825" w:type="dxa"/>
            <w:vAlign w:val="center"/>
          </w:tcPr>
          <w:p w14:paraId="1FA9BE6F" w14:textId="0EB37DBC" w:rsidR="007867DE" w:rsidRPr="007867DE" w:rsidRDefault="00C95369" w:rsidP="007867DE">
            <w:pPr>
              <w:spacing w:before="80"/>
              <w:contextualSpacing/>
              <w:jc w:val="center"/>
              <w:rPr>
                <w:sz w:val="20"/>
                <w:lang w:val="en-CA" w:eastAsia="zh-TW"/>
              </w:rPr>
            </w:pPr>
            <w:r>
              <w:rPr>
                <w:sz w:val="20"/>
                <w:lang w:val="en-CA" w:eastAsia="zh-TW"/>
              </w:rPr>
              <w:t>S</w:t>
            </w:r>
            <w:r w:rsidR="007158F6">
              <w:rPr>
                <w:sz w:val="20"/>
                <w:lang w:val="en-CA" w:eastAsia="zh-TW"/>
              </w:rPr>
              <w:t>yntax element</w:t>
            </w:r>
          </w:p>
        </w:tc>
        <w:tc>
          <w:tcPr>
            <w:tcW w:w="1825" w:type="dxa"/>
            <w:vAlign w:val="center"/>
          </w:tcPr>
          <w:p w14:paraId="4DFB5894" w14:textId="159E98E3" w:rsidR="007867DE" w:rsidRPr="007867DE" w:rsidRDefault="007867DE" w:rsidP="007867DE">
            <w:pPr>
              <w:spacing w:before="80"/>
              <w:contextualSpacing/>
              <w:jc w:val="center"/>
              <w:rPr>
                <w:sz w:val="20"/>
                <w:lang w:val="en-CA" w:eastAsia="zh-TW"/>
              </w:rPr>
            </w:pPr>
            <w:proofErr w:type="spellStart"/>
            <w:r w:rsidRPr="007867DE">
              <w:rPr>
                <w:sz w:val="20"/>
                <w:lang w:val="en-CA" w:eastAsia="zh-TW"/>
              </w:rPr>
              <w:t>amvr_flag</w:t>
            </w:r>
            <w:proofErr w:type="spellEnd"/>
          </w:p>
        </w:tc>
      </w:tr>
      <w:tr w:rsidR="007867DE" w:rsidRPr="007867DE" w14:paraId="67958F31" w14:textId="77777777" w:rsidTr="007867DE">
        <w:trPr>
          <w:trHeight w:val="409"/>
          <w:jc w:val="center"/>
        </w:trPr>
        <w:tc>
          <w:tcPr>
            <w:tcW w:w="1825" w:type="dxa"/>
            <w:vAlign w:val="center"/>
          </w:tcPr>
          <w:p w14:paraId="1C153089" w14:textId="2A82FC23" w:rsidR="007867DE" w:rsidRPr="007867DE" w:rsidRDefault="007867DE" w:rsidP="007867DE">
            <w:pPr>
              <w:spacing w:before="80"/>
              <w:contextualSpacing/>
              <w:jc w:val="center"/>
              <w:rPr>
                <w:sz w:val="20"/>
                <w:lang w:val="en-CA" w:eastAsia="zh-TW"/>
              </w:rPr>
            </w:pPr>
            <w:r w:rsidRPr="007867DE">
              <w:rPr>
                <w:sz w:val="20"/>
                <w:lang w:val="en-CA" w:eastAsia="zh-TW"/>
              </w:rPr>
              <w:t>Context index</w:t>
            </w:r>
          </w:p>
        </w:tc>
        <w:tc>
          <w:tcPr>
            <w:tcW w:w="1825" w:type="dxa"/>
            <w:vAlign w:val="center"/>
          </w:tcPr>
          <w:p w14:paraId="73F3B5E2" w14:textId="3FC412AB" w:rsidR="007867DE" w:rsidRPr="007867DE" w:rsidRDefault="003D3B62" w:rsidP="007867DE">
            <w:pPr>
              <w:spacing w:before="80"/>
              <w:contextualSpacing/>
              <w:jc w:val="center"/>
              <w:rPr>
                <w:sz w:val="20"/>
                <w:lang w:val="en-CA" w:eastAsia="zh-TW"/>
              </w:rPr>
            </w:pPr>
            <w:proofErr w:type="spellStart"/>
            <w:r>
              <w:rPr>
                <w:sz w:val="20"/>
                <w:lang w:val="en-CA" w:eastAsia="zh-TW"/>
              </w:rPr>
              <w:t>i</w:t>
            </w:r>
            <w:r w:rsidR="006D19A4">
              <w:rPr>
                <w:sz w:val="20"/>
                <w:lang w:val="en-CA" w:eastAsia="zh-TW"/>
              </w:rPr>
              <w:t>nter_affine_</w:t>
            </w:r>
            <w:proofErr w:type="gramStart"/>
            <w:r w:rsidR="006D19A4">
              <w:rPr>
                <w:sz w:val="20"/>
                <w:lang w:val="en-CA" w:eastAsia="zh-TW"/>
              </w:rPr>
              <w:t>flag</w:t>
            </w:r>
            <w:proofErr w:type="spellEnd"/>
            <w:r w:rsidR="006D19A4">
              <w:rPr>
                <w:sz w:val="20"/>
                <w:lang w:val="en-CA" w:eastAsia="zh-TW"/>
              </w:rPr>
              <w:t xml:space="preserve"> ?</w:t>
            </w:r>
            <w:proofErr w:type="gramEnd"/>
            <w:r w:rsidR="006D19A4">
              <w:rPr>
                <w:sz w:val="20"/>
                <w:lang w:val="en-CA" w:eastAsia="zh-TW"/>
              </w:rPr>
              <w:t xml:space="preserve"> </w:t>
            </w:r>
            <w:proofErr w:type="gramStart"/>
            <w:r w:rsidR="006D19A4">
              <w:rPr>
                <w:sz w:val="20"/>
                <w:lang w:val="en-CA" w:eastAsia="zh-TW"/>
              </w:rPr>
              <w:t>3 :</w:t>
            </w:r>
            <w:proofErr w:type="gramEnd"/>
            <w:r w:rsidR="006D19A4">
              <w:rPr>
                <w:sz w:val="20"/>
                <w:lang w:val="en-CA" w:eastAsia="zh-TW"/>
              </w:rPr>
              <w:t xml:space="preserve"> </w:t>
            </w:r>
            <w:r w:rsidR="006C7FEA">
              <w:rPr>
                <w:sz w:val="20"/>
                <w:lang w:val="en-CA" w:eastAsia="zh-TW"/>
              </w:rPr>
              <w:t>(</w:t>
            </w:r>
            <w:r w:rsidR="007867DE" w:rsidRPr="007867DE">
              <w:rPr>
                <w:rFonts w:hint="eastAsia"/>
                <w:sz w:val="20"/>
                <w:lang w:val="en-CA" w:eastAsia="zh-TW"/>
              </w:rPr>
              <w:t>0</w:t>
            </w:r>
            <w:r w:rsidR="007867DE" w:rsidRPr="007867DE">
              <w:rPr>
                <w:sz w:val="20"/>
                <w:lang w:val="en-CA" w:eastAsia="zh-TW"/>
              </w:rPr>
              <w:t>, 1, 2</w:t>
            </w:r>
            <w:r w:rsidR="006C7FEA">
              <w:rPr>
                <w:sz w:val="20"/>
                <w:lang w:val="en-CA" w:eastAsia="zh-TW"/>
              </w:rPr>
              <w:t>)</w:t>
            </w:r>
          </w:p>
        </w:tc>
      </w:tr>
    </w:tbl>
    <w:p w14:paraId="4A127046" w14:textId="03E5E359" w:rsidR="006B3E12" w:rsidRPr="002B7D33" w:rsidRDefault="00DD2561" w:rsidP="004B3218">
      <w:pPr>
        <w:rPr>
          <w:lang w:val="en-CA" w:eastAsia="zh-TW"/>
        </w:rPr>
      </w:pPr>
      <w:r>
        <w:rPr>
          <w:rFonts w:hint="eastAsia"/>
          <w:lang w:val="en-CA" w:eastAsia="zh-TW"/>
        </w:rPr>
        <w:t>F</w:t>
      </w:r>
      <w:r>
        <w:rPr>
          <w:lang w:val="en-CA" w:eastAsia="zh-TW"/>
        </w:rPr>
        <w:t xml:space="preserve">or the </w:t>
      </w:r>
      <w:proofErr w:type="spellStart"/>
      <w:r>
        <w:rPr>
          <w:lang w:val="en-CA" w:eastAsia="zh-TW"/>
        </w:rPr>
        <w:t>amvr_flag</w:t>
      </w:r>
      <w:proofErr w:type="spellEnd"/>
      <w:r>
        <w:rPr>
          <w:lang w:val="en-CA" w:eastAsia="zh-TW"/>
        </w:rPr>
        <w:t>, two different context sets are used under different condition</w:t>
      </w:r>
      <w:r w:rsidR="00DB3D8A">
        <w:rPr>
          <w:lang w:val="en-CA" w:eastAsia="zh-TW"/>
        </w:rPr>
        <w:t>s</w:t>
      </w:r>
      <w:r w:rsidR="0078354D">
        <w:rPr>
          <w:lang w:val="en-CA" w:eastAsia="zh-TW"/>
        </w:rPr>
        <w:t>, and the number of context model</w:t>
      </w:r>
      <w:r w:rsidR="00DB3D8A">
        <w:rPr>
          <w:lang w:val="en-CA" w:eastAsia="zh-TW"/>
        </w:rPr>
        <w:t>s</w:t>
      </w:r>
      <w:r w:rsidR="0078354D">
        <w:rPr>
          <w:lang w:val="en-CA" w:eastAsia="zh-TW"/>
        </w:rPr>
        <w:t xml:space="preserve"> in different context sets </w:t>
      </w:r>
      <w:r w:rsidR="00AD3093">
        <w:rPr>
          <w:lang w:val="en-CA" w:eastAsia="zh-TW"/>
        </w:rPr>
        <w:t>are</w:t>
      </w:r>
      <w:r w:rsidR="0078354D">
        <w:rPr>
          <w:lang w:val="en-CA" w:eastAsia="zh-TW"/>
        </w:rPr>
        <w:t xml:space="preserve"> not equal</w:t>
      </w:r>
      <w:r>
        <w:rPr>
          <w:lang w:val="en-CA" w:eastAsia="zh-TW"/>
        </w:rPr>
        <w:t xml:space="preserve">. </w:t>
      </w:r>
      <w:r w:rsidR="001A4982">
        <w:rPr>
          <w:lang w:val="en-CA" w:eastAsia="zh-TW"/>
        </w:rPr>
        <w:t xml:space="preserve">To </w:t>
      </w:r>
      <w:r w:rsidR="005447D6">
        <w:rPr>
          <w:lang w:val="en-CA" w:eastAsia="zh-TW"/>
        </w:rPr>
        <w:t>simplify it</w:t>
      </w:r>
      <w:r w:rsidR="00FD6BE3">
        <w:rPr>
          <w:lang w:val="en-CA" w:eastAsia="zh-TW"/>
        </w:rPr>
        <w:t>, a unified context model</w:t>
      </w:r>
      <w:r w:rsidR="006B3E12">
        <w:rPr>
          <w:lang w:val="en-CA" w:eastAsia="zh-TW"/>
        </w:rPr>
        <w:t xml:space="preserve"> of the syntax </w:t>
      </w:r>
      <w:proofErr w:type="spellStart"/>
      <w:r w:rsidR="006B3E12">
        <w:rPr>
          <w:lang w:val="en-CA" w:eastAsia="zh-TW"/>
        </w:rPr>
        <w:t>amvr_flag</w:t>
      </w:r>
      <w:proofErr w:type="spellEnd"/>
      <w:r w:rsidR="00FD6BE3">
        <w:rPr>
          <w:lang w:val="en-CA" w:eastAsia="zh-TW"/>
        </w:rPr>
        <w:t xml:space="preserve"> is </w:t>
      </w:r>
      <w:r w:rsidR="00661C29">
        <w:rPr>
          <w:lang w:val="en-CA" w:eastAsia="zh-TW"/>
        </w:rPr>
        <w:t>proposed</w:t>
      </w:r>
      <w:r w:rsidR="00CC7299">
        <w:rPr>
          <w:lang w:val="en-CA" w:eastAsia="zh-TW"/>
        </w:rPr>
        <w:t xml:space="preserve"> and shown in Table 4</w:t>
      </w:r>
      <w:r w:rsidR="00661C29">
        <w:rPr>
          <w:lang w:val="en-CA" w:eastAsia="zh-TW"/>
        </w:rPr>
        <w:t>,</w:t>
      </w:r>
      <w:r w:rsidR="00F3510D">
        <w:rPr>
          <w:lang w:val="en-CA" w:eastAsia="zh-TW"/>
        </w:rPr>
        <w:t xml:space="preserve"> </w:t>
      </w:r>
      <w:r w:rsidR="006B3E12">
        <w:rPr>
          <w:lang w:val="en-CA" w:eastAsia="zh-TW"/>
        </w:rPr>
        <w:t xml:space="preserve">one context model of </w:t>
      </w:r>
      <w:proofErr w:type="spellStart"/>
      <w:r w:rsidR="006B3E12">
        <w:rPr>
          <w:lang w:val="en-CA" w:eastAsia="zh-TW"/>
        </w:rPr>
        <w:t>amvr_flag</w:t>
      </w:r>
      <w:proofErr w:type="spellEnd"/>
      <w:r w:rsidR="006B3E12">
        <w:rPr>
          <w:lang w:val="en-CA" w:eastAsia="zh-TW"/>
        </w:rPr>
        <w:t xml:space="preserve"> instead of 4 context models is used. Therefore, the nu</w:t>
      </w:r>
      <w:r w:rsidR="006B3E12" w:rsidRPr="002B7D33">
        <w:rPr>
          <w:lang w:val="en-CA" w:eastAsia="zh-TW"/>
        </w:rPr>
        <w:t xml:space="preserve">mber of context model of </w:t>
      </w:r>
      <w:proofErr w:type="spellStart"/>
      <w:r w:rsidR="006B3E12" w:rsidRPr="002B7D33">
        <w:rPr>
          <w:lang w:val="en-CA" w:eastAsia="zh-TW"/>
        </w:rPr>
        <w:t>amvr_flag</w:t>
      </w:r>
      <w:proofErr w:type="spellEnd"/>
      <w:r w:rsidR="006B3E12" w:rsidRPr="002B7D33">
        <w:rPr>
          <w:lang w:val="en-CA" w:eastAsia="zh-TW"/>
        </w:rPr>
        <w:t xml:space="preserve"> can reduce from 4 to 1 and </w:t>
      </w:r>
      <w:proofErr w:type="spellStart"/>
      <w:r w:rsidR="006B3E12" w:rsidRPr="002B7D33">
        <w:rPr>
          <w:lang w:val="en-CA" w:eastAsia="zh-TW"/>
        </w:rPr>
        <w:t>amvr_flag</w:t>
      </w:r>
      <w:proofErr w:type="spellEnd"/>
      <w:r w:rsidR="006B3E12" w:rsidRPr="002B7D33">
        <w:rPr>
          <w:lang w:val="en-CA" w:eastAsia="zh-TW"/>
        </w:rPr>
        <w:t xml:space="preserve"> can </w:t>
      </w:r>
      <w:r w:rsidR="00491BEE" w:rsidRPr="002B7D33">
        <w:rPr>
          <w:lang w:val="en-CA" w:eastAsia="zh-TW"/>
        </w:rPr>
        <w:t>share</w:t>
      </w:r>
      <w:r w:rsidR="006B3E12" w:rsidRPr="002B7D33">
        <w:rPr>
          <w:lang w:val="en-CA" w:eastAsia="zh-TW"/>
        </w:rPr>
        <w:t xml:space="preserve"> the same context model under AMVR and Affine AMVR.</w:t>
      </w:r>
    </w:p>
    <w:p w14:paraId="68164A54" w14:textId="3AB3E326" w:rsidR="00B8191E" w:rsidRDefault="00B8191E" w:rsidP="00B8191E">
      <w:pPr>
        <w:jc w:val="center"/>
        <w:rPr>
          <w:lang w:val="en-CA" w:eastAsia="zh-TW"/>
        </w:rPr>
      </w:pPr>
      <w:r w:rsidRPr="002B7D33">
        <w:rPr>
          <w:rFonts w:hint="eastAsia"/>
          <w:lang w:val="en-CA" w:eastAsia="zh-TW"/>
        </w:rPr>
        <w:t>T</w:t>
      </w:r>
      <w:r w:rsidRPr="002B7D33">
        <w:rPr>
          <w:lang w:val="en-CA" w:eastAsia="zh-TW"/>
        </w:rPr>
        <w:t>able 4. Proposed co</w:t>
      </w:r>
      <w:r>
        <w:rPr>
          <w:lang w:val="en-CA" w:eastAsia="zh-TW"/>
        </w:rPr>
        <w:t xml:space="preserve">ntext model set of </w:t>
      </w:r>
      <w:proofErr w:type="spellStart"/>
      <w:r>
        <w:rPr>
          <w:lang w:val="en-CA" w:eastAsia="zh-TW"/>
        </w:rPr>
        <w:t>amvr_flag</w:t>
      </w:r>
      <w:proofErr w:type="spellEnd"/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825"/>
        <w:gridCol w:w="1825"/>
      </w:tblGrid>
      <w:tr w:rsidR="00B8191E" w:rsidRPr="007867DE" w14:paraId="4827FC8D" w14:textId="77777777" w:rsidTr="004D1554">
        <w:trPr>
          <w:trHeight w:val="409"/>
          <w:jc w:val="center"/>
        </w:trPr>
        <w:tc>
          <w:tcPr>
            <w:tcW w:w="1825" w:type="dxa"/>
            <w:vAlign w:val="center"/>
          </w:tcPr>
          <w:p w14:paraId="3A2E6097" w14:textId="252AAC8F" w:rsidR="00B8191E" w:rsidRPr="007867DE" w:rsidRDefault="00C95369" w:rsidP="004D1554">
            <w:pPr>
              <w:spacing w:before="80"/>
              <w:contextualSpacing/>
              <w:jc w:val="center"/>
              <w:rPr>
                <w:sz w:val="20"/>
                <w:lang w:val="en-CA" w:eastAsia="zh-TW"/>
              </w:rPr>
            </w:pPr>
            <w:r>
              <w:rPr>
                <w:sz w:val="20"/>
                <w:lang w:val="en-CA" w:eastAsia="zh-TW"/>
              </w:rPr>
              <w:t>S</w:t>
            </w:r>
            <w:r w:rsidR="007158F6">
              <w:rPr>
                <w:sz w:val="20"/>
                <w:lang w:val="en-CA" w:eastAsia="zh-TW"/>
              </w:rPr>
              <w:t>yntax element</w:t>
            </w:r>
          </w:p>
        </w:tc>
        <w:tc>
          <w:tcPr>
            <w:tcW w:w="1825" w:type="dxa"/>
            <w:vAlign w:val="center"/>
          </w:tcPr>
          <w:p w14:paraId="203C6629" w14:textId="77777777" w:rsidR="00B8191E" w:rsidRPr="007867DE" w:rsidRDefault="00B8191E" w:rsidP="004D1554">
            <w:pPr>
              <w:spacing w:before="80"/>
              <w:contextualSpacing/>
              <w:jc w:val="center"/>
              <w:rPr>
                <w:sz w:val="20"/>
                <w:lang w:val="en-CA" w:eastAsia="zh-TW"/>
              </w:rPr>
            </w:pPr>
            <w:proofErr w:type="spellStart"/>
            <w:r w:rsidRPr="007867DE">
              <w:rPr>
                <w:sz w:val="20"/>
                <w:lang w:val="en-CA" w:eastAsia="zh-TW"/>
              </w:rPr>
              <w:t>amvr_flag</w:t>
            </w:r>
            <w:proofErr w:type="spellEnd"/>
          </w:p>
        </w:tc>
      </w:tr>
      <w:tr w:rsidR="00B8191E" w:rsidRPr="007867DE" w14:paraId="0F78AF7A" w14:textId="77777777" w:rsidTr="004D1554">
        <w:trPr>
          <w:trHeight w:val="409"/>
          <w:jc w:val="center"/>
        </w:trPr>
        <w:tc>
          <w:tcPr>
            <w:tcW w:w="1825" w:type="dxa"/>
            <w:vAlign w:val="center"/>
          </w:tcPr>
          <w:p w14:paraId="411075E7" w14:textId="77777777" w:rsidR="00B8191E" w:rsidRPr="007867DE" w:rsidRDefault="00B8191E" w:rsidP="004D1554">
            <w:pPr>
              <w:spacing w:before="80"/>
              <w:contextualSpacing/>
              <w:jc w:val="center"/>
              <w:rPr>
                <w:sz w:val="20"/>
                <w:lang w:val="en-CA" w:eastAsia="zh-TW"/>
              </w:rPr>
            </w:pPr>
            <w:r w:rsidRPr="007867DE">
              <w:rPr>
                <w:sz w:val="20"/>
                <w:lang w:val="en-CA" w:eastAsia="zh-TW"/>
              </w:rPr>
              <w:t>Context index</w:t>
            </w:r>
          </w:p>
        </w:tc>
        <w:tc>
          <w:tcPr>
            <w:tcW w:w="1825" w:type="dxa"/>
            <w:vAlign w:val="center"/>
          </w:tcPr>
          <w:p w14:paraId="2F88001A" w14:textId="25C201C1" w:rsidR="00B8191E" w:rsidRPr="007867DE" w:rsidRDefault="00B8191E" w:rsidP="004D1554">
            <w:pPr>
              <w:spacing w:before="80"/>
              <w:contextualSpacing/>
              <w:jc w:val="center"/>
              <w:rPr>
                <w:sz w:val="20"/>
                <w:lang w:val="en-CA" w:eastAsia="zh-TW"/>
              </w:rPr>
            </w:pPr>
            <w:r w:rsidRPr="007867DE">
              <w:rPr>
                <w:rFonts w:hint="eastAsia"/>
                <w:sz w:val="20"/>
                <w:lang w:val="en-CA" w:eastAsia="zh-TW"/>
              </w:rPr>
              <w:t>0</w:t>
            </w:r>
          </w:p>
        </w:tc>
      </w:tr>
    </w:tbl>
    <w:p w14:paraId="58FB0E30" w14:textId="5AC215E4" w:rsidR="00661C29" w:rsidRDefault="00661C29" w:rsidP="00E11923">
      <w:pPr>
        <w:pStyle w:val="1"/>
        <w:rPr>
          <w:lang w:val="en-CA" w:eastAsia="zh-TW"/>
        </w:rPr>
      </w:pPr>
      <w:r>
        <w:rPr>
          <w:rFonts w:hint="eastAsia"/>
          <w:lang w:val="en-CA" w:eastAsia="zh-TW"/>
        </w:rPr>
        <w:t>E</w:t>
      </w:r>
      <w:r>
        <w:rPr>
          <w:lang w:val="en-CA" w:eastAsia="zh-TW"/>
        </w:rPr>
        <w:t>xperiment result</w:t>
      </w:r>
    </w:p>
    <w:p w14:paraId="62CEC476" w14:textId="73636CFB" w:rsidR="00661C29" w:rsidRPr="002B7D33" w:rsidRDefault="001E0178" w:rsidP="00661C29">
      <w:r>
        <w:rPr>
          <w:rFonts w:hint="eastAsia"/>
          <w:lang w:val="en-CA" w:eastAsia="zh-TW"/>
        </w:rPr>
        <w:t>T</w:t>
      </w:r>
      <w:r>
        <w:rPr>
          <w:lang w:val="en-CA" w:eastAsia="zh-TW"/>
        </w:rPr>
        <w:t xml:space="preserve">he proposed </w:t>
      </w:r>
      <w:r w:rsidR="00966F9C">
        <w:rPr>
          <w:lang w:val="en-CA" w:eastAsia="zh-TW"/>
        </w:rPr>
        <w:t xml:space="preserve">unified </w:t>
      </w:r>
      <w:r w:rsidR="002D59A3">
        <w:rPr>
          <w:lang w:val="en-CA" w:eastAsia="zh-TW"/>
        </w:rPr>
        <w:t xml:space="preserve">context model </w:t>
      </w:r>
      <w:r>
        <w:rPr>
          <w:lang w:val="en-CA" w:eastAsia="zh-TW"/>
        </w:rPr>
        <w:t>method is implement</w:t>
      </w:r>
      <w:r w:rsidR="00B477F3">
        <w:rPr>
          <w:lang w:val="en-CA" w:eastAsia="zh-TW"/>
        </w:rPr>
        <w:t xml:space="preserve">ed on </w:t>
      </w:r>
      <w:r w:rsidR="00A2776A">
        <w:rPr>
          <w:lang w:val="en-CA" w:eastAsia="zh-TW"/>
        </w:rPr>
        <w:t xml:space="preserve">top of </w:t>
      </w:r>
      <w:r w:rsidR="00B477F3">
        <w:rPr>
          <w:lang w:val="en-CA" w:eastAsia="zh-TW"/>
        </w:rPr>
        <w:t xml:space="preserve">VTM-4.0 </w:t>
      </w:r>
      <w:r w:rsidR="002D59A3">
        <w:rPr>
          <w:lang w:val="en-CA" w:eastAsia="zh-TW"/>
        </w:rPr>
        <w:t xml:space="preserve">and </w:t>
      </w:r>
      <w:r w:rsidR="00061444">
        <w:rPr>
          <w:lang w:val="en-CA" w:eastAsia="zh-TW"/>
        </w:rPr>
        <w:t>the software is performed</w:t>
      </w:r>
      <w:r w:rsidR="002D59A3">
        <w:rPr>
          <w:lang w:val="en-CA" w:eastAsia="zh-TW"/>
        </w:rPr>
        <w:t xml:space="preserve"> </w:t>
      </w:r>
      <w:r w:rsidR="00B477F3">
        <w:t xml:space="preserve">under </w:t>
      </w:r>
      <w:r w:rsidR="00B477F3" w:rsidRPr="002B7D33">
        <w:t>common test conditions [</w:t>
      </w:r>
      <w:r w:rsidR="006C1392" w:rsidRPr="002B7D33">
        <w:t>3</w:t>
      </w:r>
      <w:r w:rsidR="00B477F3" w:rsidRPr="002B7D33">
        <w:t xml:space="preserve">]. Table </w:t>
      </w:r>
      <w:r w:rsidR="0097046A" w:rsidRPr="002B7D33">
        <w:t>5</w:t>
      </w:r>
      <w:r w:rsidR="00B477F3" w:rsidRPr="002B7D33">
        <w:t xml:space="preserve"> shows the experimental results.</w:t>
      </w:r>
    </w:p>
    <w:p w14:paraId="6773D5E5" w14:textId="77777777" w:rsidR="002C4657" w:rsidRPr="002B7D33" w:rsidRDefault="002C4657" w:rsidP="00661C29"/>
    <w:p w14:paraId="775E529C" w14:textId="19C4573A" w:rsidR="00D16BC4" w:rsidRPr="002C4657" w:rsidRDefault="002C4657" w:rsidP="00D16BC4">
      <w:pPr>
        <w:jc w:val="center"/>
        <w:rPr>
          <w:lang w:val="en-CA"/>
        </w:rPr>
      </w:pPr>
      <w:r w:rsidRPr="002B7D33">
        <w:rPr>
          <w:szCs w:val="22"/>
          <w:lang w:val="en-CA" w:eastAsia="zh-TW"/>
        </w:rPr>
        <w:t xml:space="preserve">Table </w:t>
      </w:r>
      <w:r w:rsidR="0097046A" w:rsidRPr="002B7D33">
        <w:rPr>
          <w:szCs w:val="22"/>
          <w:lang w:val="en-CA" w:eastAsia="zh-TW"/>
        </w:rPr>
        <w:t>5</w:t>
      </w:r>
      <w:r w:rsidRPr="002B7D33">
        <w:rPr>
          <w:szCs w:val="22"/>
          <w:lang w:val="en-CA" w:eastAsia="zh-TW"/>
        </w:rPr>
        <w:t>. Summary of experimental results (The prop</w:t>
      </w:r>
      <w:r>
        <w:rPr>
          <w:szCs w:val="22"/>
          <w:lang w:val="en-CA" w:eastAsia="zh-TW"/>
        </w:rPr>
        <w:t xml:space="preserve">osed unified context model method </w:t>
      </w:r>
      <w:r w:rsidR="00CD46DF">
        <w:rPr>
          <w:szCs w:val="22"/>
          <w:lang w:val="en-CA" w:eastAsia="zh-TW"/>
        </w:rPr>
        <w:t>over</w:t>
      </w:r>
      <w:r>
        <w:rPr>
          <w:szCs w:val="22"/>
          <w:lang w:val="en-CA" w:eastAsia="zh-TW"/>
        </w:rPr>
        <w:t xml:space="preserve"> VTM-4.0 anchor)</w:t>
      </w:r>
    </w:p>
    <w:tbl>
      <w:tblPr>
        <w:tblW w:w="7161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980"/>
        <w:gridCol w:w="253"/>
        <w:gridCol w:w="727"/>
        <w:gridCol w:w="507"/>
        <w:gridCol w:w="1234"/>
        <w:gridCol w:w="980"/>
        <w:gridCol w:w="980"/>
      </w:tblGrid>
      <w:tr w:rsidR="000833B4" w:rsidRPr="002C4657" w14:paraId="064C4BB5" w14:textId="77777777" w:rsidTr="008F5E3E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7BC2E" w14:textId="77777777" w:rsidR="000833B4" w:rsidRPr="002C4657" w:rsidRDefault="000833B4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6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948D8" w14:textId="7CD8E8CA" w:rsidR="000833B4" w:rsidRPr="002C4657" w:rsidRDefault="000833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2C4657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2C4657" w:rsidRPr="002C4657" w14:paraId="1C9892E8" w14:textId="77777777" w:rsidTr="002C4657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10BF0" w14:textId="77777777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3BDF9" w14:textId="28678CEA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BAD62" w14:textId="2795A67B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7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75DB8" w14:textId="77777777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C4657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342E0" w14:textId="33207C60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93590" w14:textId="0050317E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</w:tr>
      <w:tr w:rsidR="002C4657" w:rsidRPr="002C4657" w14:paraId="18EDEC99" w14:textId="77777777" w:rsidTr="002C4657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88D99" w14:textId="77777777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3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CECB8" w14:textId="77777777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C465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C202EC" w14:textId="77777777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C465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6D46D" w14:textId="77777777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C465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03862" w14:textId="77777777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C465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FD8D3" w14:textId="77777777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C465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C4657" w:rsidRPr="002C4657" w14:paraId="072060FC" w14:textId="77777777" w:rsidTr="002C4657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A6A2B" w14:textId="77777777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C465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7E37E" w14:textId="77777777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C465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F1398" w14:textId="77777777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C465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F783F" w14:textId="77777777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C465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4F468" w14:textId="77777777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C465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12CCC" w14:textId="77777777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C465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2C4657" w:rsidRPr="002C4657" w14:paraId="03758CD9" w14:textId="77777777" w:rsidTr="002C4657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552FB" w14:textId="77777777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C465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D19D6" w14:textId="77777777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C465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4F87E" w14:textId="77777777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C465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DC222" w14:textId="77777777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C465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D85E4" w14:textId="77777777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C465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6591D" w14:textId="77777777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C465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2C4657" w:rsidRPr="002C4657" w14:paraId="5ED337AA" w14:textId="77777777" w:rsidTr="002C4657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9161B" w14:textId="77777777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C465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1E945" w14:textId="77777777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C465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EBF47" w14:textId="77777777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C465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CDE03" w14:textId="77777777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C465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DDD0C" w14:textId="77777777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C465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60BE5" w14:textId="77777777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C465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2C4657" w:rsidRPr="002C4657" w14:paraId="4C019C01" w14:textId="77777777" w:rsidTr="002C4657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B6F1D" w14:textId="77777777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C465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29D21" w14:textId="77777777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C465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2BC8C" w14:textId="77777777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C465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84497" w14:textId="77777777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C465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C26E7" w14:textId="77777777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C465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D41C8" w14:textId="77777777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C465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2C4657" w:rsidRPr="002C4657" w14:paraId="436A804D" w14:textId="77777777" w:rsidTr="002C4657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AA010" w14:textId="77777777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C465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B6D84" w14:textId="1F874E3F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5236A" w14:textId="77777777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C77C5" w14:textId="24D18575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B875F" w14:textId="14F98EB5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53A4D" w14:textId="44E467E2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C4657" w:rsidRPr="002C4657" w14:paraId="6EE002BE" w14:textId="77777777" w:rsidTr="002C4657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8EC20" w14:textId="77777777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C4657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3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785E2" w14:textId="77777777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C465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7E50C" w14:textId="77777777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C465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AF52C" w14:textId="77777777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C465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C5D8B" w14:textId="77777777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C465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D7F0F" w14:textId="77777777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C465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2C4657" w:rsidRPr="002C4657" w14:paraId="73FF001B" w14:textId="77777777" w:rsidTr="002C4657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617E1" w14:textId="77777777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C465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3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ED919" w14:textId="77777777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C465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B5D0F" w14:textId="77777777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C465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E0580" w14:textId="77777777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C465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605D9" w14:textId="77777777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C465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B2388" w14:textId="77777777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C465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2C4657" w:rsidRPr="002C4657" w14:paraId="47D5B754" w14:textId="77777777" w:rsidTr="002C4657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3F4A3" w14:textId="77777777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C465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CC930" w14:textId="77777777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C465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F0437" w14:textId="77777777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C465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17A49" w14:textId="77777777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C465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D2738" w14:textId="77777777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C465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69458" w14:textId="77777777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C465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2C4657" w:rsidRPr="002C4657" w14:paraId="5B0B7307" w14:textId="77777777" w:rsidTr="002C4657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6F6AB" w14:textId="77777777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1E033" w14:textId="77777777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2FBE3" w14:textId="77777777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7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61AF2" w14:textId="77777777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46378" w14:textId="77777777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8DD37" w14:textId="77777777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0833B4" w:rsidRPr="002C4657" w14:paraId="15CA9142" w14:textId="77777777" w:rsidTr="00534869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8AAAF" w14:textId="77777777" w:rsidR="000833B4" w:rsidRPr="002C4657" w:rsidRDefault="000833B4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6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30819" w14:textId="605F9002" w:rsidR="000833B4" w:rsidRPr="002C4657" w:rsidRDefault="000833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2C4657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2C4657" w:rsidRPr="002C4657" w14:paraId="4EAED613" w14:textId="77777777" w:rsidTr="002C4657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35337" w14:textId="77777777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C2E56" w14:textId="4D247C09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A6C6A" w14:textId="0BB740E9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7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DE9D0" w14:textId="77777777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C4657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F9917" w14:textId="1041E3BE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100F7" w14:textId="4ACAB33C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</w:tr>
      <w:tr w:rsidR="002C4657" w:rsidRPr="002C4657" w14:paraId="1D88DC14" w14:textId="77777777" w:rsidTr="002C4657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788A5" w14:textId="77777777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3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1F171" w14:textId="77777777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C465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384B2D" w14:textId="77777777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C465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8CFFE" w14:textId="77777777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C465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02A87" w14:textId="77777777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C465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C3C0F" w14:textId="77777777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C465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C4657" w:rsidRPr="002C4657" w14:paraId="7B8D963D" w14:textId="77777777" w:rsidTr="006F1CEB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FA077" w14:textId="77777777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C465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6BCDB9" w14:textId="5D4ADC03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BFF989" w14:textId="1BE7496A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4F9F9" w14:textId="12F837AF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86B361" w14:textId="577CF5B0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9C55A0" w14:textId="6FEA34DB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C4657" w:rsidRPr="002C4657" w14:paraId="7F517A71" w14:textId="77777777" w:rsidTr="006F1CEB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9AE6E" w14:textId="77777777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C465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3566A3" w14:textId="06FAA02F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AF494A" w14:textId="77777777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B9711" w14:textId="57DFF0D5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FF3255" w14:textId="4526F957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3AA179" w14:textId="03384FE8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C4657" w:rsidRPr="002C4657" w14:paraId="7BDFBDD0" w14:textId="77777777" w:rsidTr="002C4657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338EF" w14:textId="77777777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C465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C1AA5" w14:textId="77777777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C465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6DC1E" w14:textId="77777777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C465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7633D" w14:textId="77777777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C465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6C3B3" w14:textId="77777777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C465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E67C5" w14:textId="77777777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C465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2C4657" w:rsidRPr="002C4657" w14:paraId="43DD8B13" w14:textId="77777777" w:rsidTr="002C4657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1DF2E" w14:textId="77777777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C465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BC30C" w14:textId="77777777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C465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68D4F" w14:textId="77777777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C465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7E38C" w14:textId="77777777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C465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12F26" w14:textId="77777777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C465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AB4F9" w14:textId="77777777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C465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2C4657" w:rsidRPr="002C4657" w14:paraId="006441F3" w14:textId="77777777" w:rsidTr="002C4657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D30D8" w14:textId="77777777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C465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7993F" w14:textId="77777777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C465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EEA5E" w14:textId="77777777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C465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0.33%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1E1E1" w14:textId="77777777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C465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34463" w14:textId="77777777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C465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36707" w14:textId="77777777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C465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2C4657" w:rsidRPr="002C4657" w14:paraId="4C4C7922" w14:textId="77777777" w:rsidTr="002C4657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2C8EB" w14:textId="77777777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C4657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lastRenderedPageBreak/>
              <w:t>Overall</w:t>
            </w:r>
          </w:p>
        </w:tc>
        <w:tc>
          <w:tcPr>
            <w:tcW w:w="123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29759" w14:textId="77777777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C465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4E722" w14:textId="77777777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C465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3C6DE" w14:textId="77777777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C465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0D904" w14:textId="77777777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C465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221EF" w14:textId="77777777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C465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2C4657" w:rsidRPr="002C4657" w14:paraId="3DF0EB1B" w14:textId="77777777" w:rsidTr="002C4657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FE6BE" w14:textId="77777777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C465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33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3D540" w14:textId="77777777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C465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8C400" w14:textId="77777777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C465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42657" w14:textId="77777777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C465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-1.05%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FB87D" w14:textId="77777777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C465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567ED" w14:textId="77777777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C465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2C4657" w:rsidRPr="002C4657" w14:paraId="58A47DC5" w14:textId="77777777" w:rsidTr="002C4657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835E3" w14:textId="77777777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C465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3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81F74" w14:textId="77777777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C465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B84BF" w14:textId="77777777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C465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0.63%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08AE5" w14:textId="77777777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C465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D6889" w14:textId="77777777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C465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FEE44" w14:textId="77777777" w:rsidR="002C4657" w:rsidRPr="002C4657" w:rsidRDefault="002C4657" w:rsidP="002C4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C465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371BADDE" w14:textId="77777777" w:rsidR="00B477F3" w:rsidRPr="00661C29" w:rsidRDefault="00B477F3" w:rsidP="00661C29">
      <w:pPr>
        <w:rPr>
          <w:lang w:val="en-CA" w:eastAsia="zh-TW"/>
        </w:rPr>
      </w:pPr>
    </w:p>
    <w:p w14:paraId="2FF4255C" w14:textId="6436E9AE" w:rsidR="00176B7C" w:rsidRDefault="00176B7C" w:rsidP="00E11923">
      <w:pPr>
        <w:pStyle w:val="1"/>
        <w:rPr>
          <w:lang w:val="en-CA"/>
        </w:rPr>
      </w:pPr>
      <w:r>
        <w:rPr>
          <w:rFonts w:hint="eastAsia"/>
          <w:lang w:val="en-CA" w:eastAsia="zh-TW"/>
        </w:rPr>
        <w:t>C</w:t>
      </w:r>
      <w:r>
        <w:rPr>
          <w:lang w:val="en-CA" w:eastAsia="zh-TW"/>
        </w:rPr>
        <w:t>onclusion</w:t>
      </w:r>
    </w:p>
    <w:p w14:paraId="6848C7E6" w14:textId="1C5318B9" w:rsidR="00176B7C" w:rsidRPr="00176B7C" w:rsidRDefault="00176B7C" w:rsidP="00176B7C">
      <w:pPr>
        <w:rPr>
          <w:lang w:val="en-CA" w:eastAsia="zh-TW"/>
        </w:rPr>
      </w:pPr>
      <w:r>
        <w:rPr>
          <w:rFonts w:hint="eastAsia"/>
          <w:lang w:val="en-CA" w:eastAsia="zh-TW"/>
        </w:rPr>
        <w:t>T</w:t>
      </w:r>
      <w:r>
        <w:rPr>
          <w:lang w:val="en-CA" w:eastAsia="zh-TW"/>
        </w:rPr>
        <w:t>his contri</w:t>
      </w:r>
      <w:r w:rsidRPr="002B7D33">
        <w:rPr>
          <w:lang w:val="en-CA" w:eastAsia="zh-TW"/>
        </w:rPr>
        <w:t xml:space="preserve">bution proposes a </w:t>
      </w:r>
      <w:r w:rsidR="000B77F2" w:rsidRPr="002B7D33">
        <w:rPr>
          <w:lang w:val="en-CA" w:eastAsia="zh-TW"/>
        </w:rPr>
        <w:t xml:space="preserve">unified </w:t>
      </w:r>
      <w:r w:rsidR="00875AB6" w:rsidRPr="002B7D33">
        <w:rPr>
          <w:lang w:val="en-CA" w:eastAsia="zh-TW"/>
        </w:rPr>
        <w:t xml:space="preserve">context model </w:t>
      </w:r>
      <w:r w:rsidRPr="002B7D33">
        <w:rPr>
          <w:lang w:val="en-CA" w:eastAsia="zh-TW"/>
        </w:rPr>
        <w:t xml:space="preserve">method for </w:t>
      </w:r>
      <w:proofErr w:type="spellStart"/>
      <w:r w:rsidRPr="002B7D33">
        <w:rPr>
          <w:lang w:val="en-CA" w:eastAsia="zh-TW"/>
        </w:rPr>
        <w:t>amvr_flag</w:t>
      </w:r>
      <w:proofErr w:type="spellEnd"/>
      <w:r w:rsidRPr="002B7D33">
        <w:rPr>
          <w:lang w:val="en-CA" w:eastAsia="zh-TW"/>
        </w:rPr>
        <w:t xml:space="preserve"> of AMVR and Affine AMVR. </w:t>
      </w:r>
      <w:r w:rsidR="00291B8A" w:rsidRPr="002B7D33">
        <w:rPr>
          <w:lang w:val="en-CA" w:eastAsia="zh-TW"/>
        </w:rPr>
        <w:t xml:space="preserve">Experimental results show that </w:t>
      </w:r>
      <w:r w:rsidR="00291B8A" w:rsidRPr="002B7D33">
        <w:rPr>
          <w:szCs w:val="22"/>
          <w:lang w:val="en-CA"/>
        </w:rPr>
        <w:t xml:space="preserve">0.00%/-0.08%/-0.06% YUV-BD rate </w:t>
      </w:r>
      <w:r w:rsidR="009E3B2D" w:rsidRPr="002B7D33">
        <w:rPr>
          <w:szCs w:val="22"/>
          <w:lang w:val="en-CA"/>
        </w:rPr>
        <w:t>change</w:t>
      </w:r>
      <w:r w:rsidR="00291B8A" w:rsidRPr="002B7D33">
        <w:rPr>
          <w:szCs w:val="22"/>
          <w:lang w:val="en-CA"/>
        </w:rPr>
        <w:t xml:space="preserve"> in RA and -0.01%/0.15%/-0.12% YUV-BD rate </w:t>
      </w:r>
      <w:r w:rsidR="009E3B2D" w:rsidRPr="002B7D33">
        <w:rPr>
          <w:szCs w:val="22"/>
          <w:lang w:val="en-CA"/>
        </w:rPr>
        <w:t>change</w:t>
      </w:r>
      <w:r w:rsidR="00291B8A" w:rsidRPr="002B7D33">
        <w:rPr>
          <w:szCs w:val="22"/>
          <w:lang w:val="en-CA"/>
        </w:rPr>
        <w:t xml:space="preserve"> in LB</w:t>
      </w:r>
      <w:r w:rsidR="009E3B2D" w:rsidRPr="002B7D33">
        <w:rPr>
          <w:szCs w:val="22"/>
          <w:lang w:val="en-CA"/>
        </w:rPr>
        <w:t xml:space="preserve"> over VTM-4.0</w:t>
      </w:r>
      <w:r w:rsidR="005447D6" w:rsidRPr="002B7D33">
        <w:rPr>
          <w:szCs w:val="22"/>
          <w:lang w:val="en-CA"/>
        </w:rPr>
        <w:t xml:space="preserve"> without any encoding/decoding time impact</w:t>
      </w:r>
      <w:r w:rsidR="009E3B2D" w:rsidRPr="002B7D33">
        <w:rPr>
          <w:szCs w:val="22"/>
          <w:lang w:val="en-CA"/>
        </w:rPr>
        <w:t xml:space="preserve">. </w:t>
      </w:r>
      <w:r w:rsidRPr="002B7D33">
        <w:rPr>
          <w:lang w:val="en-CA" w:eastAsia="zh-TW"/>
        </w:rPr>
        <w:t>It is observed that the proposed method show</w:t>
      </w:r>
      <w:r w:rsidR="007A2337" w:rsidRPr="002B7D33">
        <w:rPr>
          <w:lang w:val="en-CA" w:eastAsia="zh-TW"/>
        </w:rPr>
        <w:t>s</w:t>
      </w:r>
      <w:r w:rsidRPr="002B7D33">
        <w:rPr>
          <w:lang w:val="en-CA" w:eastAsia="zh-TW"/>
        </w:rPr>
        <w:t xml:space="preserve"> that no significant impact on R</w:t>
      </w:r>
      <w:r>
        <w:rPr>
          <w:lang w:val="en-CA" w:eastAsia="zh-TW"/>
        </w:rPr>
        <w:t>A</w:t>
      </w:r>
      <w:r w:rsidR="005447D6">
        <w:rPr>
          <w:lang w:val="en-CA" w:eastAsia="zh-TW"/>
        </w:rPr>
        <w:t xml:space="preserve"> and LB conditions</w:t>
      </w:r>
      <w:r>
        <w:rPr>
          <w:lang w:val="en-CA" w:eastAsia="zh-TW"/>
        </w:rPr>
        <w:t xml:space="preserve">. It </w:t>
      </w:r>
      <w:r>
        <w:rPr>
          <w:szCs w:val="22"/>
          <w:lang w:val="en-CA" w:eastAsia="ja-JP"/>
        </w:rPr>
        <w:t xml:space="preserve">is suggested to adopt proposed </w:t>
      </w:r>
      <w:r w:rsidR="005447D6">
        <w:rPr>
          <w:szCs w:val="22"/>
          <w:lang w:val="en-CA" w:eastAsia="ja-JP"/>
        </w:rPr>
        <w:t xml:space="preserve">unification </w:t>
      </w:r>
      <w:r w:rsidR="00E84E5B">
        <w:rPr>
          <w:szCs w:val="22"/>
          <w:lang w:val="en-CA" w:eastAsia="ja-JP"/>
        </w:rPr>
        <w:t>method</w:t>
      </w:r>
      <w:r>
        <w:rPr>
          <w:szCs w:val="22"/>
          <w:lang w:val="en-CA" w:eastAsia="ja-JP"/>
        </w:rPr>
        <w:t xml:space="preserve"> into the next VVC working draft.</w:t>
      </w:r>
    </w:p>
    <w:p w14:paraId="55030FF9" w14:textId="6A284A2C" w:rsidR="00176B7C" w:rsidRDefault="00176B7C" w:rsidP="00E11923">
      <w:pPr>
        <w:pStyle w:val="1"/>
        <w:rPr>
          <w:lang w:val="en-CA" w:eastAsia="zh-TW"/>
        </w:rPr>
      </w:pPr>
      <w:r>
        <w:rPr>
          <w:rFonts w:hint="eastAsia"/>
          <w:lang w:val="en-CA" w:eastAsia="zh-TW"/>
        </w:rPr>
        <w:t>R</w:t>
      </w:r>
      <w:r>
        <w:rPr>
          <w:lang w:val="en-CA" w:eastAsia="zh-TW"/>
        </w:rPr>
        <w:t>eference</w:t>
      </w:r>
    </w:p>
    <w:p w14:paraId="17B745A7" w14:textId="0B7DB5D4" w:rsidR="0069262B" w:rsidRDefault="005C4E75" w:rsidP="0069262B">
      <w:pPr>
        <w:numPr>
          <w:ilvl w:val="0"/>
          <w:numId w:val="12"/>
        </w:numPr>
        <w:overflowPunct/>
        <w:autoSpaceDE/>
        <w:adjustRightInd/>
        <w:spacing w:before="120"/>
        <w:textAlignment w:val="auto"/>
      </w:pPr>
      <w:r w:rsidRPr="005C4E75">
        <w:t xml:space="preserve">Y. Zhang, Y. Han, C.-C. Chen, C.-H. Hung, W.-J. Chien, M. </w:t>
      </w:r>
      <w:proofErr w:type="spellStart"/>
      <w:r w:rsidRPr="005C4E75">
        <w:t>Karczewicz</w:t>
      </w:r>
      <w:proofErr w:type="spellEnd"/>
      <w:r w:rsidR="0069262B">
        <w:t>, “</w:t>
      </w:r>
      <w:r w:rsidRPr="005C4E75">
        <w:t>CE4.3.3: Locally adaptive motion vector resolution and MVD coding</w:t>
      </w:r>
      <w:r w:rsidR="0069262B">
        <w:t>,” JVET-</w:t>
      </w:r>
      <w:r>
        <w:t>K</w:t>
      </w:r>
      <w:r w:rsidR="0069262B">
        <w:t>03</w:t>
      </w:r>
      <w:r>
        <w:t>57</w:t>
      </w:r>
      <w:r w:rsidR="0069262B">
        <w:t xml:space="preserve">, </w:t>
      </w:r>
      <w:r w:rsidRPr="005C4E75">
        <w:t>Ljubljana</w:t>
      </w:r>
      <w:r w:rsidR="0069262B">
        <w:t xml:space="preserve">, </w:t>
      </w:r>
      <w:r>
        <w:t>SI</w:t>
      </w:r>
      <w:r w:rsidR="0069262B">
        <w:t xml:space="preserve">, </w:t>
      </w:r>
      <w:r>
        <w:rPr>
          <w:rFonts w:hint="eastAsia"/>
          <w:lang w:eastAsia="zh-TW"/>
        </w:rPr>
        <w:t>Ju</w:t>
      </w:r>
      <w:r>
        <w:rPr>
          <w:lang w:eastAsia="zh-TW"/>
        </w:rPr>
        <w:t>ly</w:t>
      </w:r>
      <w:r w:rsidR="0069262B">
        <w:t xml:space="preserve"> 2018.</w:t>
      </w:r>
    </w:p>
    <w:p w14:paraId="6CF7D40F" w14:textId="5A2DB4E7" w:rsidR="0069262B" w:rsidRDefault="00CA6D5F" w:rsidP="0069262B">
      <w:pPr>
        <w:numPr>
          <w:ilvl w:val="0"/>
          <w:numId w:val="12"/>
        </w:numPr>
        <w:overflowPunct/>
        <w:autoSpaceDE/>
        <w:adjustRightInd/>
        <w:spacing w:before="120"/>
        <w:textAlignment w:val="auto"/>
      </w:pPr>
      <w:r w:rsidRPr="00CA6D5F">
        <w:t>H. Liu, K. Zhang, L. Zhang, J. Xu, Y. Wang, P. Zhao, D. Hong</w:t>
      </w:r>
      <w:r w:rsidR="0069262B">
        <w:t>, “</w:t>
      </w:r>
      <w:r w:rsidRPr="00CA6D5F">
        <w:t>CE2: Adaptive Motion Vector Resolution for Affine Inter Mode (Test 2.1.2)</w:t>
      </w:r>
      <w:r w:rsidR="0069262B">
        <w:t>,” JVET-</w:t>
      </w:r>
      <w:r>
        <w:t>M0246</w:t>
      </w:r>
      <w:r w:rsidR="0069262B">
        <w:t xml:space="preserve">, </w:t>
      </w:r>
      <w:r w:rsidRPr="00CA6D5F">
        <w:t>Marrakech</w:t>
      </w:r>
      <w:r w:rsidR="0069262B">
        <w:t xml:space="preserve">, </w:t>
      </w:r>
      <w:r>
        <w:t>MA</w:t>
      </w:r>
      <w:r w:rsidR="0069262B">
        <w:t xml:space="preserve">, </w:t>
      </w:r>
      <w:r>
        <w:t>Jan</w:t>
      </w:r>
      <w:r w:rsidR="0069262B">
        <w:t>. 2018.</w:t>
      </w:r>
    </w:p>
    <w:p w14:paraId="26B26476" w14:textId="3AE84414" w:rsidR="0069262B" w:rsidRPr="0069262B" w:rsidRDefault="0069262B" w:rsidP="00085D15">
      <w:pPr>
        <w:numPr>
          <w:ilvl w:val="0"/>
          <w:numId w:val="12"/>
        </w:numPr>
        <w:overflowPunct/>
        <w:autoSpaceDE/>
        <w:adjustRightInd/>
        <w:spacing w:before="120"/>
        <w:textAlignment w:val="auto"/>
        <w:rPr>
          <w:lang w:eastAsia="zh-TW"/>
        </w:rPr>
      </w:pPr>
      <w:r>
        <w:rPr>
          <w:lang w:eastAsia="zh-TW"/>
        </w:rPr>
        <w:t xml:space="preserve">F. </w:t>
      </w:r>
      <w:proofErr w:type="spellStart"/>
      <w:r>
        <w:rPr>
          <w:lang w:eastAsia="zh-TW"/>
        </w:rPr>
        <w:t>Bossen</w:t>
      </w:r>
      <w:proofErr w:type="spellEnd"/>
      <w:r>
        <w:rPr>
          <w:lang w:eastAsia="zh-TW"/>
        </w:rPr>
        <w:t xml:space="preserve">, J. Boyce, X. Li, V. Seregin and K. </w:t>
      </w:r>
      <w:proofErr w:type="spellStart"/>
      <w:r>
        <w:rPr>
          <w:lang w:eastAsia="zh-TW"/>
        </w:rPr>
        <w:t>Sühring</w:t>
      </w:r>
      <w:proofErr w:type="spellEnd"/>
      <w:r>
        <w:rPr>
          <w:lang w:eastAsia="zh-TW"/>
        </w:rPr>
        <w:t xml:space="preserve">, “JVET common test conditions and software reference configurations for SDR video,” </w:t>
      </w:r>
      <w:r>
        <w:rPr>
          <w:szCs w:val="22"/>
          <w:lang w:val="en-CA" w:eastAsia="zh-TW"/>
        </w:rPr>
        <w:t>JVET-</w:t>
      </w:r>
      <w:r w:rsidR="0094327E">
        <w:rPr>
          <w:szCs w:val="22"/>
          <w:lang w:val="en-CA" w:eastAsia="zh-TW"/>
        </w:rPr>
        <w:t>M</w:t>
      </w:r>
      <w:r>
        <w:rPr>
          <w:szCs w:val="22"/>
          <w:lang w:val="en-CA" w:eastAsia="zh-TW"/>
        </w:rPr>
        <w:t xml:space="preserve">1010, </w:t>
      </w:r>
      <w:r w:rsidR="0094327E" w:rsidRPr="00CA6D5F">
        <w:t>Marrakech</w:t>
      </w:r>
      <w:r>
        <w:rPr>
          <w:szCs w:val="22"/>
          <w:lang w:val="en-CA" w:eastAsia="zh-TW"/>
        </w:rPr>
        <w:t xml:space="preserve">, </w:t>
      </w:r>
      <w:r w:rsidR="0094327E">
        <w:t>MA</w:t>
      </w:r>
      <w:r>
        <w:rPr>
          <w:szCs w:val="22"/>
          <w:lang w:val="en-CA" w:eastAsia="zh-TW"/>
        </w:rPr>
        <w:t xml:space="preserve">, </w:t>
      </w:r>
      <w:r w:rsidR="0094327E">
        <w:t>Jan</w:t>
      </w:r>
      <w:r>
        <w:rPr>
          <w:szCs w:val="22"/>
          <w:lang w:val="en-CA" w:eastAsia="zh-TW"/>
        </w:rPr>
        <w:t>. 2018</w:t>
      </w:r>
      <w:r>
        <w:rPr>
          <w:lang w:eastAsia="zh-TW"/>
        </w:rPr>
        <w:t>.</w:t>
      </w:r>
    </w:p>
    <w:p w14:paraId="5F0CF8E4" w14:textId="0DFA43AE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6E81650" w:rsidR="007F1F8B" w:rsidRPr="003363D0" w:rsidRDefault="003363D0" w:rsidP="003363D0">
      <w:pPr>
        <w:rPr>
          <w:szCs w:val="22"/>
          <w:lang w:val="en-CA"/>
        </w:rPr>
      </w:pPr>
      <w:r>
        <w:rPr>
          <w:b/>
          <w:szCs w:val="22"/>
          <w:lang w:val="en-CA"/>
        </w:rPr>
        <w:t>Foxconn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3363D0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9DC01E" w14:textId="77777777" w:rsidR="006A4F1A" w:rsidRDefault="006A4F1A">
      <w:r>
        <w:separator/>
      </w:r>
    </w:p>
  </w:endnote>
  <w:endnote w:type="continuationSeparator" w:id="0">
    <w:p w14:paraId="42D496D8" w14:textId="77777777" w:rsidR="006A4F1A" w:rsidRDefault="006A4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95E2095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A60F5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43753">
      <w:rPr>
        <w:rStyle w:val="a5"/>
        <w:noProof/>
      </w:rPr>
      <w:t>2019-03-13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4C2D8A" w14:textId="77777777" w:rsidR="006A4F1A" w:rsidRDefault="006A4F1A">
      <w:r>
        <w:separator/>
      </w:r>
    </w:p>
  </w:footnote>
  <w:footnote w:type="continuationSeparator" w:id="0">
    <w:p w14:paraId="6FDCDD57" w14:textId="77777777" w:rsidR="006A4F1A" w:rsidRDefault="006A4F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A0423F1"/>
    <w:multiLevelType w:val="multilevel"/>
    <w:tmpl w:val="2AAC8778"/>
    <w:lvl w:ilvl="0">
      <w:start w:val="1"/>
      <w:numFmt w:val="decimal"/>
      <w:lvlText w:val="[%1]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8C8"/>
    <w:rsid w:val="000308A3"/>
    <w:rsid w:val="000458BC"/>
    <w:rsid w:val="00045C41"/>
    <w:rsid w:val="00046C03"/>
    <w:rsid w:val="0005172D"/>
    <w:rsid w:val="00061444"/>
    <w:rsid w:val="00065039"/>
    <w:rsid w:val="0007614F"/>
    <w:rsid w:val="00081398"/>
    <w:rsid w:val="000833B4"/>
    <w:rsid w:val="00085D15"/>
    <w:rsid w:val="00094479"/>
    <w:rsid w:val="000962AC"/>
    <w:rsid w:val="000A20BF"/>
    <w:rsid w:val="000B0C0F"/>
    <w:rsid w:val="000B1C6B"/>
    <w:rsid w:val="000B4FF9"/>
    <w:rsid w:val="000B77F2"/>
    <w:rsid w:val="000C09AC"/>
    <w:rsid w:val="000D39E8"/>
    <w:rsid w:val="000D786F"/>
    <w:rsid w:val="000E00F3"/>
    <w:rsid w:val="000F158C"/>
    <w:rsid w:val="00102F3D"/>
    <w:rsid w:val="00114B95"/>
    <w:rsid w:val="00124E38"/>
    <w:rsid w:val="0012580B"/>
    <w:rsid w:val="00131F90"/>
    <w:rsid w:val="0013458C"/>
    <w:rsid w:val="0013526E"/>
    <w:rsid w:val="00146152"/>
    <w:rsid w:val="00155526"/>
    <w:rsid w:val="00156EAD"/>
    <w:rsid w:val="00171371"/>
    <w:rsid w:val="00175A24"/>
    <w:rsid w:val="00176B7C"/>
    <w:rsid w:val="00177FFA"/>
    <w:rsid w:val="00187E58"/>
    <w:rsid w:val="001A297E"/>
    <w:rsid w:val="001A368E"/>
    <w:rsid w:val="001A4982"/>
    <w:rsid w:val="001A7329"/>
    <w:rsid w:val="001A792F"/>
    <w:rsid w:val="001B4E28"/>
    <w:rsid w:val="001C2109"/>
    <w:rsid w:val="001C3525"/>
    <w:rsid w:val="001C3AFB"/>
    <w:rsid w:val="001C469B"/>
    <w:rsid w:val="001C735D"/>
    <w:rsid w:val="001D1BD2"/>
    <w:rsid w:val="001E0178"/>
    <w:rsid w:val="001E0248"/>
    <w:rsid w:val="001E02BE"/>
    <w:rsid w:val="001E3B37"/>
    <w:rsid w:val="001F07E1"/>
    <w:rsid w:val="001F2594"/>
    <w:rsid w:val="001F61ED"/>
    <w:rsid w:val="002055A6"/>
    <w:rsid w:val="00206460"/>
    <w:rsid w:val="002069B4"/>
    <w:rsid w:val="00215DFC"/>
    <w:rsid w:val="00220F8E"/>
    <w:rsid w:val="002212DF"/>
    <w:rsid w:val="00222CD4"/>
    <w:rsid w:val="00225016"/>
    <w:rsid w:val="002253CA"/>
    <w:rsid w:val="002264A6"/>
    <w:rsid w:val="00227BA7"/>
    <w:rsid w:val="0023011C"/>
    <w:rsid w:val="002375C1"/>
    <w:rsid w:val="00247799"/>
    <w:rsid w:val="00263398"/>
    <w:rsid w:val="00263B99"/>
    <w:rsid w:val="002641D9"/>
    <w:rsid w:val="00266F06"/>
    <w:rsid w:val="00270AFD"/>
    <w:rsid w:val="00275BCF"/>
    <w:rsid w:val="00283340"/>
    <w:rsid w:val="002841A4"/>
    <w:rsid w:val="00291B8A"/>
    <w:rsid w:val="00291E36"/>
    <w:rsid w:val="00292257"/>
    <w:rsid w:val="002A54E0"/>
    <w:rsid w:val="002B092A"/>
    <w:rsid w:val="002B1595"/>
    <w:rsid w:val="002B191D"/>
    <w:rsid w:val="002B2E83"/>
    <w:rsid w:val="002B7D33"/>
    <w:rsid w:val="002C4657"/>
    <w:rsid w:val="002D0AF6"/>
    <w:rsid w:val="002D359C"/>
    <w:rsid w:val="002D59A3"/>
    <w:rsid w:val="002E09F2"/>
    <w:rsid w:val="002E4023"/>
    <w:rsid w:val="002F164D"/>
    <w:rsid w:val="003021BC"/>
    <w:rsid w:val="00306206"/>
    <w:rsid w:val="00317D85"/>
    <w:rsid w:val="00327C56"/>
    <w:rsid w:val="003315A1"/>
    <w:rsid w:val="003363D0"/>
    <w:rsid w:val="003373EC"/>
    <w:rsid w:val="00342FF4"/>
    <w:rsid w:val="00344E5A"/>
    <w:rsid w:val="00346148"/>
    <w:rsid w:val="003669EA"/>
    <w:rsid w:val="003706CC"/>
    <w:rsid w:val="00377710"/>
    <w:rsid w:val="00383F86"/>
    <w:rsid w:val="003A1F54"/>
    <w:rsid w:val="003A2D8E"/>
    <w:rsid w:val="003A7CE6"/>
    <w:rsid w:val="003B0684"/>
    <w:rsid w:val="003C20E4"/>
    <w:rsid w:val="003D3B62"/>
    <w:rsid w:val="003D4516"/>
    <w:rsid w:val="003D6342"/>
    <w:rsid w:val="003E6F90"/>
    <w:rsid w:val="003E73ED"/>
    <w:rsid w:val="003F5D0F"/>
    <w:rsid w:val="00414101"/>
    <w:rsid w:val="004219CF"/>
    <w:rsid w:val="00421F77"/>
    <w:rsid w:val="004234F0"/>
    <w:rsid w:val="00427CC1"/>
    <w:rsid w:val="00433DDB"/>
    <w:rsid w:val="0043474C"/>
    <w:rsid w:val="00435A29"/>
    <w:rsid w:val="00437619"/>
    <w:rsid w:val="00452FA8"/>
    <w:rsid w:val="00465A1E"/>
    <w:rsid w:val="00490604"/>
    <w:rsid w:val="00491BEE"/>
    <w:rsid w:val="00491FB3"/>
    <w:rsid w:val="0049445A"/>
    <w:rsid w:val="004A2A63"/>
    <w:rsid w:val="004A610E"/>
    <w:rsid w:val="004B210C"/>
    <w:rsid w:val="004B3218"/>
    <w:rsid w:val="004D405F"/>
    <w:rsid w:val="004E0806"/>
    <w:rsid w:val="004E4F4F"/>
    <w:rsid w:val="004E6789"/>
    <w:rsid w:val="004F61E3"/>
    <w:rsid w:val="00502E10"/>
    <w:rsid w:val="0051015C"/>
    <w:rsid w:val="00515E33"/>
    <w:rsid w:val="00516CF1"/>
    <w:rsid w:val="00531AE9"/>
    <w:rsid w:val="005447D6"/>
    <w:rsid w:val="00550A66"/>
    <w:rsid w:val="005517DE"/>
    <w:rsid w:val="00563E76"/>
    <w:rsid w:val="00567EC7"/>
    <w:rsid w:val="00570013"/>
    <w:rsid w:val="005745DE"/>
    <w:rsid w:val="005753EC"/>
    <w:rsid w:val="005801A2"/>
    <w:rsid w:val="005952A5"/>
    <w:rsid w:val="005A33A1"/>
    <w:rsid w:val="005B217D"/>
    <w:rsid w:val="005B7256"/>
    <w:rsid w:val="005C385F"/>
    <w:rsid w:val="005C4E75"/>
    <w:rsid w:val="005E1AC6"/>
    <w:rsid w:val="005F1F32"/>
    <w:rsid w:val="005F6F1B"/>
    <w:rsid w:val="00615995"/>
    <w:rsid w:val="00616155"/>
    <w:rsid w:val="00624B33"/>
    <w:rsid w:val="0063041A"/>
    <w:rsid w:val="00630AA2"/>
    <w:rsid w:val="00643753"/>
    <w:rsid w:val="00646707"/>
    <w:rsid w:val="00653100"/>
    <w:rsid w:val="00657F7E"/>
    <w:rsid w:val="00661C29"/>
    <w:rsid w:val="00662E58"/>
    <w:rsid w:val="006637F2"/>
    <w:rsid w:val="006642A5"/>
    <w:rsid w:val="00664DCF"/>
    <w:rsid w:val="0069262B"/>
    <w:rsid w:val="006A2FD9"/>
    <w:rsid w:val="006A4F1A"/>
    <w:rsid w:val="006B3E12"/>
    <w:rsid w:val="006C1392"/>
    <w:rsid w:val="006C5D39"/>
    <w:rsid w:val="006C7FEA"/>
    <w:rsid w:val="006D19A4"/>
    <w:rsid w:val="006D6D9B"/>
    <w:rsid w:val="006E2810"/>
    <w:rsid w:val="006E4C22"/>
    <w:rsid w:val="006E5417"/>
    <w:rsid w:val="006F050C"/>
    <w:rsid w:val="006F0794"/>
    <w:rsid w:val="006F1CEB"/>
    <w:rsid w:val="006F2ACA"/>
    <w:rsid w:val="006F49F6"/>
    <w:rsid w:val="006F5B92"/>
    <w:rsid w:val="006F7528"/>
    <w:rsid w:val="007023DE"/>
    <w:rsid w:val="00712F60"/>
    <w:rsid w:val="007158F6"/>
    <w:rsid w:val="00720E3B"/>
    <w:rsid w:val="0074393F"/>
    <w:rsid w:val="00745F6B"/>
    <w:rsid w:val="0075175B"/>
    <w:rsid w:val="00753301"/>
    <w:rsid w:val="0075585E"/>
    <w:rsid w:val="007604E8"/>
    <w:rsid w:val="00770571"/>
    <w:rsid w:val="007768FF"/>
    <w:rsid w:val="007824D3"/>
    <w:rsid w:val="0078354D"/>
    <w:rsid w:val="00783E9C"/>
    <w:rsid w:val="00784D0C"/>
    <w:rsid w:val="007867DE"/>
    <w:rsid w:val="007927FD"/>
    <w:rsid w:val="00795E02"/>
    <w:rsid w:val="00796EE3"/>
    <w:rsid w:val="007A2337"/>
    <w:rsid w:val="007A7D29"/>
    <w:rsid w:val="007B4AB8"/>
    <w:rsid w:val="007D1181"/>
    <w:rsid w:val="007E01A3"/>
    <w:rsid w:val="007E384D"/>
    <w:rsid w:val="007F1F8B"/>
    <w:rsid w:val="007F67A1"/>
    <w:rsid w:val="00811C05"/>
    <w:rsid w:val="008206C8"/>
    <w:rsid w:val="00824EC7"/>
    <w:rsid w:val="0082574C"/>
    <w:rsid w:val="008364CA"/>
    <w:rsid w:val="0086387C"/>
    <w:rsid w:val="00874A6C"/>
    <w:rsid w:val="00875AB6"/>
    <w:rsid w:val="00876C65"/>
    <w:rsid w:val="008A4B4C"/>
    <w:rsid w:val="008C239F"/>
    <w:rsid w:val="008C5512"/>
    <w:rsid w:val="008E480C"/>
    <w:rsid w:val="008F4C7C"/>
    <w:rsid w:val="00907757"/>
    <w:rsid w:val="009212B0"/>
    <w:rsid w:val="009215AC"/>
    <w:rsid w:val="00921FA1"/>
    <w:rsid w:val="009234A5"/>
    <w:rsid w:val="00933453"/>
    <w:rsid w:val="009336F7"/>
    <w:rsid w:val="0093636C"/>
    <w:rsid w:val="009374A7"/>
    <w:rsid w:val="0094327E"/>
    <w:rsid w:val="00951128"/>
    <w:rsid w:val="00955F6D"/>
    <w:rsid w:val="00960C7E"/>
    <w:rsid w:val="00966F9C"/>
    <w:rsid w:val="0097046A"/>
    <w:rsid w:val="00977C16"/>
    <w:rsid w:val="0098551D"/>
    <w:rsid w:val="00985DCB"/>
    <w:rsid w:val="00990B88"/>
    <w:rsid w:val="0099518F"/>
    <w:rsid w:val="00997921"/>
    <w:rsid w:val="009A523D"/>
    <w:rsid w:val="009B02A1"/>
    <w:rsid w:val="009B3361"/>
    <w:rsid w:val="009B7F3F"/>
    <w:rsid w:val="009C386F"/>
    <w:rsid w:val="009C4733"/>
    <w:rsid w:val="009D7CE6"/>
    <w:rsid w:val="009E3B2D"/>
    <w:rsid w:val="009F496B"/>
    <w:rsid w:val="00A01439"/>
    <w:rsid w:val="00A02E61"/>
    <w:rsid w:val="00A05CFF"/>
    <w:rsid w:val="00A13048"/>
    <w:rsid w:val="00A2776A"/>
    <w:rsid w:val="00A4239D"/>
    <w:rsid w:val="00A440F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D3093"/>
    <w:rsid w:val="00AE0536"/>
    <w:rsid w:val="00AE341B"/>
    <w:rsid w:val="00B01905"/>
    <w:rsid w:val="00B07CA7"/>
    <w:rsid w:val="00B1279A"/>
    <w:rsid w:val="00B1705F"/>
    <w:rsid w:val="00B17705"/>
    <w:rsid w:val="00B3640F"/>
    <w:rsid w:val="00B4194A"/>
    <w:rsid w:val="00B437E8"/>
    <w:rsid w:val="00B477F3"/>
    <w:rsid w:val="00B5222E"/>
    <w:rsid w:val="00B53179"/>
    <w:rsid w:val="00B57A23"/>
    <w:rsid w:val="00B600CD"/>
    <w:rsid w:val="00B61C96"/>
    <w:rsid w:val="00B621E3"/>
    <w:rsid w:val="00B73A2A"/>
    <w:rsid w:val="00B75A51"/>
    <w:rsid w:val="00B8191E"/>
    <w:rsid w:val="00B827C6"/>
    <w:rsid w:val="00B94097"/>
    <w:rsid w:val="00B94B06"/>
    <w:rsid w:val="00B94C28"/>
    <w:rsid w:val="00BB22C8"/>
    <w:rsid w:val="00BB7C60"/>
    <w:rsid w:val="00BC10BA"/>
    <w:rsid w:val="00BC5AFD"/>
    <w:rsid w:val="00BD3F28"/>
    <w:rsid w:val="00BF7217"/>
    <w:rsid w:val="00C00DDE"/>
    <w:rsid w:val="00C04F43"/>
    <w:rsid w:val="00C0609D"/>
    <w:rsid w:val="00C115AB"/>
    <w:rsid w:val="00C153A9"/>
    <w:rsid w:val="00C26CCB"/>
    <w:rsid w:val="00C30249"/>
    <w:rsid w:val="00C359B6"/>
    <w:rsid w:val="00C3723B"/>
    <w:rsid w:val="00C42466"/>
    <w:rsid w:val="00C440DA"/>
    <w:rsid w:val="00C606C9"/>
    <w:rsid w:val="00C80288"/>
    <w:rsid w:val="00C804C4"/>
    <w:rsid w:val="00C82019"/>
    <w:rsid w:val="00C84003"/>
    <w:rsid w:val="00C90650"/>
    <w:rsid w:val="00C95369"/>
    <w:rsid w:val="00C97D78"/>
    <w:rsid w:val="00CA1479"/>
    <w:rsid w:val="00CA6D5F"/>
    <w:rsid w:val="00CC2AAE"/>
    <w:rsid w:val="00CC5A42"/>
    <w:rsid w:val="00CC7299"/>
    <w:rsid w:val="00CD0EAB"/>
    <w:rsid w:val="00CD46DF"/>
    <w:rsid w:val="00CE5E02"/>
    <w:rsid w:val="00CF34DB"/>
    <w:rsid w:val="00CF3917"/>
    <w:rsid w:val="00CF558F"/>
    <w:rsid w:val="00D010C0"/>
    <w:rsid w:val="00D073E2"/>
    <w:rsid w:val="00D16BC4"/>
    <w:rsid w:val="00D319A7"/>
    <w:rsid w:val="00D34D29"/>
    <w:rsid w:val="00D43274"/>
    <w:rsid w:val="00D43F7A"/>
    <w:rsid w:val="00D446EC"/>
    <w:rsid w:val="00D51534"/>
    <w:rsid w:val="00D51BF0"/>
    <w:rsid w:val="00D531DB"/>
    <w:rsid w:val="00D55942"/>
    <w:rsid w:val="00D629C3"/>
    <w:rsid w:val="00D70FB7"/>
    <w:rsid w:val="00D7127F"/>
    <w:rsid w:val="00D807BF"/>
    <w:rsid w:val="00D82FCC"/>
    <w:rsid w:val="00D9745A"/>
    <w:rsid w:val="00DA17FC"/>
    <w:rsid w:val="00DA7887"/>
    <w:rsid w:val="00DB2C26"/>
    <w:rsid w:val="00DB3D8A"/>
    <w:rsid w:val="00DD02F4"/>
    <w:rsid w:val="00DD2561"/>
    <w:rsid w:val="00DD6622"/>
    <w:rsid w:val="00DE0D14"/>
    <w:rsid w:val="00DE1C7C"/>
    <w:rsid w:val="00DE6B43"/>
    <w:rsid w:val="00E04623"/>
    <w:rsid w:val="00E11923"/>
    <w:rsid w:val="00E262D4"/>
    <w:rsid w:val="00E36250"/>
    <w:rsid w:val="00E47F2D"/>
    <w:rsid w:val="00E54511"/>
    <w:rsid w:val="00E60EDC"/>
    <w:rsid w:val="00E61DAC"/>
    <w:rsid w:val="00E66E24"/>
    <w:rsid w:val="00E72B80"/>
    <w:rsid w:val="00E7446B"/>
    <w:rsid w:val="00E74997"/>
    <w:rsid w:val="00E75FE3"/>
    <w:rsid w:val="00E84E5B"/>
    <w:rsid w:val="00E86C4C"/>
    <w:rsid w:val="00E907A3"/>
    <w:rsid w:val="00EA5AE0"/>
    <w:rsid w:val="00EB56E1"/>
    <w:rsid w:val="00EB7AB1"/>
    <w:rsid w:val="00EC04DC"/>
    <w:rsid w:val="00EE7CD8"/>
    <w:rsid w:val="00EF37F6"/>
    <w:rsid w:val="00EF48CC"/>
    <w:rsid w:val="00F00801"/>
    <w:rsid w:val="00F2488D"/>
    <w:rsid w:val="00F3510D"/>
    <w:rsid w:val="00F601A0"/>
    <w:rsid w:val="00F712E9"/>
    <w:rsid w:val="00F73032"/>
    <w:rsid w:val="00F73DFB"/>
    <w:rsid w:val="00F848FC"/>
    <w:rsid w:val="00F906F6"/>
    <w:rsid w:val="00F90A00"/>
    <w:rsid w:val="00F9282A"/>
    <w:rsid w:val="00F96BAD"/>
    <w:rsid w:val="00FA139D"/>
    <w:rsid w:val="00FA60F5"/>
    <w:rsid w:val="00FA6CA0"/>
    <w:rsid w:val="00FB0E84"/>
    <w:rsid w:val="00FB1BF3"/>
    <w:rsid w:val="00FC065A"/>
    <w:rsid w:val="00FC2405"/>
    <w:rsid w:val="00FD01C2"/>
    <w:rsid w:val="00FD6BE3"/>
    <w:rsid w:val="00FE0C4F"/>
    <w:rsid w:val="00FE595C"/>
    <w:rsid w:val="00FE7696"/>
    <w:rsid w:val="00FF0CE3"/>
    <w:rsid w:val="00FF4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Web">
    <w:name w:val="Normal (Web)"/>
    <w:basedOn w:val="a"/>
    <w:uiPriority w:val="99"/>
    <w:unhideWhenUsed/>
    <w:rsid w:val="00824EC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新細明體" w:eastAsia="新細明體" w:hAnsi="新細明體" w:cs="新細明體"/>
      <w:sz w:val="24"/>
      <w:szCs w:val="24"/>
      <w:lang w:eastAsia="zh-TW"/>
    </w:rPr>
  </w:style>
  <w:style w:type="table" w:styleId="ab">
    <w:name w:val="Table Grid"/>
    <w:basedOn w:val="a1"/>
    <w:rsid w:val="00824EC7"/>
    <w:rPr>
      <w:rFonts w:eastAsia="新細明體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rsid w:val="00E74997"/>
    <w:rPr>
      <w:sz w:val="18"/>
      <w:szCs w:val="18"/>
    </w:rPr>
  </w:style>
  <w:style w:type="paragraph" w:styleId="ad">
    <w:name w:val="annotation text"/>
    <w:basedOn w:val="a"/>
    <w:link w:val="ae"/>
    <w:rsid w:val="00E74997"/>
    <w:pPr>
      <w:jc w:val="left"/>
    </w:pPr>
  </w:style>
  <w:style w:type="character" w:customStyle="1" w:styleId="ae">
    <w:name w:val="註解文字 字元"/>
    <w:basedOn w:val="a0"/>
    <w:link w:val="ad"/>
    <w:rsid w:val="00E74997"/>
    <w:rPr>
      <w:sz w:val="22"/>
    </w:rPr>
  </w:style>
  <w:style w:type="paragraph" w:styleId="af">
    <w:name w:val="annotation subject"/>
    <w:basedOn w:val="ad"/>
    <w:next w:val="ad"/>
    <w:link w:val="af0"/>
    <w:rsid w:val="00E74997"/>
    <w:rPr>
      <w:b/>
      <w:bCs/>
    </w:rPr>
  </w:style>
  <w:style w:type="character" w:customStyle="1" w:styleId="af0">
    <w:name w:val="註解主旨 字元"/>
    <w:basedOn w:val="ae"/>
    <w:link w:val="af"/>
    <w:rsid w:val="00E74997"/>
    <w:rPr>
      <w:b/>
      <w:bCs/>
      <w:sz w:val="22"/>
    </w:rPr>
  </w:style>
  <w:style w:type="character" w:styleId="af1">
    <w:name w:val="Unresolved Mention"/>
    <w:basedOn w:val="a0"/>
    <w:uiPriority w:val="99"/>
    <w:semiHidden/>
    <w:unhideWhenUsed/>
    <w:rsid w:val="006F05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601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1539</TotalTime>
  <Pages>3</Pages>
  <Words>813</Words>
  <Characters>4636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5439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Yu-Ciao Yang</cp:lastModifiedBy>
  <cp:revision>116</cp:revision>
  <cp:lastPrinted>1900-01-01T08:00:00Z</cp:lastPrinted>
  <dcterms:created xsi:type="dcterms:W3CDTF">2018-08-09T13:44:00Z</dcterms:created>
  <dcterms:modified xsi:type="dcterms:W3CDTF">2019-03-13T07:29:00Z</dcterms:modified>
</cp:coreProperties>
</file>