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F1798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D28C8" w:rsidRPr="009E207B">
              <w:rPr>
                <w:rFonts w:hint="eastAsia"/>
                <w:lang w:val="en-CA" w:eastAsia="zh-CN"/>
              </w:rPr>
              <w:t>0489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471080" w:rsidR="00E61DAC" w:rsidRPr="005B217D" w:rsidRDefault="005C56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 Reduced context models for transform coefficients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7A33E0" w:rsidR="00E61DAC" w:rsidRPr="005B217D" w:rsidRDefault="008D5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Xiang Li, </w:t>
            </w:r>
            <w:r w:rsidR="00DA7193">
              <w:rPr>
                <w:szCs w:val="22"/>
                <w:lang w:val="en-CA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13D7113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69050248" w14:textId="57E2A988" w:rsidR="00611ACA" w:rsidRDefault="00826E84" w:rsidP="005952A5">
            <w:pPr>
              <w:spacing w:before="60" w:after="60"/>
              <w:rPr>
                <w:rStyle w:val="a6"/>
              </w:rPr>
            </w:pPr>
            <w:hyperlink r:id="rId10" w:history="1">
              <w:r w:rsidR="00611ACA" w:rsidRPr="00A5368A">
                <w:rPr>
                  <w:rStyle w:val="a6"/>
                </w:rPr>
                <w:t>xlxiangli@tencent.com</w:t>
              </w:r>
            </w:hyperlink>
          </w:p>
          <w:p w14:paraId="2D8EA74A" w14:textId="78893557" w:rsidR="00DA7193" w:rsidRDefault="00DA7193" w:rsidP="005952A5">
            <w:pPr>
              <w:spacing w:before="60" w:after="60"/>
              <w:rPr>
                <w:rStyle w:val="a6"/>
              </w:rPr>
            </w:pPr>
            <w:r w:rsidRPr="00DA7193">
              <w:rPr>
                <w:rStyle w:val="a6"/>
              </w:rPr>
              <w:t>xinzzhao@tencent.com</w:t>
            </w:r>
          </w:p>
          <w:p w14:paraId="32C2ABFD" w14:textId="7B7BC81B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3AC038" w:rsidR="00263398" w:rsidRPr="005B217D" w:rsidRDefault="00412683" w:rsidP="009234A5">
      <w:pPr>
        <w:rPr>
          <w:szCs w:val="22"/>
          <w:lang w:val="en-CA"/>
        </w:rPr>
      </w:pPr>
      <w:r>
        <w:rPr>
          <w:lang w:val="en-CA" w:eastAsia="zh-CN"/>
        </w:rPr>
        <w:t>T</w:t>
      </w:r>
      <w:r>
        <w:rPr>
          <w:color w:val="000000" w:themeColor="text1"/>
        </w:rPr>
        <w:t>his contribution proposes to reduce the context models for transform coefficients</w:t>
      </w:r>
      <w:r w:rsidR="00F37030">
        <w:rPr>
          <w:color w:val="000000" w:themeColor="text1"/>
        </w:rPr>
        <w:t>, which was firstly proposed in JVET-L0316</w:t>
      </w:r>
      <w:r w:rsidR="00B439E5">
        <w:rPr>
          <w:color w:val="000000" w:themeColor="text1"/>
        </w:rPr>
        <w:t xml:space="preserve"> [1]</w:t>
      </w:r>
      <w:r w:rsidR="00F37030">
        <w:rPr>
          <w:color w:val="000000" w:themeColor="text1"/>
        </w:rPr>
        <w:t>.</w:t>
      </w:r>
      <w:r w:rsidR="009508E4">
        <w:rPr>
          <w:color w:val="000000" w:themeColor="text1"/>
        </w:rPr>
        <w:t xml:space="preserve"> The proposed method can save 54 context models and the BD-Rate increase is reported as 0.0</w:t>
      </w:r>
      <w:r w:rsidR="00F13165">
        <w:rPr>
          <w:color w:val="000000" w:themeColor="text1"/>
        </w:rPr>
        <w:t>4</w:t>
      </w:r>
      <w:r w:rsidR="009508E4">
        <w:rPr>
          <w:color w:val="000000" w:themeColor="text1"/>
        </w:rPr>
        <w:t>%, 0.0</w:t>
      </w:r>
      <w:r w:rsidR="00F13165">
        <w:rPr>
          <w:color w:val="000000" w:themeColor="text1"/>
        </w:rPr>
        <w:t xml:space="preserve">1% and </w:t>
      </w:r>
      <w:r w:rsidR="009508E4">
        <w:rPr>
          <w:color w:val="000000" w:themeColor="text1"/>
        </w:rPr>
        <w:t>0.0</w:t>
      </w:r>
      <w:r w:rsidR="00F13165">
        <w:rPr>
          <w:color w:val="000000" w:themeColor="text1"/>
        </w:rPr>
        <w:t>0</w:t>
      </w:r>
      <w:r w:rsidR="009508E4">
        <w:rPr>
          <w:color w:val="000000" w:themeColor="text1"/>
        </w:rPr>
        <w:t>% for AI, RA and LD, respectively.</w:t>
      </w:r>
    </w:p>
    <w:p w14:paraId="7D2AC1F0" w14:textId="4DB4337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DC08E46" w14:textId="593024AA" w:rsidR="00B47715" w:rsidRDefault="00B47715" w:rsidP="004234F0">
      <w:pPr>
        <w:rPr>
          <w:color w:val="000000" w:themeColor="text1"/>
        </w:rPr>
      </w:pPr>
      <w:r>
        <w:rPr>
          <w:rFonts w:hint="eastAsia"/>
          <w:lang w:val="en-CA" w:eastAsia="zh-CN"/>
        </w:rPr>
        <w:t xml:space="preserve">In VVC, the transform coefficients are coded with four </w:t>
      </w:r>
      <w:r w:rsidR="00296980">
        <w:rPr>
          <w:lang w:val="en-CA" w:eastAsia="zh-CN"/>
        </w:rPr>
        <w:t xml:space="preserve">context model coded </w:t>
      </w:r>
      <w:r>
        <w:rPr>
          <w:rFonts w:hint="eastAsia"/>
          <w:lang w:val="en-CA" w:eastAsia="zh-CN"/>
        </w:rPr>
        <w:t>syntax elements</w:t>
      </w:r>
      <w:r w:rsidR="009F1B56">
        <w:rPr>
          <w:lang w:val="en-CA" w:eastAsia="zh-CN"/>
        </w:rPr>
        <w:t xml:space="preserve"> </w:t>
      </w:r>
      <w:proofErr w:type="spellStart"/>
      <w:r w:rsidR="009F1B56" w:rsidRPr="006B4A63">
        <w:rPr>
          <w:i/>
          <w:color w:val="000000" w:themeColor="text1"/>
        </w:rPr>
        <w:t>sig_coeff_flag</w:t>
      </w:r>
      <w:proofErr w:type="spellEnd"/>
      <w:r w:rsidR="009F1B56">
        <w:rPr>
          <w:color w:val="000000" w:themeColor="text1"/>
        </w:rPr>
        <w:t xml:space="preserve">, </w:t>
      </w:r>
      <w:proofErr w:type="spellStart"/>
      <w:r w:rsidR="009F1B56" w:rsidRPr="006B4A63">
        <w:rPr>
          <w:i/>
          <w:color w:val="000000" w:themeColor="text1"/>
        </w:rPr>
        <w:t>par_level_flag</w:t>
      </w:r>
      <w:proofErr w:type="spellEnd"/>
      <w:r w:rsidR="009F1B56">
        <w:rPr>
          <w:color w:val="000000" w:themeColor="text1"/>
        </w:rPr>
        <w:t xml:space="preserve">, </w:t>
      </w:r>
      <w:r w:rsidR="009F1B56" w:rsidRPr="006B4A63">
        <w:rPr>
          <w:i/>
          <w:color w:val="000000" w:themeColor="text1"/>
        </w:rPr>
        <w:t>rem_abs_gt1_flag</w:t>
      </w:r>
      <w:r w:rsidR="009F1B56">
        <w:rPr>
          <w:color w:val="000000" w:themeColor="text1"/>
        </w:rPr>
        <w:t xml:space="preserve"> and </w:t>
      </w:r>
      <w:r w:rsidR="009F1B56" w:rsidRPr="009F1B56">
        <w:rPr>
          <w:i/>
          <w:color w:val="000000" w:themeColor="text1"/>
        </w:rPr>
        <w:t>rem_abs_gt2_flag</w:t>
      </w:r>
      <w:r w:rsidR="009F1B56">
        <w:rPr>
          <w:color w:val="000000" w:themeColor="text1"/>
        </w:rPr>
        <w:t>.</w:t>
      </w:r>
      <w:r w:rsidR="00F859B4">
        <w:rPr>
          <w:color w:val="000000" w:themeColor="text1"/>
        </w:rPr>
        <w:t xml:space="preserve"> The context modeling process for these syntax elements is described as follows:</w:t>
      </w:r>
    </w:p>
    <w:p w14:paraId="1A57A536" w14:textId="110DBFC3" w:rsidR="00F859B4" w:rsidRDefault="00B9147C" w:rsidP="00B9147C">
      <w:pPr>
        <w:pStyle w:val="ac"/>
        <w:numPr>
          <w:ilvl w:val="0"/>
          <w:numId w:val="13"/>
        </w:numPr>
        <w:rPr>
          <w:lang w:val="en-CA" w:eastAsia="zh-CN"/>
        </w:rPr>
      </w:pPr>
      <w:r>
        <w:rPr>
          <w:lang w:val="en-CA" w:eastAsia="zh-CN"/>
        </w:rPr>
        <w:t>t</w:t>
      </w:r>
      <w:r w:rsidR="0069183C" w:rsidRPr="00B9147C">
        <w:rPr>
          <w:rFonts w:hint="eastAsia"/>
          <w:lang w:val="en-CA" w:eastAsia="zh-CN"/>
        </w:rPr>
        <w:t xml:space="preserve">he </w:t>
      </w:r>
      <w:r w:rsidR="0037143B">
        <w:rPr>
          <w:lang w:val="en-CA" w:eastAsia="zh-CN"/>
        </w:rPr>
        <w:t>calculation</w:t>
      </w:r>
      <w:r w:rsidR="0069183C" w:rsidRPr="00B9147C">
        <w:rPr>
          <w:rFonts w:hint="eastAsia"/>
          <w:lang w:val="en-CA" w:eastAsia="zh-CN"/>
        </w:rPr>
        <w:t xml:space="preserve"> of the context model index for </w:t>
      </w:r>
      <w:proofErr w:type="spellStart"/>
      <w:r w:rsidR="0069183C" w:rsidRPr="00B9147C">
        <w:rPr>
          <w:i/>
          <w:color w:val="000000" w:themeColor="text1"/>
        </w:rPr>
        <w:t>sig_coeff_flag</w:t>
      </w:r>
      <w:proofErr w:type="spellEnd"/>
      <w:r w:rsidR="0069183C" w:rsidRPr="00B9147C">
        <w:rPr>
          <w:lang w:val="en-CA" w:eastAsia="zh-CN"/>
        </w:rPr>
        <w:t>:</w:t>
      </w:r>
    </w:p>
    <w:p w14:paraId="6E39430B" w14:textId="77777777" w:rsidR="004C5571" w:rsidRPr="000B21FE" w:rsidRDefault="004C5571" w:rsidP="004C5571">
      <w:pPr>
        <w:pStyle w:val="ac"/>
        <w:ind w:left="360"/>
        <w:rPr>
          <w:color w:val="000000" w:themeColor="text1"/>
        </w:rPr>
      </w:pPr>
      <w:r w:rsidRPr="00FD7E25">
        <w:rPr>
          <w:szCs w:val="22"/>
          <w:lang w:val="en-GB"/>
        </w:rPr>
        <w:t xml:space="preserve">If the current colour component represents the </w:t>
      </w:r>
      <w:proofErr w:type="spellStart"/>
      <w:r w:rsidRPr="00FD7E25">
        <w:rPr>
          <w:szCs w:val="22"/>
          <w:lang w:val="en-GB"/>
        </w:rPr>
        <w:t>luma</w:t>
      </w:r>
      <w:proofErr w:type="spellEnd"/>
      <w:r w:rsidRPr="00FD7E25">
        <w:rPr>
          <w:szCs w:val="22"/>
          <w:lang w:val="en-GB"/>
        </w:rPr>
        <w:t xml:space="preserve"> component</w:t>
      </w:r>
      <w:r>
        <w:rPr>
          <w:szCs w:val="22"/>
          <w:lang w:val="en-GB"/>
        </w:rPr>
        <w:t>, the context model index is set to</w:t>
      </w:r>
    </w:p>
    <w:p w14:paraId="25CDEFDD" w14:textId="77777777" w:rsidR="004C5571" w:rsidRDefault="004C5571" w:rsidP="004C5571">
      <w:pPr>
        <w:pStyle w:val="ac"/>
        <w:ind w:left="777"/>
        <w:rPr>
          <w:szCs w:val="22"/>
          <w:lang w:val="en-GB"/>
        </w:rPr>
      </w:pPr>
      <w:r w:rsidRPr="00ED57A3">
        <w:rPr>
          <w:szCs w:val="22"/>
          <w:lang w:val="de-DE"/>
        </w:rPr>
        <w:t xml:space="preserve">ctxIdSig = </w:t>
      </w:r>
      <w:r>
        <w:rPr>
          <w:szCs w:val="22"/>
          <w:lang w:val="de-DE"/>
        </w:rPr>
        <w:t>18 * max(0, state−1) + </w:t>
      </w:r>
      <w:r w:rsidRPr="00ED57A3">
        <w:rPr>
          <w:szCs w:val="22"/>
          <w:lang w:val="de-DE"/>
        </w:rPr>
        <w:t>min( sumAbs</w:t>
      </w:r>
      <w:r>
        <w:rPr>
          <w:szCs w:val="22"/>
          <w:lang w:val="de-DE"/>
        </w:rPr>
        <w:t>1</w:t>
      </w:r>
      <w:r w:rsidRPr="00ED57A3">
        <w:rPr>
          <w:szCs w:val="22"/>
          <w:lang w:val="de-DE"/>
        </w:rPr>
        <w:t xml:space="preserve">, 5 ) + ( d &lt; 2 ? 12 : ( d &lt; 5 ? </w:t>
      </w:r>
      <w:proofErr w:type="gramStart"/>
      <w:r>
        <w:rPr>
          <w:szCs w:val="22"/>
          <w:lang w:val="en-GB"/>
        </w:rPr>
        <w:t>6 :</w:t>
      </w:r>
      <w:proofErr w:type="gramEnd"/>
      <w:r>
        <w:rPr>
          <w:szCs w:val="22"/>
          <w:lang w:val="en-GB"/>
        </w:rPr>
        <w:t xml:space="preserve"> 0 ) )</w:t>
      </w:r>
    </w:p>
    <w:p w14:paraId="6877B64B" w14:textId="77777777" w:rsidR="004C5571" w:rsidRPr="000B21FE" w:rsidRDefault="004C5571" w:rsidP="004C5571">
      <w:pPr>
        <w:pStyle w:val="ac"/>
        <w:ind w:left="360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O</w:t>
      </w:r>
      <w:r>
        <w:rPr>
          <w:color w:val="000000" w:themeColor="text1"/>
          <w:lang w:eastAsia="zh-CN"/>
        </w:rPr>
        <w:t xml:space="preserve">therwise, </w:t>
      </w:r>
      <w:r>
        <w:rPr>
          <w:szCs w:val="22"/>
          <w:lang w:val="en-GB"/>
        </w:rPr>
        <w:t>(the current colour component is the chroma component), the context index is set to</w:t>
      </w:r>
    </w:p>
    <w:p w14:paraId="53994040" w14:textId="77777777" w:rsidR="004C5571" w:rsidRPr="000B21FE" w:rsidRDefault="004C5571" w:rsidP="004C5571">
      <w:pPr>
        <w:pStyle w:val="ac"/>
        <w:ind w:left="777"/>
        <w:rPr>
          <w:color w:val="000000" w:themeColor="text1"/>
        </w:rPr>
      </w:pP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= </w:t>
      </w:r>
      <w:r>
        <w:rPr>
          <w:szCs w:val="22"/>
          <w:lang w:val="de-DE"/>
        </w:rPr>
        <w:t>12 * </w:t>
      </w:r>
      <w:proofErr w:type="gramStart"/>
      <w:r>
        <w:rPr>
          <w:szCs w:val="22"/>
          <w:lang w:val="de-DE"/>
        </w:rPr>
        <w:t>max(</w:t>
      </w:r>
      <w:proofErr w:type="gramEnd"/>
      <w:r>
        <w:rPr>
          <w:szCs w:val="22"/>
          <w:lang w:val="de-DE"/>
        </w:rPr>
        <w:t>0, state−1) + </w:t>
      </w:r>
      <w:r>
        <w:rPr>
          <w:szCs w:val="22"/>
          <w:lang w:val="en-GB"/>
        </w:rPr>
        <w:t xml:space="preserve">min( sumAbs1, 5 ) + ( d &lt; 2 ? </w:t>
      </w:r>
      <w:proofErr w:type="gramStart"/>
      <w:r>
        <w:rPr>
          <w:szCs w:val="22"/>
          <w:lang w:val="en-GB"/>
        </w:rPr>
        <w:t>6 :</w:t>
      </w:r>
      <w:proofErr w:type="gramEnd"/>
      <w:r>
        <w:rPr>
          <w:szCs w:val="22"/>
          <w:lang w:val="en-GB"/>
        </w:rPr>
        <w:t xml:space="preserve"> 0 ) )</w:t>
      </w:r>
    </w:p>
    <w:p w14:paraId="01B8D474" w14:textId="77777777" w:rsidR="004C5571" w:rsidRDefault="004C5571" w:rsidP="004C5571">
      <w:pPr>
        <w:pStyle w:val="ac"/>
        <w:ind w:left="360"/>
        <w:rPr>
          <w:lang w:val="en-CA" w:eastAsia="zh-CN"/>
        </w:rPr>
      </w:pPr>
    </w:p>
    <w:p w14:paraId="38459C9E" w14:textId="48466F9E" w:rsidR="004C5571" w:rsidRDefault="00365E01" w:rsidP="006F1C20">
      <w:pPr>
        <w:pStyle w:val="ac"/>
        <w:numPr>
          <w:ilvl w:val="0"/>
          <w:numId w:val="13"/>
        </w:numPr>
        <w:spacing w:before="0"/>
        <w:ind w:left="357" w:hanging="357"/>
        <w:rPr>
          <w:lang w:val="en-CA" w:eastAsia="zh-CN"/>
        </w:rPr>
      </w:pPr>
      <w:r>
        <w:rPr>
          <w:lang w:val="en-CA" w:eastAsia="zh-CN"/>
        </w:rPr>
        <w:t>t</w:t>
      </w:r>
      <w:r w:rsidRPr="00B9147C">
        <w:rPr>
          <w:rFonts w:hint="eastAsia"/>
          <w:lang w:val="en-CA" w:eastAsia="zh-CN"/>
        </w:rPr>
        <w:t xml:space="preserve">he </w:t>
      </w:r>
      <w:r w:rsidR="00E2174D">
        <w:rPr>
          <w:lang w:val="en-CA" w:eastAsia="zh-CN"/>
        </w:rPr>
        <w:t>calculation</w:t>
      </w:r>
      <w:r w:rsidR="00E2174D" w:rsidRPr="00B9147C">
        <w:rPr>
          <w:rFonts w:hint="eastAsia"/>
          <w:lang w:val="en-CA" w:eastAsia="zh-CN"/>
        </w:rPr>
        <w:t xml:space="preserve"> </w:t>
      </w:r>
      <w:r w:rsidRPr="00B9147C">
        <w:rPr>
          <w:rFonts w:hint="eastAsia"/>
          <w:lang w:val="en-CA" w:eastAsia="zh-CN"/>
        </w:rPr>
        <w:t>of the context model index for</w:t>
      </w:r>
      <w:r>
        <w:rPr>
          <w:color w:val="000000" w:themeColor="text1"/>
        </w:rPr>
        <w:t xml:space="preserve"> </w:t>
      </w:r>
      <w:proofErr w:type="spellStart"/>
      <w:r w:rsidRPr="006B4A63">
        <w:rPr>
          <w:i/>
          <w:color w:val="000000" w:themeColor="text1"/>
        </w:rPr>
        <w:t>par_level_flag</w:t>
      </w:r>
      <w:proofErr w:type="spellEnd"/>
      <w:r w:rsidRPr="00B9147C">
        <w:rPr>
          <w:lang w:val="en-CA" w:eastAsia="zh-CN"/>
        </w:rPr>
        <w:t>:</w:t>
      </w:r>
    </w:p>
    <w:p w14:paraId="620A0C9B" w14:textId="77777777" w:rsidR="00E77D0F" w:rsidRDefault="00E77D0F" w:rsidP="002C6DE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57"/>
        <w:rPr>
          <w:szCs w:val="22"/>
          <w:lang w:val="en-GB"/>
        </w:rPr>
      </w:pPr>
      <w:r>
        <w:rPr>
          <w:szCs w:val="22"/>
          <w:lang w:val="en-GB"/>
        </w:rPr>
        <w:t xml:space="preserve">If the current scan position is equal to the position of the last non-zero level (as indicted by the transmitted x and y coordinates),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t xml:space="preserve"> is set equal to 0;</w:t>
      </w:r>
    </w:p>
    <w:p w14:paraId="36928A87" w14:textId="77777777" w:rsidR="00E77D0F" w:rsidRDefault="00E77D0F" w:rsidP="002C6DE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57"/>
        <w:rPr>
          <w:szCs w:val="22"/>
          <w:lang w:val="en-GB"/>
        </w:rPr>
      </w:pPr>
      <w:r>
        <w:rPr>
          <w:szCs w:val="22"/>
          <w:lang w:val="en-GB"/>
        </w:rPr>
        <w:t xml:space="preserve">Otherwise, if the current colour component is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the context index is set to</w:t>
      </w:r>
    </w:p>
    <w:p w14:paraId="2ED91CF5" w14:textId="77777777" w:rsidR="00E77D0F" w:rsidRPr="00415A82" w:rsidRDefault="00E77D0F" w:rsidP="00E77D0F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 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 xml:space="preserve">– numSig, 4 ) + ( d == 0 ? </w:t>
      </w:r>
      <w:proofErr w:type="gramStart"/>
      <w:r>
        <w:rPr>
          <w:lang w:val="en-GB"/>
        </w:rPr>
        <w:t>15 :</w:t>
      </w:r>
      <w:proofErr w:type="gramEnd"/>
      <w:r>
        <w:rPr>
          <w:lang w:val="en-GB"/>
        </w:rPr>
        <w:t xml:space="preserve"> ( d &lt; 3 ? </w:t>
      </w:r>
      <w:proofErr w:type="gramStart"/>
      <w:r>
        <w:rPr>
          <w:lang w:val="en-GB"/>
        </w:rPr>
        <w:t>10 :</w:t>
      </w:r>
      <w:proofErr w:type="gramEnd"/>
      <w:r>
        <w:rPr>
          <w:lang w:val="en-GB"/>
        </w:rPr>
        <w:t xml:space="preserve"> ( d &lt; 10 ? </w:t>
      </w:r>
      <w:proofErr w:type="gramStart"/>
      <w:r>
        <w:rPr>
          <w:lang w:val="en-GB"/>
        </w:rPr>
        <w:t>5 :</w:t>
      </w:r>
      <w:proofErr w:type="gramEnd"/>
      <w:r>
        <w:rPr>
          <w:lang w:val="en-GB"/>
        </w:rPr>
        <w:t xml:space="preserve"> 0 ) ) )</w:t>
      </w:r>
    </w:p>
    <w:p w14:paraId="5A38BA85" w14:textId="77777777" w:rsidR="00E77D0F" w:rsidRDefault="00E77D0F" w:rsidP="002C6DE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57"/>
        <w:rPr>
          <w:szCs w:val="22"/>
          <w:lang w:val="en-GB"/>
        </w:rPr>
      </w:pPr>
      <w:r>
        <w:rPr>
          <w:szCs w:val="22"/>
          <w:lang w:val="en-GB"/>
        </w:rPr>
        <w:t>Otherwise (the current colour component is the chroma component), the context index is set to</w:t>
      </w:r>
    </w:p>
    <w:p w14:paraId="5619AA9E" w14:textId="2FBC2C2D" w:rsidR="00D35068" w:rsidRDefault="00E77D0F" w:rsidP="00E77D0F">
      <w:pPr>
        <w:rPr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 sumAbs</w:t>
      </w:r>
      <w:r>
        <w:rPr>
          <w:szCs w:val="22"/>
          <w:lang w:val="de-DE"/>
        </w:rPr>
        <w:t>1</w:t>
      </w:r>
      <w:r w:rsidRPr="00E376D8">
        <w:rPr>
          <w:szCs w:val="22"/>
          <w:lang w:val="de-DE"/>
        </w:rPr>
        <w:t xml:space="preserve"> </w:t>
      </w:r>
      <w:r w:rsidRPr="00E376D8">
        <w:rPr>
          <w:lang w:val="de-DE"/>
        </w:rPr>
        <w:t xml:space="preserve">– numSig, 4 ) + ( d == 0 ? </w:t>
      </w:r>
      <w:proofErr w:type="gramStart"/>
      <w:r>
        <w:rPr>
          <w:lang w:val="en-GB"/>
        </w:rPr>
        <w:t>5 :</w:t>
      </w:r>
      <w:proofErr w:type="gramEnd"/>
      <w:r>
        <w:rPr>
          <w:lang w:val="en-GB"/>
        </w:rPr>
        <w:t xml:space="preserve"> 0 )</w:t>
      </w:r>
    </w:p>
    <w:p w14:paraId="60F797A2" w14:textId="77777777" w:rsidR="006F1C20" w:rsidRDefault="006F1C20" w:rsidP="00E77D0F">
      <w:pPr>
        <w:rPr>
          <w:lang w:val="en-GB"/>
        </w:rPr>
      </w:pPr>
    </w:p>
    <w:p w14:paraId="343E66D6" w14:textId="234FD92F" w:rsidR="00BA6010" w:rsidRPr="00BA6010" w:rsidRDefault="00BA6010" w:rsidP="006F1C20">
      <w:pPr>
        <w:pStyle w:val="ac"/>
        <w:numPr>
          <w:ilvl w:val="0"/>
          <w:numId w:val="13"/>
        </w:numPr>
        <w:spacing w:before="0"/>
        <w:ind w:left="357" w:hanging="357"/>
        <w:rPr>
          <w:szCs w:val="22"/>
          <w:lang w:val="en-GB"/>
        </w:rPr>
      </w:pPr>
      <w:r>
        <w:rPr>
          <w:lang w:val="en-CA" w:eastAsia="zh-CN"/>
        </w:rPr>
        <w:t>t</w:t>
      </w:r>
      <w:r w:rsidRPr="00B9147C">
        <w:rPr>
          <w:rFonts w:hint="eastAsia"/>
          <w:lang w:val="en-CA" w:eastAsia="zh-CN"/>
        </w:rPr>
        <w:t xml:space="preserve">he </w:t>
      </w:r>
      <w:r w:rsidR="00E2174D">
        <w:rPr>
          <w:lang w:val="en-CA" w:eastAsia="zh-CN"/>
        </w:rPr>
        <w:t>calculation</w:t>
      </w:r>
      <w:r w:rsidR="00E2174D" w:rsidRPr="00B9147C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of the context model index for </w:t>
      </w:r>
      <w:r w:rsidRPr="006B4A63">
        <w:rPr>
          <w:i/>
          <w:color w:val="000000" w:themeColor="text1"/>
        </w:rPr>
        <w:t>rem_abs_gt1_flag</w:t>
      </w:r>
      <w:r>
        <w:rPr>
          <w:color w:val="000000" w:themeColor="text1"/>
        </w:rPr>
        <w:t xml:space="preserve"> and </w:t>
      </w:r>
      <w:r w:rsidRPr="009F1B56">
        <w:rPr>
          <w:i/>
          <w:color w:val="000000" w:themeColor="text1"/>
        </w:rPr>
        <w:t>rem_abs_gt2_flag</w:t>
      </w:r>
      <w:r w:rsidRPr="00B9147C">
        <w:rPr>
          <w:lang w:val="en-CA" w:eastAsia="zh-CN"/>
        </w:rPr>
        <w:t>:</w:t>
      </w:r>
    </w:p>
    <w:p w14:paraId="54014760" w14:textId="2FCBBD83" w:rsidR="00DD2841" w:rsidRDefault="00DD2841" w:rsidP="00DD2841">
      <w:pPr>
        <w:pStyle w:val="ac"/>
        <w:ind w:left="360"/>
        <w:rPr>
          <w:szCs w:val="22"/>
          <w:lang w:val="en-GB"/>
        </w:rPr>
      </w:pPr>
      <w:r w:rsidRPr="00DD2841">
        <w:rPr>
          <w:szCs w:val="22"/>
          <w:lang w:val="en-GB"/>
        </w:rPr>
        <w:t xml:space="preserve">The context indexes ctxIdGt1 and ctxIdGt2 for </w:t>
      </w:r>
      <w:r w:rsidRPr="00DD2841">
        <w:rPr>
          <w:i/>
          <w:color w:val="000000" w:themeColor="text1"/>
        </w:rPr>
        <w:t>rem_abs_gt1_flag</w:t>
      </w:r>
      <w:r w:rsidRPr="00DD2841">
        <w:rPr>
          <w:color w:val="000000" w:themeColor="text1"/>
        </w:rPr>
        <w:t xml:space="preserve"> and </w:t>
      </w:r>
      <w:r w:rsidRPr="00DD2841">
        <w:rPr>
          <w:i/>
          <w:color w:val="000000" w:themeColor="text1"/>
        </w:rPr>
        <w:t>rem_abs_gt2_flag</w:t>
      </w:r>
      <w:r w:rsidRPr="00DD2841">
        <w:rPr>
          <w:szCs w:val="22"/>
          <w:lang w:val="en-GB"/>
        </w:rPr>
        <w:t xml:space="preserve"> </w:t>
      </w:r>
      <w:proofErr w:type="gramStart"/>
      <w:r w:rsidRPr="00DD2841">
        <w:rPr>
          <w:szCs w:val="22"/>
          <w:lang w:val="en-GB"/>
        </w:rPr>
        <w:t>are</w:t>
      </w:r>
      <w:proofErr w:type="gramEnd"/>
      <w:r w:rsidRPr="00DD2841">
        <w:rPr>
          <w:szCs w:val="22"/>
          <w:lang w:val="en-GB"/>
        </w:rPr>
        <w:t xml:space="preserve"> determined in the same wa</w:t>
      </w:r>
      <w:r>
        <w:rPr>
          <w:szCs w:val="22"/>
          <w:lang w:val="en-GB"/>
        </w:rPr>
        <w:t xml:space="preserve">y as the context index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t>. That means:</w:t>
      </w:r>
    </w:p>
    <w:p w14:paraId="5C9B3851" w14:textId="77777777" w:rsidR="00DD2841" w:rsidRDefault="00DD2841" w:rsidP="002C6DED">
      <w:pPr>
        <w:tabs>
          <w:tab w:val="clear" w:pos="720"/>
          <w:tab w:val="clear" w:pos="1080"/>
          <w:tab w:val="left" w:pos="400"/>
        </w:tabs>
        <w:spacing w:before="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 xml:space="preserve">ctxIdGt1 = </w:t>
      </w:r>
      <w:proofErr w:type="spellStart"/>
      <w:r>
        <w:rPr>
          <w:szCs w:val="22"/>
          <w:lang w:val="en-GB"/>
        </w:rPr>
        <w:t>ctxIdPar</w:t>
      </w:r>
      <w:proofErr w:type="spellEnd"/>
    </w:p>
    <w:p w14:paraId="49CC6E71" w14:textId="77777777" w:rsidR="00DD2841" w:rsidRDefault="00DD2841" w:rsidP="002C6DED">
      <w:pPr>
        <w:tabs>
          <w:tab w:val="clear" w:pos="720"/>
          <w:tab w:val="clear" w:pos="1080"/>
          <w:tab w:val="left" w:pos="400"/>
        </w:tabs>
        <w:spacing w:before="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 xml:space="preserve">ctxIdGt2 = </w:t>
      </w:r>
      <w:proofErr w:type="spellStart"/>
      <w:r>
        <w:rPr>
          <w:szCs w:val="22"/>
          <w:lang w:val="en-GB"/>
        </w:rPr>
        <w:t>ctxIdPar</w:t>
      </w:r>
      <w:proofErr w:type="spellEnd"/>
    </w:p>
    <w:p w14:paraId="1ABEAD60" w14:textId="1B5B7F01" w:rsidR="003A589A" w:rsidRDefault="003A589A" w:rsidP="00F2452D">
      <w:pPr>
        <w:rPr>
          <w:color w:val="000000" w:themeColor="text1"/>
        </w:rPr>
      </w:pPr>
      <w:r>
        <w:rPr>
          <w:rFonts w:hint="eastAsia"/>
          <w:szCs w:val="22"/>
          <w:lang w:val="en-GB" w:eastAsia="zh-CN"/>
        </w:rPr>
        <w:t xml:space="preserve">where </w:t>
      </w:r>
      <w:r w:rsidRPr="00EC5C0E">
        <w:rPr>
          <w:i/>
          <w:color w:val="000000" w:themeColor="text1"/>
        </w:rPr>
        <w:t>d</w:t>
      </w:r>
      <w:r>
        <w:rPr>
          <w:color w:val="000000" w:themeColor="text1"/>
        </w:rPr>
        <w:t xml:space="preserve"> represent the diagonal position of the current coefficient (d = x + y), </w:t>
      </w:r>
      <w:proofErr w:type="spellStart"/>
      <w:r w:rsidRPr="003A589A">
        <w:rPr>
          <w:i/>
          <w:color w:val="000000" w:themeColor="text1"/>
        </w:rPr>
        <w:t>numSig</w:t>
      </w:r>
      <w:proofErr w:type="spellEnd"/>
      <w:r>
        <w:rPr>
          <w:color w:val="000000" w:themeColor="text1"/>
        </w:rPr>
        <w:t xml:space="preserve"> represent the number of non-zero coefficients in local template and </w:t>
      </w:r>
      <w:r w:rsidRPr="003A589A">
        <w:rPr>
          <w:i/>
          <w:color w:val="000000" w:themeColor="text1"/>
        </w:rPr>
        <w:t>sumAbs1</w:t>
      </w:r>
      <w:r>
        <w:rPr>
          <w:color w:val="000000" w:themeColor="text1"/>
        </w:rPr>
        <w:t xml:space="preserve"> represent the sum of </w:t>
      </w:r>
      <w:r w:rsidRPr="006B4A63">
        <w:rPr>
          <w:color w:val="000000" w:themeColor="text1"/>
        </w:rPr>
        <w:t>partially</w:t>
      </w:r>
      <w:r>
        <w:rPr>
          <w:color w:val="000000" w:themeColor="text1"/>
        </w:rPr>
        <w:t xml:space="preserve"> reconstructed absolute level for coefficients covered by local template. </w:t>
      </w:r>
    </w:p>
    <w:p w14:paraId="6BE9417C" w14:textId="77777777" w:rsidR="007339E4" w:rsidRDefault="007339E4" w:rsidP="007339E4">
      <w:pPr>
        <w:rPr>
          <w:lang w:eastAsia="zh-CN"/>
        </w:rPr>
      </w:pPr>
      <w:r>
        <w:rPr>
          <w:color w:val="000000" w:themeColor="text1"/>
          <w:lang w:val="en-CA" w:eastAsia="zh-CN"/>
        </w:rPr>
        <w:lastRenderedPageBreak/>
        <w:t>The context model</w:t>
      </w:r>
      <w:r>
        <w:rPr>
          <w:rFonts w:hint="eastAsia"/>
          <w:color w:val="000000" w:themeColor="text1"/>
          <w:lang w:val="en-CA" w:eastAsia="zh-CN"/>
        </w:rPr>
        <w:t xml:space="preserve"> index for</w:t>
      </w:r>
      <w:r>
        <w:rPr>
          <w:color w:val="000000" w:themeColor="text1"/>
          <w:lang w:val="en-CA" w:eastAsia="zh-CN"/>
        </w:rPr>
        <w:t xml:space="preserve"> </w:t>
      </w:r>
      <w:proofErr w:type="spellStart"/>
      <w:r w:rsidRPr="006B4A63">
        <w:rPr>
          <w:i/>
          <w:color w:val="000000" w:themeColor="text1"/>
        </w:rPr>
        <w:t>sig_coeff_flag</w:t>
      </w:r>
      <w:proofErr w:type="spellEnd"/>
      <w:r>
        <w:rPr>
          <w:color w:val="000000" w:themeColor="text1"/>
        </w:rPr>
        <w:t>,</w:t>
      </w:r>
      <w:r>
        <w:rPr>
          <w:rFonts w:hint="eastAsia"/>
          <w:color w:val="000000" w:themeColor="text1"/>
          <w:lang w:val="en-CA" w:eastAsia="zh-CN"/>
        </w:rPr>
        <w:t xml:space="preserve">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, </w:t>
      </w:r>
      <w:r w:rsidRPr="006B4A63">
        <w:rPr>
          <w:i/>
          <w:color w:val="000000" w:themeColor="text1"/>
        </w:rPr>
        <w:t>rem_abs_gt1_flag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rem_abs_gt2</w:t>
      </w:r>
      <w:r w:rsidRPr="006B4A63">
        <w:rPr>
          <w:i/>
          <w:color w:val="000000" w:themeColor="text1"/>
        </w:rPr>
        <w:t>_flag</w:t>
      </w:r>
      <w:r>
        <w:rPr>
          <w:color w:val="000000" w:themeColor="text1"/>
          <w:lang w:val="en-CA" w:eastAsia="zh-CN"/>
        </w:rPr>
        <w:t xml:space="preserve"> in VVC is listed in Table 1 and 2.</w:t>
      </w:r>
    </w:p>
    <w:p w14:paraId="6E8218FF" w14:textId="77777777" w:rsidR="007339E4" w:rsidRPr="00B20AF7" w:rsidRDefault="007339E4" w:rsidP="007339E4">
      <w:pPr>
        <w:jc w:val="center"/>
        <w:rPr>
          <w:lang w:eastAsia="zh-CN"/>
        </w:rPr>
      </w:pPr>
      <w:r>
        <w:rPr>
          <w:rFonts w:hint="eastAsia"/>
          <w:lang w:eastAsia="zh-CN"/>
        </w:rPr>
        <w:t>Table 1.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context model index of </w:t>
      </w:r>
      <w:proofErr w:type="spellStart"/>
      <w:r w:rsidRPr="00B9147C">
        <w:rPr>
          <w:i/>
          <w:color w:val="000000" w:themeColor="text1"/>
        </w:rPr>
        <w:t>sig_coeff_flag</w:t>
      </w:r>
      <w:proofErr w:type="spellEnd"/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68"/>
      </w:tblGrid>
      <w:tr w:rsidR="007339E4" w14:paraId="4C3B9BC9" w14:textId="77777777" w:rsidTr="00F17132">
        <w:trPr>
          <w:jc w:val="center"/>
        </w:trPr>
        <w:tc>
          <w:tcPr>
            <w:tcW w:w="4390" w:type="dxa"/>
            <w:gridSpan w:val="2"/>
          </w:tcPr>
          <w:p w14:paraId="1005DEA8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微软雅黑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7339E4" w14:paraId="723B65B9" w14:textId="77777777" w:rsidTr="00F17132">
        <w:trPr>
          <w:jc w:val="center"/>
        </w:trPr>
        <w:tc>
          <w:tcPr>
            <w:tcW w:w="2122" w:type="dxa"/>
          </w:tcPr>
          <w:p w14:paraId="25D4562C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5DFA9BE4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7339E4" w14:paraId="7F7ED6C0" w14:textId="77777777" w:rsidTr="00F17132">
        <w:trPr>
          <w:jc w:val="center"/>
        </w:trPr>
        <w:tc>
          <w:tcPr>
            <w:tcW w:w="2122" w:type="dxa"/>
          </w:tcPr>
          <w:p w14:paraId="6BBA59A0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670D2CDC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12, 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13, 14, 15</w:t>
            </w:r>
            <w:r w:rsidRPr="00290D7B">
              <w:rPr>
                <w:sz w:val="20"/>
                <w:lang w:val="en-CA" w:eastAsia="zh-CN"/>
              </w:rPr>
              <w:t>, 16, 17</w:t>
            </w:r>
          </w:p>
        </w:tc>
      </w:tr>
      <w:tr w:rsidR="007339E4" w14:paraId="2BEBF07C" w14:textId="77777777" w:rsidTr="00F17132">
        <w:trPr>
          <w:jc w:val="center"/>
        </w:trPr>
        <w:tc>
          <w:tcPr>
            <w:tcW w:w="2122" w:type="dxa"/>
          </w:tcPr>
          <w:p w14:paraId="400173FE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d&lt;5</w:t>
            </w:r>
          </w:p>
        </w:tc>
        <w:tc>
          <w:tcPr>
            <w:tcW w:w="2268" w:type="dxa"/>
          </w:tcPr>
          <w:p w14:paraId="12CBB503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7, 8, 9,</w:t>
            </w:r>
            <w:r w:rsidRPr="00290D7B">
              <w:rPr>
                <w:sz w:val="20"/>
                <w:lang w:val="en-CA" w:eastAsia="zh-CN"/>
              </w:rPr>
              <w:t> 10, 11</w:t>
            </w:r>
          </w:p>
        </w:tc>
      </w:tr>
      <w:tr w:rsidR="007339E4" w14:paraId="2FAE5190" w14:textId="77777777" w:rsidTr="00F17132">
        <w:trPr>
          <w:jc w:val="center"/>
        </w:trPr>
        <w:tc>
          <w:tcPr>
            <w:tcW w:w="2122" w:type="dxa"/>
          </w:tcPr>
          <w:p w14:paraId="157587F6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d&gt;=5</w:t>
            </w:r>
          </w:p>
        </w:tc>
        <w:tc>
          <w:tcPr>
            <w:tcW w:w="2268" w:type="dxa"/>
          </w:tcPr>
          <w:p w14:paraId="58EDA3B6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2, 3, 4</w:t>
            </w:r>
            <w:r w:rsidRPr="00290D7B">
              <w:rPr>
                <w:sz w:val="20"/>
                <w:lang w:val="en-CA" w:eastAsia="zh-CN"/>
              </w:rPr>
              <w:t>, 5</w:t>
            </w:r>
          </w:p>
        </w:tc>
      </w:tr>
      <w:tr w:rsidR="007339E4" w14:paraId="21E6EC1D" w14:textId="77777777" w:rsidTr="00F17132">
        <w:trPr>
          <w:jc w:val="center"/>
        </w:trPr>
        <w:tc>
          <w:tcPr>
            <w:tcW w:w="4390" w:type="dxa"/>
            <w:gridSpan w:val="2"/>
          </w:tcPr>
          <w:p w14:paraId="4D7BCFFD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>
              <w:rPr>
                <w:rFonts w:eastAsia="微软雅黑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7339E4" w14:paraId="7C61908E" w14:textId="77777777" w:rsidTr="00F17132">
        <w:trPr>
          <w:jc w:val="center"/>
        </w:trPr>
        <w:tc>
          <w:tcPr>
            <w:tcW w:w="2122" w:type="dxa"/>
          </w:tcPr>
          <w:p w14:paraId="32FCC7CA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2268" w:type="dxa"/>
          </w:tcPr>
          <w:p w14:paraId="26894D27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7339E4" w14:paraId="101D6AF0" w14:textId="77777777" w:rsidTr="00F17132">
        <w:trPr>
          <w:jc w:val="center"/>
        </w:trPr>
        <w:tc>
          <w:tcPr>
            <w:tcW w:w="2122" w:type="dxa"/>
          </w:tcPr>
          <w:p w14:paraId="45F38B0D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d&lt;2</w:t>
            </w:r>
          </w:p>
        </w:tc>
        <w:tc>
          <w:tcPr>
            <w:tcW w:w="2268" w:type="dxa"/>
          </w:tcPr>
          <w:p w14:paraId="2B2A481E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6, 7, 8, 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9, 10, 11</w:t>
            </w:r>
          </w:p>
        </w:tc>
      </w:tr>
      <w:tr w:rsidR="007339E4" w14:paraId="6B5C3C49" w14:textId="77777777" w:rsidTr="00F17132">
        <w:trPr>
          <w:jc w:val="center"/>
        </w:trPr>
        <w:tc>
          <w:tcPr>
            <w:tcW w:w="2122" w:type="dxa"/>
          </w:tcPr>
          <w:p w14:paraId="539C29F7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d&gt;=2</w:t>
            </w:r>
          </w:p>
        </w:tc>
        <w:tc>
          <w:tcPr>
            <w:tcW w:w="2268" w:type="dxa"/>
          </w:tcPr>
          <w:p w14:paraId="2902CC16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sz w:val="20"/>
                <w:lang w:val="en-CA" w:eastAsia="zh-CN"/>
              </w:rPr>
              <w:t>0, 1, 2, </w:t>
            </w:r>
            <w:r w:rsidRPr="00290D7B">
              <w:rPr>
                <w:sz w:val="20"/>
                <w:shd w:val="clear" w:color="auto" w:fill="FFFF00"/>
                <w:lang w:val="en-CA" w:eastAsia="zh-CN"/>
              </w:rPr>
              <w:t>3, 4, 5</w:t>
            </w:r>
          </w:p>
        </w:tc>
      </w:tr>
    </w:tbl>
    <w:p w14:paraId="4C81A39F" w14:textId="77777777" w:rsidR="007339E4" w:rsidRPr="00B20AF7" w:rsidRDefault="007339E4" w:rsidP="007339E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context model index of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  <w:lang w:val="en-CA" w:eastAsia="zh-CN"/>
        </w:rPr>
        <w:t xml:space="preserve">, </w:t>
      </w:r>
      <w:r w:rsidRPr="006B4A63">
        <w:rPr>
          <w:i/>
          <w:color w:val="000000" w:themeColor="text1"/>
        </w:rPr>
        <w:t>rem_abs_gt1_flag</w:t>
      </w:r>
      <w:r>
        <w:rPr>
          <w:color w:val="000000" w:themeColor="text1"/>
        </w:rPr>
        <w:t xml:space="preserve"> and </w:t>
      </w:r>
      <w:r>
        <w:rPr>
          <w:i/>
          <w:color w:val="000000" w:themeColor="text1"/>
        </w:rPr>
        <w:t>rem_abs_gt2</w:t>
      </w:r>
      <w:r w:rsidRPr="006B4A63">
        <w:rPr>
          <w:i/>
          <w:color w:val="000000" w:themeColor="text1"/>
        </w:rPr>
        <w:t>_flag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7339E4" w14:paraId="4CE8BDC1" w14:textId="77777777" w:rsidTr="00F17132">
        <w:trPr>
          <w:jc w:val="center"/>
        </w:trPr>
        <w:tc>
          <w:tcPr>
            <w:tcW w:w="5665" w:type="dxa"/>
            <w:gridSpan w:val="2"/>
          </w:tcPr>
          <w:p w14:paraId="246EE234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微软雅黑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7339E4" w14:paraId="78FBFA9D" w14:textId="77777777" w:rsidTr="00F17132">
        <w:trPr>
          <w:jc w:val="center"/>
        </w:trPr>
        <w:tc>
          <w:tcPr>
            <w:tcW w:w="2263" w:type="dxa"/>
          </w:tcPr>
          <w:p w14:paraId="17C47F4A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6853FC1E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7339E4" w14:paraId="24A49651" w14:textId="77777777" w:rsidTr="00F17132">
        <w:trPr>
          <w:jc w:val="center"/>
        </w:trPr>
        <w:tc>
          <w:tcPr>
            <w:tcW w:w="2263" w:type="dxa"/>
          </w:tcPr>
          <w:p w14:paraId="75CA5291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6DCE767D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highlight w:val="yellow"/>
                <w:lang w:val="en-CA" w:eastAsia="zh-CN"/>
              </w:rPr>
              <w:t>16, 17,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18, 19, 20</w:t>
            </w:r>
          </w:p>
        </w:tc>
      </w:tr>
      <w:tr w:rsidR="007339E4" w14:paraId="7AF684A2" w14:textId="77777777" w:rsidTr="00F17132">
        <w:trPr>
          <w:jc w:val="center"/>
        </w:trPr>
        <w:tc>
          <w:tcPr>
            <w:tcW w:w="2263" w:type="dxa"/>
          </w:tcPr>
          <w:p w14:paraId="59277379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5985BED3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11, </w:t>
            </w:r>
            <w:r w:rsidRPr="000D2F50">
              <w:rPr>
                <w:rFonts w:hint="eastAsia"/>
                <w:color w:val="000000" w:themeColor="text1"/>
                <w:sz w:val="20"/>
                <w:highlight w:val="yellow"/>
                <w:lang w:val="en-CA" w:eastAsia="zh-CN"/>
              </w:rPr>
              <w:t>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7339E4" w14:paraId="081BD4B1" w14:textId="77777777" w:rsidTr="00F17132">
        <w:trPr>
          <w:jc w:val="center"/>
        </w:trPr>
        <w:tc>
          <w:tcPr>
            <w:tcW w:w="2263" w:type="dxa"/>
          </w:tcPr>
          <w:p w14:paraId="5E4B2ED7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0550CED8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 w:rsidRPr="000D2F50">
              <w:rPr>
                <w:rFonts w:hint="eastAsia"/>
                <w:color w:val="000000" w:themeColor="text1"/>
                <w:sz w:val="20"/>
                <w:highlight w:val="yellow"/>
                <w:lang w:val="en-CA" w:eastAsia="zh-CN"/>
              </w:rPr>
              <w:t>8, 9,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7339E4" w14:paraId="00C74F38" w14:textId="77777777" w:rsidTr="00F17132">
        <w:trPr>
          <w:jc w:val="center"/>
        </w:trPr>
        <w:tc>
          <w:tcPr>
            <w:tcW w:w="2263" w:type="dxa"/>
          </w:tcPr>
          <w:p w14:paraId="2EBB41D3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60D905FB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1, 2, 3, </w:t>
            </w:r>
            <w:r w:rsidRPr="00290D7B">
              <w:rPr>
                <w:color w:val="000000" w:themeColor="text1"/>
                <w:sz w:val="20"/>
                <w:highlight w:val="yellow"/>
                <w:lang w:val="en-CA" w:eastAsia="zh-CN"/>
              </w:rPr>
              <w:t>4, 5</w:t>
            </w:r>
          </w:p>
        </w:tc>
      </w:tr>
      <w:tr w:rsidR="007339E4" w14:paraId="6BE672CB" w14:textId="77777777" w:rsidTr="00F17132">
        <w:trPr>
          <w:jc w:val="center"/>
        </w:trPr>
        <w:tc>
          <w:tcPr>
            <w:tcW w:w="2263" w:type="dxa"/>
          </w:tcPr>
          <w:p w14:paraId="7936D36F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75A3D17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7339E4" w14:paraId="53CD3EC8" w14:textId="77777777" w:rsidTr="00F17132">
        <w:trPr>
          <w:jc w:val="center"/>
        </w:trPr>
        <w:tc>
          <w:tcPr>
            <w:tcW w:w="5665" w:type="dxa"/>
            <w:gridSpan w:val="2"/>
          </w:tcPr>
          <w:p w14:paraId="02CED4FA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>
              <w:rPr>
                <w:rFonts w:eastAsia="微软雅黑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7339E4" w14:paraId="5705E7FD" w14:textId="77777777" w:rsidTr="00F17132">
        <w:trPr>
          <w:jc w:val="center"/>
        </w:trPr>
        <w:tc>
          <w:tcPr>
            <w:tcW w:w="2263" w:type="dxa"/>
          </w:tcPr>
          <w:p w14:paraId="03EE4ED6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6853197E" w14:textId="77777777" w:rsidR="007339E4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7339E4" w14:paraId="66ADB5ED" w14:textId="77777777" w:rsidTr="00F17132">
        <w:trPr>
          <w:jc w:val="center"/>
        </w:trPr>
        <w:tc>
          <w:tcPr>
            <w:tcW w:w="2263" w:type="dxa"/>
          </w:tcPr>
          <w:p w14:paraId="18A1C05C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105D4F09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 w:rsidRPr="000D2F50">
              <w:rPr>
                <w:rFonts w:hint="eastAsia"/>
                <w:color w:val="000000" w:themeColor="text1"/>
                <w:sz w:val="20"/>
                <w:highlight w:val="yellow"/>
                <w:lang w:val="en-CA" w:eastAsia="zh-CN"/>
              </w:rPr>
              <w:t xml:space="preserve">8, </w:t>
            </w:r>
            <w:r w:rsidRPr="000D2F50">
              <w:rPr>
                <w:color w:val="000000" w:themeColor="text1"/>
                <w:sz w:val="20"/>
                <w:highlight w:val="yellow"/>
                <w:lang w:val="en-CA" w:eastAsia="zh-CN"/>
              </w:rPr>
              <w:t>9</w:t>
            </w:r>
            <w:r w:rsidRPr="00290D7B">
              <w:rPr>
                <w:color w:val="000000" w:themeColor="text1"/>
                <w:sz w:val="20"/>
                <w:highlight w:val="yellow"/>
                <w:lang w:val="en-CA" w:eastAsia="zh-CN"/>
              </w:rPr>
              <w:t>, 10</w:t>
            </w:r>
          </w:p>
        </w:tc>
      </w:tr>
      <w:tr w:rsidR="007339E4" w14:paraId="63BF27C4" w14:textId="77777777" w:rsidTr="00F17132">
        <w:trPr>
          <w:jc w:val="center"/>
        </w:trPr>
        <w:tc>
          <w:tcPr>
            <w:tcW w:w="2263" w:type="dxa"/>
          </w:tcPr>
          <w:p w14:paraId="31294500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1748ED2A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微软雅黑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1, 2, </w:t>
            </w:r>
            <w:r w:rsidRPr="000D2F50">
              <w:rPr>
                <w:rFonts w:hint="eastAsia"/>
                <w:color w:val="000000" w:themeColor="text1"/>
                <w:sz w:val="20"/>
                <w:highlight w:val="yellow"/>
                <w:lang w:val="en-CA" w:eastAsia="zh-CN"/>
              </w:rPr>
              <w:t xml:space="preserve">3, </w:t>
            </w:r>
            <w:r w:rsidRPr="000D2F50">
              <w:rPr>
                <w:color w:val="000000" w:themeColor="text1"/>
                <w:sz w:val="20"/>
                <w:highlight w:val="yellow"/>
                <w:lang w:val="en-CA" w:eastAsia="zh-CN"/>
              </w:rPr>
              <w:t>4</w:t>
            </w:r>
            <w:r w:rsidRPr="00290D7B">
              <w:rPr>
                <w:color w:val="000000" w:themeColor="text1"/>
                <w:sz w:val="20"/>
                <w:highlight w:val="yellow"/>
                <w:lang w:val="en-CA" w:eastAsia="zh-CN"/>
              </w:rPr>
              <w:t>, 5</w:t>
            </w:r>
          </w:p>
        </w:tc>
      </w:tr>
      <w:tr w:rsidR="007339E4" w14:paraId="35329DAA" w14:textId="77777777" w:rsidTr="00F17132">
        <w:trPr>
          <w:jc w:val="center"/>
        </w:trPr>
        <w:tc>
          <w:tcPr>
            <w:tcW w:w="2263" w:type="dxa"/>
          </w:tcPr>
          <w:p w14:paraId="37657D4B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B848016" w14:textId="77777777" w:rsidR="007339E4" w:rsidRPr="00290D7B" w:rsidRDefault="007339E4" w:rsidP="00F17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13A76E8C" w14:textId="4BC0798B" w:rsidR="007E5C02" w:rsidRDefault="001E1C1F" w:rsidP="007E5C02">
      <w:pPr>
        <w:pStyle w:val="1"/>
      </w:pPr>
      <w:r>
        <w:t>Context model reduction for transform coefficients</w:t>
      </w:r>
    </w:p>
    <w:p w14:paraId="36D6A2B8" w14:textId="44775F08" w:rsidR="00E732F1" w:rsidRDefault="00B76BCA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</w:pPr>
      <w:r>
        <w:rPr>
          <w:rFonts w:eastAsia="微软雅黑" w:hint="eastAsia"/>
          <w:color w:val="000000"/>
          <w:szCs w:val="22"/>
          <w:lang w:eastAsia="zh-CN"/>
        </w:rPr>
        <w:t>I</w:t>
      </w:r>
      <w:r>
        <w:rPr>
          <w:rFonts w:eastAsia="微软雅黑"/>
          <w:color w:val="000000"/>
          <w:szCs w:val="22"/>
          <w:lang w:eastAsia="zh-CN"/>
        </w:rPr>
        <w:t xml:space="preserve">t is proposed to </w:t>
      </w:r>
      <w:r>
        <w:rPr>
          <w:rFonts w:hint="eastAsia"/>
          <w:color w:val="000000" w:themeColor="text1"/>
        </w:rPr>
        <w:t>share the context models</w:t>
      </w:r>
      <w:r>
        <w:rPr>
          <w:color w:val="000000" w:themeColor="text1"/>
        </w:rPr>
        <w:t xml:space="preserve"> </w:t>
      </w:r>
      <w:r>
        <w:t>among the transform coefficients</w:t>
      </w:r>
      <w:r w:rsidR="00084A24">
        <w:t>.</w:t>
      </w:r>
      <w:r w:rsidR="00A71F42">
        <w:t xml:space="preserve"> </w:t>
      </w:r>
      <w:r w:rsidR="00A71F42">
        <w:rPr>
          <w:color w:val="000000" w:themeColor="text1"/>
        </w:rPr>
        <w:t xml:space="preserve">More specifically, when coding </w:t>
      </w:r>
      <w:proofErr w:type="spellStart"/>
      <w:r w:rsidR="00A71F42" w:rsidRPr="008C1748">
        <w:rPr>
          <w:i/>
          <w:color w:val="000000" w:themeColor="text1"/>
        </w:rPr>
        <w:t>sig_coeff_flag</w:t>
      </w:r>
      <w:proofErr w:type="spellEnd"/>
      <w:r w:rsidR="00A71F42">
        <w:rPr>
          <w:color w:val="000000" w:themeColor="text1"/>
        </w:rPr>
        <w:t xml:space="preserve">, </w:t>
      </w:r>
      <w:r w:rsidR="00B802D7">
        <w:rPr>
          <w:color w:val="000000" w:themeColor="text1"/>
        </w:rPr>
        <w:t xml:space="preserve">as </w:t>
      </w:r>
      <w:r w:rsidR="00F108DA">
        <w:rPr>
          <w:lang w:val="de-DE"/>
        </w:rPr>
        <w:t xml:space="preserve">shown in </w:t>
      </w:r>
      <w:r w:rsidR="00B802D7">
        <w:rPr>
          <w:lang w:val="de-DE"/>
        </w:rPr>
        <w:t>Table 1</w:t>
      </w:r>
      <w:r w:rsidR="00F108DA">
        <w:rPr>
          <w:lang w:val="de-DE"/>
        </w:rPr>
        <w:t xml:space="preserve">, the context models that are labeled in yellow are </w:t>
      </w:r>
      <w:r w:rsidR="00C66BE5">
        <w:rPr>
          <w:lang w:val="de-DE"/>
        </w:rPr>
        <w:t>combined</w:t>
      </w:r>
      <w:r w:rsidR="00F108DA">
        <w:rPr>
          <w:lang w:val="de-DE"/>
        </w:rPr>
        <w:t>. So, it save 10 context models for each state, and can save 30 in total.</w:t>
      </w:r>
      <w:r w:rsidR="002D1432">
        <w:rPr>
          <w:lang w:val="de-DE"/>
        </w:rPr>
        <w:t xml:space="preserve"> </w:t>
      </w:r>
      <w:r w:rsidR="002D1432">
        <w:rPr>
          <w:color w:val="000000" w:themeColor="text1"/>
        </w:rPr>
        <w:t xml:space="preserve">When coding </w:t>
      </w:r>
      <w:proofErr w:type="spellStart"/>
      <w:r w:rsidR="002D1432" w:rsidRPr="004B72EE">
        <w:rPr>
          <w:rFonts w:hint="eastAsia"/>
          <w:i/>
          <w:color w:val="000000" w:themeColor="text1"/>
          <w:lang w:val="en-CA" w:eastAsia="zh-CN"/>
        </w:rPr>
        <w:t>par_</w:t>
      </w:r>
      <w:r w:rsidR="002D1432" w:rsidRPr="004B72EE">
        <w:rPr>
          <w:i/>
          <w:color w:val="000000" w:themeColor="text1"/>
          <w:lang w:val="en-CA" w:eastAsia="zh-CN"/>
        </w:rPr>
        <w:t>level_flag</w:t>
      </w:r>
      <w:proofErr w:type="spellEnd"/>
      <w:r w:rsidR="002D1432">
        <w:rPr>
          <w:color w:val="000000" w:themeColor="text1"/>
          <w:lang w:val="en-CA" w:eastAsia="zh-CN"/>
        </w:rPr>
        <w:t xml:space="preserve">, </w:t>
      </w:r>
      <w:r w:rsidR="002D1432" w:rsidRPr="006B4A63">
        <w:rPr>
          <w:i/>
          <w:color w:val="000000" w:themeColor="text1"/>
        </w:rPr>
        <w:t>rem_abs_gt1_flag</w:t>
      </w:r>
      <w:r w:rsidR="002D1432">
        <w:rPr>
          <w:color w:val="000000" w:themeColor="text1"/>
        </w:rPr>
        <w:t xml:space="preserve"> or </w:t>
      </w:r>
      <w:r w:rsidR="002D1432">
        <w:rPr>
          <w:i/>
          <w:color w:val="000000" w:themeColor="text1"/>
        </w:rPr>
        <w:t>rem_abs_gt2</w:t>
      </w:r>
      <w:r w:rsidR="002D1432" w:rsidRPr="006B4A63">
        <w:rPr>
          <w:i/>
          <w:color w:val="000000" w:themeColor="text1"/>
        </w:rPr>
        <w:t>_flag</w:t>
      </w:r>
      <w:r w:rsidR="002D1432">
        <w:rPr>
          <w:color w:val="000000" w:themeColor="text1"/>
        </w:rPr>
        <w:t>,</w:t>
      </w:r>
      <w:r w:rsidR="00E03219">
        <w:rPr>
          <w:color w:val="000000" w:themeColor="text1"/>
        </w:rPr>
        <w:t xml:space="preserve"> </w:t>
      </w:r>
      <w:r w:rsidR="0010363A">
        <w:rPr>
          <w:color w:val="000000" w:themeColor="text1"/>
        </w:rPr>
        <w:t xml:space="preserve">as </w:t>
      </w:r>
      <w:r w:rsidR="0010363A">
        <w:rPr>
          <w:lang w:val="de-DE"/>
        </w:rPr>
        <w:t xml:space="preserve">shown Table 2, </w:t>
      </w:r>
      <w:r w:rsidR="00E03219">
        <w:rPr>
          <w:lang w:val="de-DE"/>
        </w:rPr>
        <w:t xml:space="preserve">the context models that are </w:t>
      </w:r>
      <w:r w:rsidR="007744CB">
        <w:rPr>
          <w:lang w:val="de-DE"/>
        </w:rPr>
        <w:t>labeled in yellow are combined</w:t>
      </w:r>
      <w:r w:rsidR="00E03219">
        <w:rPr>
          <w:lang w:val="de-DE"/>
        </w:rPr>
        <w:t>. So, it can save 8 context models for each syntax element, and can save 24 in total.</w:t>
      </w:r>
      <w:r w:rsidR="0008691B">
        <w:rPr>
          <w:lang w:val="de-DE"/>
        </w:rPr>
        <w:t xml:space="preserve"> </w:t>
      </w:r>
      <w:r w:rsidR="0008691B">
        <w:rPr>
          <w:rFonts w:hint="eastAsia"/>
          <w:color w:val="000000" w:themeColor="text1"/>
          <w:lang w:eastAsia="zh-CN"/>
        </w:rPr>
        <w:t xml:space="preserve">Therefore, </w:t>
      </w:r>
      <w:r w:rsidR="00F63E1C">
        <w:rPr>
          <w:color w:val="000000" w:themeColor="text1"/>
          <w:lang w:eastAsia="zh-CN"/>
        </w:rPr>
        <w:t xml:space="preserve">it </w:t>
      </w:r>
      <w:r w:rsidR="0008691B">
        <w:rPr>
          <w:rFonts w:hint="eastAsia"/>
          <w:color w:val="000000" w:themeColor="text1"/>
          <w:lang w:eastAsia="zh-CN"/>
        </w:rPr>
        <w:t xml:space="preserve">can save 54 context models in total for </w:t>
      </w:r>
      <w:proofErr w:type="spellStart"/>
      <w:r w:rsidR="0008691B" w:rsidRPr="006B4A63">
        <w:rPr>
          <w:i/>
          <w:color w:val="000000" w:themeColor="text1"/>
        </w:rPr>
        <w:t>sig_coeff_flag</w:t>
      </w:r>
      <w:proofErr w:type="spellEnd"/>
      <w:r w:rsidR="0008691B">
        <w:rPr>
          <w:color w:val="000000" w:themeColor="text1"/>
        </w:rPr>
        <w:t xml:space="preserve">, </w:t>
      </w:r>
      <w:proofErr w:type="spellStart"/>
      <w:r w:rsidR="0008691B" w:rsidRPr="006B4A63">
        <w:rPr>
          <w:i/>
          <w:color w:val="000000" w:themeColor="text1"/>
        </w:rPr>
        <w:t>par_level_flag</w:t>
      </w:r>
      <w:proofErr w:type="spellEnd"/>
      <w:r w:rsidR="0008691B">
        <w:rPr>
          <w:i/>
          <w:color w:val="000000" w:themeColor="text1"/>
        </w:rPr>
        <w:t>,</w:t>
      </w:r>
      <w:r w:rsidR="0008691B">
        <w:rPr>
          <w:color w:val="000000" w:themeColor="text1"/>
        </w:rPr>
        <w:t xml:space="preserve"> </w:t>
      </w:r>
      <w:r w:rsidR="0008691B" w:rsidRPr="006B4A63">
        <w:rPr>
          <w:i/>
          <w:color w:val="000000" w:themeColor="text1"/>
        </w:rPr>
        <w:t>rem_abs_gt1_flag</w:t>
      </w:r>
      <w:r w:rsidR="0008691B">
        <w:rPr>
          <w:i/>
          <w:color w:val="000000" w:themeColor="text1"/>
        </w:rPr>
        <w:t xml:space="preserve"> </w:t>
      </w:r>
      <w:r w:rsidR="0008691B" w:rsidRPr="00C414A9">
        <w:rPr>
          <w:color w:val="000000" w:themeColor="text1"/>
        </w:rPr>
        <w:t>and</w:t>
      </w:r>
      <w:r w:rsidR="0008691B">
        <w:rPr>
          <w:color w:val="000000" w:themeColor="text1"/>
        </w:rPr>
        <w:t xml:space="preserve"> </w:t>
      </w:r>
      <w:r w:rsidR="0008691B" w:rsidRPr="005F4B4A">
        <w:rPr>
          <w:i/>
          <w:color w:val="000000" w:themeColor="text1"/>
        </w:rPr>
        <w:t>rem_abs_gt2_flag</w:t>
      </w:r>
      <w:r w:rsidR="0008691B">
        <w:rPr>
          <w:rFonts w:hint="eastAsia"/>
          <w:color w:val="000000" w:themeColor="text1"/>
          <w:lang w:eastAsia="zh-CN"/>
        </w:rPr>
        <w:t>.</w:t>
      </w:r>
      <w:r w:rsidR="00E93601">
        <w:rPr>
          <w:color w:val="000000" w:themeColor="text1"/>
        </w:rPr>
        <w:t xml:space="preserve"> </w:t>
      </w:r>
    </w:p>
    <w:p w14:paraId="4ADBA78A" w14:textId="627D8538" w:rsidR="00713E2E" w:rsidRPr="005B217D" w:rsidRDefault="00713E2E" w:rsidP="00713E2E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04EF6E4" w14:textId="6253B2BA" w:rsidR="006628B8" w:rsidRDefault="00292D25" w:rsidP="009234A5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</w:t>
      </w:r>
      <w:r w:rsidR="004738AF">
        <w:rPr>
          <w:szCs w:val="22"/>
        </w:rPr>
        <w:t xml:space="preserve"> is</w:t>
      </w:r>
      <w:r>
        <w:rPr>
          <w:szCs w:val="22"/>
        </w:rPr>
        <w:t xml:space="preserve"> implemented on the top of VTM-3.0. The common test conditions defined in [</w:t>
      </w:r>
      <w:r w:rsidR="00416E9D">
        <w:rPr>
          <w:szCs w:val="22"/>
        </w:rPr>
        <w:t>2</w:t>
      </w:r>
      <w:r>
        <w:rPr>
          <w:szCs w:val="22"/>
        </w:rPr>
        <w:t xml:space="preserve">] is used in </w:t>
      </w:r>
      <w:r>
        <w:t>the simulation. Table 1</w:t>
      </w:r>
      <w:r w:rsidR="00904A9A">
        <w:t xml:space="preserve"> </w:t>
      </w:r>
      <w:r>
        <w:t>shows the BD-Rate of the</w:t>
      </w:r>
      <w:r w:rsidR="00A544A0">
        <w:t xml:space="preserve"> proposed</w:t>
      </w:r>
      <w:r>
        <w:t xml:space="preserve"> method relative to VTM-3.0.</w:t>
      </w:r>
      <w:r w:rsidR="00BE6111">
        <w:t xml:space="preserve"> Please note that the running time in Table 1 is not reliable due to system issues.</w:t>
      </w:r>
    </w:p>
    <w:p w14:paraId="348E908D" w14:textId="33A92B91" w:rsidR="001B3CF2" w:rsidRDefault="001B3CF2" w:rsidP="009234A5"/>
    <w:p w14:paraId="7BF93A2E" w14:textId="6EB41B2A" w:rsidR="001B3CF2" w:rsidRDefault="001B3CF2" w:rsidP="009234A5"/>
    <w:p w14:paraId="0E831418" w14:textId="25BAF5F6" w:rsidR="00AC5EC8" w:rsidRDefault="00AC5EC8" w:rsidP="009234A5"/>
    <w:p w14:paraId="107AB849" w14:textId="77777777" w:rsidR="00AC5EC8" w:rsidRDefault="00AC5EC8" w:rsidP="009234A5"/>
    <w:p w14:paraId="3C0013F1" w14:textId="4327C6F4" w:rsidR="0050767F" w:rsidRDefault="0050767F" w:rsidP="00D263BA">
      <w:pPr>
        <w:jc w:val="center"/>
      </w:pPr>
      <w:r>
        <w:lastRenderedPageBreak/>
        <w:t xml:space="preserve">Table. 1. The BD-Rate of the </w:t>
      </w:r>
      <w:r w:rsidR="00AC5EC8">
        <w:t>proposed</w:t>
      </w:r>
      <w:r>
        <w:t xml:space="preserve"> method relative to VTM-3.0.</w:t>
      </w:r>
    </w:p>
    <w:p w14:paraId="1539A21D" w14:textId="36979225" w:rsidR="001F2594" w:rsidRDefault="00E848B4" w:rsidP="00AF019A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1F243461" wp14:editId="2CB2F924">
            <wp:extent cx="3841845" cy="3246400"/>
            <wp:effectExtent l="0" t="0" r="635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53144" cy="3255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E611E" w14:textId="09941745" w:rsidR="00E848B4" w:rsidRDefault="00E848B4" w:rsidP="00AF019A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114D63AC" wp14:editId="20799373">
            <wp:extent cx="3835021" cy="1553633"/>
            <wp:effectExtent l="0" t="0" r="0" b="889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55470" cy="1561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737AE" w14:textId="77777777" w:rsidR="00A86B7F" w:rsidRDefault="00A86B7F" w:rsidP="00AF019A">
      <w:pPr>
        <w:jc w:val="center"/>
        <w:rPr>
          <w:szCs w:val="22"/>
          <w:lang w:val="en-CA"/>
        </w:rPr>
      </w:pPr>
    </w:p>
    <w:p w14:paraId="0F5EBE28" w14:textId="212FD1C4" w:rsidR="00AF019A" w:rsidRPr="005B217D" w:rsidRDefault="00AF019A" w:rsidP="00AF019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C2EBC91" w14:textId="73335977" w:rsidR="00DB3289" w:rsidRPr="00DB3289" w:rsidRDefault="00C016FB" w:rsidP="00AF019A">
      <w:pPr>
        <w:rPr>
          <w:color w:val="000000" w:themeColor="text1"/>
          <w:lang w:val="en-CA"/>
        </w:rPr>
      </w:pPr>
      <w:r>
        <w:rPr>
          <w:lang w:val="en-CA" w:eastAsia="zh-CN"/>
        </w:rPr>
        <w:t>T</w:t>
      </w:r>
      <w:r>
        <w:rPr>
          <w:color w:val="000000" w:themeColor="text1"/>
        </w:rPr>
        <w:t>his contribution proposes to share the context models among the transform coefficients to reduce the context models.</w:t>
      </w:r>
      <w:r w:rsidR="009C0D22">
        <w:rPr>
          <w:color w:val="000000" w:themeColor="text1"/>
        </w:rPr>
        <w:t xml:space="preserve"> The proposed method can save 54 context models and the BD-Rate increase is reported as 0.04%, 0.01% and 0.00% for AI, RA and LD, respectively.</w:t>
      </w:r>
      <w:r w:rsidR="0095680F">
        <w:rPr>
          <w:color w:val="000000" w:themeColor="text1"/>
        </w:rPr>
        <w:t xml:space="preserve"> It is proposed to adopt this method.</w:t>
      </w: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37A56B2F" w14:textId="163DA22F" w:rsidR="00AA056B" w:rsidRDefault="00C02638" w:rsidP="00E321B4">
      <w:pPr>
        <w:rPr>
          <w:szCs w:val="22"/>
          <w:lang w:val="en-CA"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 w:rsidR="00BA6C71" w:rsidRPr="00BA6C7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="00D53495">
        <w:rPr>
          <w:lang w:val="en-CA"/>
        </w:rPr>
        <w:t>M. Gao</w:t>
      </w:r>
      <w:r w:rsidR="00BA6C71">
        <w:rPr>
          <w:lang w:val="en-CA"/>
        </w:rPr>
        <w:t>,</w:t>
      </w:r>
      <w:r w:rsidR="00D53495">
        <w:rPr>
          <w:lang w:val="en-CA"/>
        </w:rPr>
        <w:t xml:space="preserve"> X. Li and S. Liu, JVET-L0316, “</w:t>
      </w:r>
      <w:r w:rsidR="00D53495" w:rsidRPr="00D53495">
        <w:rPr>
          <w:szCs w:val="22"/>
          <w:lang w:val="en-CA"/>
        </w:rPr>
        <w:t>CE7-related: Reduced context models for transform coefficients coding</w:t>
      </w:r>
      <w:r w:rsidR="00D53495">
        <w:rPr>
          <w:lang w:val="en-CA"/>
        </w:rPr>
        <w:t>”</w:t>
      </w:r>
      <w:r w:rsidR="00E321B4">
        <w:rPr>
          <w:lang w:val="en-CA"/>
        </w:rPr>
        <w:t>, Oct.</w:t>
      </w:r>
      <w:r w:rsidR="00D53495">
        <w:rPr>
          <w:lang w:val="en-CA"/>
        </w:rPr>
        <w:t xml:space="preserve"> 2018.</w:t>
      </w:r>
      <w:r w:rsidR="00BA6C71" w:rsidRPr="00BA6C71">
        <w:rPr>
          <w:lang w:val="en-CA"/>
        </w:rPr>
        <w:t> </w:t>
      </w:r>
      <w:r>
        <w:rPr>
          <w:color w:val="000000" w:themeColor="text1"/>
          <w:lang w:eastAsia="zh-CN"/>
        </w:rPr>
        <w:t xml:space="preserve"> </w:t>
      </w:r>
    </w:p>
    <w:p w14:paraId="00F2B438" w14:textId="4575FBB9" w:rsidR="00525AA2" w:rsidRPr="00525AA2" w:rsidRDefault="00687D32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E321B4">
        <w:rPr>
          <w:szCs w:val="22"/>
          <w:lang w:val="en-CA" w:eastAsia="zh-CN"/>
        </w:rPr>
        <w:t>2</w:t>
      </w:r>
      <w:r w:rsidR="007B1CE0">
        <w:rPr>
          <w:szCs w:val="22"/>
          <w:lang w:val="en-CA" w:eastAsia="zh-CN"/>
        </w:rPr>
        <w:t xml:space="preserve">] </w:t>
      </w:r>
      <w:r w:rsidR="007B1CE0">
        <w:rPr>
          <w:szCs w:val="22"/>
          <w:lang w:val="en-GB" w:eastAsia="zh-TW"/>
        </w:rPr>
        <w:t xml:space="preserve">F. Bossen, J. Boyce, X. Li, </w:t>
      </w:r>
      <w:r w:rsidR="007B1CE0" w:rsidRPr="004B72EE">
        <w:rPr>
          <w:lang w:val="en-GB"/>
        </w:rPr>
        <w:t>V. Seregin</w:t>
      </w:r>
      <w:r w:rsidR="007B1CE0">
        <w:rPr>
          <w:lang w:val="en-GB"/>
        </w:rPr>
        <w:t xml:space="preserve">, </w:t>
      </w:r>
      <w:r w:rsidR="007B1CE0">
        <w:rPr>
          <w:szCs w:val="22"/>
          <w:lang w:val="en-GB" w:eastAsia="zh-TW"/>
        </w:rPr>
        <w:t>K. Suehring, JVET-L1010, “</w:t>
      </w:r>
      <w:r w:rsidR="007B1CE0" w:rsidRPr="004B72EE">
        <w:rPr>
          <w:lang w:val="en-GB"/>
        </w:rPr>
        <w:t>JVET common test conditions and software reference configurations for SDR video</w:t>
      </w:r>
      <w:r w:rsidR="007B1CE0" w:rsidRPr="00131F44">
        <w:rPr>
          <w:lang w:val="en-GB"/>
        </w:rPr>
        <w:t xml:space="preserve">”, </w:t>
      </w:r>
      <w:r w:rsidR="007B1CE0">
        <w:rPr>
          <w:lang w:val="en-GB"/>
        </w:rPr>
        <w:t>Oct</w:t>
      </w:r>
      <w:r w:rsidR="007B1CE0" w:rsidRPr="00131F44">
        <w:rPr>
          <w:lang w:val="en-GB"/>
        </w:rPr>
        <w:t>. 201</w:t>
      </w:r>
      <w:r w:rsidR="007B1CE0">
        <w:rPr>
          <w:lang w:val="en-GB"/>
        </w:rPr>
        <w:t>8</w:t>
      </w:r>
      <w:r w:rsidR="007B1CE0"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4969A3C" w:rsidR="007F1F8B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4BF58" w14:textId="77777777" w:rsidR="00826E84" w:rsidRDefault="00826E84">
      <w:r>
        <w:separator/>
      </w:r>
    </w:p>
  </w:endnote>
  <w:endnote w:type="continuationSeparator" w:id="0">
    <w:p w14:paraId="41961F7E" w14:textId="77777777" w:rsidR="00826E84" w:rsidRDefault="0082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12B8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A5EF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28C8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CBF28" w14:textId="77777777" w:rsidR="00826E84" w:rsidRDefault="00826E84">
      <w:r>
        <w:separator/>
      </w:r>
    </w:p>
  </w:footnote>
  <w:footnote w:type="continuationSeparator" w:id="0">
    <w:p w14:paraId="7A59B02D" w14:textId="77777777" w:rsidR="00826E84" w:rsidRDefault="00826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910C4"/>
    <w:multiLevelType w:val="hybridMultilevel"/>
    <w:tmpl w:val="BD1A05BC"/>
    <w:lvl w:ilvl="0" w:tplc="0AD26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570D17"/>
    <w:multiLevelType w:val="hybridMultilevel"/>
    <w:tmpl w:val="62828304"/>
    <w:lvl w:ilvl="0" w:tplc="B88A0226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3E01"/>
    <w:rsid w:val="00062D6E"/>
    <w:rsid w:val="00065039"/>
    <w:rsid w:val="00075D26"/>
    <w:rsid w:val="0007614F"/>
    <w:rsid w:val="00076AFB"/>
    <w:rsid w:val="00081398"/>
    <w:rsid w:val="00084A24"/>
    <w:rsid w:val="0008691B"/>
    <w:rsid w:val="00092C67"/>
    <w:rsid w:val="00094479"/>
    <w:rsid w:val="000962AC"/>
    <w:rsid w:val="000A4329"/>
    <w:rsid w:val="000B0C0F"/>
    <w:rsid w:val="000B1C6B"/>
    <w:rsid w:val="000B20B7"/>
    <w:rsid w:val="000B4FA9"/>
    <w:rsid w:val="000B4FF9"/>
    <w:rsid w:val="000C09AC"/>
    <w:rsid w:val="000D2F50"/>
    <w:rsid w:val="000D408A"/>
    <w:rsid w:val="000D575D"/>
    <w:rsid w:val="000E00F3"/>
    <w:rsid w:val="000E0208"/>
    <w:rsid w:val="000F158C"/>
    <w:rsid w:val="00102F3D"/>
    <w:rsid w:val="0010363A"/>
    <w:rsid w:val="00105A2C"/>
    <w:rsid w:val="00110FB5"/>
    <w:rsid w:val="00116C17"/>
    <w:rsid w:val="00124E38"/>
    <w:rsid w:val="001251FA"/>
    <w:rsid w:val="0012580B"/>
    <w:rsid w:val="00130912"/>
    <w:rsid w:val="00131F90"/>
    <w:rsid w:val="0013458C"/>
    <w:rsid w:val="00134A35"/>
    <w:rsid w:val="0013526E"/>
    <w:rsid w:val="00146152"/>
    <w:rsid w:val="00150173"/>
    <w:rsid w:val="00155526"/>
    <w:rsid w:val="00155B4C"/>
    <w:rsid w:val="00165761"/>
    <w:rsid w:val="00171371"/>
    <w:rsid w:val="00175A24"/>
    <w:rsid w:val="00187973"/>
    <w:rsid w:val="00187E58"/>
    <w:rsid w:val="001A297E"/>
    <w:rsid w:val="001A368E"/>
    <w:rsid w:val="001A7329"/>
    <w:rsid w:val="001A792F"/>
    <w:rsid w:val="001B3CF2"/>
    <w:rsid w:val="001B4E28"/>
    <w:rsid w:val="001B559B"/>
    <w:rsid w:val="001C3525"/>
    <w:rsid w:val="001C3AFB"/>
    <w:rsid w:val="001D1BD2"/>
    <w:rsid w:val="001E0248"/>
    <w:rsid w:val="001E02BE"/>
    <w:rsid w:val="001E1C1F"/>
    <w:rsid w:val="001E3B37"/>
    <w:rsid w:val="001F2594"/>
    <w:rsid w:val="001F7F41"/>
    <w:rsid w:val="00203F6B"/>
    <w:rsid w:val="002055A6"/>
    <w:rsid w:val="00206460"/>
    <w:rsid w:val="002069B4"/>
    <w:rsid w:val="00213E2C"/>
    <w:rsid w:val="002154DE"/>
    <w:rsid w:val="00215DFC"/>
    <w:rsid w:val="002212DF"/>
    <w:rsid w:val="00222CD4"/>
    <w:rsid w:val="00224A14"/>
    <w:rsid w:val="00225016"/>
    <w:rsid w:val="002253CA"/>
    <w:rsid w:val="002264A6"/>
    <w:rsid w:val="00227BA7"/>
    <w:rsid w:val="0023011C"/>
    <w:rsid w:val="00233111"/>
    <w:rsid w:val="002372BA"/>
    <w:rsid w:val="002375C1"/>
    <w:rsid w:val="00241BF0"/>
    <w:rsid w:val="00263398"/>
    <w:rsid w:val="00263B99"/>
    <w:rsid w:val="00266F06"/>
    <w:rsid w:val="00275BCF"/>
    <w:rsid w:val="00290D7B"/>
    <w:rsid w:val="00291E36"/>
    <w:rsid w:val="00292257"/>
    <w:rsid w:val="00292D25"/>
    <w:rsid w:val="00296980"/>
    <w:rsid w:val="002A54E0"/>
    <w:rsid w:val="002A5765"/>
    <w:rsid w:val="002B07D9"/>
    <w:rsid w:val="002B1595"/>
    <w:rsid w:val="002B191D"/>
    <w:rsid w:val="002B2E83"/>
    <w:rsid w:val="002C6DED"/>
    <w:rsid w:val="002D0AF6"/>
    <w:rsid w:val="002D1432"/>
    <w:rsid w:val="002D543C"/>
    <w:rsid w:val="002E4495"/>
    <w:rsid w:val="002E6C25"/>
    <w:rsid w:val="002F0847"/>
    <w:rsid w:val="002F164D"/>
    <w:rsid w:val="003021BC"/>
    <w:rsid w:val="00306206"/>
    <w:rsid w:val="00317D85"/>
    <w:rsid w:val="003235C6"/>
    <w:rsid w:val="00324329"/>
    <w:rsid w:val="00327C56"/>
    <w:rsid w:val="00327D14"/>
    <w:rsid w:val="003315A1"/>
    <w:rsid w:val="00331862"/>
    <w:rsid w:val="00333027"/>
    <w:rsid w:val="003373EC"/>
    <w:rsid w:val="00342FF4"/>
    <w:rsid w:val="00344E5A"/>
    <w:rsid w:val="00345768"/>
    <w:rsid w:val="00346148"/>
    <w:rsid w:val="00350E40"/>
    <w:rsid w:val="003603F0"/>
    <w:rsid w:val="00365E01"/>
    <w:rsid w:val="003669EA"/>
    <w:rsid w:val="003706CC"/>
    <w:rsid w:val="0037143B"/>
    <w:rsid w:val="00377710"/>
    <w:rsid w:val="00385554"/>
    <w:rsid w:val="00394BC4"/>
    <w:rsid w:val="003A2D8E"/>
    <w:rsid w:val="003A589A"/>
    <w:rsid w:val="003A7CE6"/>
    <w:rsid w:val="003B52CB"/>
    <w:rsid w:val="003C20E4"/>
    <w:rsid w:val="003D6342"/>
    <w:rsid w:val="003E6F90"/>
    <w:rsid w:val="003E73ED"/>
    <w:rsid w:val="003F5B48"/>
    <w:rsid w:val="003F5D0F"/>
    <w:rsid w:val="0040582E"/>
    <w:rsid w:val="00412683"/>
    <w:rsid w:val="00414101"/>
    <w:rsid w:val="00416E9D"/>
    <w:rsid w:val="00417753"/>
    <w:rsid w:val="004219CF"/>
    <w:rsid w:val="004234F0"/>
    <w:rsid w:val="0043058D"/>
    <w:rsid w:val="00433DDB"/>
    <w:rsid w:val="00435A29"/>
    <w:rsid w:val="00437619"/>
    <w:rsid w:val="004473BE"/>
    <w:rsid w:val="0045421E"/>
    <w:rsid w:val="00456185"/>
    <w:rsid w:val="00465A1E"/>
    <w:rsid w:val="0046659B"/>
    <w:rsid w:val="004738AF"/>
    <w:rsid w:val="00476B53"/>
    <w:rsid w:val="0049445A"/>
    <w:rsid w:val="004A1DF6"/>
    <w:rsid w:val="004A2A63"/>
    <w:rsid w:val="004A5A12"/>
    <w:rsid w:val="004B210C"/>
    <w:rsid w:val="004C5571"/>
    <w:rsid w:val="004D405F"/>
    <w:rsid w:val="004E4F4F"/>
    <w:rsid w:val="004E6789"/>
    <w:rsid w:val="004F61E3"/>
    <w:rsid w:val="00502E10"/>
    <w:rsid w:val="0050767F"/>
    <w:rsid w:val="0051015C"/>
    <w:rsid w:val="00516CF1"/>
    <w:rsid w:val="0052024E"/>
    <w:rsid w:val="00525AA2"/>
    <w:rsid w:val="00531AE9"/>
    <w:rsid w:val="0055078E"/>
    <w:rsid w:val="00550A66"/>
    <w:rsid w:val="00555F9E"/>
    <w:rsid w:val="00562EB5"/>
    <w:rsid w:val="00567EC7"/>
    <w:rsid w:val="00570013"/>
    <w:rsid w:val="005711F5"/>
    <w:rsid w:val="00574242"/>
    <w:rsid w:val="005753EC"/>
    <w:rsid w:val="005801A2"/>
    <w:rsid w:val="00587594"/>
    <w:rsid w:val="00591050"/>
    <w:rsid w:val="005952A5"/>
    <w:rsid w:val="005A33A1"/>
    <w:rsid w:val="005B1235"/>
    <w:rsid w:val="005B217D"/>
    <w:rsid w:val="005B58A2"/>
    <w:rsid w:val="005C385F"/>
    <w:rsid w:val="005C5682"/>
    <w:rsid w:val="005D7056"/>
    <w:rsid w:val="005E1AC6"/>
    <w:rsid w:val="005E3EC0"/>
    <w:rsid w:val="005F6F1B"/>
    <w:rsid w:val="00611ACA"/>
    <w:rsid w:val="00613844"/>
    <w:rsid w:val="00613B05"/>
    <w:rsid w:val="00615995"/>
    <w:rsid w:val="00616155"/>
    <w:rsid w:val="00624B33"/>
    <w:rsid w:val="0063041A"/>
    <w:rsid w:val="00630AA2"/>
    <w:rsid w:val="00633386"/>
    <w:rsid w:val="00635AEE"/>
    <w:rsid w:val="00641061"/>
    <w:rsid w:val="00641499"/>
    <w:rsid w:val="00644B04"/>
    <w:rsid w:val="00646707"/>
    <w:rsid w:val="006563A5"/>
    <w:rsid w:val="006577CD"/>
    <w:rsid w:val="00657F7E"/>
    <w:rsid w:val="006628B8"/>
    <w:rsid w:val="00662E58"/>
    <w:rsid w:val="0066339E"/>
    <w:rsid w:val="006637F2"/>
    <w:rsid w:val="006642A5"/>
    <w:rsid w:val="00664DCF"/>
    <w:rsid w:val="00665C39"/>
    <w:rsid w:val="0066786A"/>
    <w:rsid w:val="0067007D"/>
    <w:rsid w:val="00687D32"/>
    <w:rsid w:val="0069183C"/>
    <w:rsid w:val="00691C07"/>
    <w:rsid w:val="006A0849"/>
    <w:rsid w:val="006A674F"/>
    <w:rsid w:val="006C5D39"/>
    <w:rsid w:val="006D2F4B"/>
    <w:rsid w:val="006D5AA5"/>
    <w:rsid w:val="006D6D9B"/>
    <w:rsid w:val="006E2810"/>
    <w:rsid w:val="006E342D"/>
    <w:rsid w:val="006E5417"/>
    <w:rsid w:val="006E5600"/>
    <w:rsid w:val="006F0794"/>
    <w:rsid w:val="006F1C20"/>
    <w:rsid w:val="006F2DB0"/>
    <w:rsid w:val="006F7528"/>
    <w:rsid w:val="007023DE"/>
    <w:rsid w:val="00712F60"/>
    <w:rsid w:val="00713E2E"/>
    <w:rsid w:val="00716E2D"/>
    <w:rsid w:val="00716E90"/>
    <w:rsid w:val="00720E3B"/>
    <w:rsid w:val="00721C42"/>
    <w:rsid w:val="007339E4"/>
    <w:rsid w:val="00740165"/>
    <w:rsid w:val="00742655"/>
    <w:rsid w:val="0074393F"/>
    <w:rsid w:val="00745F6B"/>
    <w:rsid w:val="0075562E"/>
    <w:rsid w:val="0075585E"/>
    <w:rsid w:val="00767BC2"/>
    <w:rsid w:val="00770571"/>
    <w:rsid w:val="007744CB"/>
    <w:rsid w:val="007768FF"/>
    <w:rsid w:val="00777823"/>
    <w:rsid w:val="00780288"/>
    <w:rsid w:val="007824D3"/>
    <w:rsid w:val="00786606"/>
    <w:rsid w:val="00796EE3"/>
    <w:rsid w:val="007A4D02"/>
    <w:rsid w:val="007A7D29"/>
    <w:rsid w:val="007B1CE0"/>
    <w:rsid w:val="007B4AB8"/>
    <w:rsid w:val="007B5A2F"/>
    <w:rsid w:val="007C0489"/>
    <w:rsid w:val="007D1181"/>
    <w:rsid w:val="007E01A3"/>
    <w:rsid w:val="007E250B"/>
    <w:rsid w:val="007E5C02"/>
    <w:rsid w:val="007E7D1B"/>
    <w:rsid w:val="007F1F8B"/>
    <w:rsid w:val="007F67A1"/>
    <w:rsid w:val="008070B3"/>
    <w:rsid w:val="00811C05"/>
    <w:rsid w:val="008206C8"/>
    <w:rsid w:val="00821E46"/>
    <w:rsid w:val="00826E84"/>
    <w:rsid w:val="008300BB"/>
    <w:rsid w:val="00831219"/>
    <w:rsid w:val="00852CB0"/>
    <w:rsid w:val="0086387C"/>
    <w:rsid w:val="00863EC7"/>
    <w:rsid w:val="00874A6C"/>
    <w:rsid w:val="00876C65"/>
    <w:rsid w:val="00882C86"/>
    <w:rsid w:val="0088618E"/>
    <w:rsid w:val="008978D6"/>
    <w:rsid w:val="008A0D15"/>
    <w:rsid w:val="008A4B4C"/>
    <w:rsid w:val="008A5EF2"/>
    <w:rsid w:val="008A6547"/>
    <w:rsid w:val="008C1748"/>
    <w:rsid w:val="008C239F"/>
    <w:rsid w:val="008C6774"/>
    <w:rsid w:val="008D2C59"/>
    <w:rsid w:val="008D548A"/>
    <w:rsid w:val="008E480C"/>
    <w:rsid w:val="008F7A3F"/>
    <w:rsid w:val="00904A9A"/>
    <w:rsid w:val="00905E67"/>
    <w:rsid w:val="00907757"/>
    <w:rsid w:val="009212B0"/>
    <w:rsid w:val="00921FA1"/>
    <w:rsid w:val="009234A5"/>
    <w:rsid w:val="00933453"/>
    <w:rsid w:val="009336F7"/>
    <w:rsid w:val="00936276"/>
    <w:rsid w:val="0093636C"/>
    <w:rsid w:val="009374A7"/>
    <w:rsid w:val="009508E4"/>
    <w:rsid w:val="00955E31"/>
    <w:rsid w:val="00955F6D"/>
    <w:rsid w:val="0095680F"/>
    <w:rsid w:val="00964FE2"/>
    <w:rsid w:val="00973A14"/>
    <w:rsid w:val="00976E00"/>
    <w:rsid w:val="00977C16"/>
    <w:rsid w:val="0098551D"/>
    <w:rsid w:val="0098701C"/>
    <w:rsid w:val="00987E53"/>
    <w:rsid w:val="0099518F"/>
    <w:rsid w:val="009A523D"/>
    <w:rsid w:val="009A5349"/>
    <w:rsid w:val="009B02A1"/>
    <w:rsid w:val="009B3361"/>
    <w:rsid w:val="009C0D22"/>
    <w:rsid w:val="009C4D57"/>
    <w:rsid w:val="009D0C83"/>
    <w:rsid w:val="009D7CE6"/>
    <w:rsid w:val="009E203D"/>
    <w:rsid w:val="009E207B"/>
    <w:rsid w:val="009F1B56"/>
    <w:rsid w:val="009F496B"/>
    <w:rsid w:val="00A01439"/>
    <w:rsid w:val="00A02E61"/>
    <w:rsid w:val="00A05CFF"/>
    <w:rsid w:val="00A13048"/>
    <w:rsid w:val="00A35333"/>
    <w:rsid w:val="00A46843"/>
    <w:rsid w:val="00A544A0"/>
    <w:rsid w:val="00A56B97"/>
    <w:rsid w:val="00A6093D"/>
    <w:rsid w:val="00A71F42"/>
    <w:rsid w:val="00A72CD8"/>
    <w:rsid w:val="00A767DC"/>
    <w:rsid w:val="00A76A6D"/>
    <w:rsid w:val="00A83253"/>
    <w:rsid w:val="00A86B7F"/>
    <w:rsid w:val="00A93734"/>
    <w:rsid w:val="00A94C97"/>
    <w:rsid w:val="00A96F03"/>
    <w:rsid w:val="00AA056B"/>
    <w:rsid w:val="00AA3294"/>
    <w:rsid w:val="00AA6E84"/>
    <w:rsid w:val="00AB1A1C"/>
    <w:rsid w:val="00AC24D1"/>
    <w:rsid w:val="00AC5EC8"/>
    <w:rsid w:val="00AD05A8"/>
    <w:rsid w:val="00AE341B"/>
    <w:rsid w:val="00AF019A"/>
    <w:rsid w:val="00B01905"/>
    <w:rsid w:val="00B07CA7"/>
    <w:rsid w:val="00B12600"/>
    <w:rsid w:val="00B1279A"/>
    <w:rsid w:val="00B20AF7"/>
    <w:rsid w:val="00B273DB"/>
    <w:rsid w:val="00B31954"/>
    <w:rsid w:val="00B35C44"/>
    <w:rsid w:val="00B4194A"/>
    <w:rsid w:val="00B437E8"/>
    <w:rsid w:val="00B439E5"/>
    <w:rsid w:val="00B47715"/>
    <w:rsid w:val="00B5222E"/>
    <w:rsid w:val="00B53179"/>
    <w:rsid w:val="00B53AEC"/>
    <w:rsid w:val="00B57A23"/>
    <w:rsid w:val="00B600CC"/>
    <w:rsid w:val="00B600CD"/>
    <w:rsid w:val="00B61C96"/>
    <w:rsid w:val="00B654DA"/>
    <w:rsid w:val="00B7263B"/>
    <w:rsid w:val="00B73A2A"/>
    <w:rsid w:val="00B75A51"/>
    <w:rsid w:val="00B76BCA"/>
    <w:rsid w:val="00B802D7"/>
    <w:rsid w:val="00B827C6"/>
    <w:rsid w:val="00B85255"/>
    <w:rsid w:val="00B90734"/>
    <w:rsid w:val="00B9147C"/>
    <w:rsid w:val="00B94B06"/>
    <w:rsid w:val="00B94C28"/>
    <w:rsid w:val="00BA244D"/>
    <w:rsid w:val="00BA6010"/>
    <w:rsid w:val="00BA6C71"/>
    <w:rsid w:val="00BB6C3E"/>
    <w:rsid w:val="00BC10BA"/>
    <w:rsid w:val="00BC2A13"/>
    <w:rsid w:val="00BC5AFD"/>
    <w:rsid w:val="00BC62B3"/>
    <w:rsid w:val="00BE6111"/>
    <w:rsid w:val="00C0079A"/>
    <w:rsid w:val="00C00DDE"/>
    <w:rsid w:val="00C016FB"/>
    <w:rsid w:val="00C02638"/>
    <w:rsid w:val="00C0465B"/>
    <w:rsid w:val="00C04F43"/>
    <w:rsid w:val="00C0609D"/>
    <w:rsid w:val="00C115AB"/>
    <w:rsid w:val="00C26CCB"/>
    <w:rsid w:val="00C30249"/>
    <w:rsid w:val="00C3723B"/>
    <w:rsid w:val="00C42466"/>
    <w:rsid w:val="00C606C9"/>
    <w:rsid w:val="00C66BE5"/>
    <w:rsid w:val="00C80288"/>
    <w:rsid w:val="00C84003"/>
    <w:rsid w:val="00C90650"/>
    <w:rsid w:val="00C97D78"/>
    <w:rsid w:val="00CC08E7"/>
    <w:rsid w:val="00CC2AAE"/>
    <w:rsid w:val="00CC5A42"/>
    <w:rsid w:val="00CC7843"/>
    <w:rsid w:val="00CD0EAB"/>
    <w:rsid w:val="00CD1E26"/>
    <w:rsid w:val="00CE5E02"/>
    <w:rsid w:val="00CF34DB"/>
    <w:rsid w:val="00CF3917"/>
    <w:rsid w:val="00CF558F"/>
    <w:rsid w:val="00D010C0"/>
    <w:rsid w:val="00D073E2"/>
    <w:rsid w:val="00D22CAA"/>
    <w:rsid w:val="00D263BA"/>
    <w:rsid w:val="00D35068"/>
    <w:rsid w:val="00D446EC"/>
    <w:rsid w:val="00D4620C"/>
    <w:rsid w:val="00D51BF0"/>
    <w:rsid w:val="00D531DB"/>
    <w:rsid w:val="00D53495"/>
    <w:rsid w:val="00D55942"/>
    <w:rsid w:val="00D74758"/>
    <w:rsid w:val="00D807BF"/>
    <w:rsid w:val="00D82FCC"/>
    <w:rsid w:val="00D84A8E"/>
    <w:rsid w:val="00D911C9"/>
    <w:rsid w:val="00DA17FC"/>
    <w:rsid w:val="00DA7193"/>
    <w:rsid w:val="00DA7887"/>
    <w:rsid w:val="00DB2C26"/>
    <w:rsid w:val="00DB3289"/>
    <w:rsid w:val="00DC15B8"/>
    <w:rsid w:val="00DD02F4"/>
    <w:rsid w:val="00DD25E1"/>
    <w:rsid w:val="00DD2841"/>
    <w:rsid w:val="00DD6622"/>
    <w:rsid w:val="00DE1C7C"/>
    <w:rsid w:val="00DE6B43"/>
    <w:rsid w:val="00DF5ED8"/>
    <w:rsid w:val="00DF74E4"/>
    <w:rsid w:val="00E03219"/>
    <w:rsid w:val="00E11923"/>
    <w:rsid w:val="00E2174D"/>
    <w:rsid w:val="00E2603F"/>
    <w:rsid w:val="00E262D4"/>
    <w:rsid w:val="00E321B4"/>
    <w:rsid w:val="00E36250"/>
    <w:rsid w:val="00E40397"/>
    <w:rsid w:val="00E47F2D"/>
    <w:rsid w:val="00E54511"/>
    <w:rsid w:val="00E61DAC"/>
    <w:rsid w:val="00E70DFB"/>
    <w:rsid w:val="00E72B80"/>
    <w:rsid w:val="00E732F1"/>
    <w:rsid w:val="00E75FE3"/>
    <w:rsid w:val="00E77D0F"/>
    <w:rsid w:val="00E848B4"/>
    <w:rsid w:val="00E86C4C"/>
    <w:rsid w:val="00E907A3"/>
    <w:rsid w:val="00E93601"/>
    <w:rsid w:val="00E977C8"/>
    <w:rsid w:val="00EA5AE0"/>
    <w:rsid w:val="00EB1A0C"/>
    <w:rsid w:val="00EB56E1"/>
    <w:rsid w:val="00EB7AB1"/>
    <w:rsid w:val="00ED28C8"/>
    <w:rsid w:val="00EE11FB"/>
    <w:rsid w:val="00EE7CD8"/>
    <w:rsid w:val="00EF37F6"/>
    <w:rsid w:val="00EF48CC"/>
    <w:rsid w:val="00F00801"/>
    <w:rsid w:val="00F108DA"/>
    <w:rsid w:val="00F13165"/>
    <w:rsid w:val="00F135ED"/>
    <w:rsid w:val="00F2452D"/>
    <w:rsid w:val="00F2488D"/>
    <w:rsid w:val="00F37030"/>
    <w:rsid w:val="00F3781D"/>
    <w:rsid w:val="00F601A0"/>
    <w:rsid w:val="00F6275C"/>
    <w:rsid w:val="00F63E1C"/>
    <w:rsid w:val="00F65238"/>
    <w:rsid w:val="00F712E9"/>
    <w:rsid w:val="00F73032"/>
    <w:rsid w:val="00F73E36"/>
    <w:rsid w:val="00F83469"/>
    <w:rsid w:val="00F84715"/>
    <w:rsid w:val="00F848FC"/>
    <w:rsid w:val="00F859B4"/>
    <w:rsid w:val="00F906F6"/>
    <w:rsid w:val="00F9282A"/>
    <w:rsid w:val="00F96BAD"/>
    <w:rsid w:val="00FA139D"/>
    <w:rsid w:val="00FA4944"/>
    <w:rsid w:val="00FA60F5"/>
    <w:rsid w:val="00FB0E84"/>
    <w:rsid w:val="00FC2405"/>
    <w:rsid w:val="00FD01C2"/>
    <w:rsid w:val="00FE595C"/>
    <w:rsid w:val="00FF0CE3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table" w:styleId="ae">
    <w:name w:val="Table Grid"/>
    <w:basedOn w:val="a1"/>
    <w:rsid w:val="000B2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247</cp:revision>
  <cp:lastPrinted>1900-01-01T08:00:00Z</cp:lastPrinted>
  <dcterms:created xsi:type="dcterms:W3CDTF">2018-08-09T13:44:00Z</dcterms:created>
  <dcterms:modified xsi:type="dcterms:W3CDTF">2019-01-03T02:33:00Z</dcterms:modified>
</cp:coreProperties>
</file>