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D6FD7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94911B1" w:rsidR="008A4B4C" w:rsidRPr="005B217D" w:rsidRDefault="00E61DAC" w:rsidP="00F419A3">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F419A3">
              <w:rPr>
                <w:lang w:val="en-CA"/>
              </w:rPr>
              <w:t>209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ED20E8" w:rsidR="00E61DAC" w:rsidRPr="005B217D" w:rsidRDefault="00F0647B" w:rsidP="00F0647B">
            <w:pPr>
              <w:spacing w:before="60" w:after="60"/>
              <w:rPr>
                <w:b/>
                <w:szCs w:val="22"/>
                <w:lang w:val="en-CA"/>
              </w:rPr>
            </w:pPr>
            <w:r w:rsidRPr="00F0647B">
              <w:rPr>
                <w:b/>
                <w:szCs w:val="22"/>
                <w:lang w:val="en-CA"/>
              </w:rPr>
              <w:t>AHG12: On tile group</w:t>
            </w:r>
            <w:r>
              <w:rPr>
                <w:b/>
                <w:szCs w:val="22"/>
                <w:lang w:val="en-CA"/>
              </w:rPr>
              <w:t xml:space="preserve"> configuration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DC32D3" w:rsidR="00E61DAC" w:rsidRPr="005B217D" w:rsidRDefault="00196E7A" w:rsidP="00F90C37">
            <w:pPr>
              <w:spacing w:before="60" w:after="60"/>
              <w:rPr>
                <w:szCs w:val="22"/>
                <w:lang w:val="en-CA"/>
              </w:rPr>
            </w:pPr>
            <w:r>
              <w:rPr>
                <w:szCs w:val="22"/>
                <w:lang w:val="en-CA"/>
              </w:rPr>
              <w:t>Woong Il Choi</w:t>
            </w:r>
            <w:r w:rsidR="00E61DAC" w:rsidRPr="005B217D">
              <w:rPr>
                <w:szCs w:val="22"/>
                <w:lang w:val="en-CA"/>
              </w:rPr>
              <w:br/>
            </w:r>
            <w:r>
              <w:rPr>
                <w:szCs w:val="22"/>
                <w:lang w:val="en-CA"/>
              </w:rPr>
              <w:t>K</w:t>
            </w:r>
            <w:r w:rsidR="00F90C37">
              <w:rPr>
                <w:szCs w:val="22"/>
                <w:lang w:val="en-CA"/>
              </w:rPr>
              <w:t>wang</w:t>
            </w:r>
            <w:r>
              <w:rPr>
                <w:szCs w:val="22"/>
                <w:lang w:val="en-CA"/>
              </w:rPr>
              <w:t xml:space="preserve"> </w:t>
            </w:r>
            <w:r w:rsidR="00F90C37">
              <w:rPr>
                <w:szCs w:val="22"/>
                <w:lang w:val="en-CA"/>
              </w:rPr>
              <w:t>Pyo Choi</w:t>
            </w:r>
            <w:r>
              <w:rPr>
                <w:szCs w:val="22"/>
                <w:lang w:val="en-CA"/>
              </w:rPr>
              <w:br/>
            </w:r>
            <w:r w:rsidR="00F90C37">
              <w:rPr>
                <w:szCs w:val="22"/>
                <w:lang w:val="en-CA"/>
              </w:rPr>
              <w:t>Kiho Choi</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3858575" w14:textId="0B5C31E8" w:rsidR="00E61DAC" w:rsidRDefault="00196E7A" w:rsidP="009459D9">
            <w:pPr>
              <w:spacing w:before="60" w:after="60"/>
              <w:rPr>
                <w:szCs w:val="22"/>
                <w:lang w:val="en-CA"/>
              </w:rPr>
            </w:pPr>
            <w:r>
              <w:rPr>
                <w:rStyle w:val="a6"/>
                <w:szCs w:val="22"/>
                <w:lang w:val="en-CA"/>
              </w:rPr>
              <w:t>woongil.choi</w:t>
            </w:r>
            <w:hyperlink r:id="rId10" w:history="1">
              <w:r w:rsidR="009459D9" w:rsidRPr="00410F97">
                <w:rPr>
                  <w:rStyle w:val="a6"/>
                  <w:szCs w:val="22"/>
                  <w:lang w:val="en-CA"/>
                </w:rPr>
                <w:t>@</w:t>
              </w:r>
              <w:r>
                <w:rPr>
                  <w:rStyle w:val="a6"/>
                  <w:szCs w:val="22"/>
                  <w:lang w:val="en-CA"/>
                </w:rPr>
                <w:t>samsung</w:t>
              </w:r>
              <w:r w:rsidR="009459D9" w:rsidRPr="00410F97">
                <w:rPr>
                  <w:rStyle w:val="a6"/>
                  <w:szCs w:val="22"/>
                  <w:lang w:val="en-CA"/>
                </w:rPr>
                <w:t>.com</w:t>
              </w:r>
            </w:hyperlink>
          </w:p>
          <w:p w14:paraId="32C2ABFD" w14:textId="0946EAF2" w:rsidR="008346AF" w:rsidRPr="005B217D" w:rsidRDefault="00F90C37" w:rsidP="00196E7A">
            <w:pPr>
              <w:spacing w:before="60" w:after="60"/>
              <w:rPr>
                <w:szCs w:val="22"/>
                <w:lang w:val="en-CA"/>
              </w:rPr>
            </w:pPr>
            <w:r w:rsidRPr="00F90C37">
              <w:rPr>
                <w:rFonts w:hint="eastAsia"/>
                <w:color w:val="0000FF"/>
                <w:szCs w:val="22"/>
                <w:u w:val="single"/>
              </w:rPr>
              <w:t>kp5.choi@samsung.com</w:t>
            </w:r>
            <w:r w:rsidR="00287843">
              <w:rPr>
                <w:rStyle w:val="a6"/>
                <w:szCs w:val="22"/>
                <w:lang w:val="en-CA"/>
              </w:rPr>
              <w:br/>
            </w:r>
            <w:hyperlink r:id="rId11" w:history="1">
              <w:r w:rsidR="00287843" w:rsidRPr="00524C48">
                <w:rPr>
                  <w:rStyle w:val="a6"/>
                  <w:szCs w:val="22"/>
                  <w:lang w:val="en-CA"/>
                </w:rPr>
                <w:t>kiho14.choi@samsung.com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C07462" w:rsidR="00E61DAC" w:rsidRPr="005B217D" w:rsidRDefault="009459D9" w:rsidP="00196E7A">
            <w:pPr>
              <w:spacing w:before="60" w:after="60"/>
              <w:rPr>
                <w:szCs w:val="22"/>
                <w:lang w:val="en-CA"/>
              </w:rPr>
            </w:pPr>
            <w:r>
              <w:rPr>
                <w:szCs w:val="22"/>
                <w:lang w:val="en-CA"/>
              </w:rPr>
              <w:t>S</w:t>
            </w:r>
            <w:r w:rsidR="00196E7A">
              <w:rPr>
                <w:szCs w:val="22"/>
                <w:lang w:val="en-CA"/>
              </w:rPr>
              <w:t>amsung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82A7F24" w14:textId="53E7E6F7" w:rsidR="00796120" w:rsidRPr="007860B8" w:rsidRDefault="00405DCC" w:rsidP="009234A5">
      <w:pPr>
        <w:rPr>
          <w:szCs w:val="22"/>
          <w:lang w:val="en-CA"/>
        </w:rPr>
      </w:pPr>
      <w:r>
        <w:rPr>
          <w:rFonts w:hint="eastAsia"/>
          <w:lang w:val="en-CA" w:eastAsia="ko-KR"/>
        </w:rPr>
        <w:t xml:space="preserve">The contribution proposes </w:t>
      </w:r>
      <w:r>
        <w:rPr>
          <w:lang w:val="en-CA" w:eastAsia="ko-KR"/>
        </w:rPr>
        <w:t xml:space="preserve">a wrap-around rectangular tile group to support </w:t>
      </w:r>
      <w:r w:rsidR="007860B8">
        <w:rPr>
          <w:lang w:val="en-CA" w:eastAsia="ko-KR"/>
        </w:rPr>
        <w:t xml:space="preserve">efficient grouping of tiles on 360 video contents </w:t>
      </w:r>
      <w:r>
        <w:rPr>
          <w:lang w:val="en-CA" w:eastAsia="ko-KR"/>
        </w:rPr>
        <w:t xml:space="preserve">and the syntaxes regarding adaptive prediction across tile boundaries based on multiple tile group to support </w:t>
      </w:r>
      <w:r w:rsidR="007860B8">
        <w:rPr>
          <w:lang w:val="en-CA" w:eastAsia="ko-KR"/>
        </w:rPr>
        <w:t xml:space="preserve">multi-purpose grouping based on both application and parallelization </w:t>
      </w:r>
      <w:bookmarkStart w:id="0" w:name="_GoBack"/>
      <w:bookmarkEnd w:id="0"/>
      <w:r w:rsidR="007860B8">
        <w:rPr>
          <w:lang w:val="en-CA" w:eastAsia="ko-KR"/>
        </w:rPr>
        <w:t>needs.</w:t>
      </w:r>
    </w:p>
    <w:p w14:paraId="7D2AC1F0" w14:textId="0DAACC34" w:rsidR="00745F6B" w:rsidRPr="005B217D" w:rsidRDefault="00C13B82" w:rsidP="00E11923">
      <w:pPr>
        <w:pStyle w:val="1"/>
        <w:rPr>
          <w:lang w:val="en-CA"/>
        </w:rPr>
      </w:pPr>
      <w:r>
        <w:rPr>
          <w:lang w:val="en-CA"/>
        </w:rPr>
        <w:t>Introduction</w:t>
      </w:r>
    </w:p>
    <w:p w14:paraId="6E2DE990" w14:textId="184182FE" w:rsidR="006A1AFF" w:rsidRDefault="007860B8" w:rsidP="006A1AFF">
      <w:pPr>
        <w:rPr>
          <w:szCs w:val="22"/>
          <w:lang w:val="en-CA" w:eastAsia="ko-KR"/>
        </w:rPr>
      </w:pPr>
      <w:r>
        <w:rPr>
          <w:rFonts w:hint="eastAsia"/>
          <w:szCs w:val="22"/>
          <w:lang w:val="en-CA" w:eastAsia="ko-KR"/>
        </w:rPr>
        <w:t>I</w:t>
      </w:r>
      <w:r>
        <w:rPr>
          <w:szCs w:val="22"/>
          <w:lang w:val="en-CA" w:eastAsia="ko-KR"/>
        </w:rPr>
        <w:t>n the last meeting, the tile</w:t>
      </w:r>
      <w:r w:rsidR="006A1AFF">
        <w:rPr>
          <w:szCs w:val="22"/>
          <w:lang w:val="en-CA" w:eastAsia="ko-KR"/>
        </w:rPr>
        <w:t xml:space="preserve"> structure same to HEVC are adopted to support parallel processing and application-driven needs such as region of interest (ROI) or sub-picture based picture access. The slice is replaced to tile group which contains an integer number of complete tiles instead of CTU</w:t>
      </w:r>
      <w:r w:rsidR="00E00ACD">
        <w:rPr>
          <w:szCs w:val="22"/>
          <w:lang w:val="en-CA" w:eastAsia="ko-KR"/>
        </w:rPr>
        <w:t xml:space="preserve"> because it is needed to be able to put multiple tiles in one VCL NAL unit to save overhead data such as ALF coefficients.</w:t>
      </w:r>
      <w:r w:rsidR="00DD2155">
        <w:rPr>
          <w:szCs w:val="22"/>
          <w:lang w:val="en-CA" w:eastAsia="ko-KR"/>
        </w:rPr>
        <w:t xml:space="preserve"> Based on this motivation of tile and tile group, we can think tiles grouping on rectangular region provide</w:t>
      </w:r>
      <w:r w:rsidR="00110EDE">
        <w:rPr>
          <w:szCs w:val="22"/>
          <w:lang w:val="en-CA" w:eastAsia="ko-KR"/>
        </w:rPr>
        <w:t>s</w:t>
      </w:r>
      <w:r w:rsidR="00DD2155">
        <w:rPr>
          <w:szCs w:val="22"/>
          <w:lang w:val="en-CA" w:eastAsia="ko-KR"/>
        </w:rPr>
        <w:t xml:space="preserve"> benefit on ROI region access because those region</w:t>
      </w:r>
      <w:r w:rsidR="00581DA0">
        <w:rPr>
          <w:szCs w:val="22"/>
          <w:lang w:val="en-CA" w:eastAsia="ko-KR"/>
        </w:rPr>
        <w:t>s</w:t>
      </w:r>
      <w:r w:rsidR="00DD2155">
        <w:rPr>
          <w:szCs w:val="22"/>
          <w:lang w:val="en-CA" w:eastAsia="ko-KR"/>
        </w:rPr>
        <w:t xml:space="preserve"> </w:t>
      </w:r>
      <w:r w:rsidR="00581DA0">
        <w:rPr>
          <w:szCs w:val="22"/>
          <w:lang w:val="en-CA" w:eastAsia="ko-KR"/>
        </w:rPr>
        <w:t xml:space="preserve">can be </w:t>
      </w:r>
      <w:r w:rsidR="00DD2155">
        <w:rPr>
          <w:szCs w:val="22"/>
          <w:lang w:val="en-CA" w:eastAsia="ko-KR"/>
        </w:rPr>
        <w:t xml:space="preserve">aligned </w:t>
      </w:r>
      <w:r w:rsidR="00581DA0">
        <w:rPr>
          <w:szCs w:val="22"/>
          <w:lang w:val="en-CA" w:eastAsia="ko-KR"/>
        </w:rPr>
        <w:t>to tile group and it can be easily accessed by NAL unit containing the corresponding tile group.</w:t>
      </w:r>
    </w:p>
    <w:p w14:paraId="511885BC" w14:textId="7C6CFF53" w:rsidR="00110EDE" w:rsidRPr="0025733A" w:rsidRDefault="00110EDE" w:rsidP="006A1AFF">
      <w:pPr>
        <w:rPr>
          <w:rFonts w:eastAsia="바탕"/>
          <w:lang w:val="en-CA"/>
        </w:rPr>
      </w:pPr>
      <w:r>
        <w:rPr>
          <w:rFonts w:hint="eastAsia"/>
          <w:szCs w:val="22"/>
          <w:lang w:val="en-CA" w:eastAsia="ko-KR"/>
        </w:rPr>
        <w:t xml:space="preserve">This contribution proposes two additional </w:t>
      </w:r>
      <w:r>
        <w:rPr>
          <w:szCs w:val="22"/>
          <w:lang w:val="en-CA" w:eastAsia="ko-KR"/>
        </w:rPr>
        <w:t xml:space="preserve">features based on rectangular tile group layout; 1) wrap-around tile group and 2) prediction across tile by using multiple tile group layouts. </w:t>
      </w:r>
      <w:r w:rsidR="00932943">
        <w:rPr>
          <w:szCs w:val="22"/>
          <w:lang w:val="en-CA" w:eastAsia="ko-KR"/>
        </w:rPr>
        <w:t xml:space="preserve">The proposed wrap-around tile group is grouping between the tiles located in left and right (and/or top and bottom) border of image. The motivation comes from the characteristics of 360 video contents which can be connected between both sides of border depending on projection. It is expected to provide more efficient access of ROI region near to image border and improved coding gain by grouping the </w:t>
      </w:r>
      <w:r w:rsidR="0025733A">
        <w:rPr>
          <w:szCs w:val="22"/>
          <w:lang w:val="en-CA" w:eastAsia="ko-KR"/>
        </w:rPr>
        <w:t xml:space="preserve">tiles </w:t>
      </w:r>
      <w:r w:rsidR="00932943">
        <w:rPr>
          <w:szCs w:val="22"/>
          <w:lang w:val="en-CA" w:eastAsia="ko-KR"/>
        </w:rPr>
        <w:t xml:space="preserve">having the </w:t>
      </w:r>
      <w:r w:rsidR="0025733A">
        <w:rPr>
          <w:szCs w:val="22"/>
          <w:lang w:val="en-CA" w:eastAsia="ko-KR"/>
        </w:rPr>
        <w:t xml:space="preserve">similar image characteristics (e.g. ALF coefficients). The motivation of second feature comes from JVET-L0394 proposal which </w:t>
      </w:r>
      <w:r w:rsidR="0025733A">
        <w:rPr>
          <w:szCs w:val="22"/>
          <w:lang w:val="en-CA"/>
        </w:rPr>
        <w:t>addresses both the concurrent need for application-driven and parallelization-driven tile layouts</w:t>
      </w:r>
      <w:r w:rsidR="0025733A">
        <w:rPr>
          <w:szCs w:val="22"/>
          <w:lang w:val="en-CA"/>
        </w:rPr>
        <w:t xml:space="preserve">. </w:t>
      </w:r>
      <w:r w:rsidR="00790EAA">
        <w:rPr>
          <w:szCs w:val="22"/>
          <w:lang w:val="en-CA"/>
        </w:rPr>
        <w:t xml:space="preserve">We proposes the multiple tile group layouts to support both needs at the same time and </w:t>
      </w:r>
      <w:r w:rsidR="00A26FB7">
        <w:rPr>
          <w:szCs w:val="22"/>
          <w:lang w:val="en-CA"/>
        </w:rPr>
        <w:t>the coding loss minimization scheme by allowing prediction across tile boundaries.</w:t>
      </w:r>
    </w:p>
    <w:p w14:paraId="18907431" w14:textId="77777777" w:rsidR="005C6F36" w:rsidRDefault="005C6F36" w:rsidP="005C6F36">
      <w:pPr>
        <w:pStyle w:val="1"/>
        <w:rPr>
          <w:lang w:val="en-CA"/>
        </w:rPr>
      </w:pPr>
      <w:r>
        <w:rPr>
          <w:lang w:val="en-CA"/>
        </w:rPr>
        <w:t>Proposal</w:t>
      </w:r>
    </w:p>
    <w:p w14:paraId="04A54EB8" w14:textId="68AED41E" w:rsidR="006B461B" w:rsidRDefault="00A261AA" w:rsidP="006B461B">
      <w:pPr>
        <w:pStyle w:val="2"/>
        <w:rPr>
          <w:lang w:val="en-CA"/>
        </w:rPr>
      </w:pPr>
      <w:r>
        <w:rPr>
          <w:lang w:val="en-CA"/>
        </w:rPr>
        <w:t>Wrap-around tile group</w:t>
      </w:r>
    </w:p>
    <w:p w14:paraId="2464AB48" w14:textId="2318B5CE" w:rsidR="00000FDE" w:rsidRDefault="00EC3B6D" w:rsidP="006A1AFF">
      <w:pPr>
        <w:rPr>
          <w:szCs w:val="22"/>
          <w:lang w:val="en-CA" w:eastAsia="ko-KR"/>
        </w:rPr>
      </w:pPr>
      <w:r>
        <w:rPr>
          <w:rFonts w:hint="eastAsia"/>
          <w:szCs w:val="22"/>
          <w:lang w:val="en-CA" w:eastAsia="ko-KR"/>
        </w:rPr>
        <w:t xml:space="preserve">In 360 video, the </w:t>
      </w:r>
      <w:r w:rsidR="00C87E4D">
        <w:rPr>
          <w:szCs w:val="22"/>
          <w:lang w:val="en-CA" w:eastAsia="ko-KR"/>
        </w:rPr>
        <w:t>video contents mostly are connected between left and right side border area or between top and bottom side due to projection. It means the same object</w:t>
      </w:r>
      <w:r w:rsidR="003F1772">
        <w:rPr>
          <w:szCs w:val="22"/>
          <w:lang w:val="en-CA" w:eastAsia="ko-KR"/>
        </w:rPr>
        <w:t>s</w:t>
      </w:r>
      <w:r w:rsidR="00C87E4D">
        <w:rPr>
          <w:szCs w:val="22"/>
          <w:lang w:val="en-CA" w:eastAsia="ko-KR"/>
        </w:rPr>
        <w:t xml:space="preserve"> can be located on both sides of image depending on projection format. </w:t>
      </w:r>
      <w:r w:rsidR="003F1772">
        <w:rPr>
          <w:szCs w:val="22"/>
          <w:lang w:val="en-CA" w:eastAsia="ko-KR"/>
        </w:rPr>
        <w:t>We propose the wrap-around tile group to support of tile grouping among tiles on both sides of image in order to access those objects and improve coding efficiency by grouping the area</w:t>
      </w:r>
      <w:r w:rsidR="00A22FF2">
        <w:rPr>
          <w:szCs w:val="22"/>
          <w:lang w:val="en-CA" w:eastAsia="ko-KR"/>
        </w:rPr>
        <w:t>s</w:t>
      </w:r>
      <w:r w:rsidR="003F1772">
        <w:rPr>
          <w:szCs w:val="22"/>
          <w:lang w:val="en-CA" w:eastAsia="ko-KR"/>
        </w:rPr>
        <w:t xml:space="preserve"> </w:t>
      </w:r>
      <w:r w:rsidR="00A22FF2">
        <w:rPr>
          <w:szCs w:val="22"/>
          <w:lang w:val="en-CA" w:eastAsia="ko-KR"/>
        </w:rPr>
        <w:t>having the similar characteristics of image.</w:t>
      </w:r>
    </w:p>
    <w:p w14:paraId="24FBD91A" w14:textId="70CDC391" w:rsidR="00EC3B6D" w:rsidRPr="00A22FF2" w:rsidRDefault="00D65394" w:rsidP="006A1AFF">
      <w:pPr>
        <w:rPr>
          <w:szCs w:val="22"/>
          <w:lang w:val="en-CA" w:eastAsia="ko-KR"/>
        </w:rPr>
      </w:pPr>
      <w:r>
        <w:rPr>
          <w:szCs w:val="22"/>
          <w:lang w:val="en-CA" w:eastAsia="ko-KR"/>
        </w:rPr>
        <w:t>T</w:t>
      </w:r>
      <w:r>
        <w:rPr>
          <w:rFonts w:hint="eastAsia"/>
          <w:szCs w:val="22"/>
          <w:lang w:val="en-CA" w:eastAsia="ko-KR"/>
        </w:rPr>
        <w:t>he example of wrap-around tile groups</w:t>
      </w:r>
      <w:r>
        <w:rPr>
          <w:szCs w:val="22"/>
          <w:lang w:val="en-CA" w:eastAsia="ko-KR"/>
        </w:rPr>
        <w:t xml:space="preserve"> </w:t>
      </w:r>
      <w:r>
        <w:rPr>
          <w:szCs w:val="22"/>
          <w:lang w:val="en-CA" w:eastAsia="ko-KR"/>
        </w:rPr>
        <w:t xml:space="preserve">are shown in </w:t>
      </w:r>
      <w:r>
        <w:rPr>
          <w:rFonts w:hint="eastAsia"/>
          <w:szCs w:val="22"/>
          <w:lang w:val="en-CA" w:eastAsia="ko-KR"/>
        </w:rPr>
        <w:t xml:space="preserve">Figure 1 </w:t>
      </w:r>
      <w:r>
        <w:rPr>
          <w:szCs w:val="22"/>
          <w:lang w:val="en-CA" w:eastAsia="ko-KR"/>
        </w:rPr>
        <w:t>and the tile order of each corresponding tile group is illustrated in Table 1</w:t>
      </w:r>
      <w:r>
        <w:rPr>
          <w:rFonts w:hint="eastAsia"/>
          <w:szCs w:val="22"/>
          <w:lang w:val="en-CA" w:eastAsia="ko-KR"/>
        </w:rPr>
        <w:t xml:space="preserve">. </w:t>
      </w:r>
      <w:r>
        <w:rPr>
          <w:szCs w:val="22"/>
          <w:lang w:val="en-CA" w:eastAsia="ko-KR"/>
        </w:rPr>
        <w:t xml:space="preserve">The grouping of tiles depends on the relationship between position of the first tile and last tile. The tile </w:t>
      </w:r>
      <w:r w:rsidR="001354C1">
        <w:rPr>
          <w:szCs w:val="22"/>
          <w:lang w:val="en-CA" w:eastAsia="ko-KR"/>
        </w:rPr>
        <w:t xml:space="preserve">order within tile group is started from the first tile to the last tile by raster </w:t>
      </w:r>
      <w:r w:rsidR="001354C1">
        <w:rPr>
          <w:szCs w:val="22"/>
          <w:lang w:val="en-CA" w:eastAsia="ko-KR"/>
        </w:rPr>
        <w:lastRenderedPageBreak/>
        <w:t>order within the rectangle area. If the first tile is located in top-left position in rectangle area and the last tile is located in bottom-right position, the normal rectangle tile group is applied. Otherwise, wrap-around tile group is applied.</w:t>
      </w:r>
    </w:p>
    <w:p w14:paraId="271D99C2" w14:textId="77777777" w:rsidR="00EC3B6D" w:rsidRDefault="00EC3B6D" w:rsidP="006A1AFF">
      <w:pPr>
        <w:rPr>
          <w:rFonts w:hint="eastAsia"/>
          <w:szCs w:val="22"/>
          <w:lang w:val="en-CA" w:eastAsia="ko-KR"/>
        </w:rPr>
      </w:pPr>
    </w:p>
    <w:p w14:paraId="4384C2F7" w14:textId="27BD49BD" w:rsidR="00EC3B6D" w:rsidRDefault="00C625FC" w:rsidP="00EC3B6D">
      <w:pPr>
        <w:jc w:val="center"/>
        <w:rPr>
          <w:szCs w:val="22"/>
          <w:lang w:val="en-CA" w:eastAsia="ko-KR"/>
        </w:rPr>
      </w:pPr>
      <w:r w:rsidRPr="00C625FC">
        <w:rPr>
          <w:szCs w:val="22"/>
          <w:lang w:eastAsia="ko-KR"/>
        </w:rPr>
        <w:drawing>
          <wp:inline distT="0" distB="0" distL="0" distR="0" wp14:anchorId="23C28D89" wp14:editId="79BC8B3F">
            <wp:extent cx="5468586" cy="1987468"/>
            <wp:effectExtent l="0" t="0" r="0" b="0"/>
            <wp:docPr id="229" name="그림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그림 228"/>
                    <pic:cNvPicPr>
                      <a:picLocks noChangeAspect="1"/>
                    </pic:cNvPicPr>
                  </pic:nvPicPr>
                  <pic:blipFill>
                    <a:blip r:embed="rId12"/>
                    <a:stretch>
                      <a:fillRect/>
                    </a:stretch>
                  </pic:blipFill>
                  <pic:spPr>
                    <a:xfrm>
                      <a:off x="0" y="0"/>
                      <a:ext cx="5468586" cy="1987468"/>
                    </a:xfrm>
                    <a:prstGeom prst="rect">
                      <a:avLst/>
                    </a:prstGeom>
                  </pic:spPr>
                </pic:pic>
              </a:graphicData>
            </a:graphic>
          </wp:inline>
        </w:drawing>
      </w:r>
    </w:p>
    <w:p w14:paraId="5E7CC668" w14:textId="10127012" w:rsidR="00EC3B6D" w:rsidRDefault="00EC3B6D" w:rsidP="006A1AFF">
      <w:pPr>
        <w:rPr>
          <w:szCs w:val="22"/>
          <w:lang w:val="en-CA" w:eastAsia="ko-KR"/>
        </w:rPr>
      </w:pPr>
      <w:r>
        <w:rPr>
          <w:rFonts w:hint="eastAsia"/>
          <w:szCs w:val="22"/>
          <w:lang w:val="en-CA" w:eastAsia="ko-KR"/>
        </w:rPr>
        <w:t xml:space="preserve">Figure 1 </w:t>
      </w:r>
      <w:r>
        <w:rPr>
          <w:szCs w:val="22"/>
          <w:lang w:val="en-CA" w:eastAsia="ko-KR"/>
        </w:rPr>
        <w:t>Example of wrap-around tile group</w:t>
      </w:r>
    </w:p>
    <w:p w14:paraId="1ECEE234" w14:textId="5B78DFB1" w:rsidR="00EC3B6D" w:rsidRDefault="00EC3B6D" w:rsidP="006A1AFF">
      <w:pPr>
        <w:rPr>
          <w:szCs w:val="22"/>
          <w:lang w:val="en-CA" w:eastAsia="ko-KR"/>
        </w:rPr>
      </w:pPr>
    </w:p>
    <w:p w14:paraId="472A6A42" w14:textId="3113E22B" w:rsidR="00EC3B6D" w:rsidRPr="00EC3B6D" w:rsidRDefault="00EC3B6D" w:rsidP="006A1AFF">
      <w:pPr>
        <w:rPr>
          <w:rFonts w:hint="eastAsia"/>
          <w:szCs w:val="22"/>
          <w:lang w:val="en-CA" w:eastAsia="ko-KR"/>
        </w:rPr>
      </w:pPr>
      <w:r>
        <w:rPr>
          <w:szCs w:val="22"/>
          <w:lang w:val="en-CA" w:eastAsia="ko-KR"/>
        </w:rPr>
        <w:t>Table 1 Tile order of each tile group</w:t>
      </w:r>
    </w:p>
    <w:tbl>
      <w:tblPr>
        <w:tblStyle w:val="aa"/>
        <w:tblW w:w="0" w:type="auto"/>
        <w:tblLook w:val="04A0" w:firstRow="1" w:lastRow="0" w:firstColumn="1" w:lastColumn="0" w:noHBand="0" w:noVBand="1"/>
      </w:tblPr>
      <w:tblGrid>
        <w:gridCol w:w="2034"/>
        <w:gridCol w:w="1408"/>
        <w:gridCol w:w="1353"/>
        <w:gridCol w:w="2450"/>
      </w:tblGrid>
      <w:tr w:rsidR="00EC3B6D" w14:paraId="13AB76C1" w14:textId="77777777" w:rsidTr="00110EDE">
        <w:trPr>
          <w:trHeight w:val="431"/>
        </w:trPr>
        <w:tc>
          <w:tcPr>
            <w:tcW w:w="2034" w:type="dxa"/>
          </w:tcPr>
          <w:p w14:paraId="01E83472" w14:textId="06AB8B41" w:rsidR="00EC3B6D" w:rsidRDefault="00130B09" w:rsidP="00D817AA">
            <w:pPr>
              <w:rPr>
                <w:rFonts w:eastAsia="맑은 고딕"/>
                <w:lang w:eastAsia="ko-KR"/>
              </w:rPr>
            </w:pPr>
            <w:r>
              <w:rPr>
                <w:rFonts w:eastAsia="맑은 고딕" w:hint="eastAsia"/>
                <w:lang w:eastAsia="ko-KR"/>
              </w:rPr>
              <w:t>Tile group</w:t>
            </w:r>
          </w:p>
        </w:tc>
        <w:tc>
          <w:tcPr>
            <w:tcW w:w="1408" w:type="dxa"/>
          </w:tcPr>
          <w:p w14:paraId="4430AD6A" w14:textId="646519C1" w:rsidR="00EC3B6D" w:rsidRDefault="00D65394" w:rsidP="00D65394">
            <w:pPr>
              <w:rPr>
                <w:rFonts w:eastAsia="맑은 고딕"/>
                <w:lang w:eastAsia="ko-KR"/>
              </w:rPr>
            </w:pPr>
            <w:r>
              <w:rPr>
                <w:rFonts w:eastAsia="맑은 고딕"/>
                <w:lang w:eastAsia="ko-KR"/>
              </w:rPr>
              <w:t>F</w:t>
            </w:r>
            <w:r w:rsidR="00EC3B6D">
              <w:rPr>
                <w:rFonts w:eastAsia="맑은 고딕"/>
                <w:lang w:eastAsia="ko-KR"/>
              </w:rPr>
              <w:t>irst</w:t>
            </w:r>
            <w:r>
              <w:rPr>
                <w:rFonts w:eastAsia="맑은 고딕"/>
                <w:lang w:eastAsia="ko-KR"/>
              </w:rPr>
              <w:t xml:space="preserve"> </w:t>
            </w:r>
            <w:r w:rsidR="00EC3B6D">
              <w:rPr>
                <w:rFonts w:eastAsia="맑은 고딕"/>
                <w:lang w:eastAsia="ko-KR"/>
              </w:rPr>
              <w:t>tile</w:t>
            </w:r>
          </w:p>
        </w:tc>
        <w:tc>
          <w:tcPr>
            <w:tcW w:w="1353" w:type="dxa"/>
          </w:tcPr>
          <w:p w14:paraId="1A79979A" w14:textId="37B86D5A" w:rsidR="00EC3B6D" w:rsidRDefault="00D65394" w:rsidP="00D65394">
            <w:pPr>
              <w:rPr>
                <w:rFonts w:eastAsia="맑은 고딕"/>
                <w:lang w:eastAsia="ko-KR"/>
              </w:rPr>
            </w:pPr>
            <w:r>
              <w:rPr>
                <w:rFonts w:eastAsia="맑은 고딕"/>
                <w:lang w:eastAsia="ko-KR"/>
              </w:rPr>
              <w:t>L</w:t>
            </w:r>
            <w:r w:rsidR="00EC3B6D">
              <w:rPr>
                <w:rFonts w:eastAsia="맑은 고딕"/>
                <w:lang w:eastAsia="ko-KR"/>
              </w:rPr>
              <w:t>ast</w:t>
            </w:r>
            <w:r>
              <w:rPr>
                <w:rFonts w:eastAsia="맑은 고딕"/>
                <w:lang w:eastAsia="ko-KR"/>
              </w:rPr>
              <w:t xml:space="preserve"> </w:t>
            </w:r>
            <w:r w:rsidR="00EC3B6D">
              <w:rPr>
                <w:rFonts w:eastAsia="맑은 고딕"/>
                <w:lang w:eastAsia="ko-KR"/>
              </w:rPr>
              <w:t>tile</w:t>
            </w:r>
          </w:p>
        </w:tc>
        <w:tc>
          <w:tcPr>
            <w:tcW w:w="2450" w:type="dxa"/>
          </w:tcPr>
          <w:p w14:paraId="45B99C21" w14:textId="7EE86C56" w:rsidR="00EC3B6D" w:rsidRDefault="00EC3B6D" w:rsidP="00D817AA">
            <w:pPr>
              <w:rPr>
                <w:rFonts w:eastAsia="맑은 고딕"/>
                <w:lang w:eastAsia="ko-KR"/>
              </w:rPr>
            </w:pPr>
            <w:r>
              <w:rPr>
                <w:rFonts w:eastAsia="맑은 고딕"/>
                <w:lang w:eastAsia="ko-KR"/>
              </w:rPr>
              <w:t>Tile order</w:t>
            </w:r>
          </w:p>
        </w:tc>
      </w:tr>
      <w:tr w:rsidR="00EC3B6D" w14:paraId="3D49E58B" w14:textId="77777777" w:rsidTr="00110EDE">
        <w:trPr>
          <w:trHeight w:val="443"/>
        </w:trPr>
        <w:tc>
          <w:tcPr>
            <w:tcW w:w="2034" w:type="dxa"/>
          </w:tcPr>
          <w:p w14:paraId="33F791BF" w14:textId="7AAB6026" w:rsidR="00EC3B6D" w:rsidRDefault="00130B09" w:rsidP="00130B09">
            <w:pPr>
              <w:rPr>
                <w:rFonts w:eastAsia="맑은 고딕"/>
                <w:lang w:eastAsia="ko-KR"/>
              </w:rPr>
            </w:pPr>
            <w:r>
              <w:rPr>
                <w:rFonts w:eastAsia="맑은 고딕"/>
                <w:lang w:eastAsia="ko-KR"/>
              </w:rPr>
              <w:t>TG #0</w:t>
            </w:r>
          </w:p>
        </w:tc>
        <w:tc>
          <w:tcPr>
            <w:tcW w:w="1408" w:type="dxa"/>
            <w:vAlign w:val="bottom"/>
          </w:tcPr>
          <w:p w14:paraId="3B9F18BD" w14:textId="788A544A" w:rsidR="00EC3B6D" w:rsidRDefault="00EC3B6D" w:rsidP="00D817AA">
            <w:pPr>
              <w:rPr>
                <w:rFonts w:eastAsia="맑은 고딕"/>
                <w:lang w:eastAsia="ko-KR"/>
              </w:rPr>
            </w:pPr>
            <w:r>
              <w:rPr>
                <w:rFonts w:ascii="Calibri" w:hAnsi="Calibri" w:cs="Calibri"/>
                <w:color w:val="000000"/>
                <w:szCs w:val="22"/>
              </w:rPr>
              <w:t>22</w:t>
            </w:r>
          </w:p>
        </w:tc>
        <w:tc>
          <w:tcPr>
            <w:tcW w:w="1353" w:type="dxa"/>
            <w:vAlign w:val="bottom"/>
          </w:tcPr>
          <w:p w14:paraId="6184E805" w14:textId="7C63B573" w:rsidR="00EC3B6D" w:rsidRDefault="00EC3B6D" w:rsidP="00D817AA">
            <w:pPr>
              <w:rPr>
                <w:rFonts w:eastAsia="맑은 고딕"/>
                <w:lang w:eastAsia="ko-KR"/>
              </w:rPr>
            </w:pPr>
            <w:r>
              <w:rPr>
                <w:rFonts w:ascii="Calibri" w:hAnsi="Calibri" w:cs="Calibri"/>
                <w:color w:val="000000"/>
                <w:szCs w:val="22"/>
              </w:rPr>
              <w:t>1</w:t>
            </w:r>
          </w:p>
        </w:tc>
        <w:tc>
          <w:tcPr>
            <w:tcW w:w="2450" w:type="dxa"/>
            <w:vAlign w:val="bottom"/>
          </w:tcPr>
          <w:p w14:paraId="42C5EE18" w14:textId="63FDA9F9" w:rsidR="00EC3B6D" w:rsidRDefault="00EC3B6D" w:rsidP="00D817AA">
            <w:pPr>
              <w:rPr>
                <w:rFonts w:eastAsia="맑은 고딕"/>
                <w:lang w:eastAsia="ko-KR"/>
              </w:rPr>
            </w:pPr>
            <w:r>
              <w:rPr>
                <w:rFonts w:ascii="Calibri" w:hAnsi="Calibri" w:cs="Calibri"/>
                <w:color w:val="000000"/>
                <w:szCs w:val="22"/>
              </w:rPr>
              <w:t>22,23,18,19,4,5,0,1</w:t>
            </w:r>
          </w:p>
        </w:tc>
      </w:tr>
      <w:tr w:rsidR="00EC3B6D" w14:paraId="59290485" w14:textId="77777777" w:rsidTr="00110EDE">
        <w:trPr>
          <w:trHeight w:val="418"/>
        </w:trPr>
        <w:tc>
          <w:tcPr>
            <w:tcW w:w="2034" w:type="dxa"/>
          </w:tcPr>
          <w:p w14:paraId="56F7C81C" w14:textId="774AA24C" w:rsidR="00EC3B6D" w:rsidRDefault="00130B09" w:rsidP="00130B09">
            <w:pPr>
              <w:rPr>
                <w:rFonts w:eastAsia="맑은 고딕"/>
                <w:lang w:eastAsia="ko-KR"/>
              </w:rPr>
            </w:pPr>
            <w:r>
              <w:rPr>
                <w:rFonts w:eastAsia="맑은 고딕"/>
                <w:lang w:eastAsia="ko-KR"/>
              </w:rPr>
              <w:t>TG</w:t>
            </w:r>
            <w:r>
              <w:rPr>
                <w:rFonts w:eastAsia="맑은 고딕"/>
                <w:lang w:eastAsia="ko-KR"/>
              </w:rPr>
              <w:t xml:space="preserve"> #1</w:t>
            </w:r>
          </w:p>
        </w:tc>
        <w:tc>
          <w:tcPr>
            <w:tcW w:w="1408" w:type="dxa"/>
            <w:vAlign w:val="bottom"/>
          </w:tcPr>
          <w:p w14:paraId="7AC4AB77" w14:textId="23947169" w:rsidR="00EC3B6D" w:rsidRDefault="00EC3B6D" w:rsidP="00D817AA">
            <w:pPr>
              <w:rPr>
                <w:rFonts w:eastAsia="맑은 고딕"/>
                <w:lang w:eastAsia="ko-KR"/>
              </w:rPr>
            </w:pPr>
            <w:r>
              <w:rPr>
                <w:rFonts w:eastAsia="맑은 고딕" w:hint="eastAsia"/>
                <w:lang w:eastAsia="ko-KR"/>
              </w:rPr>
              <w:t>20</w:t>
            </w:r>
          </w:p>
        </w:tc>
        <w:tc>
          <w:tcPr>
            <w:tcW w:w="1353" w:type="dxa"/>
            <w:vAlign w:val="bottom"/>
          </w:tcPr>
          <w:p w14:paraId="65F2F781" w14:textId="7DA499CA" w:rsidR="00EC3B6D" w:rsidRDefault="00EC3B6D" w:rsidP="00D817AA">
            <w:pPr>
              <w:rPr>
                <w:rFonts w:eastAsia="맑은 고딕"/>
                <w:lang w:eastAsia="ko-KR"/>
              </w:rPr>
            </w:pPr>
            <w:r>
              <w:rPr>
                <w:rFonts w:eastAsia="맑은 고딕" w:hint="eastAsia"/>
                <w:lang w:eastAsia="ko-KR"/>
              </w:rPr>
              <w:t>3</w:t>
            </w:r>
          </w:p>
        </w:tc>
        <w:tc>
          <w:tcPr>
            <w:tcW w:w="2450" w:type="dxa"/>
            <w:vAlign w:val="bottom"/>
          </w:tcPr>
          <w:p w14:paraId="350DF2B2" w14:textId="6A0E5017" w:rsidR="00EC3B6D" w:rsidRDefault="00EC3B6D" w:rsidP="00D817AA">
            <w:pPr>
              <w:rPr>
                <w:rFonts w:eastAsia="맑은 고딕"/>
                <w:lang w:eastAsia="ko-KR"/>
              </w:rPr>
            </w:pPr>
            <w:r>
              <w:rPr>
                <w:rFonts w:eastAsia="맑은 고딕" w:hint="eastAsia"/>
                <w:lang w:eastAsia="ko-KR"/>
              </w:rPr>
              <w:t>20,21,2,3</w:t>
            </w:r>
          </w:p>
        </w:tc>
      </w:tr>
      <w:tr w:rsidR="00EC3B6D" w14:paraId="6E2F6753" w14:textId="77777777" w:rsidTr="00110EDE">
        <w:trPr>
          <w:trHeight w:val="443"/>
        </w:trPr>
        <w:tc>
          <w:tcPr>
            <w:tcW w:w="2034" w:type="dxa"/>
          </w:tcPr>
          <w:p w14:paraId="159F5ACE" w14:textId="59E38B08" w:rsidR="00EC3B6D" w:rsidRDefault="00130B09" w:rsidP="00130B09">
            <w:pPr>
              <w:rPr>
                <w:rFonts w:eastAsia="맑은 고딕"/>
                <w:lang w:eastAsia="ko-KR"/>
              </w:rPr>
            </w:pPr>
            <w:r>
              <w:rPr>
                <w:rFonts w:eastAsia="맑은 고딕"/>
                <w:lang w:eastAsia="ko-KR"/>
              </w:rPr>
              <w:t>TG #</w:t>
            </w:r>
            <w:r>
              <w:rPr>
                <w:rFonts w:eastAsia="맑은 고딕"/>
                <w:lang w:eastAsia="ko-KR"/>
              </w:rPr>
              <w:t>2</w:t>
            </w:r>
          </w:p>
        </w:tc>
        <w:tc>
          <w:tcPr>
            <w:tcW w:w="1408" w:type="dxa"/>
            <w:vAlign w:val="bottom"/>
          </w:tcPr>
          <w:p w14:paraId="1D6B4750" w14:textId="2C773DA8" w:rsidR="00EC3B6D" w:rsidRDefault="00EC3B6D" w:rsidP="00D817AA">
            <w:pPr>
              <w:rPr>
                <w:rFonts w:eastAsia="맑은 고딕"/>
                <w:lang w:eastAsia="ko-KR"/>
              </w:rPr>
            </w:pPr>
            <w:r>
              <w:rPr>
                <w:rFonts w:ascii="Calibri" w:hAnsi="Calibri" w:cs="Calibri"/>
                <w:color w:val="000000"/>
                <w:szCs w:val="22"/>
              </w:rPr>
              <w:t>10</w:t>
            </w:r>
          </w:p>
        </w:tc>
        <w:tc>
          <w:tcPr>
            <w:tcW w:w="1353" w:type="dxa"/>
            <w:vAlign w:val="bottom"/>
          </w:tcPr>
          <w:p w14:paraId="379B7D90" w14:textId="2CF31A1C" w:rsidR="00EC3B6D" w:rsidRDefault="00EC3B6D" w:rsidP="00D817AA">
            <w:pPr>
              <w:rPr>
                <w:rFonts w:eastAsia="맑은 고딕"/>
                <w:lang w:eastAsia="ko-KR"/>
              </w:rPr>
            </w:pPr>
            <w:r>
              <w:rPr>
                <w:rFonts w:ascii="Calibri" w:hAnsi="Calibri" w:cs="Calibri"/>
                <w:color w:val="000000"/>
                <w:szCs w:val="22"/>
              </w:rPr>
              <w:t>13</w:t>
            </w:r>
          </w:p>
        </w:tc>
        <w:tc>
          <w:tcPr>
            <w:tcW w:w="2450" w:type="dxa"/>
            <w:vAlign w:val="bottom"/>
          </w:tcPr>
          <w:p w14:paraId="632CCB50" w14:textId="799938B4" w:rsidR="00EC3B6D" w:rsidRDefault="00EC3B6D" w:rsidP="00D817AA">
            <w:pPr>
              <w:rPr>
                <w:rFonts w:eastAsia="맑은 고딕"/>
                <w:lang w:eastAsia="ko-KR"/>
              </w:rPr>
            </w:pPr>
            <w:r>
              <w:rPr>
                <w:rFonts w:ascii="Calibri" w:hAnsi="Calibri" w:cs="Calibri"/>
                <w:color w:val="000000"/>
                <w:szCs w:val="22"/>
              </w:rPr>
              <w:t>10,11,6,7,16,17,12,13</w:t>
            </w:r>
          </w:p>
        </w:tc>
      </w:tr>
      <w:tr w:rsidR="00EC3B6D" w14:paraId="511EE2C5" w14:textId="77777777" w:rsidTr="00110EDE">
        <w:trPr>
          <w:trHeight w:val="443"/>
        </w:trPr>
        <w:tc>
          <w:tcPr>
            <w:tcW w:w="2034" w:type="dxa"/>
          </w:tcPr>
          <w:p w14:paraId="2B9BBA3D" w14:textId="541BC90D" w:rsidR="00EC3B6D" w:rsidRDefault="00130B09" w:rsidP="00130B09">
            <w:pPr>
              <w:rPr>
                <w:rFonts w:eastAsia="맑은 고딕"/>
                <w:lang w:eastAsia="ko-KR"/>
              </w:rPr>
            </w:pPr>
            <w:r>
              <w:rPr>
                <w:rFonts w:eastAsia="맑은 고딕"/>
                <w:lang w:eastAsia="ko-KR"/>
              </w:rPr>
              <w:t>TG #</w:t>
            </w:r>
            <w:r>
              <w:rPr>
                <w:rFonts w:eastAsia="맑은 고딕"/>
                <w:lang w:eastAsia="ko-KR"/>
              </w:rPr>
              <w:t>3</w:t>
            </w:r>
          </w:p>
        </w:tc>
        <w:tc>
          <w:tcPr>
            <w:tcW w:w="1408" w:type="dxa"/>
            <w:vAlign w:val="bottom"/>
          </w:tcPr>
          <w:p w14:paraId="10447CF8" w14:textId="7B98D153" w:rsidR="00EC3B6D" w:rsidRDefault="00EC3B6D" w:rsidP="00D817AA">
            <w:pPr>
              <w:rPr>
                <w:rFonts w:eastAsia="맑은 고딕"/>
                <w:lang w:eastAsia="ko-KR"/>
              </w:rPr>
            </w:pPr>
            <w:r>
              <w:rPr>
                <w:rFonts w:ascii="Calibri" w:hAnsi="Calibri" w:cs="Calibri"/>
                <w:color w:val="000000"/>
                <w:szCs w:val="22"/>
              </w:rPr>
              <w:t>8</w:t>
            </w:r>
          </w:p>
        </w:tc>
        <w:tc>
          <w:tcPr>
            <w:tcW w:w="1353" w:type="dxa"/>
            <w:vAlign w:val="bottom"/>
          </w:tcPr>
          <w:p w14:paraId="2E7B0286" w14:textId="21311A35" w:rsidR="00EC3B6D" w:rsidRDefault="00EC3B6D" w:rsidP="00D817AA">
            <w:pPr>
              <w:rPr>
                <w:rFonts w:eastAsia="맑은 고딕"/>
                <w:lang w:eastAsia="ko-KR"/>
              </w:rPr>
            </w:pPr>
            <w:r>
              <w:rPr>
                <w:rFonts w:ascii="Calibri" w:hAnsi="Calibri" w:cs="Calibri"/>
                <w:color w:val="000000"/>
                <w:szCs w:val="22"/>
              </w:rPr>
              <w:t>15</w:t>
            </w:r>
          </w:p>
        </w:tc>
        <w:tc>
          <w:tcPr>
            <w:tcW w:w="2450" w:type="dxa"/>
            <w:vAlign w:val="bottom"/>
          </w:tcPr>
          <w:p w14:paraId="401C8CA5" w14:textId="1B69B3DB" w:rsidR="00EC3B6D" w:rsidRDefault="00EC3B6D" w:rsidP="00D817AA">
            <w:pPr>
              <w:rPr>
                <w:rFonts w:eastAsia="맑은 고딕"/>
                <w:lang w:eastAsia="ko-KR"/>
              </w:rPr>
            </w:pPr>
            <w:r>
              <w:rPr>
                <w:rFonts w:ascii="Calibri" w:hAnsi="Calibri" w:cs="Calibri"/>
                <w:color w:val="000000"/>
                <w:szCs w:val="22"/>
              </w:rPr>
              <w:t>8,9,14,15</w:t>
            </w:r>
          </w:p>
        </w:tc>
      </w:tr>
    </w:tbl>
    <w:p w14:paraId="37F0F9CA" w14:textId="6FCDCE9E" w:rsidR="00A261AA" w:rsidRDefault="00A261AA" w:rsidP="006A1AFF">
      <w:pPr>
        <w:rPr>
          <w:szCs w:val="22"/>
          <w:lang w:val="en-CA" w:eastAsia="ko-KR"/>
        </w:rPr>
      </w:pPr>
    </w:p>
    <w:p w14:paraId="11D86FDE" w14:textId="62A4B6BA" w:rsidR="00A261AA" w:rsidRDefault="00A261AA" w:rsidP="00A261AA">
      <w:pPr>
        <w:pStyle w:val="2"/>
        <w:rPr>
          <w:lang w:val="en-CA"/>
        </w:rPr>
      </w:pPr>
      <w:r>
        <w:rPr>
          <w:lang w:val="en-CA"/>
        </w:rPr>
        <w:t>Prediction across tile boundaries</w:t>
      </w:r>
    </w:p>
    <w:p w14:paraId="1DF8CBC7" w14:textId="1C08217E" w:rsidR="00A261AA" w:rsidRPr="007860B8" w:rsidRDefault="005C3824" w:rsidP="006A1AFF">
      <w:pPr>
        <w:rPr>
          <w:rFonts w:hint="eastAsia"/>
          <w:szCs w:val="22"/>
          <w:lang w:val="en-CA" w:eastAsia="ko-KR"/>
        </w:rPr>
      </w:pPr>
      <w:r>
        <w:rPr>
          <w:rFonts w:hint="eastAsia"/>
          <w:szCs w:val="22"/>
          <w:lang w:val="en-CA" w:eastAsia="ko-KR"/>
        </w:rPr>
        <w:t xml:space="preserve">We propose multiple tile group to </w:t>
      </w:r>
      <w:r>
        <w:rPr>
          <w:szCs w:val="22"/>
          <w:lang w:val="en-CA" w:eastAsia="ko-KR"/>
        </w:rPr>
        <w:t xml:space="preserve">support multi-purpose tile layout, such as both parallelization and ROI </w:t>
      </w:r>
      <w:r w:rsidR="002F7693">
        <w:rPr>
          <w:szCs w:val="22"/>
          <w:lang w:val="en-CA" w:eastAsia="ko-KR"/>
        </w:rPr>
        <w:t>access</w:t>
      </w:r>
      <w:r>
        <w:rPr>
          <w:szCs w:val="22"/>
          <w:lang w:val="en-CA" w:eastAsia="ko-KR"/>
        </w:rPr>
        <w:t xml:space="preserve"> without coding loss comes from the increased number of tiles. Figure 2 shows the example of tile layout to support both ROI and parallelization</w:t>
      </w:r>
      <w:r w:rsidR="002F7693">
        <w:rPr>
          <w:szCs w:val="22"/>
          <w:lang w:val="en-CA" w:eastAsia="ko-KR"/>
        </w:rPr>
        <w:t xml:space="preserve"> and we can found the number of tiles should be increased due to the different needs of layout. For instance, there is no need to divide tile #0 and tile #1</w:t>
      </w:r>
      <w:r w:rsidR="00345C46">
        <w:rPr>
          <w:szCs w:val="22"/>
          <w:lang w:val="en-CA" w:eastAsia="ko-KR"/>
        </w:rPr>
        <w:t xml:space="preserve"> here. Without changing tile definition, we propose the derivation of prediction across tile boundaries by using additional tile group layout information. Table 2 shows two tile group layouts which comes from each tile design purposes. The tile can be predicted from the previous tiles included in the same tile group of both tile group layouts. Tile #0 can be predicted from Tile #1 because those are in the same tile groups (TG #0 in layout A and TG #0 in layout B).</w:t>
      </w:r>
    </w:p>
    <w:p w14:paraId="2DB094A8" w14:textId="4CCBEE45" w:rsidR="00096BFB" w:rsidRDefault="002807CE" w:rsidP="004234F0">
      <w:pPr>
        <w:rPr>
          <w:szCs w:val="22"/>
          <w:lang w:val="en-CA"/>
        </w:rPr>
      </w:pPr>
      <w:r w:rsidRPr="002807CE">
        <w:rPr>
          <w:szCs w:val="22"/>
          <w:lang w:val="en-CA"/>
        </w:rPr>
        <w:lastRenderedPageBreak/>
        <w:drawing>
          <wp:inline distT="0" distB="0" distL="0" distR="0" wp14:anchorId="4680A029" wp14:editId="2EF8330C">
            <wp:extent cx="5943600" cy="2011045"/>
            <wp:effectExtent l="0" t="0" r="0" b="8255"/>
            <wp:docPr id="123"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그림 122"/>
                    <pic:cNvPicPr>
                      <a:picLocks noChangeAspect="1"/>
                    </pic:cNvPicPr>
                  </pic:nvPicPr>
                  <pic:blipFill>
                    <a:blip r:embed="rId13"/>
                    <a:stretch>
                      <a:fillRect/>
                    </a:stretch>
                  </pic:blipFill>
                  <pic:spPr>
                    <a:xfrm>
                      <a:off x="0" y="0"/>
                      <a:ext cx="5943600" cy="2011045"/>
                    </a:xfrm>
                    <a:prstGeom prst="rect">
                      <a:avLst/>
                    </a:prstGeom>
                  </pic:spPr>
                </pic:pic>
              </a:graphicData>
            </a:graphic>
          </wp:inline>
        </w:drawing>
      </w:r>
    </w:p>
    <w:p w14:paraId="7D885613" w14:textId="13862DA6" w:rsidR="005C3824" w:rsidRPr="005C3824" w:rsidRDefault="005C3824" w:rsidP="005C3824">
      <w:pPr>
        <w:pStyle w:val="ab"/>
        <w:numPr>
          <w:ilvl w:val="0"/>
          <w:numId w:val="13"/>
        </w:numPr>
        <w:rPr>
          <w:szCs w:val="22"/>
          <w:lang w:val="en-CA" w:eastAsia="ko-KR"/>
        </w:rPr>
      </w:pPr>
      <w:r>
        <w:rPr>
          <w:rFonts w:hint="eastAsia"/>
          <w:szCs w:val="22"/>
          <w:lang w:val="en-CA" w:eastAsia="ko-KR"/>
        </w:rPr>
        <w:t xml:space="preserve">                                          (b)</w:t>
      </w:r>
    </w:p>
    <w:p w14:paraId="0B5006E9" w14:textId="175D9BAB" w:rsidR="001354C1" w:rsidRDefault="00130B09" w:rsidP="004234F0">
      <w:pPr>
        <w:rPr>
          <w:szCs w:val="22"/>
          <w:lang w:val="en-CA" w:eastAsia="ko-KR"/>
        </w:rPr>
      </w:pPr>
      <w:r>
        <w:rPr>
          <w:rFonts w:hint="eastAsia"/>
          <w:szCs w:val="22"/>
          <w:lang w:val="en-CA" w:eastAsia="ko-KR"/>
        </w:rPr>
        <w:t xml:space="preserve">Figure 2 </w:t>
      </w:r>
      <w:r w:rsidR="005C3824">
        <w:rPr>
          <w:szCs w:val="22"/>
          <w:lang w:val="en-CA" w:eastAsia="ko-KR"/>
        </w:rPr>
        <w:t xml:space="preserve">(a) </w:t>
      </w:r>
      <w:r>
        <w:rPr>
          <w:szCs w:val="22"/>
          <w:lang w:val="en-CA" w:eastAsia="ko-KR"/>
        </w:rPr>
        <w:t xml:space="preserve">Example of tile </w:t>
      </w:r>
      <w:r w:rsidR="005C3824">
        <w:rPr>
          <w:szCs w:val="22"/>
          <w:lang w:val="en-CA" w:eastAsia="ko-KR"/>
        </w:rPr>
        <w:t>design</w:t>
      </w:r>
      <w:r>
        <w:rPr>
          <w:szCs w:val="22"/>
          <w:lang w:val="en-CA" w:eastAsia="ko-KR"/>
        </w:rPr>
        <w:t xml:space="preserve"> based on ROI and parallel</w:t>
      </w:r>
      <w:r w:rsidR="005C3824">
        <w:rPr>
          <w:szCs w:val="22"/>
          <w:lang w:val="en-CA" w:eastAsia="ko-KR"/>
        </w:rPr>
        <w:t>ization, (b) Tile layout</w:t>
      </w:r>
    </w:p>
    <w:p w14:paraId="2329F16E" w14:textId="77777777" w:rsidR="00130B09" w:rsidRDefault="00130B09" w:rsidP="004234F0">
      <w:pPr>
        <w:rPr>
          <w:rFonts w:hint="eastAsia"/>
          <w:szCs w:val="22"/>
          <w:lang w:val="en-CA" w:eastAsia="ko-KR"/>
        </w:rPr>
      </w:pPr>
    </w:p>
    <w:p w14:paraId="73B99BEB" w14:textId="20B4ADA7" w:rsidR="00130B09" w:rsidRDefault="00130B09" w:rsidP="004234F0">
      <w:pPr>
        <w:rPr>
          <w:rFonts w:hint="eastAsia"/>
          <w:szCs w:val="22"/>
          <w:lang w:val="en-CA" w:eastAsia="ko-KR"/>
        </w:rPr>
      </w:pPr>
      <w:r>
        <w:rPr>
          <w:rFonts w:hint="eastAsia"/>
          <w:szCs w:val="22"/>
          <w:lang w:val="en-CA" w:eastAsia="ko-KR"/>
        </w:rPr>
        <w:t xml:space="preserve">Table 2 </w:t>
      </w:r>
      <w:r w:rsidR="00345C46">
        <w:rPr>
          <w:szCs w:val="22"/>
          <w:lang w:val="en-CA" w:eastAsia="ko-KR"/>
        </w:rPr>
        <w:t>Tile group layout</w:t>
      </w:r>
    </w:p>
    <w:tbl>
      <w:tblPr>
        <w:tblStyle w:val="aa"/>
        <w:tblW w:w="0" w:type="auto"/>
        <w:tblLook w:val="04A0" w:firstRow="1" w:lastRow="0" w:firstColumn="1" w:lastColumn="0" w:noHBand="0" w:noVBand="1"/>
      </w:tblPr>
      <w:tblGrid>
        <w:gridCol w:w="2547"/>
        <w:gridCol w:w="2551"/>
      </w:tblGrid>
      <w:tr w:rsidR="00130B09" w14:paraId="192CAB8A" w14:textId="77777777" w:rsidTr="00110EDE">
        <w:tc>
          <w:tcPr>
            <w:tcW w:w="2547" w:type="dxa"/>
          </w:tcPr>
          <w:p w14:paraId="7C8385D1" w14:textId="77114465" w:rsidR="002F7693" w:rsidRDefault="00130B09" w:rsidP="002F7693">
            <w:pPr>
              <w:rPr>
                <w:rFonts w:eastAsia="맑은 고딕"/>
                <w:lang w:eastAsia="ko-KR"/>
              </w:rPr>
            </w:pPr>
            <w:r>
              <w:rPr>
                <w:rFonts w:eastAsia="맑은 고딕"/>
                <w:lang w:eastAsia="ko-KR"/>
              </w:rPr>
              <w:t>Tile g</w:t>
            </w:r>
            <w:r>
              <w:rPr>
                <w:rFonts w:eastAsia="맑은 고딕" w:hint="eastAsia"/>
                <w:lang w:eastAsia="ko-KR"/>
              </w:rPr>
              <w:t xml:space="preserve">roup </w:t>
            </w:r>
            <w:r w:rsidR="00345C46">
              <w:rPr>
                <w:rFonts w:eastAsia="맑은 고딕"/>
                <w:lang w:eastAsia="ko-KR"/>
              </w:rPr>
              <w:t>layout</w:t>
            </w:r>
            <w:r>
              <w:rPr>
                <w:rFonts w:eastAsia="맑은 고딕"/>
                <w:lang w:eastAsia="ko-KR"/>
              </w:rPr>
              <w:t xml:space="preserve"> A</w:t>
            </w:r>
          </w:p>
          <w:p w14:paraId="405A754A" w14:textId="379C26A6" w:rsidR="00130B09" w:rsidRDefault="002F7693" w:rsidP="002F7693">
            <w:pPr>
              <w:rPr>
                <w:rFonts w:eastAsia="맑은 고딕"/>
                <w:lang w:eastAsia="ko-KR"/>
              </w:rPr>
            </w:pPr>
            <w:r>
              <w:rPr>
                <w:rFonts w:eastAsia="맑은 고딕"/>
                <w:lang w:eastAsia="ko-KR"/>
              </w:rPr>
              <w:t>(ROI)</w:t>
            </w:r>
          </w:p>
        </w:tc>
        <w:tc>
          <w:tcPr>
            <w:tcW w:w="2551" w:type="dxa"/>
          </w:tcPr>
          <w:p w14:paraId="2C7E0459" w14:textId="5864CBB1" w:rsidR="002F7693" w:rsidRDefault="00130B09" w:rsidP="00D817AA">
            <w:pPr>
              <w:rPr>
                <w:rFonts w:eastAsia="맑은 고딕"/>
                <w:lang w:eastAsia="ko-KR"/>
              </w:rPr>
            </w:pPr>
            <w:r>
              <w:rPr>
                <w:rFonts w:eastAsia="맑은 고딕"/>
                <w:lang w:eastAsia="ko-KR"/>
              </w:rPr>
              <w:t>Tile g</w:t>
            </w:r>
            <w:r>
              <w:rPr>
                <w:rFonts w:eastAsia="맑은 고딕" w:hint="eastAsia"/>
                <w:lang w:eastAsia="ko-KR"/>
              </w:rPr>
              <w:t xml:space="preserve">roup </w:t>
            </w:r>
            <w:r w:rsidR="00345C46">
              <w:rPr>
                <w:rFonts w:eastAsia="맑은 고딕"/>
                <w:lang w:eastAsia="ko-KR"/>
              </w:rPr>
              <w:t>layout</w:t>
            </w:r>
            <w:r>
              <w:rPr>
                <w:rFonts w:eastAsia="맑은 고딕"/>
                <w:lang w:eastAsia="ko-KR"/>
              </w:rPr>
              <w:t xml:space="preserve"> </w:t>
            </w:r>
            <w:r>
              <w:rPr>
                <w:rFonts w:eastAsia="맑은 고딕"/>
                <w:lang w:eastAsia="ko-KR"/>
              </w:rPr>
              <w:t>B</w:t>
            </w:r>
            <w:r w:rsidR="002F7693">
              <w:rPr>
                <w:rFonts w:eastAsia="맑은 고딕"/>
                <w:lang w:eastAsia="ko-KR"/>
              </w:rPr>
              <w:t xml:space="preserve"> </w:t>
            </w:r>
          </w:p>
          <w:p w14:paraId="69526655" w14:textId="7ED78108" w:rsidR="00130B09" w:rsidRDefault="002F7693" w:rsidP="00D817AA">
            <w:pPr>
              <w:rPr>
                <w:rFonts w:eastAsia="맑은 고딕"/>
                <w:lang w:eastAsia="ko-KR"/>
              </w:rPr>
            </w:pPr>
            <w:r>
              <w:rPr>
                <w:rFonts w:eastAsia="맑은 고딕"/>
                <w:lang w:eastAsia="ko-KR"/>
              </w:rPr>
              <w:t>(</w:t>
            </w:r>
            <w:r>
              <w:rPr>
                <w:szCs w:val="22"/>
                <w:lang w:val="en-CA" w:eastAsia="ko-KR"/>
              </w:rPr>
              <w:t>parallelization</w:t>
            </w:r>
            <w:r>
              <w:rPr>
                <w:rFonts w:eastAsia="맑은 고딕"/>
                <w:lang w:eastAsia="ko-KR"/>
              </w:rPr>
              <w:t>)</w:t>
            </w:r>
          </w:p>
        </w:tc>
      </w:tr>
      <w:tr w:rsidR="00130B09" w14:paraId="4484B5A5" w14:textId="77777777" w:rsidTr="00110EDE">
        <w:tc>
          <w:tcPr>
            <w:tcW w:w="2547" w:type="dxa"/>
          </w:tcPr>
          <w:p w14:paraId="7BF6D485" w14:textId="735DB79D" w:rsidR="00130B09" w:rsidRDefault="00130B09" w:rsidP="00130B09">
            <w:pPr>
              <w:rPr>
                <w:rFonts w:eastAsia="맑은 고딕"/>
                <w:lang w:eastAsia="ko-KR"/>
              </w:rPr>
            </w:pPr>
            <w:r>
              <w:rPr>
                <w:rFonts w:eastAsia="맑은 고딕"/>
                <w:lang w:eastAsia="ko-KR"/>
              </w:rPr>
              <w:t xml:space="preserve">TG #0: </w:t>
            </w:r>
            <w:r w:rsidR="002807CE">
              <w:rPr>
                <w:rFonts w:eastAsia="맑은 고딕"/>
                <w:lang w:eastAsia="ko-KR"/>
              </w:rPr>
              <w:t>0, 1, 2, 3</w:t>
            </w:r>
          </w:p>
          <w:p w14:paraId="42FBE1A2" w14:textId="737F71F0" w:rsidR="00130B09" w:rsidRDefault="00130B09" w:rsidP="00130B09">
            <w:pPr>
              <w:rPr>
                <w:rFonts w:eastAsia="맑은 고딕"/>
                <w:lang w:eastAsia="ko-KR"/>
              </w:rPr>
            </w:pPr>
            <w:r>
              <w:rPr>
                <w:rFonts w:eastAsia="맑은 고딕"/>
                <w:lang w:eastAsia="ko-KR"/>
              </w:rPr>
              <w:t>TG #</w:t>
            </w:r>
            <w:r>
              <w:rPr>
                <w:rFonts w:eastAsia="맑은 고딕"/>
                <w:lang w:eastAsia="ko-KR"/>
              </w:rPr>
              <w:t>1</w:t>
            </w:r>
            <w:r>
              <w:rPr>
                <w:rFonts w:eastAsia="맑은 고딕"/>
                <w:lang w:eastAsia="ko-KR"/>
              </w:rPr>
              <w:t xml:space="preserve">: </w:t>
            </w:r>
            <w:r w:rsidR="002807CE">
              <w:rPr>
                <w:rFonts w:eastAsia="맑은 고딕"/>
                <w:lang w:eastAsia="ko-KR"/>
              </w:rPr>
              <w:t>4, 8</w:t>
            </w:r>
          </w:p>
          <w:p w14:paraId="34B51372" w14:textId="77777777" w:rsidR="00130B09" w:rsidRDefault="00130B09" w:rsidP="002807CE">
            <w:pPr>
              <w:rPr>
                <w:rFonts w:eastAsia="맑은 고딕"/>
                <w:lang w:eastAsia="ko-KR"/>
              </w:rPr>
            </w:pPr>
            <w:r>
              <w:rPr>
                <w:rFonts w:eastAsia="맑은 고딕"/>
                <w:lang w:eastAsia="ko-KR"/>
              </w:rPr>
              <w:t>TG #</w:t>
            </w:r>
            <w:r w:rsidR="002807CE">
              <w:rPr>
                <w:rFonts w:eastAsia="맑은 고딕"/>
                <w:lang w:eastAsia="ko-KR"/>
              </w:rPr>
              <w:t>2</w:t>
            </w:r>
            <w:r>
              <w:rPr>
                <w:rFonts w:eastAsia="맑은 고딕"/>
                <w:lang w:eastAsia="ko-KR"/>
              </w:rPr>
              <w:t xml:space="preserve">: </w:t>
            </w:r>
            <w:r w:rsidR="002807CE">
              <w:rPr>
                <w:rFonts w:eastAsia="맑은 고딕"/>
                <w:lang w:eastAsia="ko-KR"/>
              </w:rPr>
              <w:t>5</w:t>
            </w:r>
            <w:r>
              <w:rPr>
                <w:rFonts w:eastAsia="맑은 고딕"/>
                <w:lang w:eastAsia="ko-KR"/>
              </w:rPr>
              <w:t xml:space="preserve">, </w:t>
            </w:r>
            <w:r w:rsidR="002807CE">
              <w:rPr>
                <w:rFonts w:eastAsia="맑은 고딕"/>
                <w:lang w:eastAsia="ko-KR"/>
              </w:rPr>
              <w:t>6</w:t>
            </w:r>
            <w:r>
              <w:rPr>
                <w:rFonts w:eastAsia="맑은 고딕"/>
                <w:lang w:eastAsia="ko-KR"/>
              </w:rPr>
              <w:t xml:space="preserve">, </w:t>
            </w:r>
            <w:r w:rsidR="002807CE">
              <w:rPr>
                <w:rFonts w:eastAsia="맑은 고딕"/>
                <w:lang w:eastAsia="ko-KR"/>
              </w:rPr>
              <w:t>9</w:t>
            </w:r>
            <w:r>
              <w:rPr>
                <w:rFonts w:eastAsia="맑은 고딕"/>
                <w:lang w:eastAsia="ko-KR"/>
              </w:rPr>
              <w:t xml:space="preserve">, </w:t>
            </w:r>
            <w:r w:rsidR="002807CE">
              <w:rPr>
                <w:rFonts w:eastAsia="맑은 고딕"/>
                <w:lang w:eastAsia="ko-KR"/>
              </w:rPr>
              <w:t>10</w:t>
            </w:r>
          </w:p>
          <w:p w14:paraId="67173FCE" w14:textId="61A09F52" w:rsidR="002807CE" w:rsidRDefault="002807CE" w:rsidP="002807CE">
            <w:pPr>
              <w:rPr>
                <w:rFonts w:eastAsia="맑은 고딕"/>
                <w:lang w:eastAsia="ko-KR"/>
              </w:rPr>
            </w:pPr>
            <w:r>
              <w:rPr>
                <w:rFonts w:eastAsia="맑은 고딕"/>
                <w:lang w:eastAsia="ko-KR"/>
              </w:rPr>
              <w:t>TG #</w:t>
            </w:r>
            <w:r>
              <w:rPr>
                <w:rFonts w:eastAsia="맑은 고딕"/>
                <w:lang w:eastAsia="ko-KR"/>
              </w:rPr>
              <w:t>3</w:t>
            </w:r>
            <w:r>
              <w:rPr>
                <w:rFonts w:eastAsia="맑은 고딕"/>
                <w:lang w:eastAsia="ko-KR"/>
              </w:rPr>
              <w:t xml:space="preserve">: </w:t>
            </w:r>
            <w:r>
              <w:rPr>
                <w:rFonts w:eastAsia="맑은 고딕"/>
                <w:lang w:eastAsia="ko-KR"/>
              </w:rPr>
              <w:t>7, 11</w:t>
            </w:r>
          </w:p>
          <w:p w14:paraId="61BD8CBF" w14:textId="0C8A16A4" w:rsidR="002807CE" w:rsidRPr="00130B09" w:rsidRDefault="002807CE" w:rsidP="002807CE">
            <w:pPr>
              <w:rPr>
                <w:rFonts w:eastAsia="맑은 고딕"/>
                <w:lang w:eastAsia="ko-KR"/>
              </w:rPr>
            </w:pPr>
            <w:r>
              <w:rPr>
                <w:rFonts w:eastAsia="맑은 고딕"/>
                <w:lang w:eastAsia="ko-KR"/>
              </w:rPr>
              <w:t>TG #</w:t>
            </w:r>
            <w:r>
              <w:rPr>
                <w:rFonts w:eastAsia="맑은 고딕"/>
                <w:lang w:eastAsia="ko-KR"/>
              </w:rPr>
              <w:t>4</w:t>
            </w:r>
            <w:r>
              <w:rPr>
                <w:rFonts w:eastAsia="맑은 고딕"/>
                <w:lang w:eastAsia="ko-KR"/>
              </w:rPr>
              <w:t xml:space="preserve">: </w:t>
            </w:r>
            <w:r>
              <w:rPr>
                <w:rFonts w:eastAsia="맑은 고딕"/>
                <w:lang w:eastAsia="ko-KR"/>
              </w:rPr>
              <w:t>12</w:t>
            </w:r>
            <w:r>
              <w:rPr>
                <w:rFonts w:eastAsia="맑은 고딕"/>
                <w:lang w:eastAsia="ko-KR"/>
              </w:rPr>
              <w:t>, 1</w:t>
            </w:r>
            <w:r>
              <w:rPr>
                <w:rFonts w:eastAsia="맑은 고딕"/>
                <w:lang w:eastAsia="ko-KR"/>
              </w:rPr>
              <w:t>3, 14, 15</w:t>
            </w:r>
          </w:p>
        </w:tc>
        <w:tc>
          <w:tcPr>
            <w:tcW w:w="2551" w:type="dxa"/>
            <w:vAlign w:val="bottom"/>
          </w:tcPr>
          <w:p w14:paraId="73AC388A" w14:textId="588F4878" w:rsidR="00130B09" w:rsidRDefault="00130B09" w:rsidP="00130B09">
            <w:pPr>
              <w:rPr>
                <w:rFonts w:eastAsia="맑은 고딕"/>
                <w:lang w:eastAsia="ko-KR"/>
              </w:rPr>
            </w:pPr>
            <w:r>
              <w:rPr>
                <w:rFonts w:eastAsia="맑은 고딕"/>
                <w:lang w:eastAsia="ko-KR"/>
              </w:rPr>
              <w:t>TG #0: 0</w:t>
            </w:r>
            <w:r>
              <w:rPr>
                <w:rFonts w:eastAsia="맑은 고딕"/>
                <w:lang w:eastAsia="ko-KR"/>
              </w:rPr>
              <w:t xml:space="preserve">, </w:t>
            </w:r>
            <w:r w:rsidR="002807CE">
              <w:rPr>
                <w:rFonts w:eastAsia="맑은 고딕"/>
                <w:lang w:eastAsia="ko-KR"/>
              </w:rPr>
              <w:t>1</w:t>
            </w:r>
            <w:r>
              <w:rPr>
                <w:rFonts w:eastAsia="맑은 고딕"/>
                <w:lang w:eastAsia="ko-KR"/>
              </w:rPr>
              <w:t xml:space="preserve">, </w:t>
            </w:r>
            <w:r w:rsidR="002807CE">
              <w:rPr>
                <w:rFonts w:eastAsia="맑은 고딕"/>
                <w:lang w:eastAsia="ko-KR"/>
              </w:rPr>
              <w:t>4, 5</w:t>
            </w:r>
          </w:p>
          <w:p w14:paraId="3101EAD6" w14:textId="709CEB48" w:rsidR="00130B09" w:rsidRDefault="00130B09" w:rsidP="00130B09">
            <w:pPr>
              <w:rPr>
                <w:rFonts w:eastAsia="맑은 고딕"/>
                <w:lang w:eastAsia="ko-KR"/>
              </w:rPr>
            </w:pPr>
            <w:r>
              <w:rPr>
                <w:rFonts w:eastAsia="맑은 고딕"/>
                <w:lang w:eastAsia="ko-KR"/>
              </w:rPr>
              <w:t xml:space="preserve">TG #1: </w:t>
            </w:r>
            <w:r w:rsidR="002807CE">
              <w:rPr>
                <w:rFonts w:eastAsia="맑은 고딕"/>
                <w:lang w:eastAsia="ko-KR"/>
              </w:rPr>
              <w:t>2</w:t>
            </w:r>
            <w:r>
              <w:rPr>
                <w:rFonts w:eastAsia="맑은 고딕"/>
                <w:lang w:eastAsia="ko-KR"/>
              </w:rPr>
              <w:t xml:space="preserve">, </w:t>
            </w:r>
            <w:r w:rsidR="002807CE">
              <w:rPr>
                <w:rFonts w:eastAsia="맑은 고딕"/>
                <w:lang w:eastAsia="ko-KR"/>
              </w:rPr>
              <w:t>3</w:t>
            </w:r>
            <w:r>
              <w:rPr>
                <w:rFonts w:eastAsia="맑은 고딕"/>
                <w:lang w:eastAsia="ko-KR"/>
              </w:rPr>
              <w:t xml:space="preserve">, </w:t>
            </w:r>
            <w:r w:rsidR="002807CE">
              <w:rPr>
                <w:rFonts w:eastAsia="맑은 고딕"/>
                <w:lang w:eastAsia="ko-KR"/>
              </w:rPr>
              <w:t>6, 7</w:t>
            </w:r>
          </w:p>
          <w:p w14:paraId="319AF261" w14:textId="69F145F0" w:rsidR="00130B09" w:rsidRDefault="00130B09" w:rsidP="00130B09">
            <w:pPr>
              <w:rPr>
                <w:rFonts w:eastAsia="맑은 고딕"/>
                <w:lang w:eastAsia="ko-KR"/>
              </w:rPr>
            </w:pPr>
            <w:r>
              <w:rPr>
                <w:rFonts w:eastAsia="맑은 고딕"/>
                <w:lang w:eastAsia="ko-KR"/>
              </w:rPr>
              <w:t xml:space="preserve">TG #2: </w:t>
            </w:r>
            <w:r w:rsidR="002807CE">
              <w:rPr>
                <w:rFonts w:eastAsia="맑은 고딕"/>
                <w:lang w:eastAsia="ko-KR"/>
              </w:rPr>
              <w:t>8</w:t>
            </w:r>
            <w:r>
              <w:rPr>
                <w:rFonts w:eastAsia="맑은 고딕"/>
                <w:lang w:eastAsia="ko-KR"/>
              </w:rPr>
              <w:t xml:space="preserve">, </w:t>
            </w:r>
            <w:r w:rsidR="002807CE">
              <w:rPr>
                <w:rFonts w:eastAsia="맑은 고딕"/>
                <w:lang w:eastAsia="ko-KR"/>
              </w:rPr>
              <w:t>9</w:t>
            </w:r>
            <w:r>
              <w:rPr>
                <w:rFonts w:eastAsia="맑은 고딕"/>
                <w:lang w:eastAsia="ko-KR"/>
              </w:rPr>
              <w:t>, 1</w:t>
            </w:r>
            <w:r w:rsidR="002807CE">
              <w:rPr>
                <w:rFonts w:eastAsia="맑은 고딕"/>
                <w:lang w:eastAsia="ko-KR"/>
              </w:rPr>
              <w:t>2, 13</w:t>
            </w:r>
          </w:p>
          <w:p w14:paraId="18478020" w14:textId="77777777" w:rsidR="00130B09" w:rsidRDefault="00130B09" w:rsidP="002807CE">
            <w:pPr>
              <w:rPr>
                <w:rFonts w:eastAsia="맑은 고딕"/>
                <w:lang w:eastAsia="ko-KR"/>
              </w:rPr>
            </w:pPr>
            <w:r>
              <w:rPr>
                <w:rFonts w:eastAsia="맑은 고딕"/>
                <w:lang w:eastAsia="ko-KR"/>
              </w:rPr>
              <w:t xml:space="preserve">TG #3: </w:t>
            </w:r>
            <w:r w:rsidR="002807CE">
              <w:rPr>
                <w:rFonts w:eastAsia="맑은 고딕"/>
                <w:lang w:eastAsia="ko-KR"/>
              </w:rPr>
              <w:t>10, 11, 14, 15</w:t>
            </w:r>
          </w:p>
          <w:p w14:paraId="3FCD5D65" w14:textId="2073DF3A" w:rsidR="002F7693" w:rsidRDefault="002F7693" w:rsidP="002807CE">
            <w:pPr>
              <w:rPr>
                <w:rFonts w:eastAsia="맑은 고딕"/>
                <w:lang w:eastAsia="ko-KR"/>
              </w:rPr>
            </w:pPr>
          </w:p>
        </w:tc>
      </w:tr>
    </w:tbl>
    <w:p w14:paraId="47EAF661" w14:textId="77777777" w:rsidR="00337F17" w:rsidRDefault="00337F17" w:rsidP="004234F0">
      <w:pPr>
        <w:rPr>
          <w:szCs w:val="22"/>
          <w:lang w:val="en-CA"/>
        </w:rPr>
      </w:pPr>
    </w:p>
    <w:p w14:paraId="37651457" w14:textId="5B85371E" w:rsidR="005C6F36" w:rsidRDefault="005C6F36" w:rsidP="005C6F36">
      <w:pPr>
        <w:pStyle w:val="2"/>
        <w:rPr>
          <w:lang w:val="en-CA"/>
        </w:rPr>
      </w:pPr>
      <w:r>
        <w:rPr>
          <w:lang w:val="en-CA"/>
        </w:rPr>
        <w:t>Proposal summary</w:t>
      </w:r>
    </w:p>
    <w:p w14:paraId="1F7AA607" w14:textId="54414A02" w:rsidR="00A261AA" w:rsidRDefault="00A261AA" w:rsidP="00A261AA">
      <w:pPr>
        <w:rPr>
          <w:lang w:val="en-CA"/>
        </w:rPr>
      </w:pPr>
      <w:r>
        <w:rPr>
          <w:lang w:val="en-CA"/>
        </w:rPr>
        <w:t xml:space="preserve">The proposed design of </w:t>
      </w:r>
      <w:r>
        <w:rPr>
          <w:lang w:val="en-CA"/>
        </w:rPr>
        <w:t>tile group</w:t>
      </w:r>
      <w:r>
        <w:rPr>
          <w:lang w:val="en-CA"/>
        </w:rPr>
        <w:t xml:space="preserve"> for VVC is summarized as follows:</w:t>
      </w:r>
    </w:p>
    <w:p w14:paraId="3E838856" w14:textId="5B2FD7CB" w:rsidR="00A261AA" w:rsidRDefault="009A7B4C" w:rsidP="00A261AA">
      <w:pPr>
        <w:pStyle w:val="ab"/>
        <w:numPr>
          <w:ilvl w:val="0"/>
          <w:numId w:val="12"/>
        </w:numPr>
        <w:contextualSpacing w:val="0"/>
        <w:rPr>
          <w:lang w:val="en-CA"/>
        </w:rPr>
      </w:pPr>
      <w:r>
        <w:rPr>
          <w:lang w:val="en-CA"/>
        </w:rPr>
        <w:t>Tile syntax is not changed.</w:t>
      </w:r>
    </w:p>
    <w:p w14:paraId="3E259055" w14:textId="63B3E92F" w:rsidR="00561085" w:rsidRPr="009A7B4C" w:rsidRDefault="009A7B4C" w:rsidP="00341F98">
      <w:pPr>
        <w:pStyle w:val="ab"/>
        <w:numPr>
          <w:ilvl w:val="0"/>
          <w:numId w:val="12"/>
        </w:numPr>
        <w:contextualSpacing w:val="0"/>
        <w:rPr>
          <w:szCs w:val="22"/>
          <w:lang w:val="en-CA"/>
        </w:rPr>
      </w:pPr>
      <w:r w:rsidRPr="009A7B4C">
        <w:rPr>
          <w:lang w:val="en-CA"/>
        </w:rPr>
        <w:t xml:space="preserve">Each </w:t>
      </w:r>
      <w:r w:rsidRPr="009A7B4C">
        <w:rPr>
          <w:lang w:val="en-CA"/>
        </w:rPr>
        <w:t>slice</w:t>
      </w:r>
      <w:r w:rsidRPr="009A7B4C">
        <w:rPr>
          <w:lang w:val="en-CA"/>
        </w:rPr>
        <w:t xml:space="preserve"> </w:t>
      </w:r>
      <w:r>
        <w:rPr>
          <w:lang w:val="en-CA"/>
        </w:rPr>
        <w:t>(</w:t>
      </w:r>
      <w:r w:rsidRPr="009A7B4C">
        <w:rPr>
          <w:lang w:val="en-CA"/>
        </w:rPr>
        <w:t>tile group</w:t>
      </w:r>
      <w:r w:rsidRPr="009A7B4C">
        <w:rPr>
          <w:lang w:val="en-CA"/>
        </w:rPr>
        <w:t>) contains an integer number of tiles covering a rectangular region of a picture.</w:t>
      </w:r>
    </w:p>
    <w:p w14:paraId="29FD0114" w14:textId="4D7B9A9D" w:rsidR="009A7B4C" w:rsidRDefault="009A7B4C" w:rsidP="009A7B4C">
      <w:pPr>
        <w:pStyle w:val="ab"/>
        <w:numPr>
          <w:ilvl w:val="1"/>
          <w:numId w:val="12"/>
        </w:numPr>
        <w:contextualSpacing w:val="0"/>
        <w:rPr>
          <w:szCs w:val="22"/>
          <w:lang w:val="en-CA"/>
        </w:rPr>
      </w:pPr>
      <w:r>
        <w:rPr>
          <w:rFonts w:hint="eastAsia"/>
          <w:szCs w:val="22"/>
          <w:lang w:val="en-CA" w:eastAsia="ko-KR"/>
        </w:rPr>
        <w:t xml:space="preserve">In </w:t>
      </w:r>
      <w:r>
        <w:rPr>
          <w:szCs w:val="22"/>
          <w:lang w:val="en-CA" w:eastAsia="ko-KR"/>
        </w:rPr>
        <w:t>slice header</w:t>
      </w:r>
      <w:r>
        <w:rPr>
          <w:rFonts w:hint="eastAsia"/>
          <w:szCs w:val="22"/>
          <w:lang w:val="en-CA" w:eastAsia="ko-KR"/>
        </w:rPr>
        <w:t xml:space="preserve">, </w:t>
      </w:r>
      <w:r w:rsidR="00ED1E68">
        <w:rPr>
          <w:szCs w:val="22"/>
          <w:lang w:val="en-CA" w:eastAsia="ko-KR"/>
        </w:rPr>
        <w:t>the tile IDs of the first and last tiles are signalled</w:t>
      </w:r>
    </w:p>
    <w:p w14:paraId="19E74E28" w14:textId="099B02D7" w:rsidR="00ED1E68" w:rsidRDefault="00ED1E68" w:rsidP="009A7B4C">
      <w:pPr>
        <w:pStyle w:val="ab"/>
        <w:numPr>
          <w:ilvl w:val="1"/>
          <w:numId w:val="12"/>
        </w:numPr>
        <w:contextualSpacing w:val="0"/>
        <w:rPr>
          <w:szCs w:val="22"/>
          <w:lang w:val="en-CA"/>
        </w:rPr>
      </w:pPr>
      <w:r>
        <w:rPr>
          <w:szCs w:val="22"/>
          <w:lang w:val="en-CA" w:eastAsia="ko-KR"/>
        </w:rPr>
        <w:t>The tile order is derived from the location of first and last tiles</w:t>
      </w:r>
    </w:p>
    <w:p w14:paraId="056AD3CE" w14:textId="77777777" w:rsidR="00ED1E68" w:rsidRPr="00ED1E68" w:rsidRDefault="00ED1E68" w:rsidP="008B1EAE">
      <w:pPr>
        <w:pStyle w:val="ab"/>
        <w:numPr>
          <w:ilvl w:val="0"/>
          <w:numId w:val="12"/>
        </w:numPr>
        <w:contextualSpacing w:val="0"/>
        <w:rPr>
          <w:lang w:val="en-CA"/>
        </w:rPr>
      </w:pPr>
      <w:r w:rsidRPr="00ED1E68">
        <w:rPr>
          <w:lang w:val="en-CA"/>
        </w:rPr>
        <w:t>Additional tile group (prediction_tile_group) is signaled to detect predictable tiles</w:t>
      </w:r>
    </w:p>
    <w:p w14:paraId="6EA917ED" w14:textId="517FB7C4" w:rsidR="00ED1E68" w:rsidRDefault="00ED1E68" w:rsidP="00ED1E68">
      <w:pPr>
        <w:pStyle w:val="ab"/>
        <w:numPr>
          <w:ilvl w:val="1"/>
          <w:numId w:val="12"/>
        </w:numPr>
        <w:contextualSpacing w:val="0"/>
        <w:rPr>
          <w:szCs w:val="22"/>
          <w:lang w:val="en-CA"/>
        </w:rPr>
      </w:pPr>
      <w:r>
        <w:rPr>
          <w:szCs w:val="22"/>
          <w:lang w:val="en-CA" w:eastAsia="ko-KR"/>
        </w:rPr>
        <w:t>The neighboring tiles corresponding to the same slice and the same prediction tile group are used for prediction</w:t>
      </w:r>
    </w:p>
    <w:p w14:paraId="4D1B554F" w14:textId="77777777" w:rsidR="00ED1E68" w:rsidRPr="00ED1E68" w:rsidRDefault="00ED1E68" w:rsidP="00ED1E68">
      <w:pPr>
        <w:rPr>
          <w:rFonts w:hint="eastAsia"/>
          <w:lang w:val="en-CA" w:eastAsia="ko-KR"/>
        </w:rPr>
      </w:pPr>
      <w:r w:rsidRPr="00ED1E68">
        <w:rPr>
          <w:rFonts w:hint="eastAsia"/>
          <w:lang w:val="en-CA" w:eastAsia="ko-KR"/>
        </w:rPr>
        <w:t>T</w:t>
      </w:r>
      <w:r w:rsidRPr="00ED1E68">
        <w:rPr>
          <w:lang w:val="en-CA" w:eastAsia="ko-KR"/>
        </w:rPr>
        <w:t>he specification text of the proposal based on JVET-L001-v7 is included in different document.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0F810C3" w:rsidR="007F1F8B" w:rsidRPr="005B217D" w:rsidRDefault="009A7B4C" w:rsidP="009234A5">
      <w:pPr>
        <w:rPr>
          <w:szCs w:val="22"/>
          <w:lang w:val="en-CA"/>
        </w:rPr>
      </w:pPr>
      <w:r>
        <w:rPr>
          <w:b/>
          <w:szCs w:val="22"/>
          <w:lang w:val="en-CA"/>
        </w:rPr>
        <w:t>Samsung Electronics</w:t>
      </w:r>
      <w:r w:rsidR="00196E7A">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5C93E" w14:textId="77777777" w:rsidR="00854691" w:rsidRDefault="00854691">
      <w:r>
        <w:separator/>
      </w:r>
    </w:p>
  </w:endnote>
  <w:endnote w:type="continuationSeparator" w:id="0">
    <w:p w14:paraId="02DA75B9" w14:textId="77777777" w:rsidR="00854691" w:rsidRDefault="00854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706F0E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D1E6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261AA">
      <w:rPr>
        <w:rStyle w:val="a5"/>
        <w:noProof/>
      </w:rPr>
      <w:t>2019-01-02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DD144" w14:textId="77777777" w:rsidR="00854691" w:rsidRDefault="00854691">
      <w:r>
        <w:separator/>
      </w:r>
    </w:p>
  </w:footnote>
  <w:footnote w:type="continuationSeparator" w:id="0">
    <w:p w14:paraId="4A9BA284" w14:textId="77777777" w:rsidR="00854691" w:rsidRDefault="00854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385375"/>
    <w:multiLevelType w:val="hybridMultilevel"/>
    <w:tmpl w:val="7632D464"/>
    <w:lvl w:ilvl="0" w:tplc="2C4851C6">
      <w:start w:val="1"/>
      <w:numFmt w:val="lowerLetter"/>
      <w:lvlText w:val="(%1)"/>
      <w:lvlJc w:val="left"/>
      <w:pPr>
        <w:ind w:left="2355" w:hanging="360"/>
      </w:pPr>
      <w:rPr>
        <w:rFonts w:hint="default"/>
      </w:rPr>
    </w:lvl>
    <w:lvl w:ilvl="1" w:tplc="04090019" w:tentative="1">
      <w:start w:val="1"/>
      <w:numFmt w:val="upperLetter"/>
      <w:lvlText w:val="%2."/>
      <w:lvlJc w:val="left"/>
      <w:pPr>
        <w:ind w:left="2795" w:hanging="400"/>
      </w:pPr>
    </w:lvl>
    <w:lvl w:ilvl="2" w:tplc="0409001B" w:tentative="1">
      <w:start w:val="1"/>
      <w:numFmt w:val="lowerRoman"/>
      <w:lvlText w:val="%3."/>
      <w:lvlJc w:val="right"/>
      <w:pPr>
        <w:ind w:left="3195" w:hanging="400"/>
      </w:pPr>
    </w:lvl>
    <w:lvl w:ilvl="3" w:tplc="0409000F" w:tentative="1">
      <w:start w:val="1"/>
      <w:numFmt w:val="decimal"/>
      <w:lvlText w:val="%4."/>
      <w:lvlJc w:val="left"/>
      <w:pPr>
        <w:ind w:left="3595" w:hanging="400"/>
      </w:pPr>
    </w:lvl>
    <w:lvl w:ilvl="4" w:tplc="04090019" w:tentative="1">
      <w:start w:val="1"/>
      <w:numFmt w:val="upperLetter"/>
      <w:lvlText w:val="%5."/>
      <w:lvlJc w:val="left"/>
      <w:pPr>
        <w:ind w:left="3995" w:hanging="400"/>
      </w:pPr>
    </w:lvl>
    <w:lvl w:ilvl="5" w:tplc="0409001B" w:tentative="1">
      <w:start w:val="1"/>
      <w:numFmt w:val="lowerRoman"/>
      <w:lvlText w:val="%6."/>
      <w:lvlJc w:val="right"/>
      <w:pPr>
        <w:ind w:left="4395" w:hanging="400"/>
      </w:pPr>
    </w:lvl>
    <w:lvl w:ilvl="6" w:tplc="0409000F" w:tentative="1">
      <w:start w:val="1"/>
      <w:numFmt w:val="decimal"/>
      <w:lvlText w:val="%7."/>
      <w:lvlJc w:val="left"/>
      <w:pPr>
        <w:ind w:left="4795" w:hanging="400"/>
      </w:pPr>
    </w:lvl>
    <w:lvl w:ilvl="7" w:tplc="04090019" w:tentative="1">
      <w:start w:val="1"/>
      <w:numFmt w:val="upperLetter"/>
      <w:lvlText w:val="%8."/>
      <w:lvlJc w:val="left"/>
      <w:pPr>
        <w:ind w:left="5195" w:hanging="400"/>
      </w:pPr>
    </w:lvl>
    <w:lvl w:ilvl="8" w:tplc="0409001B" w:tentative="1">
      <w:start w:val="1"/>
      <w:numFmt w:val="lowerRoman"/>
      <w:lvlText w:val="%9."/>
      <w:lvlJc w:val="right"/>
      <w:pPr>
        <w:ind w:left="5595"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FDE"/>
    <w:rsid w:val="00023C7B"/>
    <w:rsid w:val="000308A3"/>
    <w:rsid w:val="000458BC"/>
    <w:rsid w:val="00045C41"/>
    <w:rsid w:val="00046C03"/>
    <w:rsid w:val="00064E18"/>
    <w:rsid w:val="00065039"/>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2F3D"/>
    <w:rsid w:val="00110EDE"/>
    <w:rsid w:val="00124E38"/>
    <w:rsid w:val="0012580B"/>
    <w:rsid w:val="00130B09"/>
    <w:rsid w:val="00131F90"/>
    <w:rsid w:val="0013458C"/>
    <w:rsid w:val="0013526E"/>
    <w:rsid w:val="001354C1"/>
    <w:rsid w:val="00146152"/>
    <w:rsid w:val="00155526"/>
    <w:rsid w:val="00157AD9"/>
    <w:rsid w:val="00171371"/>
    <w:rsid w:val="00175A24"/>
    <w:rsid w:val="00187E58"/>
    <w:rsid w:val="00196E7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A0D"/>
    <w:rsid w:val="002212DF"/>
    <w:rsid w:val="00222CD4"/>
    <w:rsid w:val="00225016"/>
    <w:rsid w:val="002253CA"/>
    <w:rsid w:val="002264A6"/>
    <w:rsid w:val="00227BA7"/>
    <w:rsid w:val="0023011C"/>
    <w:rsid w:val="002375C1"/>
    <w:rsid w:val="0025733A"/>
    <w:rsid w:val="00263398"/>
    <w:rsid w:val="00263B99"/>
    <w:rsid w:val="00266F06"/>
    <w:rsid w:val="00275BCF"/>
    <w:rsid w:val="002807CE"/>
    <w:rsid w:val="0028102F"/>
    <w:rsid w:val="00287843"/>
    <w:rsid w:val="00291E36"/>
    <w:rsid w:val="00292257"/>
    <w:rsid w:val="002A54E0"/>
    <w:rsid w:val="002B1595"/>
    <w:rsid w:val="002B191D"/>
    <w:rsid w:val="002B2E83"/>
    <w:rsid w:val="002C46EC"/>
    <w:rsid w:val="002D0AF6"/>
    <w:rsid w:val="002F164D"/>
    <w:rsid w:val="002F7693"/>
    <w:rsid w:val="003021BC"/>
    <w:rsid w:val="00306206"/>
    <w:rsid w:val="00317D85"/>
    <w:rsid w:val="00327C56"/>
    <w:rsid w:val="003315A1"/>
    <w:rsid w:val="003373EC"/>
    <w:rsid w:val="00337F17"/>
    <w:rsid w:val="0034090E"/>
    <w:rsid w:val="00342FF4"/>
    <w:rsid w:val="00344E5A"/>
    <w:rsid w:val="00345C46"/>
    <w:rsid w:val="00346148"/>
    <w:rsid w:val="003669EA"/>
    <w:rsid w:val="003706CC"/>
    <w:rsid w:val="00377710"/>
    <w:rsid w:val="00381476"/>
    <w:rsid w:val="003A2D8E"/>
    <w:rsid w:val="003A7CE6"/>
    <w:rsid w:val="003C20E4"/>
    <w:rsid w:val="003C3A6F"/>
    <w:rsid w:val="003D6342"/>
    <w:rsid w:val="003E6F90"/>
    <w:rsid w:val="003E73ED"/>
    <w:rsid w:val="003F1772"/>
    <w:rsid w:val="003F5D0F"/>
    <w:rsid w:val="00405DCC"/>
    <w:rsid w:val="00414101"/>
    <w:rsid w:val="004219CF"/>
    <w:rsid w:val="004234F0"/>
    <w:rsid w:val="00433DDB"/>
    <w:rsid w:val="00435A29"/>
    <w:rsid w:val="00437619"/>
    <w:rsid w:val="00465A1E"/>
    <w:rsid w:val="00466C41"/>
    <w:rsid w:val="004877F8"/>
    <w:rsid w:val="004930F6"/>
    <w:rsid w:val="0049445A"/>
    <w:rsid w:val="004A2A63"/>
    <w:rsid w:val="004B210C"/>
    <w:rsid w:val="004D405F"/>
    <w:rsid w:val="004E4F4F"/>
    <w:rsid w:val="004E6789"/>
    <w:rsid w:val="004F61E3"/>
    <w:rsid w:val="00502D97"/>
    <w:rsid w:val="00502E10"/>
    <w:rsid w:val="0051015C"/>
    <w:rsid w:val="00516CF1"/>
    <w:rsid w:val="005302A7"/>
    <w:rsid w:val="00531AE9"/>
    <w:rsid w:val="00550A66"/>
    <w:rsid w:val="00551088"/>
    <w:rsid w:val="00561085"/>
    <w:rsid w:val="00563BB2"/>
    <w:rsid w:val="00567EC7"/>
    <w:rsid w:val="00570013"/>
    <w:rsid w:val="005753EC"/>
    <w:rsid w:val="005801A2"/>
    <w:rsid w:val="00581DA0"/>
    <w:rsid w:val="005952A5"/>
    <w:rsid w:val="005A33A1"/>
    <w:rsid w:val="005B217D"/>
    <w:rsid w:val="005C3824"/>
    <w:rsid w:val="005C385F"/>
    <w:rsid w:val="005C6F36"/>
    <w:rsid w:val="005E1AC6"/>
    <w:rsid w:val="005F6F1B"/>
    <w:rsid w:val="006110AF"/>
    <w:rsid w:val="00615995"/>
    <w:rsid w:val="00616155"/>
    <w:rsid w:val="00624B33"/>
    <w:rsid w:val="0063041A"/>
    <w:rsid w:val="00630AA2"/>
    <w:rsid w:val="00643BF3"/>
    <w:rsid w:val="00646707"/>
    <w:rsid w:val="00653202"/>
    <w:rsid w:val="00657F7E"/>
    <w:rsid w:val="00662E58"/>
    <w:rsid w:val="006637F2"/>
    <w:rsid w:val="006642A5"/>
    <w:rsid w:val="00664DCF"/>
    <w:rsid w:val="006A1AFF"/>
    <w:rsid w:val="006B461B"/>
    <w:rsid w:val="006C5D39"/>
    <w:rsid w:val="006D6D9B"/>
    <w:rsid w:val="006E2810"/>
    <w:rsid w:val="006E5417"/>
    <w:rsid w:val="006F0794"/>
    <w:rsid w:val="006F7528"/>
    <w:rsid w:val="007023DE"/>
    <w:rsid w:val="00712F60"/>
    <w:rsid w:val="00720E3B"/>
    <w:rsid w:val="00723BFC"/>
    <w:rsid w:val="00724CF2"/>
    <w:rsid w:val="00734090"/>
    <w:rsid w:val="0074393F"/>
    <w:rsid w:val="00745F6B"/>
    <w:rsid w:val="0075585E"/>
    <w:rsid w:val="00760D9D"/>
    <w:rsid w:val="00762BF9"/>
    <w:rsid w:val="00770571"/>
    <w:rsid w:val="007768FF"/>
    <w:rsid w:val="007824D3"/>
    <w:rsid w:val="007860B8"/>
    <w:rsid w:val="00790EAA"/>
    <w:rsid w:val="00796120"/>
    <w:rsid w:val="00796EE3"/>
    <w:rsid w:val="007A7D29"/>
    <w:rsid w:val="007B4AB8"/>
    <w:rsid w:val="007C27F1"/>
    <w:rsid w:val="007D1181"/>
    <w:rsid w:val="007E01A3"/>
    <w:rsid w:val="007F1F8B"/>
    <w:rsid w:val="007F67A1"/>
    <w:rsid w:val="00811C05"/>
    <w:rsid w:val="008206C8"/>
    <w:rsid w:val="008338BD"/>
    <w:rsid w:val="008346AF"/>
    <w:rsid w:val="008417C4"/>
    <w:rsid w:val="00842C38"/>
    <w:rsid w:val="00844B59"/>
    <w:rsid w:val="00854691"/>
    <w:rsid w:val="0086387C"/>
    <w:rsid w:val="00874A6C"/>
    <w:rsid w:val="00876C65"/>
    <w:rsid w:val="00897273"/>
    <w:rsid w:val="008A4B4C"/>
    <w:rsid w:val="008A7D5B"/>
    <w:rsid w:val="008C239F"/>
    <w:rsid w:val="008D4124"/>
    <w:rsid w:val="008E480C"/>
    <w:rsid w:val="00907757"/>
    <w:rsid w:val="009212B0"/>
    <w:rsid w:val="0092178D"/>
    <w:rsid w:val="00921FA1"/>
    <w:rsid w:val="009234A5"/>
    <w:rsid w:val="00932943"/>
    <w:rsid w:val="00933453"/>
    <w:rsid w:val="009336F7"/>
    <w:rsid w:val="0093636C"/>
    <w:rsid w:val="009374A7"/>
    <w:rsid w:val="009459D9"/>
    <w:rsid w:val="009478A9"/>
    <w:rsid w:val="00955F6D"/>
    <w:rsid w:val="00977C16"/>
    <w:rsid w:val="0098551D"/>
    <w:rsid w:val="0099518F"/>
    <w:rsid w:val="009978F9"/>
    <w:rsid w:val="009A523D"/>
    <w:rsid w:val="009A7B4C"/>
    <w:rsid w:val="009B02A1"/>
    <w:rsid w:val="009B3361"/>
    <w:rsid w:val="009C42EB"/>
    <w:rsid w:val="009D7CE6"/>
    <w:rsid w:val="009F1330"/>
    <w:rsid w:val="009F2A15"/>
    <w:rsid w:val="009F496B"/>
    <w:rsid w:val="00A01439"/>
    <w:rsid w:val="00A02E61"/>
    <w:rsid w:val="00A05CFF"/>
    <w:rsid w:val="00A13048"/>
    <w:rsid w:val="00A14D98"/>
    <w:rsid w:val="00A22FF2"/>
    <w:rsid w:val="00A261AA"/>
    <w:rsid w:val="00A26FB7"/>
    <w:rsid w:val="00A46843"/>
    <w:rsid w:val="00A56B97"/>
    <w:rsid w:val="00A6093D"/>
    <w:rsid w:val="00A767DC"/>
    <w:rsid w:val="00A76A6D"/>
    <w:rsid w:val="00A83253"/>
    <w:rsid w:val="00AA5D3A"/>
    <w:rsid w:val="00AA6E84"/>
    <w:rsid w:val="00AB1A1C"/>
    <w:rsid w:val="00AC01ED"/>
    <w:rsid w:val="00AC2A4D"/>
    <w:rsid w:val="00AD05A8"/>
    <w:rsid w:val="00AE341B"/>
    <w:rsid w:val="00AF4234"/>
    <w:rsid w:val="00B01905"/>
    <w:rsid w:val="00B07CA7"/>
    <w:rsid w:val="00B1161C"/>
    <w:rsid w:val="00B1279A"/>
    <w:rsid w:val="00B4194A"/>
    <w:rsid w:val="00B437E8"/>
    <w:rsid w:val="00B5222E"/>
    <w:rsid w:val="00B53179"/>
    <w:rsid w:val="00B57A23"/>
    <w:rsid w:val="00B600CD"/>
    <w:rsid w:val="00B61C96"/>
    <w:rsid w:val="00B62CAA"/>
    <w:rsid w:val="00B73A2A"/>
    <w:rsid w:val="00B75A51"/>
    <w:rsid w:val="00B827C6"/>
    <w:rsid w:val="00B94B06"/>
    <w:rsid w:val="00B94C28"/>
    <w:rsid w:val="00BC10BA"/>
    <w:rsid w:val="00BC5AFD"/>
    <w:rsid w:val="00C00DDE"/>
    <w:rsid w:val="00C04F43"/>
    <w:rsid w:val="00C0609D"/>
    <w:rsid w:val="00C115AB"/>
    <w:rsid w:val="00C13B82"/>
    <w:rsid w:val="00C14DC5"/>
    <w:rsid w:val="00C26CCB"/>
    <w:rsid w:val="00C30249"/>
    <w:rsid w:val="00C3723B"/>
    <w:rsid w:val="00C42466"/>
    <w:rsid w:val="00C5476C"/>
    <w:rsid w:val="00C606C9"/>
    <w:rsid w:val="00C625FC"/>
    <w:rsid w:val="00C80288"/>
    <w:rsid w:val="00C84003"/>
    <w:rsid w:val="00C87E4D"/>
    <w:rsid w:val="00C90650"/>
    <w:rsid w:val="00C97D78"/>
    <w:rsid w:val="00CB1CE9"/>
    <w:rsid w:val="00CC2AAE"/>
    <w:rsid w:val="00CC5A42"/>
    <w:rsid w:val="00CD0EAB"/>
    <w:rsid w:val="00CE5E02"/>
    <w:rsid w:val="00CF0EC6"/>
    <w:rsid w:val="00CF34DB"/>
    <w:rsid w:val="00CF3917"/>
    <w:rsid w:val="00CF558F"/>
    <w:rsid w:val="00D010C0"/>
    <w:rsid w:val="00D073E2"/>
    <w:rsid w:val="00D446EC"/>
    <w:rsid w:val="00D51BF0"/>
    <w:rsid w:val="00D531DB"/>
    <w:rsid w:val="00D55942"/>
    <w:rsid w:val="00D65394"/>
    <w:rsid w:val="00D721BF"/>
    <w:rsid w:val="00D806C6"/>
    <w:rsid w:val="00D807BF"/>
    <w:rsid w:val="00D82FCC"/>
    <w:rsid w:val="00D86679"/>
    <w:rsid w:val="00DA17FC"/>
    <w:rsid w:val="00DA7887"/>
    <w:rsid w:val="00DB2C26"/>
    <w:rsid w:val="00DD02F4"/>
    <w:rsid w:val="00DD2155"/>
    <w:rsid w:val="00DD6622"/>
    <w:rsid w:val="00DE1C7C"/>
    <w:rsid w:val="00DE6B43"/>
    <w:rsid w:val="00E00ACD"/>
    <w:rsid w:val="00E11923"/>
    <w:rsid w:val="00E262D4"/>
    <w:rsid w:val="00E36250"/>
    <w:rsid w:val="00E47F2D"/>
    <w:rsid w:val="00E54511"/>
    <w:rsid w:val="00E61DAC"/>
    <w:rsid w:val="00E72B80"/>
    <w:rsid w:val="00E75FE3"/>
    <w:rsid w:val="00E86C4C"/>
    <w:rsid w:val="00E907A3"/>
    <w:rsid w:val="00EA5AE0"/>
    <w:rsid w:val="00EB56E1"/>
    <w:rsid w:val="00EB7AB1"/>
    <w:rsid w:val="00EC3B6D"/>
    <w:rsid w:val="00ED1E68"/>
    <w:rsid w:val="00ED5F84"/>
    <w:rsid w:val="00EE7CD8"/>
    <w:rsid w:val="00EF1D62"/>
    <w:rsid w:val="00EF37F6"/>
    <w:rsid w:val="00EF48CC"/>
    <w:rsid w:val="00F00801"/>
    <w:rsid w:val="00F0647B"/>
    <w:rsid w:val="00F2488D"/>
    <w:rsid w:val="00F419A3"/>
    <w:rsid w:val="00F601A0"/>
    <w:rsid w:val="00F712E9"/>
    <w:rsid w:val="00F73032"/>
    <w:rsid w:val="00F77D37"/>
    <w:rsid w:val="00F848FC"/>
    <w:rsid w:val="00F906F6"/>
    <w:rsid w:val="00F90C37"/>
    <w:rsid w:val="00F9282A"/>
    <w:rsid w:val="00F96BAD"/>
    <w:rsid w:val="00FA139D"/>
    <w:rsid w:val="00FA60F5"/>
    <w:rsid w:val="00FB0E84"/>
    <w:rsid w:val="00FC2405"/>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88348FB4-28AE-4D28-A138-CF8F58F84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6A1AFF"/>
    <w:pPr>
      <w:ind w:left="720"/>
      <w:contextualSpacing/>
    </w:pPr>
    <w:rPr>
      <w:rFonts w:eastAsia="바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ho14.choi@samsung.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teve.keating@son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09FBA-47CB-4015-8C2E-87903CAC4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970</TotalTime>
  <Pages>3</Pages>
  <Words>936</Words>
  <Characters>5341</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6265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최웅일</cp:lastModifiedBy>
  <cp:revision>10</cp:revision>
  <cp:lastPrinted>1900-01-01T08:00:00Z</cp:lastPrinted>
  <dcterms:created xsi:type="dcterms:W3CDTF">2018-12-21T16:12:00Z</dcterms:created>
  <dcterms:modified xsi:type="dcterms:W3CDTF">2019-01-03T05:16:00Z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