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E15BC47" w:rsidR="006C5D39" w:rsidRPr="005B217D" w:rsidRDefault="00171D41"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781EAB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0476D7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196E6338">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6311FB66">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AA9F9B1" w:rsidR="00E61DAC" w:rsidRPr="005B217D" w:rsidRDefault="00231C39" w:rsidP="00334DC6">
            <w:pPr>
              <w:tabs>
                <w:tab w:val="left" w:pos="7200"/>
              </w:tabs>
              <w:spacing w:before="0"/>
              <w:rPr>
                <w:b/>
                <w:szCs w:val="22"/>
                <w:lang w:val="en-CA"/>
              </w:rPr>
            </w:pPr>
            <w:r>
              <w:t>1</w:t>
            </w:r>
            <w:r w:rsidR="00334DC6">
              <w:t>3</w:t>
            </w:r>
            <w:r>
              <w:t>th</w:t>
            </w:r>
            <w:r w:rsidRPr="00B648F1">
              <w:t xml:space="preserve"> Meeting: </w:t>
            </w:r>
            <w:r w:rsidR="00334DC6">
              <w:rPr>
                <w:lang w:val="en-CA"/>
              </w:rPr>
              <w:t>Marrakech</w:t>
            </w:r>
            <w:r w:rsidRPr="00B57A23">
              <w:rPr>
                <w:lang w:val="en-CA"/>
              </w:rPr>
              <w:t xml:space="preserve">, </w:t>
            </w:r>
            <w:ins w:id="0" w:author="Luxán Hernández, Santiago de" w:date="2019-01-02T19:47:00Z">
              <w:r w:rsidR="00A94796">
                <w:rPr>
                  <w:lang w:val="en-CA"/>
                </w:rPr>
                <w:t>MA</w:t>
              </w:r>
            </w:ins>
            <w:del w:id="1" w:author="Luxán Hernández, Santiago de" w:date="2019-01-02T19:47:00Z">
              <w:r w:rsidDel="00A94796">
                <w:rPr>
                  <w:lang w:val="en-CA"/>
                </w:rPr>
                <w:delText>CN</w:delText>
              </w:r>
            </w:del>
            <w:r w:rsidRPr="00B57A23">
              <w:rPr>
                <w:lang w:val="en-CA"/>
              </w:rPr>
              <w:t xml:space="preserve">, </w:t>
            </w:r>
            <w:r w:rsidR="00F70730">
              <w:rPr>
                <w:lang w:val="en-CA"/>
              </w:rPr>
              <w:t>9</w:t>
            </w:r>
            <w:r w:rsidRPr="00B57A23">
              <w:rPr>
                <w:lang w:val="en-CA"/>
              </w:rPr>
              <w:t>–1</w:t>
            </w:r>
            <w:r w:rsidR="00334DC6">
              <w:rPr>
                <w:lang w:val="en-CA"/>
              </w:rPr>
              <w:t>8</w:t>
            </w:r>
            <w:r w:rsidRPr="00B57A23">
              <w:rPr>
                <w:lang w:val="en-CA"/>
              </w:rPr>
              <w:t xml:space="preserve"> </w:t>
            </w:r>
            <w:r w:rsidR="00334DC6">
              <w:rPr>
                <w:lang w:val="en-CA"/>
              </w:rPr>
              <w:t>Jan</w:t>
            </w:r>
            <w:r>
              <w:rPr>
                <w:lang w:val="en-CA"/>
              </w:rPr>
              <w:t>.</w:t>
            </w:r>
            <w:r w:rsidRPr="00B57A23">
              <w:rPr>
                <w:lang w:val="en-CA"/>
              </w:rPr>
              <w:t xml:space="preserve"> 201</w:t>
            </w:r>
            <w:r w:rsidR="00334DC6">
              <w:rPr>
                <w:lang w:val="en-CA"/>
              </w:rPr>
              <w:t>9</w:t>
            </w:r>
          </w:p>
        </w:tc>
        <w:tc>
          <w:tcPr>
            <w:tcW w:w="3168" w:type="dxa"/>
          </w:tcPr>
          <w:p w14:paraId="59B7E346" w14:textId="4A7D63F7"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721B8">
              <w:rPr>
                <w:lang w:val="en-CA"/>
              </w:rPr>
              <w:t>M0102</w:t>
            </w:r>
            <w:r w:rsidR="00E47F2D" w:rsidRPr="00E47F2D">
              <w:rPr>
                <w:lang w:val="en-CA"/>
              </w:rPr>
              <w:t>-v</w:t>
            </w:r>
            <w:ins w:id="2" w:author="Luxán Hernández, Santiago de" w:date="2019-01-02T19:48:00Z">
              <w:r w:rsidR="00A94796">
                <w:rPr>
                  <w:lang w:val="en-CA"/>
                </w:rPr>
                <w:t>2</w:t>
              </w:r>
            </w:ins>
            <w:bookmarkStart w:id="3" w:name="_GoBack"/>
            <w:bookmarkEnd w:id="3"/>
            <w:del w:id="4" w:author="Luxán Hernández, Santiago de" w:date="2019-01-02T19:48:00Z">
              <w:r w:rsidR="006863A2" w:rsidDel="00A94796">
                <w:rPr>
                  <w:lang w:val="en-CA"/>
                </w:rPr>
                <w:delText>1</w:delText>
              </w:r>
            </w:del>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645"/>
        <w:gridCol w:w="851"/>
        <w:gridCol w:w="3622"/>
      </w:tblGrid>
      <w:tr w:rsidR="00E61DAC" w:rsidRPr="005B217D" w14:paraId="188D2B50" w14:textId="77777777" w:rsidTr="00231C3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628C08B" w:rsidR="00E61DAC" w:rsidRPr="005B217D" w:rsidRDefault="00231C39">
            <w:pPr>
              <w:spacing w:before="60" w:after="60"/>
              <w:rPr>
                <w:b/>
                <w:szCs w:val="22"/>
                <w:lang w:val="en-CA"/>
              </w:rPr>
            </w:pPr>
            <w:r>
              <w:rPr>
                <w:b/>
                <w:szCs w:val="22"/>
                <w:lang w:val="en-CA"/>
              </w:rPr>
              <w:t xml:space="preserve">CE3: </w:t>
            </w:r>
            <w:r w:rsidR="005871F0">
              <w:rPr>
                <w:b/>
                <w:szCs w:val="22"/>
                <w:lang w:val="en-CA"/>
              </w:rPr>
              <w:t>Intra Sub</w:t>
            </w:r>
            <w:r w:rsidR="006863A2">
              <w:rPr>
                <w:b/>
                <w:szCs w:val="22"/>
                <w:lang w:val="en-CA"/>
              </w:rPr>
              <w:t>-</w:t>
            </w:r>
            <w:r w:rsidR="005871F0">
              <w:rPr>
                <w:b/>
                <w:szCs w:val="22"/>
                <w:lang w:val="en-CA"/>
              </w:rPr>
              <w:t>Partitions</w:t>
            </w:r>
            <w:r w:rsidR="006863A2">
              <w:rPr>
                <w:b/>
                <w:szCs w:val="22"/>
                <w:lang w:val="en-CA"/>
              </w:rPr>
              <w:t xml:space="preserve"> Coding Mode</w:t>
            </w:r>
            <w:r>
              <w:rPr>
                <w:b/>
                <w:szCs w:val="22"/>
                <w:lang w:val="en-CA"/>
              </w:rPr>
              <w:t xml:space="preserve"> (Tests </w:t>
            </w:r>
            <w:r w:rsidR="005871F0">
              <w:rPr>
                <w:b/>
                <w:szCs w:val="22"/>
                <w:lang w:val="en-CA"/>
              </w:rPr>
              <w:t>1</w:t>
            </w:r>
            <w:r>
              <w:rPr>
                <w:b/>
                <w:szCs w:val="22"/>
                <w:lang w:val="en-CA"/>
              </w:rPr>
              <w:t xml:space="preserve">.1.1 and </w:t>
            </w:r>
            <w:r w:rsidR="005871F0">
              <w:rPr>
                <w:b/>
                <w:szCs w:val="22"/>
                <w:lang w:val="en-CA"/>
              </w:rPr>
              <w:t>1</w:t>
            </w:r>
            <w:r>
              <w:rPr>
                <w:b/>
                <w:szCs w:val="22"/>
                <w:lang w:val="en-CA"/>
              </w:rPr>
              <w:t>.1.2)</w:t>
            </w:r>
          </w:p>
        </w:tc>
      </w:tr>
      <w:tr w:rsidR="00E61DAC" w:rsidRPr="005B217D" w14:paraId="3D8B01B2" w14:textId="77777777" w:rsidTr="00231C3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2508871" w:rsidR="00E61DAC" w:rsidRPr="005B217D" w:rsidRDefault="00231C39" w:rsidP="00231C39">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231C3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097A158" w:rsidR="00E61DAC" w:rsidRPr="005B217D" w:rsidRDefault="00231C39" w:rsidP="005E1AC6">
            <w:pPr>
              <w:spacing w:before="60" w:after="60"/>
              <w:rPr>
                <w:szCs w:val="22"/>
                <w:lang w:val="en-CA"/>
              </w:rPr>
            </w:pPr>
            <w:r>
              <w:rPr>
                <w:szCs w:val="22"/>
                <w:lang w:val="en-CA"/>
              </w:rPr>
              <w:t>Proposal</w:t>
            </w:r>
          </w:p>
        </w:tc>
      </w:tr>
      <w:tr w:rsidR="00E61DAC" w:rsidRPr="005B217D" w14:paraId="714CD808" w14:textId="77777777" w:rsidTr="00231C3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06E2F016" w14:textId="77D2AE3E" w:rsidR="00E61DAC" w:rsidRPr="006863A2" w:rsidRDefault="00DA3389" w:rsidP="00231C39">
            <w:pPr>
              <w:spacing w:before="60" w:after="60"/>
              <w:rPr>
                <w:szCs w:val="22"/>
                <w:lang w:val="en-CA"/>
              </w:rPr>
            </w:pPr>
            <w:r>
              <w:rPr>
                <w:szCs w:val="22"/>
                <w:lang w:val="en-CA"/>
              </w:rPr>
              <w:t>Santiago De-Luxán-</w:t>
            </w:r>
            <w:r w:rsidR="00231C39" w:rsidRPr="006863A2">
              <w:rPr>
                <w:szCs w:val="22"/>
                <w:lang w:val="en-CA"/>
              </w:rPr>
              <w:t xml:space="preserve">Hernández, </w:t>
            </w:r>
            <w:r w:rsidR="00231C39" w:rsidRPr="006863A2">
              <w:rPr>
                <w:szCs w:val="22"/>
                <w:lang w:val="en-CA"/>
              </w:rPr>
              <w:br/>
            </w:r>
            <w:r w:rsidR="006863A2" w:rsidRPr="006863A2">
              <w:rPr>
                <w:szCs w:val="22"/>
                <w:lang w:val="en-CA"/>
              </w:rPr>
              <w:t>Valeri George,</w:t>
            </w:r>
            <w:r w:rsidR="006863A2" w:rsidRPr="006863A2">
              <w:rPr>
                <w:szCs w:val="22"/>
                <w:lang w:val="en-CA"/>
              </w:rPr>
              <w:br/>
              <w:t>Jackie Ma,</w:t>
            </w:r>
            <w:r w:rsidR="006863A2" w:rsidRPr="006863A2">
              <w:rPr>
                <w:szCs w:val="22"/>
                <w:lang w:val="en-CA"/>
              </w:rPr>
              <w:br/>
            </w:r>
            <w:r w:rsidR="006863A2">
              <w:rPr>
                <w:szCs w:val="22"/>
                <w:lang w:val="en-CA"/>
              </w:rPr>
              <w:t>Tung Nguyen</w:t>
            </w:r>
            <w:r w:rsidR="006863A2" w:rsidRPr="006863A2">
              <w:rPr>
                <w:szCs w:val="22"/>
                <w:lang w:val="en-CA"/>
              </w:rPr>
              <w:br/>
            </w:r>
            <w:r w:rsidR="00231C39" w:rsidRPr="00231C39">
              <w:rPr>
                <w:szCs w:val="22"/>
              </w:rPr>
              <w:t xml:space="preserve">Heiko Schwarz, </w:t>
            </w:r>
            <w:r w:rsidR="00231C39" w:rsidRPr="00231C39">
              <w:rPr>
                <w:szCs w:val="22"/>
              </w:rPr>
              <w:br/>
              <w:t xml:space="preserve">Detlev Marpe, </w:t>
            </w:r>
            <w:r w:rsidR="00231C39" w:rsidRPr="00231C39">
              <w:rPr>
                <w:szCs w:val="22"/>
              </w:rPr>
              <w:br/>
              <w:t>Thomas Wiegand</w:t>
            </w:r>
            <w:r w:rsidR="00E61DAC" w:rsidRPr="005B217D">
              <w:rPr>
                <w:szCs w:val="22"/>
                <w:lang w:val="en-CA"/>
              </w:rPr>
              <w:br/>
            </w:r>
          </w:p>
          <w:p w14:paraId="49D81240" w14:textId="3D249041" w:rsidR="00231C39" w:rsidRPr="00231C39" w:rsidRDefault="00231C39" w:rsidP="00231C39">
            <w:pPr>
              <w:spacing w:before="60" w:after="60"/>
              <w:rPr>
                <w:szCs w:val="22"/>
                <w:lang w:val="de-DE"/>
              </w:rPr>
            </w:pPr>
            <w:r>
              <w:rPr>
                <w:szCs w:val="22"/>
                <w:lang w:val="de-DE"/>
              </w:rPr>
              <w:t>Fraunhofer HHI</w:t>
            </w:r>
            <w:r>
              <w:rPr>
                <w:szCs w:val="22"/>
                <w:lang w:val="de-DE"/>
              </w:rPr>
              <w:br/>
              <w:t>Einsteinufer 37</w:t>
            </w:r>
            <w:r>
              <w:rPr>
                <w:szCs w:val="22"/>
                <w:lang w:val="de-DE"/>
              </w:rPr>
              <w:br/>
              <w:t>10587 Berlin, Germany</w:t>
            </w:r>
          </w:p>
        </w:tc>
        <w:tc>
          <w:tcPr>
            <w:tcW w:w="851" w:type="dxa"/>
          </w:tcPr>
          <w:p w14:paraId="0140ECA2" w14:textId="77777777" w:rsidR="00E61DAC" w:rsidRPr="005B217D" w:rsidRDefault="00E61DAC" w:rsidP="00231C39">
            <w:pPr>
              <w:spacing w:before="60" w:after="60"/>
              <w:ind w:left="-87"/>
              <w:rPr>
                <w:szCs w:val="22"/>
                <w:lang w:val="en-CA"/>
              </w:rPr>
            </w:pPr>
            <w:r w:rsidRPr="00231C39">
              <w:rPr>
                <w:szCs w:val="22"/>
                <w:lang w:val="de-DE"/>
              </w:rPr>
              <w:br/>
            </w:r>
            <w:r w:rsidRPr="005B217D">
              <w:rPr>
                <w:szCs w:val="22"/>
                <w:lang w:val="en-CA"/>
              </w:rPr>
              <w:t>Tel:</w:t>
            </w:r>
            <w:r w:rsidRPr="005B217D">
              <w:rPr>
                <w:szCs w:val="22"/>
                <w:lang w:val="en-CA"/>
              </w:rPr>
              <w:br/>
              <w:t>Email:</w:t>
            </w:r>
          </w:p>
        </w:tc>
        <w:tc>
          <w:tcPr>
            <w:tcW w:w="3622" w:type="dxa"/>
          </w:tcPr>
          <w:p w14:paraId="32C2ABFD" w14:textId="7D8D8D85" w:rsidR="00E61DAC" w:rsidRPr="005B217D" w:rsidRDefault="00E61DAC" w:rsidP="005952A5">
            <w:pPr>
              <w:spacing w:before="60" w:after="60"/>
              <w:rPr>
                <w:szCs w:val="22"/>
                <w:lang w:val="en-CA"/>
              </w:rPr>
            </w:pPr>
            <w:r w:rsidRPr="005B217D">
              <w:rPr>
                <w:szCs w:val="22"/>
                <w:lang w:val="en-CA"/>
              </w:rPr>
              <w:br/>
            </w:r>
            <w:r w:rsidR="00231C39">
              <w:rPr>
                <w:szCs w:val="22"/>
                <w:lang w:val="en-CA"/>
              </w:rPr>
              <w:t>+49 30 31002-511</w:t>
            </w:r>
            <w:r w:rsidRPr="005B217D">
              <w:rPr>
                <w:szCs w:val="22"/>
                <w:lang w:val="en-CA"/>
              </w:rPr>
              <w:br/>
            </w:r>
            <w:r w:rsidR="00231C39">
              <w:rPr>
                <w:szCs w:val="22"/>
                <w:lang w:val="en-CA"/>
              </w:rPr>
              <w:t>santiago.de.luxan@hhi.fraunhofer.de</w:t>
            </w:r>
          </w:p>
        </w:tc>
      </w:tr>
      <w:tr w:rsidR="00E61DAC" w:rsidRPr="005B217D" w14:paraId="49AFAA61" w14:textId="77777777" w:rsidTr="00231C39">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4CEA347" w:rsidR="00E61DAC" w:rsidRPr="005B217D" w:rsidRDefault="00231C39">
            <w:pPr>
              <w:spacing w:before="60" w:after="60"/>
              <w:rPr>
                <w:szCs w:val="22"/>
                <w:lang w:val="en-CA"/>
              </w:rPr>
            </w:pPr>
            <w:proofErr w:type="spellStart"/>
            <w:r>
              <w:rPr>
                <w:szCs w:val="22"/>
                <w:lang w:val="en-CA"/>
              </w:rPr>
              <w:t>Fraunhofer</w:t>
            </w:r>
            <w:proofErr w:type="spellEnd"/>
            <w:r>
              <w:rPr>
                <w:szCs w:val="22"/>
                <w:lang w:val="en-CA"/>
              </w:rPr>
              <w:t xml:space="preserve">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F42558C" w14:textId="77777777" w:rsidR="00F220A5" w:rsidRDefault="00FB7201" w:rsidP="00B80665">
      <w:pPr>
        <w:rPr>
          <w:szCs w:val="22"/>
          <w:lang w:val="en-CA"/>
        </w:rPr>
      </w:pPr>
      <w:r>
        <w:rPr>
          <w:szCs w:val="22"/>
          <w:lang w:val="en-CA"/>
        </w:rPr>
        <w:t xml:space="preserve">This contribution presents the simulation results of the </w:t>
      </w:r>
      <w:r w:rsidR="002F5EA5">
        <w:rPr>
          <w:szCs w:val="22"/>
          <w:lang w:val="en-CA"/>
        </w:rPr>
        <w:t xml:space="preserve">Intra Sub-Partitions (ISP) </w:t>
      </w:r>
      <w:r w:rsidRPr="007C1E6F">
        <w:rPr>
          <w:szCs w:val="22"/>
          <w:lang w:val="en-CA"/>
        </w:rPr>
        <w:t xml:space="preserve">coding mode </w:t>
      </w:r>
      <w:r>
        <w:rPr>
          <w:szCs w:val="22"/>
          <w:lang w:val="en-CA"/>
        </w:rPr>
        <w:t>on top of VTM</w:t>
      </w:r>
      <w:r w:rsidR="002F5EA5">
        <w:rPr>
          <w:szCs w:val="22"/>
          <w:lang w:val="en-CA"/>
        </w:rPr>
        <w:t>-3.0</w:t>
      </w:r>
      <w:r>
        <w:rPr>
          <w:szCs w:val="22"/>
          <w:lang w:val="en-CA"/>
        </w:rPr>
        <w:t xml:space="preserve">. Various modifications have been carried out on the algorithm to </w:t>
      </w:r>
      <w:r w:rsidR="002F5EA5">
        <w:rPr>
          <w:szCs w:val="22"/>
          <w:lang w:val="en-CA"/>
        </w:rPr>
        <w:t>find a better trade-off between the</w:t>
      </w:r>
      <w:r w:rsidR="00AC4EC2">
        <w:rPr>
          <w:szCs w:val="22"/>
          <w:lang w:val="en-CA"/>
        </w:rPr>
        <w:t xml:space="preserve"> gain and the encoder run-time</w:t>
      </w:r>
      <w:r w:rsidR="002F5EA5">
        <w:rPr>
          <w:szCs w:val="22"/>
          <w:lang w:val="en-CA"/>
        </w:rPr>
        <w:t xml:space="preserve"> </w:t>
      </w:r>
      <w:r w:rsidR="00AC4EC2">
        <w:rPr>
          <w:szCs w:val="22"/>
          <w:lang w:val="en-CA"/>
        </w:rPr>
        <w:t>with respect to the results presented in the Macao</w:t>
      </w:r>
      <w:r>
        <w:rPr>
          <w:szCs w:val="22"/>
          <w:lang w:val="en-CA"/>
        </w:rPr>
        <w:t xml:space="preserve"> Meeting.</w:t>
      </w:r>
      <w:r w:rsidR="008D6613">
        <w:rPr>
          <w:szCs w:val="22"/>
          <w:lang w:val="en-CA"/>
        </w:rPr>
        <w:t xml:space="preserve"> </w:t>
      </w:r>
      <w:r w:rsidR="00AC4EC2">
        <w:rPr>
          <w:szCs w:val="22"/>
          <w:lang w:val="en-CA"/>
        </w:rPr>
        <w:t>Test 1.1.1 obtains a gain of 0</w:t>
      </w:r>
      <w:proofErr w:type="gramStart"/>
      <w:r w:rsidR="00AC4EC2">
        <w:rPr>
          <w:szCs w:val="22"/>
          <w:lang w:val="en-CA"/>
        </w:rPr>
        <w:t>,59</w:t>
      </w:r>
      <w:proofErr w:type="gramEnd"/>
      <w:r w:rsidR="00872EFB">
        <w:rPr>
          <w:szCs w:val="22"/>
          <w:lang w:val="en-CA"/>
        </w:rPr>
        <w:t>% with en</w:t>
      </w:r>
      <w:r w:rsidR="00AC4EC2">
        <w:rPr>
          <w:szCs w:val="22"/>
          <w:lang w:val="en-CA"/>
        </w:rPr>
        <w:t>coding and decoding times of 112</w:t>
      </w:r>
      <w:r w:rsidR="00872EFB">
        <w:rPr>
          <w:szCs w:val="22"/>
          <w:lang w:val="en-CA"/>
        </w:rPr>
        <w:t xml:space="preserve">% and 103% respectively for the AI </w:t>
      </w:r>
      <w:r w:rsidR="00AC4EC2">
        <w:rPr>
          <w:szCs w:val="22"/>
          <w:lang w:val="en-CA"/>
        </w:rPr>
        <w:t>configuration and a gain of 0,2</w:t>
      </w:r>
      <w:r w:rsidR="00B80665">
        <w:rPr>
          <w:szCs w:val="22"/>
          <w:lang w:val="en-CA"/>
        </w:rPr>
        <w:t>9</w:t>
      </w:r>
      <w:r w:rsidR="00872EFB">
        <w:rPr>
          <w:szCs w:val="22"/>
          <w:lang w:val="en-CA"/>
        </w:rPr>
        <w:t>% with encoding and decoding times</w:t>
      </w:r>
      <w:r w:rsidR="00AC4EC2">
        <w:rPr>
          <w:szCs w:val="22"/>
          <w:lang w:val="en-CA"/>
        </w:rPr>
        <w:t xml:space="preserve"> of 102% and 103</w:t>
      </w:r>
      <w:r w:rsidR="00B80665">
        <w:rPr>
          <w:szCs w:val="22"/>
          <w:lang w:val="en-CA"/>
        </w:rPr>
        <w:t>% respectively for the RA</w:t>
      </w:r>
      <w:r w:rsidR="00872EFB">
        <w:rPr>
          <w:szCs w:val="22"/>
          <w:lang w:val="en-CA"/>
        </w:rPr>
        <w:t xml:space="preserve"> configuration</w:t>
      </w:r>
      <w:r w:rsidR="00AC4EC2">
        <w:rPr>
          <w:szCs w:val="22"/>
          <w:lang w:val="en-CA"/>
        </w:rPr>
        <w:t>. Regarding Test 1</w:t>
      </w:r>
      <w:r w:rsidR="00B80665">
        <w:rPr>
          <w:szCs w:val="22"/>
          <w:lang w:val="en-CA"/>
        </w:rPr>
        <w:t>.1.2</w:t>
      </w:r>
      <w:r w:rsidR="00AC4EC2">
        <w:rPr>
          <w:szCs w:val="22"/>
          <w:lang w:val="en-CA"/>
        </w:rPr>
        <w:t>, the results are a gain of 0</w:t>
      </w:r>
      <w:proofErr w:type="gramStart"/>
      <w:r w:rsidR="00AC4EC2">
        <w:rPr>
          <w:szCs w:val="22"/>
          <w:lang w:val="en-CA"/>
        </w:rPr>
        <w:t>,46</w:t>
      </w:r>
      <w:proofErr w:type="gramEnd"/>
      <w:r w:rsidR="00B80665">
        <w:rPr>
          <w:szCs w:val="22"/>
          <w:lang w:val="en-CA"/>
        </w:rPr>
        <w:t>% with en</w:t>
      </w:r>
      <w:r w:rsidR="00AC4EC2">
        <w:rPr>
          <w:szCs w:val="22"/>
          <w:lang w:val="en-CA"/>
        </w:rPr>
        <w:t>coding and decoding times of 112% and 104</w:t>
      </w:r>
      <w:r w:rsidR="00B80665">
        <w:rPr>
          <w:szCs w:val="22"/>
          <w:lang w:val="en-CA"/>
        </w:rPr>
        <w:t xml:space="preserve">% respectively for the AI </w:t>
      </w:r>
      <w:r w:rsidR="00AC4EC2">
        <w:rPr>
          <w:szCs w:val="22"/>
          <w:lang w:val="en-CA"/>
        </w:rPr>
        <w:t>configuration and a gain of 0,24</w:t>
      </w:r>
      <w:r w:rsidR="00B80665">
        <w:rPr>
          <w:szCs w:val="22"/>
          <w:lang w:val="en-CA"/>
        </w:rPr>
        <w:t>% with e</w:t>
      </w:r>
      <w:r w:rsidR="00AC4EC2">
        <w:rPr>
          <w:szCs w:val="22"/>
          <w:lang w:val="en-CA"/>
        </w:rPr>
        <w:t>ncoding and decoding times of 102% and 102</w:t>
      </w:r>
      <w:r w:rsidR="00B80665">
        <w:rPr>
          <w:szCs w:val="22"/>
          <w:lang w:val="en-CA"/>
        </w:rPr>
        <w:t>% respectively for the RA configuration.</w:t>
      </w:r>
      <w:r w:rsidR="00F220A5">
        <w:rPr>
          <w:szCs w:val="22"/>
          <w:lang w:val="en-CA"/>
        </w:rPr>
        <w:t xml:space="preserve"> </w:t>
      </w:r>
      <w:r w:rsidR="00F220A5">
        <w:rPr>
          <w:szCs w:val="22"/>
          <w:lang w:val="en-CA"/>
        </w:rPr>
        <w:br/>
      </w:r>
    </w:p>
    <w:p w14:paraId="629E9B97" w14:textId="082B900A" w:rsidR="008D6613" w:rsidRDefault="00F220A5" w:rsidP="00B80665">
      <w:pPr>
        <w:rPr>
          <w:szCs w:val="22"/>
          <w:lang w:val="en-CA"/>
        </w:rPr>
      </w:pPr>
      <w:r>
        <w:rPr>
          <w:szCs w:val="22"/>
          <w:lang w:val="en-CA"/>
        </w:rPr>
        <w:t>An additional test result for Test 1.1.2 shows a gain of 0</w:t>
      </w:r>
      <w:proofErr w:type="gramStart"/>
      <w:r>
        <w:rPr>
          <w:szCs w:val="22"/>
          <w:lang w:val="en-CA"/>
        </w:rPr>
        <w:t>,52</w:t>
      </w:r>
      <w:proofErr w:type="gramEnd"/>
      <w:r>
        <w:rPr>
          <w:szCs w:val="22"/>
          <w:lang w:val="en-CA"/>
        </w:rPr>
        <w:t>% with encoding and decoding times of 112% and 104% respectively for the AI configuration and a gain of 0,25% with encoding and decoding times of 102% and 102% respectively for the RA configuration.</w:t>
      </w:r>
    </w:p>
    <w:p w14:paraId="02D99E68" w14:textId="0CC5871B" w:rsidR="008D6613" w:rsidRDefault="008D6613" w:rsidP="009234A5">
      <w:pPr>
        <w:rPr>
          <w:szCs w:val="22"/>
          <w:lang w:val="en-CA"/>
        </w:rPr>
      </w:pPr>
    </w:p>
    <w:p w14:paraId="7D2AC1F0" w14:textId="70255C4E" w:rsidR="00745F6B" w:rsidRPr="005B217D" w:rsidRDefault="00745F6B" w:rsidP="00E11923">
      <w:pPr>
        <w:pStyle w:val="Heading1"/>
        <w:rPr>
          <w:lang w:val="en-CA"/>
        </w:rPr>
      </w:pPr>
      <w:r w:rsidRPr="005B217D">
        <w:rPr>
          <w:lang w:val="en-CA"/>
        </w:rPr>
        <w:t xml:space="preserve">Introduction </w:t>
      </w:r>
    </w:p>
    <w:p w14:paraId="2B65964C" w14:textId="77E67087" w:rsidR="003E41E5" w:rsidRDefault="003E41E5" w:rsidP="003E41E5">
      <w:r w:rsidRPr="00CB5EE0">
        <w:rPr>
          <w:lang w:val="en-CA"/>
        </w:rPr>
        <w:t xml:space="preserve">The </w:t>
      </w:r>
      <w:r>
        <w:rPr>
          <w:lang w:val="en-CA"/>
        </w:rPr>
        <w:t>Intra Sub-Partitions (ISP)</w:t>
      </w:r>
      <w:r w:rsidRPr="00CB5EE0">
        <w:rPr>
          <w:lang w:val="en-CA"/>
        </w:rPr>
        <w:t xml:space="preserve"> coding mode</w:t>
      </w:r>
      <w:r w:rsidRPr="00CB5EE0">
        <w:t xml:space="preserve"> </w:t>
      </w:r>
      <w:r>
        <w:t xml:space="preserve">is an updated version of the Line-Based Intra (LIP) coding that corrects the hardware-related issues of the previous design of the algorithm, as explained in </w:t>
      </w:r>
      <w:sdt>
        <w:sdtPr>
          <w:id w:val="-1006821936"/>
          <w:citation/>
        </w:sdtPr>
        <w:sdtEndPr/>
        <w:sdtContent>
          <w:r>
            <w:fldChar w:fldCharType="begin"/>
          </w:r>
          <w:r w:rsidRPr="003E41E5">
            <w:instrText xml:space="preserve"> CITATION DeL182 \l 1031 </w:instrText>
          </w:r>
          <w:r>
            <w:fldChar w:fldCharType="separate"/>
          </w:r>
          <w:r w:rsidR="0031633B">
            <w:rPr>
              <w:noProof/>
            </w:rPr>
            <w:t>[1]</w:t>
          </w:r>
          <w:r>
            <w:fldChar w:fldCharType="end"/>
          </w:r>
        </w:sdtContent>
      </w:sdt>
      <w:r>
        <w:t xml:space="preserve">. The ISP tool </w:t>
      </w:r>
      <w:r w:rsidRPr="00CB5EE0">
        <w:t xml:space="preserve">divides </w:t>
      </w:r>
      <w:proofErr w:type="spellStart"/>
      <w:r w:rsidRPr="00CB5EE0">
        <w:t>luma</w:t>
      </w:r>
      <w:proofErr w:type="spellEnd"/>
      <w:r>
        <w:t xml:space="preserve"> intra-predicted blocks vertically or horizontally into 2 or 4</w:t>
      </w:r>
      <w:r w:rsidRPr="00CB5EE0">
        <w:t xml:space="preserve"> </w:t>
      </w:r>
      <w:r>
        <w:t>sub-</w:t>
      </w:r>
      <w:r w:rsidRPr="00CB5EE0">
        <w:t>p</w:t>
      </w:r>
      <w:r>
        <w:t>artitions</w:t>
      </w:r>
      <w:r w:rsidRPr="00CB5EE0">
        <w:t xml:space="preserve"> </w:t>
      </w:r>
      <w:r>
        <w:t xml:space="preserve">depending on the block size dimensions, as shown </w:t>
      </w:r>
      <w:r w:rsidRPr="002B0C0B">
        <w:t xml:space="preserve">in </w:t>
      </w:r>
      <w:r w:rsidRPr="002B0C0B">
        <w:fldChar w:fldCharType="begin"/>
      </w:r>
      <w:r w:rsidRPr="002B0C0B">
        <w:instrText xml:space="preserve"> REF _Ref526526360 \h </w:instrText>
      </w:r>
      <w:r>
        <w:instrText xml:space="preserve"> \* MERGEFORMAT </w:instrText>
      </w:r>
      <w:r w:rsidRPr="002B0C0B">
        <w:fldChar w:fldCharType="separate"/>
      </w:r>
      <w:r w:rsidRPr="002B0C0B">
        <w:t xml:space="preserve">Table </w:t>
      </w:r>
      <w:r w:rsidRPr="002B0C0B">
        <w:rPr>
          <w:noProof/>
        </w:rPr>
        <w:t>1</w:t>
      </w:r>
      <w:r w:rsidRPr="002B0C0B">
        <w:fldChar w:fldCharType="end"/>
      </w:r>
      <w:r w:rsidRPr="002B0C0B">
        <w:t>.</w:t>
      </w:r>
      <w:r>
        <w:t xml:space="preserve"> </w:t>
      </w:r>
      <w:r w:rsidRPr="009A274B">
        <w:fldChar w:fldCharType="begin"/>
      </w:r>
      <w:r w:rsidRPr="009A274B">
        <w:instrText xml:space="preserve"> REF _Ref526526778 \h </w:instrText>
      </w:r>
      <w:r>
        <w:instrText xml:space="preserve"> \* MERGEFORMAT </w:instrText>
      </w:r>
      <w:r w:rsidRPr="009A274B">
        <w:fldChar w:fldCharType="separate"/>
      </w:r>
      <w:r w:rsidRPr="009A274B">
        <w:t xml:space="preserve">Figure </w:t>
      </w:r>
      <w:r w:rsidRPr="009A274B">
        <w:rPr>
          <w:noProof/>
        </w:rPr>
        <w:t>1</w:t>
      </w:r>
      <w:r w:rsidRPr="009A274B">
        <w:fldChar w:fldCharType="end"/>
      </w:r>
      <w:r w:rsidRPr="009A274B">
        <w:t xml:space="preserve"> and </w:t>
      </w:r>
      <w:r w:rsidRPr="009A274B">
        <w:fldChar w:fldCharType="begin"/>
      </w:r>
      <w:r w:rsidRPr="009A274B">
        <w:instrText xml:space="preserve"> REF _Ref526526789 \h </w:instrText>
      </w:r>
      <w:r>
        <w:instrText xml:space="preserve"> \* MERGEFORMAT </w:instrText>
      </w:r>
      <w:r w:rsidRPr="009A274B">
        <w:fldChar w:fldCharType="separate"/>
      </w:r>
      <w:r w:rsidRPr="009A274B">
        <w:t xml:space="preserve">Figure </w:t>
      </w:r>
      <w:r w:rsidRPr="009A274B">
        <w:rPr>
          <w:noProof/>
        </w:rPr>
        <w:t>2</w:t>
      </w:r>
      <w:r w:rsidRPr="009A274B">
        <w:fldChar w:fldCharType="end"/>
      </w:r>
      <w:r>
        <w:t xml:space="preserve"> show examples of the two possibilities. All sub-partitions fulfill the condition of having at least 16 samples. </w:t>
      </w:r>
    </w:p>
    <w:p w14:paraId="5E77F00A" w14:textId="5EDEB21B" w:rsidR="0033545F" w:rsidRDefault="0033545F" w:rsidP="003E41E5"/>
    <w:p w14:paraId="206390C6" w14:textId="77777777" w:rsidR="0033545F" w:rsidRPr="002B0C0B" w:rsidRDefault="0033545F" w:rsidP="003E41E5"/>
    <w:p w14:paraId="7343B91F" w14:textId="64511366" w:rsidR="003E41E5" w:rsidRDefault="003E41E5" w:rsidP="003E41E5">
      <w:pPr>
        <w:pStyle w:val="Caption"/>
        <w:keepNext/>
        <w:jc w:val="center"/>
      </w:pPr>
      <w:bookmarkStart w:id="5" w:name="_Ref526526360"/>
      <w:r>
        <w:lastRenderedPageBreak/>
        <w:br/>
        <w:t xml:space="preserve">Table </w:t>
      </w:r>
      <w:fldSimple w:instr=" SEQ Table \* ARABIC ">
        <w:r w:rsidR="001B69E1">
          <w:rPr>
            <w:noProof/>
          </w:rPr>
          <w:t>1</w:t>
        </w:r>
      </w:fldSimple>
      <w:bookmarkEnd w:id="5"/>
      <w:r>
        <w:t>: Number of sub-partitions depending on the block size</w:t>
      </w:r>
    </w:p>
    <w:tbl>
      <w:tblPr>
        <w:tblStyle w:val="TableGrid"/>
        <w:tblW w:w="0" w:type="auto"/>
        <w:jc w:val="center"/>
        <w:tblLook w:val="04A0" w:firstRow="1" w:lastRow="0" w:firstColumn="1" w:lastColumn="0" w:noHBand="0" w:noVBand="1"/>
      </w:tblPr>
      <w:tblGrid>
        <w:gridCol w:w="1641"/>
        <w:gridCol w:w="2490"/>
      </w:tblGrid>
      <w:tr w:rsidR="003E41E5" w:rsidRPr="002B0C0B" w14:paraId="7E7FE66D" w14:textId="77777777" w:rsidTr="00B10853">
        <w:trPr>
          <w:jc w:val="center"/>
        </w:trPr>
        <w:tc>
          <w:tcPr>
            <w:tcW w:w="0" w:type="auto"/>
            <w:vAlign w:val="center"/>
          </w:tcPr>
          <w:p w14:paraId="0821E076" w14:textId="77777777" w:rsidR="003E41E5" w:rsidRPr="002B0C0B" w:rsidRDefault="003E41E5" w:rsidP="00B10853">
            <w:pPr>
              <w:jc w:val="center"/>
            </w:pPr>
            <w:r w:rsidRPr="002B0C0B">
              <w:t>Block Size</w:t>
            </w:r>
          </w:p>
        </w:tc>
        <w:tc>
          <w:tcPr>
            <w:tcW w:w="0" w:type="auto"/>
            <w:vAlign w:val="center"/>
          </w:tcPr>
          <w:p w14:paraId="16ACCEA2" w14:textId="77777777" w:rsidR="003E41E5" w:rsidRPr="002B0C0B" w:rsidRDefault="003E41E5" w:rsidP="00B10853">
            <w:pPr>
              <w:jc w:val="center"/>
            </w:pPr>
            <w:r w:rsidRPr="002B0C0B">
              <w:t>Number of Sub-Partitions</w:t>
            </w:r>
          </w:p>
        </w:tc>
      </w:tr>
      <w:tr w:rsidR="003E41E5" w:rsidRPr="002B0C0B" w14:paraId="1B9D38EE" w14:textId="77777777" w:rsidTr="00B10853">
        <w:trPr>
          <w:jc w:val="center"/>
        </w:trPr>
        <w:tc>
          <w:tcPr>
            <w:tcW w:w="0" w:type="auto"/>
            <w:vAlign w:val="center"/>
          </w:tcPr>
          <w:p w14:paraId="0BB7F20A" w14:textId="77777777" w:rsidR="003E41E5" w:rsidRPr="002B0C0B" w:rsidRDefault="003E41E5" w:rsidP="00B10853">
            <w:pPr>
              <w:jc w:val="center"/>
            </w:pPr>
            <m:oMathPara>
              <m:oMath>
                <m:r>
                  <w:rPr>
                    <w:rFonts w:ascii="Cambria Math" w:hAnsi="Cambria Math"/>
                  </w:rPr>
                  <m:t>4×4</m:t>
                </m:r>
              </m:oMath>
            </m:oMathPara>
          </w:p>
        </w:tc>
        <w:tc>
          <w:tcPr>
            <w:tcW w:w="0" w:type="auto"/>
            <w:vAlign w:val="center"/>
          </w:tcPr>
          <w:p w14:paraId="2ACD28A6" w14:textId="77777777" w:rsidR="003E41E5" w:rsidRPr="002B0C0B" w:rsidRDefault="003E41E5" w:rsidP="00B10853">
            <w:pPr>
              <w:jc w:val="center"/>
            </w:pPr>
            <w:r>
              <w:t>Not divided</w:t>
            </w:r>
          </w:p>
        </w:tc>
      </w:tr>
      <w:tr w:rsidR="003E41E5" w:rsidRPr="002B0C0B" w14:paraId="66C0E588" w14:textId="77777777" w:rsidTr="00B10853">
        <w:trPr>
          <w:jc w:val="center"/>
        </w:trPr>
        <w:tc>
          <w:tcPr>
            <w:tcW w:w="0" w:type="auto"/>
            <w:vAlign w:val="center"/>
          </w:tcPr>
          <w:p w14:paraId="799DC704" w14:textId="77777777" w:rsidR="003E41E5" w:rsidRPr="002B0C0B" w:rsidRDefault="003E41E5" w:rsidP="00B10853">
            <w:pPr>
              <w:jc w:val="center"/>
            </w:pPr>
            <m:oMath>
              <m:r>
                <w:rPr>
                  <w:rFonts w:ascii="Cambria Math" w:hAnsi="Cambria Math"/>
                </w:rPr>
                <m:t>4×8</m:t>
              </m:r>
            </m:oMath>
            <w:r>
              <w:rPr>
                <w:rFonts w:eastAsiaTheme="minorEastAsia"/>
              </w:rPr>
              <w:t xml:space="preserve"> and </w:t>
            </w:r>
            <m:oMath>
              <m:r>
                <w:rPr>
                  <w:rFonts w:ascii="Cambria Math" w:eastAsiaTheme="minorEastAsia" w:hAnsi="Cambria Math"/>
                </w:rPr>
                <m:t>8×4</m:t>
              </m:r>
            </m:oMath>
          </w:p>
        </w:tc>
        <w:tc>
          <w:tcPr>
            <w:tcW w:w="0" w:type="auto"/>
            <w:vAlign w:val="center"/>
          </w:tcPr>
          <w:p w14:paraId="34E8EC60" w14:textId="77777777" w:rsidR="003E41E5" w:rsidRPr="002B0C0B" w:rsidRDefault="003E41E5" w:rsidP="00B10853">
            <w:pPr>
              <w:jc w:val="center"/>
            </w:pPr>
            <w:r>
              <w:t>2</w:t>
            </w:r>
          </w:p>
        </w:tc>
      </w:tr>
      <w:tr w:rsidR="003E41E5" w:rsidRPr="002B0C0B" w14:paraId="60C5DB44" w14:textId="77777777" w:rsidTr="00B10853">
        <w:trPr>
          <w:jc w:val="center"/>
        </w:trPr>
        <w:tc>
          <w:tcPr>
            <w:tcW w:w="0" w:type="auto"/>
            <w:vAlign w:val="center"/>
          </w:tcPr>
          <w:p w14:paraId="11327743" w14:textId="77777777" w:rsidR="003E41E5" w:rsidRPr="002B0C0B" w:rsidRDefault="003E41E5" w:rsidP="00B10853">
            <w:pPr>
              <w:jc w:val="center"/>
            </w:pPr>
            <w:r>
              <w:t>All other cases</w:t>
            </w:r>
          </w:p>
        </w:tc>
        <w:tc>
          <w:tcPr>
            <w:tcW w:w="0" w:type="auto"/>
            <w:vAlign w:val="center"/>
          </w:tcPr>
          <w:p w14:paraId="58160B8C" w14:textId="77777777" w:rsidR="003E41E5" w:rsidRPr="002B0C0B" w:rsidRDefault="003E41E5" w:rsidP="00B10853">
            <w:pPr>
              <w:jc w:val="center"/>
            </w:pPr>
            <w:r>
              <w:t>4</w:t>
            </w:r>
          </w:p>
        </w:tc>
      </w:tr>
    </w:tbl>
    <w:p w14:paraId="21799EA4" w14:textId="77777777" w:rsidR="003E41E5" w:rsidRPr="009A274B" w:rsidRDefault="003E41E5" w:rsidP="003E41E5"/>
    <w:p w14:paraId="51C7B25F" w14:textId="77777777" w:rsidR="003E41E5" w:rsidRDefault="003E41E5" w:rsidP="003E41E5">
      <w:pPr>
        <w:keepNext/>
        <w:jc w:val="center"/>
      </w:pPr>
      <w:r>
        <w:rPr>
          <w:noProof/>
        </w:rPr>
        <w:drawing>
          <wp:inline distT="0" distB="0" distL="0" distR="0" wp14:anchorId="063C0379" wp14:editId="475DF75F">
            <wp:extent cx="4590288" cy="213969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division2Partitions.emf"/>
                    <pic:cNvPicPr/>
                  </pic:nvPicPr>
                  <pic:blipFill>
                    <a:blip r:embed="rId10">
                      <a:extLst>
                        <a:ext uri="{28A0092B-C50C-407E-A947-70E740481C1C}">
                          <a14:useLocalDpi xmlns:a14="http://schemas.microsoft.com/office/drawing/2010/main" val="0"/>
                        </a:ext>
                      </a:extLst>
                    </a:blip>
                    <a:stretch>
                      <a:fillRect/>
                    </a:stretch>
                  </pic:blipFill>
                  <pic:spPr>
                    <a:xfrm>
                      <a:off x="0" y="0"/>
                      <a:ext cx="4590288" cy="2139696"/>
                    </a:xfrm>
                    <a:prstGeom prst="rect">
                      <a:avLst/>
                    </a:prstGeom>
                  </pic:spPr>
                </pic:pic>
              </a:graphicData>
            </a:graphic>
          </wp:inline>
        </w:drawing>
      </w:r>
    </w:p>
    <w:p w14:paraId="7512DA93" w14:textId="77777777" w:rsidR="003E41E5" w:rsidRDefault="003E41E5" w:rsidP="003E41E5">
      <w:pPr>
        <w:pStyle w:val="Caption"/>
        <w:jc w:val="center"/>
      </w:pPr>
      <w:bookmarkStart w:id="6" w:name="_Ref526526778"/>
      <w:r>
        <w:t xml:space="preserve">Figure </w:t>
      </w:r>
      <w:fldSimple w:instr=" SEQ Figure \* ARABIC ">
        <w:r>
          <w:rPr>
            <w:noProof/>
          </w:rPr>
          <w:t>1</w:t>
        </w:r>
      </w:fldSimple>
      <w:bookmarkEnd w:id="6"/>
      <w:r>
        <w:t xml:space="preserve">: Example of division of </w:t>
      </w:r>
      <m:oMath>
        <m:r>
          <w:rPr>
            <w:rFonts w:ascii="Cambria Math" w:hAnsi="Cambria Math"/>
          </w:rPr>
          <m:t>4×8</m:t>
        </m:r>
      </m:oMath>
      <w:r>
        <w:t xml:space="preserve"> and </w:t>
      </w:r>
      <m:oMath>
        <m:r>
          <w:rPr>
            <w:rFonts w:ascii="Cambria Math" w:hAnsi="Cambria Math"/>
          </w:rPr>
          <m:t>8×4</m:t>
        </m:r>
      </m:oMath>
      <w:r>
        <w:t xml:space="preserve"> blocks</w:t>
      </w:r>
    </w:p>
    <w:p w14:paraId="6F58211A" w14:textId="77777777" w:rsidR="003E41E5" w:rsidRDefault="003E41E5" w:rsidP="003E41E5">
      <w:pPr>
        <w:keepNext/>
        <w:jc w:val="center"/>
      </w:pPr>
      <w:r>
        <w:rPr>
          <w:noProof/>
        </w:rPr>
        <w:drawing>
          <wp:inline distT="0" distB="0" distL="0" distR="0" wp14:anchorId="7AE7DD1C" wp14:editId="2C1A8711">
            <wp:extent cx="4517136" cy="210312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division4Partitions.emf"/>
                    <pic:cNvPicPr/>
                  </pic:nvPicPr>
                  <pic:blipFill>
                    <a:blip r:embed="rId11">
                      <a:extLst>
                        <a:ext uri="{28A0092B-C50C-407E-A947-70E740481C1C}">
                          <a14:useLocalDpi xmlns:a14="http://schemas.microsoft.com/office/drawing/2010/main" val="0"/>
                        </a:ext>
                      </a:extLst>
                    </a:blip>
                    <a:stretch>
                      <a:fillRect/>
                    </a:stretch>
                  </pic:blipFill>
                  <pic:spPr>
                    <a:xfrm>
                      <a:off x="0" y="0"/>
                      <a:ext cx="4517136" cy="2103120"/>
                    </a:xfrm>
                    <a:prstGeom prst="rect">
                      <a:avLst/>
                    </a:prstGeom>
                  </pic:spPr>
                </pic:pic>
              </a:graphicData>
            </a:graphic>
          </wp:inline>
        </w:drawing>
      </w:r>
    </w:p>
    <w:p w14:paraId="22FACB46" w14:textId="77777777" w:rsidR="003E41E5" w:rsidRDefault="003E41E5" w:rsidP="003E41E5">
      <w:pPr>
        <w:pStyle w:val="Caption"/>
        <w:jc w:val="center"/>
        <w:rPr>
          <w:rFonts w:eastAsiaTheme="minorEastAsia"/>
        </w:rPr>
      </w:pPr>
      <w:bookmarkStart w:id="7" w:name="_Ref526526789"/>
      <w:r>
        <w:t xml:space="preserve">Figure </w:t>
      </w:r>
      <w:fldSimple w:instr=" SEQ Figure \* ARABIC ">
        <w:r>
          <w:rPr>
            <w:noProof/>
          </w:rPr>
          <w:t>2</w:t>
        </w:r>
      </w:fldSimple>
      <w:bookmarkEnd w:id="7"/>
      <w:r>
        <w:t xml:space="preserve">: Example of division of all blocks </w:t>
      </w:r>
      <w:proofErr w:type="gramStart"/>
      <w:r>
        <w:t xml:space="preserve">except </w:t>
      </w:r>
      <w:proofErr w:type="gramEnd"/>
      <m:oMath>
        <m:r>
          <w:rPr>
            <w:rFonts w:ascii="Cambria Math" w:hAnsi="Cambria Math"/>
          </w:rPr>
          <m:t>4×8</m:t>
        </m:r>
      </m:oMath>
      <w:r>
        <w:t xml:space="preserve">, </w:t>
      </w:r>
      <m:oMath>
        <m:r>
          <w:rPr>
            <w:rFonts w:ascii="Cambria Math" w:hAnsi="Cambria Math"/>
          </w:rPr>
          <m:t>8×4</m:t>
        </m:r>
      </m:oMath>
      <w:r>
        <w:t xml:space="preserve"> and </w:t>
      </w:r>
      <m:oMath>
        <m:r>
          <w:rPr>
            <w:rFonts w:ascii="Cambria Math" w:hAnsi="Cambria Math"/>
          </w:rPr>
          <m:t>4×4</m:t>
        </m:r>
      </m:oMath>
    </w:p>
    <w:p w14:paraId="0A54F468" w14:textId="77777777" w:rsidR="003E41E5" w:rsidRDefault="003E41E5" w:rsidP="003E41E5">
      <w:r>
        <w:t>For each of these sub-partitions</w:t>
      </w:r>
      <w:r w:rsidRPr="009630F3">
        <w:t xml:space="preserve">, a residual signal is generated by entropy decoding the coefficients sent by the encoder and then inverse quantizing and inverse transforming them. Then, the </w:t>
      </w:r>
      <w:r>
        <w:t>sub-partition</w:t>
      </w:r>
      <w:r w:rsidRPr="009630F3">
        <w:t xml:space="preserve"> is intra predicted and finally the corresponding reconstructed samples are obtained by adding the residual signal to the prediction signal. Therefore, the r</w:t>
      </w:r>
      <w:r>
        <w:t>econstructed values of each sub-partition</w:t>
      </w:r>
      <w:r w:rsidRPr="009630F3">
        <w:t xml:space="preserve"> will be available to generate</w:t>
      </w:r>
      <w:r>
        <w:t xml:space="preserve"> the prediction of the next one</w:t>
      </w:r>
      <w:r w:rsidRPr="009630F3">
        <w:t>, which will repeat the process and so on.</w:t>
      </w:r>
      <w:r>
        <w:t xml:space="preserve"> All sub-partitions share the same intra mode.</w:t>
      </w:r>
    </w:p>
    <w:p w14:paraId="417ADA22" w14:textId="29303F2E" w:rsidR="007A50E8" w:rsidRPr="00B10853" w:rsidRDefault="003E41E5" w:rsidP="009234A5">
      <w:r w:rsidRPr="0068066F">
        <w:t>Based on the intra mode and the split utilized, two different classes of processing orders are used, which are referred to as normal and reversed order.</w:t>
      </w:r>
      <w:r>
        <w:t xml:space="preserve"> In the normal order, the first sub-partition</w:t>
      </w:r>
      <w:r w:rsidRPr="0068066F">
        <w:t xml:space="preserve"> to be processed is the one containing the top-left sample of the C</w:t>
      </w:r>
      <w:r>
        <w:t xml:space="preserve">U and then continuing </w:t>
      </w:r>
      <w:r w:rsidRPr="0068066F">
        <w:t>downwards (horizontal split) or rightwards (vertical split). As a result, reference samples us</w:t>
      </w:r>
      <w:r>
        <w:t>ed to generate the sub-partitions</w:t>
      </w:r>
      <w:r w:rsidRPr="0068066F">
        <w:t xml:space="preserve"> prediction signals are only located at the left and above sides of the lines.  On the other hand, the reverse processing o</w:t>
      </w:r>
      <w:r>
        <w:t>rder either starts with the sub-partition</w:t>
      </w:r>
      <w:r w:rsidRPr="0068066F">
        <w:t xml:space="preserve"> containing the bottom-left sample of the CU and conti</w:t>
      </w:r>
      <w:r>
        <w:t>nues upwards or starts with sub-partition</w:t>
      </w:r>
      <w:r w:rsidRPr="0068066F">
        <w:t xml:space="preserve"> containing the top-right sample of the CU and continues leftwards.</w:t>
      </w:r>
      <w:r w:rsidR="00B10853">
        <w:br/>
      </w:r>
      <w:r w:rsidR="00B10853">
        <w:lastRenderedPageBreak/>
        <w:br/>
        <w:t xml:space="preserve">A more detailed explanation of the algorithm can be found in </w:t>
      </w:r>
      <w:sdt>
        <w:sdtPr>
          <w:id w:val="-1822803173"/>
          <w:citation/>
        </w:sdtPr>
        <w:sdtEndPr/>
        <w:sdtContent>
          <w:r w:rsidR="00B10853">
            <w:fldChar w:fldCharType="begin"/>
          </w:r>
          <w:r w:rsidR="00B10853" w:rsidRPr="00B10853">
            <w:instrText xml:space="preserve"> CITATION DeL182 \l 1031 </w:instrText>
          </w:r>
          <w:r w:rsidR="00B10853">
            <w:fldChar w:fldCharType="separate"/>
          </w:r>
          <w:r w:rsidR="0031633B">
            <w:rPr>
              <w:noProof/>
            </w:rPr>
            <w:t>[1]</w:t>
          </w:r>
          <w:r w:rsidR="00B10853">
            <w:fldChar w:fldCharType="end"/>
          </w:r>
        </w:sdtContent>
      </w:sdt>
      <w:r w:rsidR="00B10853">
        <w:t xml:space="preserve">. </w:t>
      </w:r>
    </w:p>
    <w:p w14:paraId="3FBD1B4C" w14:textId="33EE4C26" w:rsidR="008012E6" w:rsidRDefault="00B10853" w:rsidP="009234A5">
      <w:pPr>
        <w:rPr>
          <w:szCs w:val="22"/>
        </w:rPr>
      </w:pPr>
      <w:r>
        <w:rPr>
          <w:szCs w:val="22"/>
        </w:rPr>
        <w:t>Despite successfully reducing the hardware-related complexity of the tool, during the Macao meeting some concerns were raised regarding the encoding run-time of the tool</w:t>
      </w:r>
      <w:r w:rsidR="001417B3">
        <w:rPr>
          <w:szCs w:val="22"/>
        </w:rPr>
        <w:t xml:space="preserve"> (148% in the case of All Intra for one of the tests)</w:t>
      </w:r>
      <w:r>
        <w:rPr>
          <w:szCs w:val="22"/>
        </w:rPr>
        <w:t xml:space="preserve">. For this reason, </w:t>
      </w:r>
      <w:r w:rsidR="00596CF1">
        <w:rPr>
          <w:szCs w:val="22"/>
        </w:rPr>
        <w:t>it was proposed</w:t>
      </w:r>
      <w:r w:rsidR="00334DC6">
        <w:rPr>
          <w:szCs w:val="22"/>
        </w:rPr>
        <w:t xml:space="preserve"> in </w:t>
      </w:r>
      <w:sdt>
        <w:sdtPr>
          <w:rPr>
            <w:szCs w:val="22"/>
          </w:rPr>
          <w:id w:val="1245761291"/>
          <w:citation/>
        </w:sdtPr>
        <w:sdtEndPr/>
        <w:sdtContent>
          <w:r w:rsidR="00334DC6">
            <w:rPr>
              <w:szCs w:val="22"/>
            </w:rPr>
            <w:fldChar w:fldCharType="begin"/>
          </w:r>
          <w:r w:rsidR="00334DC6" w:rsidRPr="00596CF1">
            <w:rPr>
              <w:szCs w:val="22"/>
            </w:rPr>
            <w:instrText xml:space="preserve"> CITATION Van18 \l 1031 </w:instrText>
          </w:r>
          <w:r w:rsidR="00334DC6">
            <w:rPr>
              <w:szCs w:val="22"/>
            </w:rPr>
            <w:fldChar w:fldCharType="separate"/>
          </w:r>
          <w:r w:rsidR="0031633B" w:rsidRPr="0031633B">
            <w:rPr>
              <w:noProof/>
              <w:szCs w:val="22"/>
            </w:rPr>
            <w:t>[2]</w:t>
          </w:r>
          <w:r w:rsidR="00334DC6">
            <w:rPr>
              <w:szCs w:val="22"/>
            </w:rPr>
            <w:fldChar w:fldCharType="end"/>
          </w:r>
        </w:sdtContent>
      </w:sdt>
      <w:r w:rsidR="00596CF1">
        <w:rPr>
          <w:szCs w:val="22"/>
        </w:rPr>
        <w:t xml:space="preserve"> to repeat the tests carried out in Macao with the aim of obtaining this time a better trade-off between</w:t>
      </w:r>
      <w:r w:rsidR="002C7B8F">
        <w:rPr>
          <w:szCs w:val="22"/>
        </w:rPr>
        <w:t xml:space="preserve"> the</w:t>
      </w:r>
      <w:r w:rsidR="00596CF1">
        <w:rPr>
          <w:szCs w:val="22"/>
        </w:rPr>
        <w:t xml:space="preserve"> coding gain and </w:t>
      </w:r>
      <w:r w:rsidR="002C7B8F">
        <w:rPr>
          <w:szCs w:val="22"/>
        </w:rPr>
        <w:t xml:space="preserve">the </w:t>
      </w:r>
      <w:r w:rsidR="00596CF1">
        <w:rPr>
          <w:szCs w:val="22"/>
        </w:rPr>
        <w:t>encoder run-time. Therefore, the tests are described as follows:</w:t>
      </w:r>
    </w:p>
    <w:p w14:paraId="2B7D9E0E" w14:textId="7ADDA247" w:rsidR="00D00D52" w:rsidRPr="00FA4B47" w:rsidRDefault="00334DC6" w:rsidP="00FA4B47">
      <w:pPr>
        <w:pStyle w:val="ListParagraph"/>
        <w:numPr>
          <w:ilvl w:val="0"/>
          <w:numId w:val="16"/>
        </w:numPr>
        <w:rPr>
          <w:szCs w:val="22"/>
        </w:rPr>
      </w:pPr>
      <w:r>
        <w:rPr>
          <w:b/>
          <w:szCs w:val="22"/>
        </w:rPr>
        <w:t xml:space="preserve">Test </w:t>
      </w:r>
      <w:proofErr w:type="gramStart"/>
      <w:r>
        <w:rPr>
          <w:b/>
          <w:szCs w:val="22"/>
        </w:rPr>
        <w:t>1</w:t>
      </w:r>
      <w:r w:rsidR="00FA4B47" w:rsidRPr="00FA4B47">
        <w:rPr>
          <w:b/>
          <w:szCs w:val="22"/>
        </w:rPr>
        <w:t>.1.1</w:t>
      </w:r>
      <w:r w:rsidR="00FA4B47">
        <w:rPr>
          <w:szCs w:val="22"/>
        </w:rPr>
        <w:t xml:space="preserve"> :</w:t>
      </w:r>
      <w:proofErr w:type="gramEnd"/>
      <w:r w:rsidR="00FA4B47">
        <w:rPr>
          <w:szCs w:val="22"/>
        </w:rPr>
        <w:t xml:space="preserve"> </w:t>
      </w:r>
      <w:r w:rsidR="00596CF1">
        <w:t>ISP with a better trade-off between coding gain and encoder run-time.</w:t>
      </w:r>
    </w:p>
    <w:p w14:paraId="38C28895" w14:textId="4D94C11A" w:rsidR="00FA4B47" w:rsidRPr="00EA143D" w:rsidRDefault="00334DC6" w:rsidP="00FA4B47">
      <w:pPr>
        <w:pStyle w:val="ListParagraph"/>
        <w:numPr>
          <w:ilvl w:val="0"/>
          <w:numId w:val="16"/>
        </w:numPr>
        <w:rPr>
          <w:szCs w:val="22"/>
        </w:rPr>
      </w:pPr>
      <w:r>
        <w:rPr>
          <w:b/>
          <w:szCs w:val="22"/>
        </w:rPr>
        <w:t xml:space="preserve">Test </w:t>
      </w:r>
      <w:proofErr w:type="gramStart"/>
      <w:r>
        <w:rPr>
          <w:b/>
          <w:szCs w:val="22"/>
        </w:rPr>
        <w:t>1</w:t>
      </w:r>
      <w:r w:rsidR="00FA4B47" w:rsidRPr="00FA4B47">
        <w:rPr>
          <w:b/>
          <w:szCs w:val="22"/>
        </w:rPr>
        <w:t>.1.2</w:t>
      </w:r>
      <w:r w:rsidR="00EC40A3">
        <w:rPr>
          <w:szCs w:val="22"/>
        </w:rPr>
        <w:t xml:space="preserve"> </w:t>
      </w:r>
      <w:r w:rsidR="00FA4B47">
        <w:rPr>
          <w:szCs w:val="22"/>
        </w:rPr>
        <w:t>:</w:t>
      </w:r>
      <w:proofErr w:type="gramEnd"/>
      <w:r w:rsidR="00FA4B47">
        <w:rPr>
          <w:szCs w:val="22"/>
        </w:rPr>
        <w:t xml:space="preserve"> </w:t>
      </w:r>
      <w:r w:rsidR="00FA4B47">
        <w:t xml:space="preserve">Test </w:t>
      </w:r>
      <w:r>
        <w:t>1</w:t>
      </w:r>
      <w:r w:rsidR="00FA4B47">
        <w:t>.1.1 with a restriction: the resulting partitions must have a width of at least 4 samples</w:t>
      </w:r>
      <w:r w:rsidR="00596CF1">
        <w:t xml:space="preserve">. This implies that </w:t>
      </w:r>
      <m:oMath>
        <m:r>
          <w:rPr>
            <w:rFonts w:ascii="Cambria Math" w:hAnsi="Cambria Math"/>
          </w:rPr>
          <m:t>4×N</m:t>
        </m:r>
      </m:oMath>
      <w:r w:rsidR="00596CF1">
        <w:t xml:space="preserve"> </w:t>
      </w:r>
      <w:r w:rsidR="00EC40A3">
        <w:t xml:space="preserve">blocks </w:t>
      </w:r>
      <w:r w:rsidR="00596CF1">
        <w:t xml:space="preserve">can no longer be divided vertically (and therefore no split type parameter signaling is required) and </w:t>
      </w:r>
      <m:oMath>
        <m:r>
          <w:rPr>
            <w:rFonts w:ascii="Cambria Math" w:hAnsi="Cambria Math"/>
          </w:rPr>
          <m:t>8×N</m:t>
        </m:r>
      </m:oMath>
      <w:r w:rsidR="00596CF1">
        <w:t xml:space="preserve"> </w:t>
      </w:r>
      <w:r w:rsidR="00EC40A3">
        <w:t xml:space="preserve">blocks </w:t>
      </w:r>
      <w:r w:rsidR="00596CF1">
        <w:t>are divided in 2 sub-partitions if the split is vertical</w:t>
      </w:r>
      <w:r w:rsidR="00375337">
        <w:t xml:space="preserve"> (instead of 4)</w:t>
      </w:r>
      <w:r w:rsidR="00596CF1">
        <w:t xml:space="preserve">. </w:t>
      </w:r>
    </w:p>
    <w:p w14:paraId="1AF55460" w14:textId="7F8DA0E2" w:rsidR="00EA143D" w:rsidRPr="00EA143D" w:rsidRDefault="00596CF1" w:rsidP="00EA143D">
      <w:pPr>
        <w:rPr>
          <w:szCs w:val="22"/>
        </w:rPr>
      </w:pPr>
      <w:r>
        <w:rPr>
          <w:szCs w:val="22"/>
        </w:rPr>
        <w:br/>
      </w:r>
      <w:r w:rsidR="00EA143D">
        <w:rPr>
          <w:szCs w:val="22"/>
        </w:rPr>
        <w:t>The modifications of the algorithm are presented in the</w:t>
      </w:r>
      <w:r w:rsidR="009075BC">
        <w:rPr>
          <w:szCs w:val="22"/>
        </w:rPr>
        <w:t xml:space="preserve"> next section</w:t>
      </w:r>
      <w:r w:rsidR="00EA143D">
        <w:rPr>
          <w:szCs w:val="22"/>
        </w:rPr>
        <w:t>.</w:t>
      </w:r>
      <w:r w:rsidR="00513242">
        <w:rPr>
          <w:szCs w:val="22"/>
        </w:rPr>
        <w:br/>
      </w:r>
    </w:p>
    <w:p w14:paraId="59780875" w14:textId="21852AC0" w:rsidR="00C2271E" w:rsidRDefault="00C2271E" w:rsidP="00C2271E">
      <w:pPr>
        <w:pStyle w:val="Heading1"/>
        <w:rPr>
          <w:lang w:val="en-CA"/>
        </w:rPr>
      </w:pPr>
      <w:r>
        <w:rPr>
          <w:lang w:val="en-CA"/>
        </w:rPr>
        <w:t>Modifications of the algorithm</w:t>
      </w:r>
    </w:p>
    <w:p w14:paraId="7B57F815" w14:textId="6ABEE78C" w:rsidR="00F24951" w:rsidRDefault="00F24951" w:rsidP="00C2271E">
      <w:pPr>
        <w:pStyle w:val="Heading2"/>
        <w:rPr>
          <w:lang w:val="en-CA"/>
        </w:rPr>
      </w:pPr>
      <w:r>
        <w:rPr>
          <w:lang w:val="en-CA"/>
        </w:rPr>
        <w:t>Interaction with Multiple Reference Line (MRL)</w:t>
      </w:r>
    </w:p>
    <w:p w14:paraId="6360C02F" w14:textId="0C68763D" w:rsidR="00F24951" w:rsidRPr="00F24951" w:rsidRDefault="00F24951" w:rsidP="00F24951">
      <w:pPr>
        <w:rPr>
          <w:lang w:val="en-CA"/>
        </w:rPr>
      </w:pPr>
      <w:r>
        <w:rPr>
          <w:lang w:val="en-CA"/>
        </w:rPr>
        <w:t>If a block has a MRL index other than 0, then the ISP coding mode will be inferred to be 0 and</w:t>
      </w:r>
      <w:r w:rsidR="00647CFA">
        <w:rPr>
          <w:lang w:val="en-CA"/>
        </w:rPr>
        <w:t xml:space="preserve"> therefore it will not be sent </w:t>
      </w:r>
      <w:r w:rsidR="0033545F">
        <w:rPr>
          <w:lang w:val="en-CA"/>
        </w:rPr>
        <w:t>to the decoder</w:t>
      </w:r>
      <w:r w:rsidR="00647CFA">
        <w:rPr>
          <w:lang w:val="en-CA"/>
        </w:rPr>
        <w:t>.</w:t>
      </w:r>
      <w:r>
        <w:rPr>
          <w:lang w:val="en-CA"/>
        </w:rPr>
        <w:t xml:space="preserve"> </w:t>
      </w:r>
    </w:p>
    <w:p w14:paraId="1E5B8C1F" w14:textId="6FC1DD69" w:rsidR="00C2271E" w:rsidRDefault="00C2271E" w:rsidP="00C2271E">
      <w:pPr>
        <w:pStyle w:val="Heading2"/>
        <w:rPr>
          <w:lang w:val="en-CA"/>
        </w:rPr>
      </w:pPr>
      <w:r>
        <w:rPr>
          <w:lang w:val="en-CA"/>
        </w:rPr>
        <w:t xml:space="preserve">Entropy coding </w:t>
      </w:r>
      <w:r w:rsidR="00D24F77">
        <w:rPr>
          <w:lang w:val="en-CA"/>
        </w:rPr>
        <w:t>coefficient group</w:t>
      </w:r>
      <w:r>
        <w:rPr>
          <w:lang w:val="en-CA"/>
        </w:rPr>
        <w:t xml:space="preserve"> size</w:t>
      </w:r>
    </w:p>
    <w:p w14:paraId="575BF471" w14:textId="47D6F457" w:rsidR="001240C8" w:rsidRDefault="001240C8" w:rsidP="00C2271E">
      <w:pPr>
        <w:rPr>
          <w:lang w:val="en-CA"/>
        </w:rPr>
      </w:pPr>
      <w:r>
        <w:rPr>
          <w:lang w:val="en-CA"/>
        </w:rPr>
        <w:t>The sizes of the entropy coding sub-blocks</w:t>
      </w:r>
      <w:r w:rsidR="00EB5A2D">
        <w:rPr>
          <w:lang w:val="en-CA"/>
        </w:rPr>
        <w:t xml:space="preserve"> used for the significance map</w:t>
      </w:r>
      <w:r>
        <w:rPr>
          <w:lang w:val="en-CA"/>
        </w:rPr>
        <w:t xml:space="preserve"> have been modified so that they have 1</w:t>
      </w:r>
      <w:r w:rsidR="00E37C20">
        <w:rPr>
          <w:lang w:val="en-CA"/>
        </w:rPr>
        <w:t>6 samples in all possible cases, as shown in</w:t>
      </w:r>
      <w:r>
        <w:rPr>
          <w:lang w:val="en-CA"/>
        </w:rPr>
        <w:t xml:space="preserve"> </w:t>
      </w:r>
      <w:r w:rsidR="00E37C20">
        <w:rPr>
          <w:lang w:val="en-CA"/>
        </w:rPr>
        <w:fldChar w:fldCharType="begin"/>
      </w:r>
      <w:r w:rsidR="00E37C20">
        <w:rPr>
          <w:lang w:val="en-CA"/>
        </w:rPr>
        <w:instrText xml:space="preserve"> REF _Ref533435476 \h </w:instrText>
      </w:r>
      <w:r w:rsidR="00E37C20">
        <w:rPr>
          <w:lang w:val="en-CA"/>
        </w:rPr>
      </w:r>
      <w:r w:rsidR="00E37C20">
        <w:rPr>
          <w:lang w:val="en-CA"/>
        </w:rPr>
        <w:fldChar w:fldCharType="separate"/>
      </w:r>
      <w:r w:rsidR="00E37C20">
        <w:t xml:space="preserve">Table </w:t>
      </w:r>
      <w:r w:rsidR="00E37C20">
        <w:rPr>
          <w:noProof/>
        </w:rPr>
        <w:t>2</w:t>
      </w:r>
      <w:r w:rsidR="00E37C20">
        <w:rPr>
          <w:lang w:val="en-CA"/>
        </w:rPr>
        <w:fldChar w:fldCharType="end"/>
      </w:r>
      <w:r w:rsidR="00E37C20">
        <w:rPr>
          <w:lang w:val="en-CA"/>
        </w:rPr>
        <w:t>. Note that the new sizes only affect blocks produced by ISP</w:t>
      </w:r>
      <w:r w:rsidR="00202603">
        <w:rPr>
          <w:lang w:val="en-CA"/>
        </w:rPr>
        <w:t xml:space="preserve"> in which one of the dimensions is less than 4 samples</w:t>
      </w:r>
      <w:r w:rsidR="00E37C20">
        <w:rPr>
          <w:lang w:val="en-CA"/>
        </w:rPr>
        <w:t xml:space="preserve">. In all other cases </w:t>
      </w:r>
      <w:r w:rsidR="00D24F77">
        <w:rPr>
          <w:lang w:val="en-CA"/>
        </w:rPr>
        <w:t>coefficient groups</w:t>
      </w:r>
      <w:r w:rsidR="00E37C20">
        <w:rPr>
          <w:lang w:val="en-CA"/>
        </w:rPr>
        <w:t xml:space="preserve"> keep the </w:t>
      </w:r>
      <m:oMath>
        <m:r>
          <w:rPr>
            <w:rFonts w:ascii="Cambria Math" w:hAnsi="Cambria Math"/>
            <w:lang w:val="en-CA"/>
          </w:rPr>
          <m:t>4×4</m:t>
        </m:r>
      </m:oMath>
      <w:r w:rsidR="00E37C20">
        <w:rPr>
          <w:lang w:val="en-CA"/>
        </w:rPr>
        <w:t xml:space="preserve"> dimensions.</w:t>
      </w:r>
    </w:p>
    <w:p w14:paraId="75621087" w14:textId="77777777" w:rsidR="001240C8" w:rsidRDefault="001240C8" w:rsidP="00C2271E">
      <w:pPr>
        <w:rPr>
          <w:lang w:val="en-CA"/>
        </w:rPr>
      </w:pPr>
    </w:p>
    <w:p w14:paraId="42D851C4" w14:textId="443F2CB5" w:rsidR="00E37C20" w:rsidRDefault="00E37C20" w:rsidP="00E37C20">
      <w:pPr>
        <w:pStyle w:val="Caption"/>
        <w:keepNext/>
        <w:jc w:val="center"/>
      </w:pPr>
      <w:bookmarkStart w:id="8" w:name="_Ref533435476"/>
      <w:r>
        <w:t xml:space="preserve">Table </w:t>
      </w:r>
      <w:fldSimple w:instr=" SEQ Table \* ARABIC ">
        <w:r w:rsidR="001B69E1">
          <w:rPr>
            <w:noProof/>
          </w:rPr>
          <w:t>2</w:t>
        </w:r>
      </w:fldSimple>
      <w:bookmarkEnd w:id="8"/>
      <w:r>
        <w:t xml:space="preserve">: Entropy coding </w:t>
      </w:r>
      <w:r w:rsidR="00912BC8">
        <w:t>coefficient group</w:t>
      </w:r>
      <w:r>
        <w:t xml:space="preserve"> sizes</w:t>
      </w:r>
    </w:p>
    <w:tbl>
      <w:tblPr>
        <w:tblStyle w:val="PlainTable2"/>
        <w:tblW w:w="0" w:type="auto"/>
        <w:jc w:val="center"/>
        <w:tblLook w:val="04A0" w:firstRow="1" w:lastRow="0" w:firstColumn="1" w:lastColumn="0" w:noHBand="0" w:noVBand="1"/>
      </w:tblPr>
      <w:tblGrid>
        <w:gridCol w:w="2969"/>
        <w:gridCol w:w="2294"/>
      </w:tblGrid>
      <w:tr w:rsidR="001240C8" w14:paraId="350F29DA" w14:textId="77777777" w:rsidTr="00E37C2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644EF570" w14:textId="0271367F" w:rsidR="001240C8" w:rsidRDefault="001240C8" w:rsidP="001240C8">
            <w:pPr>
              <w:jc w:val="center"/>
              <w:rPr>
                <w:lang w:val="en-CA"/>
              </w:rPr>
            </w:pPr>
            <w:r>
              <w:rPr>
                <w:lang w:val="en-CA"/>
              </w:rPr>
              <w:t>Block Size</w:t>
            </w:r>
          </w:p>
        </w:tc>
        <w:tc>
          <w:tcPr>
            <w:tcW w:w="0" w:type="auto"/>
          </w:tcPr>
          <w:p w14:paraId="442AB283" w14:textId="18736C13" w:rsidR="001240C8" w:rsidRDefault="00912BC8" w:rsidP="001240C8">
            <w:pPr>
              <w:jc w:val="center"/>
              <w:cnfStyle w:val="100000000000" w:firstRow="1" w:lastRow="0" w:firstColumn="0" w:lastColumn="0" w:oddVBand="0" w:evenVBand="0" w:oddHBand="0" w:evenHBand="0" w:firstRowFirstColumn="0" w:firstRowLastColumn="0" w:lastRowFirstColumn="0" w:lastRowLastColumn="0"/>
              <w:rPr>
                <w:lang w:val="en-CA"/>
              </w:rPr>
            </w:pPr>
            <w:r>
              <w:rPr>
                <w:lang w:val="en-CA"/>
              </w:rPr>
              <w:t>Coefficient group</w:t>
            </w:r>
            <w:r w:rsidR="001240C8">
              <w:rPr>
                <w:lang w:val="en-CA"/>
              </w:rPr>
              <w:t xml:space="preserve"> Size</w:t>
            </w:r>
          </w:p>
        </w:tc>
      </w:tr>
      <w:tr w:rsidR="001240C8" w14:paraId="78F762B5" w14:textId="77777777" w:rsidTr="00E37C2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21C55701" w14:textId="01B74254" w:rsidR="001240C8" w:rsidRPr="00900D18" w:rsidRDefault="00900D18" w:rsidP="001240C8">
            <w:pPr>
              <w:jc w:val="center"/>
              <w:rPr>
                <w:b w:val="0"/>
                <w:lang w:val="en-CA"/>
              </w:rPr>
            </w:pPr>
            <m:oMathPara>
              <m:oMath>
                <m:r>
                  <m:rPr>
                    <m:sty m:val="bi"/>
                  </m:rPr>
                  <w:rPr>
                    <w:rFonts w:ascii="Cambria Math" w:hAnsi="Cambria Math"/>
                    <w:lang w:val="en-CA"/>
                  </w:rPr>
                  <m:t>1×N, N≥16</m:t>
                </m:r>
              </m:oMath>
            </m:oMathPara>
          </w:p>
        </w:tc>
        <w:tc>
          <w:tcPr>
            <w:tcW w:w="0" w:type="auto"/>
          </w:tcPr>
          <w:p w14:paraId="2AA78DCB" w14:textId="18DAA1AC" w:rsidR="001240C8" w:rsidRDefault="00900D18" w:rsidP="001240C8">
            <w:pPr>
              <w:jc w:val="center"/>
              <w:cnfStyle w:val="000000100000" w:firstRow="0" w:lastRow="0" w:firstColumn="0" w:lastColumn="0" w:oddVBand="0" w:evenVBand="0" w:oddHBand="1" w:evenHBand="0" w:firstRowFirstColumn="0" w:firstRowLastColumn="0" w:lastRowFirstColumn="0" w:lastRowLastColumn="0"/>
              <w:rPr>
                <w:lang w:val="en-CA"/>
              </w:rPr>
            </w:pPr>
            <m:oMathPara>
              <m:oMath>
                <m:r>
                  <w:rPr>
                    <w:rFonts w:ascii="Cambria Math" w:hAnsi="Cambria Math"/>
                    <w:lang w:val="en-CA"/>
                  </w:rPr>
                  <m:t>1×16</m:t>
                </m:r>
              </m:oMath>
            </m:oMathPara>
          </w:p>
        </w:tc>
      </w:tr>
      <w:tr w:rsidR="001240C8" w14:paraId="20AB18D8" w14:textId="77777777" w:rsidTr="00E37C2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4592C246" w14:textId="4010F3A6" w:rsidR="001240C8" w:rsidRPr="00900D18" w:rsidRDefault="00900D18" w:rsidP="001240C8">
            <w:pPr>
              <w:jc w:val="center"/>
              <w:rPr>
                <w:b w:val="0"/>
                <w:lang w:val="en-CA"/>
              </w:rPr>
            </w:pPr>
            <m:oMathPara>
              <m:oMath>
                <m:r>
                  <m:rPr>
                    <m:sty m:val="bi"/>
                  </m:rPr>
                  <w:rPr>
                    <w:rFonts w:ascii="Cambria Math" w:hAnsi="Cambria Math"/>
                    <w:lang w:val="en-CA"/>
                  </w:rPr>
                  <m:t>N×1, N≥16</m:t>
                </m:r>
              </m:oMath>
            </m:oMathPara>
          </w:p>
        </w:tc>
        <w:tc>
          <w:tcPr>
            <w:tcW w:w="0" w:type="auto"/>
          </w:tcPr>
          <w:p w14:paraId="2A33CF79" w14:textId="2C5B59AC" w:rsidR="001240C8" w:rsidRDefault="00900D18" w:rsidP="001240C8">
            <w:pPr>
              <w:jc w:val="center"/>
              <w:cnfStyle w:val="000000000000" w:firstRow="0" w:lastRow="0" w:firstColumn="0" w:lastColumn="0" w:oddVBand="0" w:evenVBand="0" w:oddHBand="0" w:evenHBand="0" w:firstRowFirstColumn="0" w:firstRowLastColumn="0" w:lastRowFirstColumn="0" w:lastRowLastColumn="0"/>
              <w:rPr>
                <w:lang w:val="en-CA"/>
              </w:rPr>
            </w:pPr>
            <m:oMathPara>
              <m:oMath>
                <m:r>
                  <w:rPr>
                    <w:rFonts w:ascii="Cambria Math" w:hAnsi="Cambria Math"/>
                    <w:lang w:val="en-CA"/>
                  </w:rPr>
                  <m:t>16×1</m:t>
                </m:r>
              </m:oMath>
            </m:oMathPara>
          </w:p>
        </w:tc>
      </w:tr>
      <w:tr w:rsidR="001240C8" w14:paraId="11E0BA2D" w14:textId="77777777" w:rsidTr="00E37C2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5EE4DFAC" w14:textId="52296249" w:rsidR="001240C8" w:rsidRPr="00900D18" w:rsidRDefault="00900D18" w:rsidP="001240C8">
            <w:pPr>
              <w:jc w:val="center"/>
              <w:rPr>
                <w:b w:val="0"/>
                <w:lang w:val="en-CA"/>
              </w:rPr>
            </w:pPr>
            <m:oMathPara>
              <m:oMath>
                <m:r>
                  <m:rPr>
                    <m:sty m:val="bi"/>
                  </m:rPr>
                  <w:rPr>
                    <w:rFonts w:ascii="Cambria Math" w:hAnsi="Cambria Math"/>
                    <w:lang w:val="en-CA"/>
                  </w:rPr>
                  <m:t>2×N, N≥8</m:t>
                </m:r>
              </m:oMath>
            </m:oMathPara>
          </w:p>
        </w:tc>
        <w:tc>
          <w:tcPr>
            <w:tcW w:w="0" w:type="auto"/>
          </w:tcPr>
          <w:p w14:paraId="0D65B516" w14:textId="2A535AEC" w:rsidR="001240C8" w:rsidRDefault="00900D18" w:rsidP="001240C8">
            <w:pPr>
              <w:jc w:val="center"/>
              <w:cnfStyle w:val="000000100000" w:firstRow="0" w:lastRow="0" w:firstColumn="0" w:lastColumn="0" w:oddVBand="0" w:evenVBand="0" w:oddHBand="1" w:evenHBand="0" w:firstRowFirstColumn="0" w:firstRowLastColumn="0" w:lastRowFirstColumn="0" w:lastRowLastColumn="0"/>
              <w:rPr>
                <w:lang w:val="en-CA"/>
              </w:rPr>
            </w:pPr>
            <m:oMathPara>
              <m:oMath>
                <m:r>
                  <w:rPr>
                    <w:rFonts w:ascii="Cambria Math" w:hAnsi="Cambria Math"/>
                    <w:lang w:val="en-CA"/>
                  </w:rPr>
                  <m:t>2×8</m:t>
                </m:r>
              </m:oMath>
            </m:oMathPara>
          </w:p>
        </w:tc>
      </w:tr>
      <w:tr w:rsidR="001240C8" w14:paraId="73CC6CFC" w14:textId="77777777" w:rsidTr="00E37C2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75531820" w14:textId="10B3EDB0" w:rsidR="001240C8" w:rsidRPr="00900D18" w:rsidRDefault="00900D18" w:rsidP="001240C8">
            <w:pPr>
              <w:jc w:val="center"/>
              <w:rPr>
                <w:b w:val="0"/>
                <w:lang w:val="en-CA"/>
              </w:rPr>
            </w:pPr>
            <m:oMathPara>
              <m:oMath>
                <m:r>
                  <m:rPr>
                    <m:sty m:val="bi"/>
                  </m:rPr>
                  <w:rPr>
                    <w:rFonts w:ascii="Cambria Math" w:hAnsi="Cambria Math"/>
                    <w:lang w:val="en-CA"/>
                  </w:rPr>
                  <m:t>N×2, N≥8</m:t>
                </m:r>
              </m:oMath>
            </m:oMathPara>
          </w:p>
        </w:tc>
        <w:tc>
          <w:tcPr>
            <w:tcW w:w="0" w:type="auto"/>
          </w:tcPr>
          <w:p w14:paraId="0FD18448" w14:textId="0DF0F291" w:rsidR="001240C8" w:rsidRDefault="00900D18" w:rsidP="001240C8">
            <w:pPr>
              <w:jc w:val="center"/>
              <w:cnfStyle w:val="000000000000" w:firstRow="0" w:lastRow="0" w:firstColumn="0" w:lastColumn="0" w:oddVBand="0" w:evenVBand="0" w:oddHBand="0" w:evenHBand="0" w:firstRowFirstColumn="0" w:firstRowLastColumn="0" w:lastRowFirstColumn="0" w:lastRowLastColumn="0"/>
              <w:rPr>
                <w:lang w:val="en-CA"/>
              </w:rPr>
            </w:pPr>
            <m:oMathPara>
              <m:oMath>
                <m:r>
                  <w:rPr>
                    <w:rFonts w:ascii="Cambria Math" w:hAnsi="Cambria Math"/>
                    <w:lang w:val="en-CA"/>
                  </w:rPr>
                  <m:t>8×2</m:t>
                </m:r>
              </m:oMath>
            </m:oMathPara>
          </w:p>
        </w:tc>
      </w:tr>
      <w:tr w:rsidR="001240C8" w14:paraId="45FC9731" w14:textId="77777777" w:rsidTr="00E37C2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047DED8C" w14:textId="66825155" w:rsidR="001240C8" w:rsidRPr="00E37C20" w:rsidRDefault="001240C8" w:rsidP="001240C8">
            <w:pPr>
              <w:jc w:val="center"/>
              <w:rPr>
                <w:b w:val="0"/>
                <w:lang w:val="en-CA"/>
              </w:rPr>
            </w:pPr>
            <w:r w:rsidRPr="00E37C20">
              <w:rPr>
                <w:b w:val="0"/>
                <w:lang w:val="en-CA"/>
              </w:rPr>
              <w:t xml:space="preserve">All other possible </w:t>
            </w:r>
            <m:oMath>
              <m:r>
                <m:rPr>
                  <m:sty m:val="bi"/>
                </m:rPr>
                <w:rPr>
                  <w:rFonts w:ascii="Cambria Math" w:hAnsi="Cambria Math"/>
                  <w:lang w:val="en-CA"/>
                </w:rPr>
                <m:t>M×N</m:t>
              </m:r>
            </m:oMath>
            <w:r w:rsidRPr="00E37C20">
              <w:rPr>
                <w:b w:val="0"/>
                <w:lang w:val="en-CA"/>
              </w:rPr>
              <w:t xml:space="preserve"> cases</w:t>
            </w:r>
          </w:p>
        </w:tc>
        <w:tc>
          <w:tcPr>
            <w:tcW w:w="0" w:type="auto"/>
          </w:tcPr>
          <w:p w14:paraId="6E0EB9D8" w14:textId="796D7666" w:rsidR="001240C8" w:rsidRDefault="001240C8" w:rsidP="001240C8">
            <w:pPr>
              <w:jc w:val="center"/>
              <w:cnfStyle w:val="000000100000" w:firstRow="0" w:lastRow="0" w:firstColumn="0" w:lastColumn="0" w:oddVBand="0" w:evenVBand="0" w:oddHBand="1" w:evenHBand="0" w:firstRowFirstColumn="0" w:firstRowLastColumn="0" w:lastRowFirstColumn="0" w:lastRowLastColumn="0"/>
              <w:rPr>
                <w:lang w:val="en-CA"/>
              </w:rPr>
            </w:pPr>
            <m:oMathPara>
              <m:oMath>
                <m:r>
                  <w:rPr>
                    <w:rFonts w:ascii="Cambria Math" w:hAnsi="Cambria Math"/>
                    <w:lang w:val="en-CA"/>
                  </w:rPr>
                  <m:t>4×4</m:t>
                </m:r>
              </m:oMath>
            </m:oMathPara>
          </w:p>
        </w:tc>
      </w:tr>
    </w:tbl>
    <w:p w14:paraId="0CC5C2F3" w14:textId="04E6B7AB" w:rsidR="00C2271E" w:rsidRPr="00C2271E" w:rsidRDefault="00C2271E" w:rsidP="00C2271E">
      <w:pPr>
        <w:rPr>
          <w:lang w:val="en-CA"/>
        </w:rPr>
      </w:pPr>
      <w:r>
        <w:rPr>
          <w:lang w:val="en-CA"/>
        </w:rPr>
        <w:t xml:space="preserve"> </w:t>
      </w:r>
    </w:p>
    <w:p w14:paraId="0B41A61C" w14:textId="06FF2D57" w:rsidR="008221BF" w:rsidRDefault="008221BF" w:rsidP="00E875C0">
      <w:pPr>
        <w:pStyle w:val="Heading2"/>
        <w:rPr>
          <w:lang w:val="en-CA"/>
        </w:rPr>
      </w:pPr>
      <w:r>
        <w:rPr>
          <w:lang w:val="en-CA"/>
        </w:rPr>
        <w:t>At least one non-zero CBF</w:t>
      </w:r>
    </w:p>
    <w:p w14:paraId="067B14BD" w14:textId="54E6C0D6" w:rsidR="008221BF" w:rsidRPr="008221BF" w:rsidRDefault="00C4617A" w:rsidP="008221BF">
      <w:pPr>
        <w:rPr>
          <w:lang w:val="en-CA"/>
        </w:rPr>
      </w:pPr>
      <w:r>
        <w:rPr>
          <w:lang w:val="en-CA"/>
        </w:rPr>
        <w:t xml:space="preserve">Given a certain block using ISP, the decoder will assume that at least one of the sub-partitions has a non-zero CBF. For this reason, if </w:t>
      </w:r>
      <m:oMath>
        <m:r>
          <w:rPr>
            <w:rFonts w:ascii="Cambria Math" w:hAnsi="Cambria Math"/>
            <w:lang w:val="en-CA"/>
          </w:rPr>
          <m:t>n</m:t>
        </m:r>
      </m:oMath>
      <w:r>
        <w:rPr>
          <w:lang w:val="en-CA"/>
        </w:rPr>
        <w:t xml:space="preserve"> is the number of sub-partitions and the first </w:t>
      </w:r>
      <m:oMath>
        <m:r>
          <w:rPr>
            <w:rFonts w:ascii="Cambria Math" w:hAnsi="Cambria Math"/>
            <w:lang w:val="en-CA"/>
          </w:rPr>
          <m:t>n-1</m:t>
        </m:r>
      </m:oMath>
      <w:r>
        <w:rPr>
          <w:lang w:val="en-CA"/>
        </w:rPr>
        <w:t xml:space="preserve"> sub-partitions have produced a zero CBF, then the CBF of the </w:t>
      </w:r>
      <m:oMath>
        <m:r>
          <w:rPr>
            <w:rFonts w:ascii="Cambria Math" w:hAnsi="Cambria Math"/>
            <w:lang w:val="en-CA"/>
          </w:rPr>
          <m:t>n</m:t>
        </m:r>
      </m:oMath>
      <w:r w:rsidR="00D44B22">
        <w:rPr>
          <w:lang w:val="en-CA"/>
        </w:rPr>
        <w:t>-</w:t>
      </w:r>
      <w:proofErr w:type="gramStart"/>
      <w:r w:rsidR="00D44B22">
        <w:rPr>
          <w:lang w:val="en-CA"/>
        </w:rPr>
        <w:t>th</w:t>
      </w:r>
      <w:proofErr w:type="gramEnd"/>
      <w:r w:rsidR="00D44B22">
        <w:rPr>
          <w:lang w:val="en-CA"/>
        </w:rPr>
        <w:t xml:space="preserve"> sub-partition</w:t>
      </w:r>
      <w:r>
        <w:rPr>
          <w:lang w:val="en-CA"/>
        </w:rPr>
        <w:t xml:space="preserve"> will be inferred to be 1. Therefore, it is not necessary to </w:t>
      </w:r>
      <w:r w:rsidR="009F3BAB">
        <w:rPr>
          <w:lang w:val="en-CA"/>
        </w:rPr>
        <w:t>transmit and decode it</w:t>
      </w:r>
      <w:r>
        <w:rPr>
          <w:lang w:val="en-CA"/>
        </w:rPr>
        <w:t>.</w:t>
      </w:r>
    </w:p>
    <w:p w14:paraId="58553C19" w14:textId="408D2402" w:rsidR="00E601B9" w:rsidRDefault="00F24951" w:rsidP="00E875C0">
      <w:pPr>
        <w:pStyle w:val="Heading2"/>
        <w:rPr>
          <w:lang w:val="en-CA"/>
        </w:rPr>
      </w:pPr>
      <w:r>
        <w:rPr>
          <w:lang w:val="en-CA"/>
        </w:rPr>
        <w:lastRenderedPageBreak/>
        <w:t>MPM usage</w:t>
      </w:r>
    </w:p>
    <w:p w14:paraId="193367B8" w14:textId="6E9F272F" w:rsidR="00E450A0" w:rsidRPr="004D75A5" w:rsidRDefault="00E601B9" w:rsidP="00F24951">
      <w:pPr>
        <w:rPr>
          <w:lang w:val="en-CA"/>
        </w:rPr>
      </w:pPr>
      <w:r>
        <w:rPr>
          <w:lang w:val="en-CA"/>
        </w:rPr>
        <w:t>The ISP algorithm will only be tested with intra modes that are part of the MPM list. For this reason, if a block uses ISP, then the MPM flag will be inferred to be one.</w:t>
      </w:r>
      <w:r w:rsidR="00F24951">
        <w:rPr>
          <w:lang w:val="en-CA"/>
        </w:rPr>
        <w:t xml:space="preserve"> Besides, i</w:t>
      </w:r>
      <w:r w:rsidR="00D97297">
        <w:rPr>
          <w:lang w:val="en-CA"/>
        </w:rPr>
        <w:t>f ISP is used for a certain block, then the MPM list will be modified to exclude the DC mode and to prioritize horizontal intra modes for the ISP horizontal split and vertical intra modes for the vertical one.</w:t>
      </w:r>
    </w:p>
    <w:p w14:paraId="1BDD36E5" w14:textId="2B03ECA9" w:rsidR="00E450A0" w:rsidRDefault="00E450A0" w:rsidP="00E450A0">
      <w:pPr>
        <w:pStyle w:val="Heading2"/>
        <w:rPr>
          <w:lang w:val="en-CA"/>
        </w:rPr>
      </w:pPr>
      <w:r>
        <w:rPr>
          <w:lang w:val="en-CA"/>
        </w:rPr>
        <w:t>Encoder</w:t>
      </w:r>
      <w:r w:rsidR="00036231">
        <w:rPr>
          <w:lang w:val="en-CA"/>
        </w:rPr>
        <w:t xml:space="preserve"> estimation process</w:t>
      </w:r>
    </w:p>
    <w:p w14:paraId="793B4FD6" w14:textId="37A369AB" w:rsidR="00036231" w:rsidRPr="00036231" w:rsidRDefault="00036231" w:rsidP="00036231">
      <w:pPr>
        <w:rPr>
          <w:lang w:val="en-CA"/>
        </w:rPr>
      </w:pPr>
      <w:r>
        <w:rPr>
          <w:lang w:val="en-CA"/>
        </w:rPr>
        <w:t>To decide which modes will be fully RD tested, the encoder will apply the following process:</w:t>
      </w:r>
    </w:p>
    <w:p w14:paraId="36F49473" w14:textId="61F79162" w:rsidR="00036231" w:rsidRDefault="00036231" w:rsidP="00036231">
      <w:pPr>
        <w:pStyle w:val="ListParagraph"/>
        <w:numPr>
          <w:ilvl w:val="0"/>
          <w:numId w:val="22"/>
        </w:numPr>
        <w:rPr>
          <w:lang w:val="en-CA"/>
        </w:rPr>
      </w:pPr>
      <w:r>
        <w:rPr>
          <w:lang w:val="en-CA"/>
        </w:rPr>
        <w:t>Create the intra mode list</w:t>
      </w:r>
      <w:r w:rsidR="0082577A">
        <w:rPr>
          <w:lang w:val="en-CA"/>
        </w:rPr>
        <w:t>s</w:t>
      </w:r>
      <w:r>
        <w:rPr>
          <w:lang w:val="en-CA"/>
        </w:rPr>
        <w:t xml:space="preserve"> ISP</w:t>
      </w:r>
      <w:r w:rsidR="003916EE">
        <w:rPr>
          <w:lang w:val="en-CA"/>
        </w:rPr>
        <w:t>-</w:t>
      </w:r>
      <w:r>
        <w:rPr>
          <w:lang w:val="en-CA"/>
        </w:rPr>
        <w:t>H and ISP</w:t>
      </w:r>
      <w:r w:rsidR="003916EE">
        <w:rPr>
          <w:lang w:val="en-CA"/>
        </w:rPr>
        <w:t>-</w:t>
      </w:r>
      <w:r>
        <w:rPr>
          <w:lang w:val="en-CA"/>
        </w:rPr>
        <w:t>V for the horizontal and vertical ISP splits respectively.</w:t>
      </w:r>
    </w:p>
    <w:p w14:paraId="1911DD27" w14:textId="0D853526" w:rsidR="00036231" w:rsidRDefault="00036231" w:rsidP="00036231">
      <w:pPr>
        <w:pStyle w:val="ListParagraph"/>
        <w:numPr>
          <w:ilvl w:val="0"/>
          <w:numId w:val="22"/>
        </w:numPr>
        <w:rPr>
          <w:lang w:val="en-CA"/>
        </w:rPr>
      </w:pPr>
      <w:r>
        <w:rPr>
          <w:lang w:val="en-CA"/>
        </w:rPr>
        <w:t>Initialize both lists with the intra modes of the fast candidate list created by normal</w:t>
      </w:r>
      <w:r w:rsidR="009261F3">
        <w:rPr>
          <w:lang w:val="en-CA"/>
        </w:rPr>
        <w:t xml:space="preserve"> (non-ISP)</w:t>
      </w:r>
      <w:r>
        <w:rPr>
          <w:lang w:val="en-CA"/>
        </w:rPr>
        <w:t xml:space="preserve"> intra predict</w:t>
      </w:r>
      <w:r w:rsidR="009261F3">
        <w:rPr>
          <w:lang w:val="en-CA"/>
        </w:rPr>
        <w:t>ion</w:t>
      </w:r>
      <w:r>
        <w:rPr>
          <w:lang w:val="en-CA"/>
        </w:rPr>
        <w:t>.</w:t>
      </w:r>
    </w:p>
    <w:p w14:paraId="1FA5455C" w14:textId="250C2CDF" w:rsidR="00036231" w:rsidRDefault="009261F3" w:rsidP="00036231">
      <w:pPr>
        <w:pStyle w:val="ListParagraph"/>
        <w:numPr>
          <w:ilvl w:val="0"/>
          <w:numId w:val="22"/>
        </w:numPr>
        <w:rPr>
          <w:lang w:val="en-CA"/>
        </w:rPr>
      </w:pPr>
      <w:r>
        <w:rPr>
          <w:lang w:val="en-CA"/>
        </w:rPr>
        <w:t xml:space="preserve">Remove </w:t>
      </w:r>
      <w:r w:rsidR="00036231">
        <w:rPr>
          <w:lang w:val="en-CA"/>
        </w:rPr>
        <w:t>modes that are not MPMs</w:t>
      </w:r>
      <w:r>
        <w:rPr>
          <w:lang w:val="en-CA"/>
        </w:rPr>
        <w:t xml:space="preserve"> in both ISP lists</w:t>
      </w:r>
      <w:r w:rsidR="00036231">
        <w:rPr>
          <w:lang w:val="en-CA"/>
        </w:rPr>
        <w:t xml:space="preserve"> according to their respective split type.</w:t>
      </w:r>
    </w:p>
    <w:p w14:paraId="31087919" w14:textId="2069CF62" w:rsidR="00036231" w:rsidRDefault="00036231" w:rsidP="00036231">
      <w:pPr>
        <w:pStyle w:val="ListParagraph"/>
        <w:numPr>
          <w:ilvl w:val="0"/>
          <w:numId w:val="22"/>
        </w:numPr>
        <w:rPr>
          <w:lang w:val="en-CA"/>
        </w:rPr>
      </w:pPr>
      <w:r>
        <w:rPr>
          <w:lang w:val="en-CA"/>
        </w:rPr>
        <w:t>Full RD test normal intra prediction</w:t>
      </w:r>
      <w:r w:rsidR="00704B03">
        <w:rPr>
          <w:lang w:val="en-CA"/>
        </w:rPr>
        <w:t xml:space="preserve"> (including MRL modes)</w:t>
      </w:r>
      <w:r w:rsidR="003916EE">
        <w:rPr>
          <w:lang w:val="en-CA"/>
        </w:rPr>
        <w:t xml:space="preserve"> using the first MTS pass.</w:t>
      </w:r>
    </w:p>
    <w:p w14:paraId="4D5F2655" w14:textId="2240511D" w:rsidR="00036231" w:rsidRDefault="00036231" w:rsidP="00036231">
      <w:pPr>
        <w:pStyle w:val="ListParagraph"/>
        <w:numPr>
          <w:ilvl w:val="1"/>
          <w:numId w:val="22"/>
        </w:numPr>
        <w:rPr>
          <w:lang w:val="en-CA"/>
        </w:rPr>
      </w:pPr>
      <w:r>
        <w:rPr>
          <w:lang w:val="en-CA"/>
        </w:rPr>
        <w:t xml:space="preserve">After each </w:t>
      </w:r>
      <w:r w:rsidR="003916EE">
        <w:rPr>
          <w:lang w:val="en-CA"/>
        </w:rPr>
        <w:t xml:space="preserve">intra </w:t>
      </w:r>
      <w:r>
        <w:rPr>
          <w:lang w:val="en-CA"/>
        </w:rPr>
        <w:t xml:space="preserve">mode is tested, </w:t>
      </w:r>
      <w:r w:rsidR="003916EE">
        <w:rPr>
          <w:lang w:val="en-CA"/>
        </w:rPr>
        <w:t xml:space="preserve">divide the </w:t>
      </w:r>
      <w:proofErr w:type="spellStart"/>
      <w:r w:rsidR="003916EE">
        <w:rPr>
          <w:lang w:val="en-CA"/>
        </w:rPr>
        <w:t>unquantized</w:t>
      </w:r>
      <w:proofErr w:type="spellEnd"/>
      <w:r w:rsidR="003916EE">
        <w:rPr>
          <w:lang w:val="en-CA"/>
        </w:rPr>
        <w:t xml:space="preserve"> DCT-II coefficients in 3 region</w:t>
      </w:r>
      <w:r w:rsidR="008F4F3A">
        <w:rPr>
          <w:lang w:val="en-CA"/>
        </w:rPr>
        <w:t>s</w:t>
      </w:r>
      <w:r w:rsidR="004E206B">
        <w:rPr>
          <w:lang w:val="en-CA"/>
        </w:rPr>
        <w:t xml:space="preserve">: </w:t>
      </w:r>
      <w:r w:rsidR="003916EE">
        <w:rPr>
          <w:lang w:val="en-CA"/>
        </w:rPr>
        <w:t>top-right triangle, bottom-left triangle and diagonal</w:t>
      </w:r>
      <w:r w:rsidR="004E206B">
        <w:rPr>
          <w:lang w:val="en-CA"/>
        </w:rPr>
        <w:t xml:space="preserve"> (it includes the DC coefficient</w:t>
      </w:r>
      <w:r w:rsidR="00006937">
        <w:rPr>
          <w:lang w:val="en-CA"/>
        </w:rPr>
        <w:t>)</w:t>
      </w:r>
      <w:r w:rsidR="003916EE">
        <w:rPr>
          <w:lang w:val="en-CA"/>
        </w:rPr>
        <w:t>.</w:t>
      </w:r>
    </w:p>
    <w:p w14:paraId="4B27A3DB" w14:textId="65D1E7A3" w:rsidR="003916EE" w:rsidRDefault="003916EE" w:rsidP="00036231">
      <w:pPr>
        <w:pStyle w:val="ListParagraph"/>
        <w:numPr>
          <w:ilvl w:val="1"/>
          <w:numId w:val="22"/>
        </w:numPr>
        <w:rPr>
          <w:lang w:val="en-CA"/>
        </w:rPr>
      </w:pPr>
      <w:r>
        <w:rPr>
          <w:lang w:val="en-CA"/>
        </w:rPr>
        <w:t>Obtain the sum of absolute values of each region (</w:t>
      </w:r>
      <w:proofErr w:type="spellStart"/>
      <w:r>
        <w:rPr>
          <w:lang w:val="en-CA"/>
        </w:rPr>
        <w:t>topRight</w:t>
      </w:r>
      <w:proofErr w:type="spellEnd"/>
      <w:r>
        <w:rPr>
          <w:lang w:val="en-CA"/>
        </w:rPr>
        <w:t xml:space="preserve">, </w:t>
      </w:r>
      <w:proofErr w:type="spellStart"/>
      <w:r>
        <w:rPr>
          <w:lang w:val="en-CA"/>
        </w:rPr>
        <w:t>belowLeft</w:t>
      </w:r>
      <w:proofErr w:type="spellEnd"/>
      <w:r>
        <w:rPr>
          <w:lang w:val="en-CA"/>
        </w:rPr>
        <w:t xml:space="preserve"> and </w:t>
      </w:r>
      <w:proofErr w:type="spellStart"/>
      <w:r>
        <w:rPr>
          <w:lang w:val="en-CA"/>
        </w:rPr>
        <w:t>diag</w:t>
      </w:r>
      <w:proofErr w:type="spellEnd"/>
      <w:r>
        <w:rPr>
          <w:lang w:val="en-CA"/>
        </w:rPr>
        <w:t>).</w:t>
      </w:r>
    </w:p>
    <w:p w14:paraId="66D40ACF" w14:textId="124E96C9" w:rsidR="003916EE" w:rsidRDefault="003916EE" w:rsidP="00036231">
      <w:pPr>
        <w:pStyle w:val="ListParagraph"/>
        <w:numPr>
          <w:ilvl w:val="1"/>
          <w:numId w:val="22"/>
        </w:numPr>
        <w:rPr>
          <w:lang w:val="en-CA"/>
        </w:rPr>
      </w:pPr>
      <w:r>
        <w:rPr>
          <w:lang w:val="en-CA"/>
        </w:rPr>
        <w:t>Calculate the ratios r1=</w:t>
      </w:r>
      <w:proofErr w:type="spellStart"/>
      <w:r>
        <w:rPr>
          <w:lang w:val="en-CA"/>
        </w:rPr>
        <w:t>topRight</w:t>
      </w:r>
      <w:proofErr w:type="spellEnd"/>
      <w:r>
        <w:rPr>
          <w:lang w:val="en-CA"/>
        </w:rPr>
        <w:t>/</w:t>
      </w:r>
      <w:proofErr w:type="spellStart"/>
      <w:r>
        <w:rPr>
          <w:lang w:val="en-CA"/>
        </w:rPr>
        <w:t>belowLeft</w:t>
      </w:r>
      <w:proofErr w:type="spellEnd"/>
      <w:r>
        <w:rPr>
          <w:lang w:val="en-CA"/>
        </w:rPr>
        <w:t xml:space="preserve"> and r2=</w:t>
      </w:r>
      <w:proofErr w:type="spellStart"/>
      <w:r>
        <w:rPr>
          <w:lang w:val="en-CA"/>
        </w:rPr>
        <w:t>diag</w:t>
      </w:r>
      <w:proofErr w:type="spellEnd"/>
      <w:r>
        <w:rPr>
          <w:lang w:val="en-CA"/>
        </w:rPr>
        <w:t>/(</w:t>
      </w:r>
      <w:proofErr w:type="spellStart"/>
      <w:r>
        <w:rPr>
          <w:lang w:val="en-CA"/>
        </w:rPr>
        <w:t>topRight</w:t>
      </w:r>
      <w:proofErr w:type="spellEnd"/>
      <w:r>
        <w:rPr>
          <w:lang w:val="en-CA"/>
        </w:rPr>
        <w:t xml:space="preserve"> + </w:t>
      </w:r>
      <w:proofErr w:type="spellStart"/>
      <w:r>
        <w:rPr>
          <w:lang w:val="en-CA"/>
        </w:rPr>
        <w:t>belowLeft</w:t>
      </w:r>
      <w:proofErr w:type="spellEnd"/>
      <w:r>
        <w:rPr>
          <w:lang w:val="en-CA"/>
        </w:rPr>
        <w:t>)</w:t>
      </w:r>
    </w:p>
    <w:p w14:paraId="6BFB4FBE" w14:textId="0713F20E" w:rsidR="003916EE" w:rsidRDefault="003916EE" w:rsidP="00036231">
      <w:pPr>
        <w:pStyle w:val="ListParagraph"/>
        <w:numPr>
          <w:ilvl w:val="1"/>
          <w:numId w:val="22"/>
        </w:numPr>
        <w:rPr>
          <w:lang w:val="en-CA"/>
        </w:rPr>
      </w:pPr>
      <w:r>
        <w:rPr>
          <w:lang w:val="en-CA"/>
        </w:rPr>
        <w:t>Repeat this process for all intra modes and save only the ratios of the intra mode that has the lowest cost.</w:t>
      </w:r>
    </w:p>
    <w:p w14:paraId="17F8937D" w14:textId="73A7EA2D" w:rsidR="003916EE" w:rsidRDefault="003916EE" w:rsidP="003916EE">
      <w:pPr>
        <w:pStyle w:val="ListParagraph"/>
        <w:numPr>
          <w:ilvl w:val="0"/>
          <w:numId w:val="22"/>
        </w:numPr>
        <w:rPr>
          <w:lang w:val="en-CA"/>
        </w:rPr>
      </w:pPr>
      <w:r>
        <w:rPr>
          <w:lang w:val="en-CA"/>
        </w:rPr>
        <w:t>If r1 is greater than a certain threshold, discard all modes in ISP-H. Otherwise, if r1 is lower than a certain threshold, discard all modes in ISP-V.</w:t>
      </w:r>
    </w:p>
    <w:p w14:paraId="0BCFA8E0" w14:textId="743EE1BE" w:rsidR="003916EE" w:rsidRDefault="003916EE" w:rsidP="003916EE">
      <w:pPr>
        <w:pStyle w:val="ListParagraph"/>
        <w:numPr>
          <w:ilvl w:val="0"/>
          <w:numId w:val="22"/>
        </w:numPr>
        <w:rPr>
          <w:lang w:val="en-CA"/>
        </w:rPr>
      </w:pPr>
      <w:r>
        <w:rPr>
          <w:lang w:val="en-CA"/>
        </w:rPr>
        <w:t>If r2 is greater than a certain threshold, discard all modes in ISP-H and ISP-V.</w:t>
      </w:r>
    </w:p>
    <w:p w14:paraId="2B671F00" w14:textId="0410DCE7" w:rsidR="003916EE" w:rsidRDefault="00317504" w:rsidP="003916EE">
      <w:pPr>
        <w:pStyle w:val="ListParagraph"/>
        <w:numPr>
          <w:ilvl w:val="0"/>
          <w:numId w:val="22"/>
        </w:numPr>
        <w:rPr>
          <w:lang w:val="en-CA"/>
        </w:rPr>
      </w:pPr>
      <w:r>
        <w:rPr>
          <w:lang w:val="en-CA"/>
        </w:rPr>
        <w:t>Full RD t</w:t>
      </w:r>
      <w:r w:rsidR="003916EE">
        <w:rPr>
          <w:lang w:val="en-CA"/>
        </w:rPr>
        <w:t>est the remaining modes of ISP-H and ISP-V</w:t>
      </w:r>
    </w:p>
    <w:p w14:paraId="524C3366" w14:textId="227683FB" w:rsidR="003916EE" w:rsidRPr="00036231" w:rsidRDefault="00B04348" w:rsidP="003916EE">
      <w:pPr>
        <w:pStyle w:val="ListParagraph"/>
        <w:numPr>
          <w:ilvl w:val="0"/>
          <w:numId w:val="22"/>
        </w:numPr>
        <w:rPr>
          <w:lang w:val="en-CA"/>
        </w:rPr>
      </w:pPr>
      <w:r>
        <w:rPr>
          <w:lang w:val="en-CA"/>
        </w:rPr>
        <w:t>If the best cost of normal intra prediction is greater than the best cost of ISP times a threshold, discard the second MTS pass</w:t>
      </w:r>
      <w:r w:rsidR="00E37212">
        <w:rPr>
          <w:lang w:val="en-CA"/>
        </w:rPr>
        <w:t xml:space="preserve"> for normal intra prediction</w:t>
      </w:r>
      <w:r>
        <w:rPr>
          <w:lang w:val="en-CA"/>
        </w:rPr>
        <w:t>.</w:t>
      </w:r>
    </w:p>
    <w:p w14:paraId="6C13166D" w14:textId="0EF322B6" w:rsidR="00543DD5" w:rsidRPr="00543DD5" w:rsidRDefault="00543DD5" w:rsidP="00543DD5">
      <w:pPr>
        <w:rPr>
          <w:lang w:val="en-CA"/>
        </w:rPr>
      </w:pPr>
    </w:p>
    <w:p w14:paraId="21A5520B" w14:textId="0A234FFE" w:rsidR="00E74E4F" w:rsidRDefault="00B16695" w:rsidP="00E74E4F">
      <w:pPr>
        <w:pStyle w:val="Heading1"/>
        <w:rPr>
          <w:lang w:val="en-CA"/>
        </w:rPr>
      </w:pPr>
      <w:r>
        <w:rPr>
          <w:lang w:val="en-CA"/>
        </w:rPr>
        <w:t>Experimental results</w:t>
      </w:r>
    </w:p>
    <w:p w14:paraId="672A3530" w14:textId="5E89AE88" w:rsidR="004437A8" w:rsidRDefault="00E74E4F" w:rsidP="00E74E4F">
      <w:r w:rsidRPr="00611F62">
        <w:rPr>
          <w:lang w:val="en-CA"/>
        </w:rPr>
        <w:t>Acco</w:t>
      </w:r>
      <w:r>
        <w:rPr>
          <w:lang w:val="en-CA"/>
        </w:rPr>
        <w:t xml:space="preserve">rding to the CE3 description </w:t>
      </w:r>
      <w:sdt>
        <w:sdtPr>
          <w:rPr>
            <w:lang w:val="en-CA"/>
          </w:rPr>
          <w:id w:val="-573667414"/>
          <w:citation/>
        </w:sdtPr>
        <w:sdtEndPr/>
        <w:sdtContent>
          <w:r w:rsidR="0060116A">
            <w:rPr>
              <w:lang w:val="en-CA"/>
            </w:rPr>
            <w:fldChar w:fldCharType="begin"/>
          </w:r>
          <w:r w:rsidR="0060116A" w:rsidRPr="0060116A">
            <w:instrText xml:space="preserve"> CITATION Van18 \l 1031 </w:instrText>
          </w:r>
          <w:r w:rsidR="0060116A">
            <w:rPr>
              <w:lang w:val="en-CA"/>
            </w:rPr>
            <w:fldChar w:fldCharType="separate"/>
          </w:r>
          <w:r w:rsidR="0031633B">
            <w:rPr>
              <w:noProof/>
            </w:rPr>
            <w:t>[2]</w:t>
          </w:r>
          <w:r w:rsidR="0060116A">
            <w:rPr>
              <w:lang w:val="en-CA"/>
            </w:rPr>
            <w:fldChar w:fldCharType="end"/>
          </w:r>
        </w:sdtContent>
      </w:sdt>
      <w:r w:rsidR="0060116A">
        <w:rPr>
          <w:lang w:val="en-CA"/>
        </w:rPr>
        <w:t xml:space="preserve"> </w:t>
      </w:r>
      <w:r w:rsidRPr="00611F62">
        <w:rPr>
          <w:lang w:val="en-CA"/>
        </w:rPr>
        <w:t>a</w:t>
      </w:r>
      <w:r>
        <w:rPr>
          <w:lang w:val="en-CA"/>
        </w:rPr>
        <w:t>nd the common test conditions</w:t>
      </w:r>
      <w:r w:rsidR="00771153">
        <w:rPr>
          <w:lang w:val="en-CA"/>
        </w:rPr>
        <w:t xml:space="preserve"> </w:t>
      </w:r>
      <w:sdt>
        <w:sdtPr>
          <w:rPr>
            <w:lang w:val="en-CA"/>
          </w:rPr>
          <w:id w:val="535782327"/>
          <w:citation/>
        </w:sdtPr>
        <w:sdtEndPr/>
        <w:sdtContent>
          <w:r w:rsidR="00771153">
            <w:rPr>
              <w:lang w:val="en-CA"/>
            </w:rPr>
            <w:fldChar w:fldCharType="begin"/>
          </w:r>
          <w:r w:rsidR="00771153" w:rsidRPr="00771153">
            <w:instrText xml:space="preserve"> CITATION ctcMacaco18 \l 1031 </w:instrText>
          </w:r>
          <w:r w:rsidR="00771153">
            <w:rPr>
              <w:lang w:val="en-CA"/>
            </w:rPr>
            <w:fldChar w:fldCharType="separate"/>
          </w:r>
          <w:r w:rsidR="0031633B">
            <w:rPr>
              <w:noProof/>
            </w:rPr>
            <w:t>[3]</w:t>
          </w:r>
          <w:r w:rsidR="00771153">
            <w:rPr>
              <w:lang w:val="en-CA"/>
            </w:rPr>
            <w:fldChar w:fldCharType="end"/>
          </w:r>
        </w:sdtContent>
      </w:sdt>
      <w:r w:rsidRPr="00611F62">
        <w:rPr>
          <w:lang w:val="en-CA"/>
        </w:rPr>
        <w:t xml:space="preserve">, the proposed method is evaluated for </w:t>
      </w:r>
      <w:r>
        <w:rPr>
          <w:lang w:val="en-CA"/>
        </w:rPr>
        <w:t xml:space="preserve">intra-only (AI) and </w:t>
      </w:r>
      <w:r w:rsidRPr="00611F62">
        <w:rPr>
          <w:lang w:val="en-CA"/>
        </w:rPr>
        <w:t>random</w:t>
      </w:r>
      <w:r>
        <w:rPr>
          <w:lang w:val="en-CA"/>
        </w:rPr>
        <w:t>-</w:t>
      </w:r>
      <w:r w:rsidRPr="00611F62">
        <w:rPr>
          <w:lang w:val="en-CA"/>
        </w:rPr>
        <w:t>access</w:t>
      </w:r>
      <w:r>
        <w:rPr>
          <w:lang w:val="en-CA"/>
        </w:rPr>
        <w:t xml:space="preserve"> (RA)</w:t>
      </w:r>
      <w:r w:rsidRPr="00611F62">
        <w:rPr>
          <w:lang w:val="en-CA"/>
        </w:rPr>
        <w:t xml:space="preserve"> configuration with </w:t>
      </w:r>
      <w:r w:rsidR="004E5E87">
        <w:rPr>
          <w:lang w:val="en-CA"/>
        </w:rPr>
        <w:t>the VTM-3.0 software</w:t>
      </w:r>
      <w:r w:rsidRPr="00611F62">
        <w:rPr>
          <w:lang w:val="en-CA"/>
        </w:rPr>
        <w:t>.</w:t>
      </w:r>
      <w:r>
        <w:rPr>
          <w:lang w:val="en-CA"/>
        </w:rPr>
        <w:t xml:space="preserve"> </w:t>
      </w:r>
      <w:r>
        <w:t>The corresponding simulations were conducted on an Intel Xeon cluster (E5-2697A v4, AVX2 on, turbo boost off) with Linux OS and a GCC 7.2.1 compiler</w:t>
      </w:r>
      <w:r w:rsidR="003472B9">
        <w:t>.</w:t>
      </w:r>
    </w:p>
    <w:p w14:paraId="1DB35B9A" w14:textId="3CCCC594" w:rsidR="00AF6BE5" w:rsidRPr="006863A2" w:rsidRDefault="007B74E4" w:rsidP="006863A2">
      <w:pPr>
        <w:pStyle w:val="Heading2"/>
        <w:rPr>
          <w:lang w:val="en-CA"/>
        </w:rPr>
      </w:pPr>
      <w:r>
        <w:rPr>
          <w:lang w:val="en-CA"/>
        </w:rPr>
        <w:t>Test 1</w:t>
      </w:r>
      <w:r w:rsidR="00AF6BE5">
        <w:rPr>
          <w:lang w:val="en-CA"/>
        </w:rPr>
        <w:t>.1.1</w:t>
      </w:r>
    </w:p>
    <w:p w14:paraId="7D6D215E" w14:textId="5BA7D2E3" w:rsidR="004437A8" w:rsidRDefault="004437A8" w:rsidP="00E74E4F"/>
    <w:p w14:paraId="6B7EA12E" w14:textId="58F0947D" w:rsidR="00E17AFD" w:rsidRDefault="00E17AFD" w:rsidP="00E17AFD">
      <w:pPr>
        <w:pStyle w:val="Caption"/>
        <w:keepNext/>
        <w:jc w:val="center"/>
      </w:pPr>
      <w:r>
        <w:t xml:space="preserve">Table </w:t>
      </w:r>
      <w:fldSimple w:instr=" SEQ Table \* ARABIC ">
        <w:r w:rsidR="001B69E1">
          <w:rPr>
            <w:noProof/>
          </w:rPr>
          <w:t>3</w:t>
        </w:r>
      </w:fldSimple>
      <w:r>
        <w:t xml:space="preserve">: </w:t>
      </w:r>
      <w:r w:rsidRPr="002E3B1A">
        <w:t>Results for Test 1.1.1 with an AI configuration</w:t>
      </w:r>
    </w:p>
    <w:tbl>
      <w:tblPr>
        <w:tblW w:w="6940" w:type="dxa"/>
        <w:jc w:val="center"/>
        <w:tblLook w:val="04A0" w:firstRow="1" w:lastRow="0" w:firstColumn="1" w:lastColumn="0" w:noHBand="0" w:noVBand="1"/>
      </w:tblPr>
      <w:tblGrid>
        <w:gridCol w:w="1640"/>
        <w:gridCol w:w="1144"/>
        <w:gridCol w:w="1144"/>
        <w:gridCol w:w="1144"/>
        <w:gridCol w:w="934"/>
        <w:gridCol w:w="934"/>
      </w:tblGrid>
      <w:tr w:rsidR="00AA3F10" w:rsidRPr="00E822B3" w14:paraId="7A124857" w14:textId="77777777" w:rsidTr="000E7FBD">
        <w:trPr>
          <w:trHeight w:val="255"/>
          <w:jc w:val="center"/>
        </w:trPr>
        <w:tc>
          <w:tcPr>
            <w:tcW w:w="1640" w:type="dxa"/>
            <w:tcBorders>
              <w:top w:val="nil"/>
              <w:left w:val="nil"/>
              <w:bottom w:val="nil"/>
              <w:right w:val="nil"/>
            </w:tcBorders>
            <w:shd w:val="clear" w:color="auto" w:fill="auto"/>
            <w:noWrap/>
            <w:vAlign w:val="center"/>
            <w:hideMark/>
          </w:tcPr>
          <w:p w14:paraId="2EB9B579" w14:textId="77777777" w:rsidR="00AA3F10" w:rsidRPr="00E822B3" w:rsidRDefault="00AA3F10"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single" w:sz="4" w:space="0" w:color="auto"/>
              <w:left w:val="single" w:sz="8" w:space="0" w:color="auto"/>
              <w:bottom w:val="single" w:sz="8" w:space="0" w:color="auto"/>
              <w:right w:val="nil"/>
            </w:tcBorders>
            <w:shd w:val="clear" w:color="auto" w:fill="auto"/>
            <w:noWrap/>
            <w:vAlign w:val="center"/>
            <w:hideMark/>
          </w:tcPr>
          <w:p w14:paraId="2573B468" w14:textId="77777777" w:rsidR="00AA3F10" w:rsidRPr="00E822B3" w:rsidRDefault="00AA3F10"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Y</w:t>
            </w:r>
          </w:p>
        </w:tc>
        <w:tc>
          <w:tcPr>
            <w:tcW w:w="1144" w:type="dxa"/>
            <w:tcBorders>
              <w:top w:val="single" w:sz="4" w:space="0" w:color="auto"/>
              <w:left w:val="nil"/>
              <w:bottom w:val="single" w:sz="8" w:space="0" w:color="auto"/>
              <w:right w:val="nil"/>
            </w:tcBorders>
            <w:shd w:val="clear" w:color="auto" w:fill="auto"/>
            <w:noWrap/>
            <w:vAlign w:val="center"/>
            <w:hideMark/>
          </w:tcPr>
          <w:p w14:paraId="62DCBE44" w14:textId="77777777" w:rsidR="00AA3F10" w:rsidRPr="00E822B3" w:rsidRDefault="00AA3F10"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U</w:t>
            </w:r>
          </w:p>
        </w:tc>
        <w:tc>
          <w:tcPr>
            <w:tcW w:w="1144" w:type="dxa"/>
            <w:tcBorders>
              <w:top w:val="single" w:sz="4" w:space="0" w:color="auto"/>
              <w:left w:val="nil"/>
              <w:bottom w:val="single" w:sz="8" w:space="0" w:color="auto"/>
              <w:right w:val="single" w:sz="4" w:space="0" w:color="auto"/>
            </w:tcBorders>
            <w:shd w:val="clear" w:color="auto" w:fill="auto"/>
            <w:noWrap/>
            <w:vAlign w:val="center"/>
            <w:hideMark/>
          </w:tcPr>
          <w:p w14:paraId="497C114B" w14:textId="77777777" w:rsidR="00AA3F10" w:rsidRPr="00E822B3" w:rsidRDefault="00AA3F10"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V</w:t>
            </w:r>
          </w:p>
        </w:tc>
        <w:tc>
          <w:tcPr>
            <w:tcW w:w="934" w:type="dxa"/>
            <w:tcBorders>
              <w:top w:val="single" w:sz="4" w:space="0" w:color="auto"/>
              <w:left w:val="single" w:sz="4" w:space="0" w:color="auto"/>
              <w:bottom w:val="single" w:sz="8" w:space="0" w:color="auto"/>
              <w:right w:val="nil"/>
            </w:tcBorders>
            <w:shd w:val="clear" w:color="auto" w:fill="auto"/>
            <w:noWrap/>
            <w:vAlign w:val="center"/>
            <w:hideMark/>
          </w:tcPr>
          <w:p w14:paraId="37B034E0" w14:textId="77777777" w:rsidR="00AA3F10" w:rsidRPr="00E822B3" w:rsidRDefault="00AA3F10"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22B3">
              <w:rPr>
                <w:rFonts w:ascii="Arial" w:hAnsi="Arial" w:cs="Arial"/>
                <w:color w:val="000000"/>
                <w:sz w:val="18"/>
                <w:szCs w:val="18"/>
              </w:rPr>
              <w:t>EncT</w:t>
            </w:r>
            <w:proofErr w:type="spellEnd"/>
          </w:p>
        </w:tc>
        <w:tc>
          <w:tcPr>
            <w:tcW w:w="934" w:type="dxa"/>
            <w:tcBorders>
              <w:top w:val="single" w:sz="4" w:space="0" w:color="auto"/>
              <w:left w:val="nil"/>
              <w:bottom w:val="single" w:sz="8" w:space="0" w:color="auto"/>
              <w:right w:val="single" w:sz="8" w:space="0" w:color="auto"/>
            </w:tcBorders>
            <w:shd w:val="clear" w:color="auto" w:fill="auto"/>
            <w:noWrap/>
            <w:vAlign w:val="center"/>
            <w:hideMark/>
          </w:tcPr>
          <w:p w14:paraId="7DE94BEA" w14:textId="77777777" w:rsidR="00AA3F10" w:rsidRPr="00E822B3" w:rsidRDefault="00AA3F10"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22B3">
              <w:rPr>
                <w:rFonts w:ascii="Arial" w:hAnsi="Arial" w:cs="Arial"/>
                <w:color w:val="000000"/>
                <w:sz w:val="18"/>
                <w:szCs w:val="18"/>
              </w:rPr>
              <w:t>DecT</w:t>
            </w:r>
            <w:proofErr w:type="spellEnd"/>
          </w:p>
        </w:tc>
      </w:tr>
      <w:tr w:rsidR="00530568" w:rsidRPr="00E822B3" w14:paraId="3A534233" w14:textId="77777777" w:rsidTr="000E7F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6E2705" w14:textId="77777777"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EDBB691" w14:textId="3633A8D1"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144" w:type="dxa"/>
            <w:tcBorders>
              <w:top w:val="nil"/>
              <w:left w:val="nil"/>
              <w:bottom w:val="nil"/>
              <w:right w:val="nil"/>
            </w:tcBorders>
            <w:shd w:val="clear" w:color="auto" w:fill="auto"/>
            <w:noWrap/>
            <w:vAlign w:val="center"/>
            <w:hideMark/>
          </w:tcPr>
          <w:p w14:paraId="2DF7CB05" w14:textId="0F8B3645"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14:paraId="16343957" w14:textId="24809EA7"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14:paraId="6C886CC2" w14:textId="1194B6A6"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934" w:type="dxa"/>
            <w:tcBorders>
              <w:top w:val="single" w:sz="8" w:space="0" w:color="auto"/>
              <w:left w:val="nil"/>
              <w:bottom w:val="nil"/>
              <w:right w:val="single" w:sz="4" w:space="0" w:color="auto"/>
            </w:tcBorders>
            <w:shd w:val="clear" w:color="auto" w:fill="auto"/>
            <w:noWrap/>
            <w:vAlign w:val="center"/>
            <w:hideMark/>
          </w:tcPr>
          <w:p w14:paraId="48C14A7C" w14:textId="71506E75"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30568" w:rsidRPr="00E822B3" w14:paraId="2D3B781A"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1F7F7D" w14:textId="77777777"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E6A9388" w14:textId="690AF4A7"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144" w:type="dxa"/>
            <w:tcBorders>
              <w:top w:val="nil"/>
              <w:left w:val="nil"/>
              <w:bottom w:val="nil"/>
              <w:right w:val="nil"/>
            </w:tcBorders>
            <w:shd w:val="clear" w:color="auto" w:fill="auto"/>
            <w:noWrap/>
            <w:vAlign w:val="center"/>
            <w:hideMark/>
          </w:tcPr>
          <w:p w14:paraId="59AAC04A" w14:textId="37836B7D"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144" w:type="dxa"/>
            <w:tcBorders>
              <w:top w:val="nil"/>
              <w:left w:val="nil"/>
              <w:bottom w:val="nil"/>
              <w:right w:val="single" w:sz="4" w:space="0" w:color="auto"/>
            </w:tcBorders>
            <w:shd w:val="clear" w:color="auto" w:fill="auto"/>
            <w:noWrap/>
            <w:vAlign w:val="center"/>
            <w:hideMark/>
          </w:tcPr>
          <w:p w14:paraId="069FC8B4" w14:textId="14B0C5E2"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934" w:type="dxa"/>
            <w:tcBorders>
              <w:top w:val="nil"/>
              <w:left w:val="nil"/>
              <w:bottom w:val="nil"/>
              <w:right w:val="nil"/>
            </w:tcBorders>
            <w:shd w:val="clear" w:color="auto" w:fill="auto"/>
            <w:noWrap/>
            <w:vAlign w:val="center"/>
            <w:hideMark/>
          </w:tcPr>
          <w:p w14:paraId="3AE3517F" w14:textId="23F409B8"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934" w:type="dxa"/>
            <w:tcBorders>
              <w:top w:val="nil"/>
              <w:left w:val="nil"/>
              <w:bottom w:val="nil"/>
              <w:right w:val="single" w:sz="4" w:space="0" w:color="auto"/>
            </w:tcBorders>
            <w:shd w:val="clear" w:color="auto" w:fill="auto"/>
            <w:noWrap/>
            <w:vAlign w:val="center"/>
            <w:hideMark/>
          </w:tcPr>
          <w:p w14:paraId="3DBA4024" w14:textId="11612351"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30568" w:rsidRPr="00E822B3" w14:paraId="55EC838D"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7B3ACF" w14:textId="77777777"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B8C0E55" w14:textId="1AB31880"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-0.55%</w:t>
            </w:r>
          </w:p>
        </w:tc>
        <w:tc>
          <w:tcPr>
            <w:tcW w:w="1144" w:type="dxa"/>
            <w:tcBorders>
              <w:top w:val="nil"/>
              <w:left w:val="nil"/>
              <w:bottom w:val="nil"/>
              <w:right w:val="nil"/>
            </w:tcBorders>
            <w:shd w:val="clear" w:color="auto" w:fill="auto"/>
            <w:noWrap/>
            <w:vAlign w:val="center"/>
            <w:hideMark/>
          </w:tcPr>
          <w:p w14:paraId="270ECBBD" w14:textId="49AAF02C"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1144" w:type="dxa"/>
            <w:tcBorders>
              <w:top w:val="nil"/>
              <w:left w:val="nil"/>
              <w:bottom w:val="nil"/>
              <w:right w:val="single" w:sz="4" w:space="0" w:color="auto"/>
            </w:tcBorders>
            <w:shd w:val="clear" w:color="auto" w:fill="auto"/>
            <w:noWrap/>
            <w:vAlign w:val="center"/>
            <w:hideMark/>
          </w:tcPr>
          <w:p w14:paraId="7DAAEAF9" w14:textId="6DF8D25E"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-0.50%</w:t>
            </w:r>
          </w:p>
        </w:tc>
        <w:tc>
          <w:tcPr>
            <w:tcW w:w="934" w:type="dxa"/>
            <w:tcBorders>
              <w:top w:val="nil"/>
              <w:left w:val="nil"/>
              <w:bottom w:val="nil"/>
              <w:right w:val="nil"/>
            </w:tcBorders>
            <w:shd w:val="clear" w:color="auto" w:fill="auto"/>
            <w:noWrap/>
            <w:vAlign w:val="center"/>
            <w:hideMark/>
          </w:tcPr>
          <w:p w14:paraId="21054014" w14:textId="2DE204F7"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934" w:type="dxa"/>
            <w:tcBorders>
              <w:top w:val="nil"/>
              <w:left w:val="nil"/>
              <w:bottom w:val="nil"/>
              <w:right w:val="single" w:sz="4" w:space="0" w:color="auto"/>
            </w:tcBorders>
            <w:shd w:val="clear" w:color="auto" w:fill="auto"/>
            <w:noWrap/>
            <w:vAlign w:val="center"/>
            <w:hideMark/>
          </w:tcPr>
          <w:p w14:paraId="61780F36" w14:textId="400A3BA5"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530568" w:rsidRPr="00E822B3" w14:paraId="7F3DD916"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7F9881" w14:textId="77777777"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FFFFFF" w:themeFill="background1"/>
            <w:noWrap/>
            <w:vAlign w:val="center"/>
            <w:hideMark/>
          </w:tcPr>
          <w:p w14:paraId="530A765D" w14:textId="675437A7"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-0.86%</w:t>
            </w:r>
          </w:p>
        </w:tc>
        <w:tc>
          <w:tcPr>
            <w:tcW w:w="1144" w:type="dxa"/>
            <w:tcBorders>
              <w:top w:val="nil"/>
              <w:left w:val="nil"/>
              <w:bottom w:val="nil"/>
              <w:right w:val="nil"/>
            </w:tcBorders>
            <w:shd w:val="clear" w:color="auto" w:fill="FFFFFF" w:themeFill="background1"/>
            <w:noWrap/>
            <w:vAlign w:val="center"/>
            <w:hideMark/>
          </w:tcPr>
          <w:p w14:paraId="536B9E08" w14:textId="70833D60"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-0.64%</w:t>
            </w:r>
          </w:p>
        </w:tc>
        <w:tc>
          <w:tcPr>
            <w:tcW w:w="1144" w:type="dxa"/>
            <w:tcBorders>
              <w:top w:val="nil"/>
              <w:left w:val="nil"/>
              <w:bottom w:val="nil"/>
              <w:right w:val="single" w:sz="4" w:space="0" w:color="auto"/>
            </w:tcBorders>
            <w:shd w:val="clear" w:color="auto" w:fill="FFFFFF" w:themeFill="background1"/>
            <w:noWrap/>
            <w:vAlign w:val="center"/>
            <w:hideMark/>
          </w:tcPr>
          <w:p w14:paraId="629A8759" w14:textId="40B20511"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-0.77%</w:t>
            </w:r>
          </w:p>
        </w:tc>
        <w:tc>
          <w:tcPr>
            <w:tcW w:w="934" w:type="dxa"/>
            <w:tcBorders>
              <w:top w:val="nil"/>
              <w:left w:val="nil"/>
              <w:bottom w:val="nil"/>
              <w:right w:val="nil"/>
            </w:tcBorders>
            <w:shd w:val="clear" w:color="auto" w:fill="auto"/>
            <w:noWrap/>
            <w:vAlign w:val="center"/>
            <w:hideMark/>
          </w:tcPr>
          <w:p w14:paraId="5D47577E" w14:textId="2E209C0A"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c>
          <w:tcPr>
            <w:tcW w:w="934" w:type="dxa"/>
            <w:tcBorders>
              <w:top w:val="nil"/>
              <w:left w:val="nil"/>
              <w:bottom w:val="nil"/>
              <w:right w:val="single" w:sz="4" w:space="0" w:color="auto"/>
            </w:tcBorders>
            <w:shd w:val="clear" w:color="auto" w:fill="auto"/>
            <w:noWrap/>
            <w:vAlign w:val="center"/>
            <w:hideMark/>
          </w:tcPr>
          <w:p w14:paraId="14F467C6" w14:textId="3D12DE7F"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530568" w:rsidRPr="00E822B3" w14:paraId="34C8F914"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BE301C" w14:textId="77777777"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FFFFFF" w:themeFill="background1"/>
            <w:noWrap/>
            <w:vAlign w:val="center"/>
            <w:hideMark/>
          </w:tcPr>
          <w:p w14:paraId="55485340" w14:textId="31DB3669"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-0.98%</w:t>
            </w:r>
          </w:p>
        </w:tc>
        <w:tc>
          <w:tcPr>
            <w:tcW w:w="1144" w:type="dxa"/>
            <w:tcBorders>
              <w:top w:val="nil"/>
              <w:left w:val="nil"/>
              <w:bottom w:val="nil"/>
              <w:right w:val="nil"/>
            </w:tcBorders>
            <w:shd w:val="clear" w:color="auto" w:fill="FFFFFF" w:themeFill="background1"/>
            <w:noWrap/>
            <w:vAlign w:val="center"/>
            <w:hideMark/>
          </w:tcPr>
          <w:p w14:paraId="52AE971E" w14:textId="78A29CBC"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-0.66%</w:t>
            </w:r>
          </w:p>
        </w:tc>
        <w:tc>
          <w:tcPr>
            <w:tcW w:w="1144" w:type="dxa"/>
            <w:tcBorders>
              <w:top w:val="nil"/>
              <w:left w:val="nil"/>
              <w:bottom w:val="nil"/>
              <w:right w:val="single" w:sz="4" w:space="0" w:color="auto"/>
            </w:tcBorders>
            <w:shd w:val="clear" w:color="auto" w:fill="FFFFFF" w:themeFill="background1"/>
            <w:noWrap/>
            <w:vAlign w:val="center"/>
            <w:hideMark/>
          </w:tcPr>
          <w:p w14:paraId="0EE834B7" w14:textId="3B1CDEC9"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-0.59%</w:t>
            </w:r>
          </w:p>
        </w:tc>
        <w:tc>
          <w:tcPr>
            <w:tcW w:w="934" w:type="dxa"/>
            <w:tcBorders>
              <w:top w:val="nil"/>
              <w:left w:val="nil"/>
              <w:bottom w:val="nil"/>
              <w:right w:val="nil"/>
            </w:tcBorders>
            <w:shd w:val="clear" w:color="auto" w:fill="auto"/>
            <w:noWrap/>
            <w:vAlign w:val="center"/>
            <w:hideMark/>
          </w:tcPr>
          <w:p w14:paraId="7D3B09A6" w14:textId="37358391"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934" w:type="dxa"/>
            <w:tcBorders>
              <w:top w:val="nil"/>
              <w:left w:val="nil"/>
              <w:bottom w:val="single" w:sz="8" w:space="0" w:color="auto"/>
              <w:right w:val="single" w:sz="4" w:space="0" w:color="auto"/>
            </w:tcBorders>
            <w:shd w:val="clear" w:color="auto" w:fill="auto"/>
            <w:noWrap/>
            <w:vAlign w:val="center"/>
            <w:hideMark/>
          </w:tcPr>
          <w:p w14:paraId="5CEE15D8" w14:textId="306058C1"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530568" w:rsidRPr="00E822B3" w14:paraId="49EFC948" w14:textId="77777777" w:rsidTr="000E7F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08468A" w14:textId="77777777"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22B3">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FFFFFF" w:themeFill="background1"/>
            <w:noWrap/>
            <w:vAlign w:val="center"/>
            <w:hideMark/>
          </w:tcPr>
          <w:p w14:paraId="6186E08A" w14:textId="71C5E4F9" w:rsidR="00530568" w:rsidRPr="00662AB7"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662AB7">
              <w:rPr>
                <w:rFonts w:ascii="Arial" w:hAnsi="Arial" w:cs="Arial"/>
                <w:b/>
                <w:color w:val="000000"/>
                <w:sz w:val="18"/>
                <w:szCs w:val="18"/>
              </w:rPr>
              <w:t>-0.59%</w:t>
            </w:r>
          </w:p>
        </w:tc>
        <w:tc>
          <w:tcPr>
            <w:tcW w:w="1144" w:type="dxa"/>
            <w:tcBorders>
              <w:top w:val="single" w:sz="8" w:space="0" w:color="auto"/>
              <w:left w:val="nil"/>
              <w:bottom w:val="nil"/>
              <w:right w:val="nil"/>
            </w:tcBorders>
            <w:shd w:val="clear" w:color="auto" w:fill="FFFFFF" w:themeFill="background1"/>
            <w:noWrap/>
            <w:vAlign w:val="center"/>
            <w:hideMark/>
          </w:tcPr>
          <w:p w14:paraId="0E61081F" w14:textId="7C6ECB3E" w:rsidR="00530568" w:rsidRPr="00662AB7"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662AB7">
              <w:rPr>
                <w:rFonts w:ascii="Arial" w:hAnsi="Arial" w:cs="Arial"/>
                <w:b/>
                <w:color w:val="000000"/>
                <w:sz w:val="18"/>
                <w:szCs w:val="18"/>
              </w:rPr>
              <w:t>-0.44%</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3B8135A6" w14:textId="364D888E" w:rsidR="00530568" w:rsidRPr="00662AB7"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662AB7">
              <w:rPr>
                <w:rFonts w:ascii="Arial" w:hAnsi="Arial" w:cs="Arial"/>
                <w:b/>
                <w:color w:val="000000"/>
                <w:sz w:val="18"/>
                <w:szCs w:val="18"/>
              </w:rPr>
              <w:t>-0.47%</w:t>
            </w:r>
          </w:p>
        </w:tc>
        <w:tc>
          <w:tcPr>
            <w:tcW w:w="934" w:type="dxa"/>
            <w:tcBorders>
              <w:top w:val="single" w:sz="8" w:space="0" w:color="auto"/>
              <w:left w:val="nil"/>
              <w:bottom w:val="nil"/>
              <w:right w:val="nil"/>
            </w:tcBorders>
            <w:shd w:val="clear" w:color="auto" w:fill="auto"/>
            <w:noWrap/>
            <w:vAlign w:val="center"/>
            <w:hideMark/>
          </w:tcPr>
          <w:p w14:paraId="66F3F778" w14:textId="5EDF15B5" w:rsidR="00530568" w:rsidRPr="00662AB7"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662AB7">
              <w:rPr>
                <w:rFonts w:ascii="Arial" w:hAnsi="Arial" w:cs="Arial"/>
                <w:b/>
                <w:color w:val="000000"/>
                <w:sz w:val="18"/>
                <w:szCs w:val="18"/>
              </w:rPr>
              <w:t>112%</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3869B273" w14:textId="470D33ED" w:rsidR="00530568" w:rsidRPr="00662AB7"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662AB7">
              <w:rPr>
                <w:rFonts w:ascii="Arial" w:hAnsi="Arial" w:cs="Arial"/>
                <w:b/>
                <w:color w:val="000000"/>
                <w:sz w:val="18"/>
                <w:szCs w:val="18"/>
              </w:rPr>
              <w:t>103%</w:t>
            </w:r>
          </w:p>
        </w:tc>
      </w:tr>
      <w:tr w:rsidR="00530568" w:rsidRPr="00E822B3" w14:paraId="1513C6E2" w14:textId="77777777" w:rsidTr="000E7FB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F09B164" w14:textId="77777777"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FFFFFF" w:themeFill="background1"/>
            <w:noWrap/>
            <w:vAlign w:val="center"/>
            <w:hideMark/>
          </w:tcPr>
          <w:p w14:paraId="01E701D4" w14:textId="408026BF"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-0.74%</w:t>
            </w:r>
          </w:p>
        </w:tc>
        <w:tc>
          <w:tcPr>
            <w:tcW w:w="1144" w:type="dxa"/>
            <w:tcBorders>
              <w:top w:val="single" w:sz="8" w:space="0" w:color="auto"/>
              <w:left w:val="nil"/>
              <w:bottom w:val="nil"/>
              <w:right w:val="nil"/>
            </w:tcBorders>
            <w:shd w:val="clear" w:color="auto" w:fill="FFFFFF" w:themeFill="background1"/>
            <w:noWrap/>
            <w:vAlign w:val="center"/>
            <w:hideMark/>
          </w:tcPr>
          <w:p w14:paraId="163DD3D9" w14:textId="3997C6F6"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-0.63%</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5CF4D74B" w14:textId="5C47D831"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-0.76%</w:t>
            </w:r>
          </w:p>
        </w:tc>
        <w:tc>
          <w:tcPr>
            <w:tcW w:w="934" w:type="dxa"/>
            <w:tcBorders>
              <w:top w:val="single" w:sz="8" w:space="0" w:color="auto"/>
              <w:left w:val="nil"/>
              <w:bottom w:val="nil"/>
              <w:right w:val="nil"/>
            </w:tcBorders>
            <w:shd w:val="clear" w:color="auto" w:fill="auto"/>
            <w:noWrap/>
            <w:vAlign w:val="center"/>
            <w:hideMark/>
          </w:tcPr>
          <w:p w14:paraId="37F43036" w14:textId="1AB286F2"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c>
          <w:tcPr>
            <w:tcW w:w="934" w:type="dxa"/>
            <w:tcBorders>
              <w:top w:val="single" w:sz="4" w:space="0" w:color="auto"/>
              <w:left w:val="nil"/>
              <w:bottom w:val="nil"/>
              <w:right w:val="single" w:sz="8" w:space="0" w:color="auto"/>
            </w:tcBorders>
            <w:shd w:val="clear" w:color="auto" w:fill="auto"/>
            <w:noWrap/>
            <w:vAlign w:val="center"/>
            <w:hideMark/>
          </w:tcPr>
          <w:p w14:paraId="2DEA6AE6" w14:textId="0177332A"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530568" w:rsidRPr="00E822B3" w14:paraId="1B12E189" w14:textId="77777777" w:rsidTr="000E7FB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2C190F6" w14:textId="5CE52D64"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FFFFFF" w:themeFill="background1"/>
            <w:noWrap/>
            <w:vAlign w:val="center"/>
            <w:hideMark/>
          </w:tcPr>
          <w:p w14:paraId="46E3046F" w14:textId="748BCB4A"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-2.08%</w:t>
            </w:r>
          </w:p>
        </w:tc>
        <w:tc>
          <w:tcPr>
            <w:tcW w:w="1144" w:type="dxa"/>
            <w:tcBorders>
              <w:top w:val="nil"/>
              <w:left w:val="nil"/>
              <w:bottom w:val="single" w:sz="8" w:space="0" w:color="auto"/>
              <w:right w:val="nil"/>
            </w:tcBorders>
            <w:shd w:val="clear" w:color="auto" w:fill="FFFFFF" w:themeFill="background1"/>
            <w:noWrap/>
            <w:vAlign w:val="center"/>
            <w:hideMark/>
          </w:tcPr>
          <w:p w14:paraId="0E2DF2B7" w14:textId="30C7E828"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-1.44%</w:t>
            </w:r>
          </w:p>
        </w:tc>
        <w:tc>
          <w:tcPr>
            <w:tcW w:w="1144" w:type="dxa"/>
            <w:tcBorders>
              <w:top w:val="nil"/>
              <w:left w:val="nil"/>
              <w:bottom w:val="single" w:sz="8" w:space="0" w:color="auto"/>
              <w:right w:val="single" w:sz="4" w:space="0" w:color="auto"/>
            </w:tcBorders>
            <w:shd w:val="clear" w:color="auto" w:fill="FFFFFF" w:themeFill="background1"/>
            <w:noWrap/>
            <w:vAlign w:val="center"/>
            <w:hideMark/>
          </w:tcPr>
          <w:p w14:paraId="13C50889" w14:textId="3546F075"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-1.60%</w:t>
            </w:r>
          </w:p>
        </w:tc>
        <w:tc>
          <w:tcPr>
            <w:tcW w:w="934" w:type="dxa"/>
            <w:tcBorders>
              <w:top w:val="nil"/>
              <w:left w:val="nil"/>
              <w:bottom w:val="single" w:sz="8" w:space="0" w:color="auto"/>
              <w:right w:val="nil"/>
            </w:tcBorders>
            <w:shd w:val="clear" w:color="auto" w:fill="auto"/>
            <w:noWrap/>
            <w:vAlign w:val="center"/>
            <w:hideMark/>
          </w:tcPr>
          <w:p w14:paraId="08E53023" w14:textId="38701E1C"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4" w:type="dxa"/>
            <w:tcBorders>
              <w:top w:val="nil"/>
              <w:left w:val="nil"/>
              <w:bottom w:val="single" w:sz="8" w:space="0" w:color="auto"/>
              <w:right w:val="single" w:sz="8" w:space="0" w:color="auto"/>
            </w:tcBorders>
            <w:shd w:val="clear" w:color="auto" w:fill="auto"/>
            <w:noWrap/>
            <w:vAlign w:val="center"/>
            <w:hideMark/>
          </w:tcPr>
          <w:p w14:paraId="5B746350" w14:textId="6F42B99F"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bl>
    <w:p w14:paraId="2CF13E8A" w14:textId="77777777" w:rsidR="00FB76E1" w:rsidRDefault="00FB76E1" w:rsidP="00E74E4F"/>
    <w:p w14:paraId="606AE8F0" w14:textId="77777777" w:rsidR="004437A8" w:rsidRDefault="004437A8" w:rsidP="00FB76E1">
      <w:pPr>
        <w:pStyle w:val="Caption"/>
        <w:keepNext/>
        <w:jc w:val="center"/>
      </w:pPr>
    </w:p>
    <w:p w14:paraId="0FE6DACE" w14:textId="59805F2D" w:rsidR="00E17AFD" w:rsidRDefault="00E17AFD" w:rsidP="00E17AFD">
      <w:pPr>
        <w:pStyle w:val="Caption"/>
        <w:keepNext/>
        <w:jc w:val="center"/>
      </w:pPr>
      <w:r>
        <w:t xml:space="preserve">Table </w:t>
      </w:r>
      <w:fldSimple w:instr=" SEQ Table \* ARABIC ">
        <w:r w:rsidR="001B69E1">
          <w:rPr>
            <w:noProof/>
          </w:rPr>
          <w:t>4</w:t>
        </w:r>
      </w:fldSimple>
      <w:r>
        <w:t xml:space="preserve">: </w:t>
      </w:r>
      <w:r w:rsidRPr="00DB27FC">
        <w:t>Results for Test 1.1.1 with a RA configuration</w:t>
      </w:r>
    </w:p>
    <w:tbl>
      <w:tblPr>
        <w:tblW w:w="6940" w:type="dxa"/>
        <w:jc w:val="center"/>
        <w:tblLook w:val="04A0" w:firstRow="1" w:lastRow="0" w:firstColumn="1" w:lastColumn="0" w:noHBand="0" w:noVBand="1"/>
      </w:tblPr>
      <w:tblGrid>
        <w:gridCol w:w="1640"/>
        <w:gridCol w:w="1144"/>
        <w:gridCol w:w="1144"/>
        <w:gridCol w:w="1144"/>
        <w:gridCol w:w="934"/>
        <w:gridCol w:w="934"/>
      </w:tblGrid>
      <w:tr w:rsidR="00FB76E1" w:rsidRPr="00E822B3" w14:paraId="739A65F1" w14:textId="77777777" w:rsidTr="000E7FBD">
        <w:trPr>
          <w:trHeight w:val="255"/>
          <w:jc w:val="center"/>
        </w:trPr>
        <w:tc>
          <w:tcPr>
            <w:tcW w:w="1640" w:type="dxa"/>
            <w:tcBorders>
              <w:top w:val="nil"/>
              <w:left w:val="nil"/>
              <w:bottom w:val="nil"/>
              <w:right w:val="nil"/>
            </w:tcBorders>
            <w:shd w:val="clear" w:color="auto" w:fill="auto"/>
            <w:noWrap/>
            <w:vAlign w:val="center"/>
            <w:hideMark/>
          </w:tcPr>
          <w:p w14:paraId="01CD75AF" w14:textId="77777777" w:rsidR="00FB76E1" w:rsidRPr="00E822B3" w:rsidRDefault="00FB76E1"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single" w:sz="4" w:space="0" w:color="auto"/>
              <w:left w:val="single" w:sz="8" w:space="0" w:color="auto"/>
              <w:bottom w:val="single" w:sz="8" w:space="0" w:color="auto"/>
              <w:right w:val="nil"/>
            </w:tcBorders>
            <w:shd w:val="clear" w:color="auto" w:fill="auto"/>
            <w:noWrap/>
            <w:vAlign w:val="center"/>
            <w:hideMark/>
          </w:tcPr>
          <w:p w14:paraId="422867FB" w14:textId="77777777" w:rsidR="00FB76E1" w:rsidRPr="00E822B3" w:rsidRDefault="00FB76E1"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Y</w:t>
            </w:r>
          </w:p>
        </w:tc>
        <w:tc>
          <w:tcPr>
            <w:tcW w:w="1144" w:type="dxa"/>
            <w:tcBorders>
              <w:top w:val="single" w:sz="4" w:space="0" w:color="auto"/>
              <w:left w:val="nil"/>
              <w:bottom w:val="single" w:sz="8" w:space="0" w:color="auto"/>
              <w:right w:val="nil"/>
            </w:tcBorders>
            <w:shd w:val="clear" w:color="auto" w:fill="auto"/>
            <w:noWrap/>
            <w:vAlign w:val="center"/>
            <w:hideMark/>
          </w:tcPr>
          <w:p w14:paraId="2329E4E0" w14:textId="77777777" w:rsidR="00FB76E1" w:rsidRPr="00E822B3" w:rsidRDefault="00FB76E1"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U</w:t>
            </w:r>
          </w:p>
        </w:tc>
        <w:tc>
          <w:tcPr>
            <w:tcW w:w="1144" w:type="dxa"/>
            <w:tcBorders>
              <w:top w:val="single" w:sz="4" w:space="0" w:color="auto"/>
              <w:left w:val="nil"/>
              <w:bottom w:val="single" w:sz="8" w:space="0" w:color="auto"/>
              <w:right w:val="single" w:sz="4" w:space="0" w:color="auto"/>
            </w:tcBorders>
            <w:shd w:val="clear" w:color="auto" w:fill="auto"/>
            <w:noWrap/>
            <w:vAlign w:val="center"/>
            <w:hideMark/>
          </w:tcPr>
          <w:p w14:paraId="193E23F1" w14:textId="77777777" w:rsidR="00FB76E1" w:rsidRPr="00E822B3" w:rsidRDefault="00FB76E1"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V</w:t>
            </w:r>
          </w:p>
        </w:tc>
        <w:tc>
          <w:tcPr>
            <w:tcW w:w="934" w:type="dxa"/>
            <w:tcBorders>
              <w:top w:val="single" w:sz="4" w:space="0" w:color="auto"/>
              <w:left w:val="single" w:sz="4" w:space="0" w:color="auto"/>
              <w:bottom w:val="single" w:sz="8" w:space="0" w:color="auto"/>
              <w:right w:val="nil"/>
            </w:tcBorders>
            <w:shd w:val="clear" w:color="auto" w:fill="auto"/>
            <w:noWrap/>
            <w:vAlign w:val="center"/>
            <w:hideMark/>
          </w:tcPr>
          <w:p w14:paraId="7FF5A1B9" w14:textId="77777777" w:rsidR="00FB76E1" w:rsidRPr="00E822B3" w:rsidRDefault="00FB76E1"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22B3">
              <w:rPr>
                <w:rFonts w:ascii="Arial" w:hAnsi="Arial" w:cs="Arial"/>
                <w:color w:val="000000"/>
                <w:sz w:val="18"/>
                <w:szCs w:val="18"/>
              </w:rPr>
              <w:t>EncT</w:t>
            </w:r>
            <w:proofErr w:type="spellEnd"/>
          </w:p>
        </w:tc>
        <w:tc>
          <w:tcPr>
            <w:tcW w:w="934" w:type="dxa"/>
            <w:tcBorders>
              <w:top w:val="single" w:sz="4" w:space="0" w:color="auto"/>
              <w:left w:val="nil"/>
              <w:bottom w:val="single" w:sz="8" w:space="0" w:color="auto"/>
              <w:right w:val="single" w:sz="8" w:space="0" w:color="auto"/>
            </w:tcBorders>
            <w:shd w:val="clear" w:color="auto" w:fill="auto"/>
            <w:noWrap/>
            <w:vAlign w:val="center"/>
            <w:hideMark/>
          </w:tcPr>
          <w:p w14:paraId="0D4A39DC" w14:textId="77777777" w:rsidR="00FB76E1" w:rsidRPr="00E822B3" w:rsidRDefault="00FB76E1"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22B3">
              <w:rPr>
                <w:rFonts w:ascii="Arial" w:hAnsi="Arial" w:cs="Arial"/>
                <w:color w:val="000000"/>
                <w:sz w:val="18"/>
                <w:szCs w:val="18"/>
              </w:rPr>
              <w:t>DecT</w:t>
            </w:r>
            <w:proofErr w:type="spellEnd"/>
          </w:p>
        </w:tc>
      </w:tr>
      <w:tr w:rsidR="00662AB7" w:rsidRPr="00E822B3" w14:paraId="34E18C15" w14:textId="77777777" w:rsidTr="000E7F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45B129" w14:textId="77777777"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DAA26DE" w14:textId="0F036F62"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144" w:type="dxa"/>
            <w:tcBorders>
              <w:top w:val="nil"/>
              <w:left w:val="nil"/>
              <w:bottom w:val="nil"/>
              <w:right w:val="nil"/>
            </w:tcBorders>
            <w:shd w:val="clear" w:color="auto" w:fill="auto"/>
            <w:noWrap/>
            <w:vAlign w:val="center"/>
            <w:hideMark/>
          </w:tcPr>
          <w:p w14:paraId="63A1FC98" w14:textId="296B02A7"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58644D47" w14:textId="19622D42"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1AF57283" w14:textId="488A09A2"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4" w:type="dxa"/>
            <w:tcBorders>
              <w:top w:val="single" w:sz="8" w:space="0" w:color="auto"/>
              <w:left w:val="nil"/>
              <w:bottom w:val="nil"/>
              <w:right w:val="single" w:sz="4" w:space="0" w:color="auto"/>
            </w:tcBorders>
            <w:shd w:val="clear" w:color="auto" w:fill="auto"/>
            <w:noWrap/>
            <w:vAlign w:val="center"/>
            <w:hideMark/>
          </w:tcPr>
          <w:p w14:paraId="5536DDA3" w14:textId="0D6474BF"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662AB7" w:rsidRPr="00E822B3" w14:paraId="06A683A2"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C7E19D" w14:textId="77777777"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E2711A9" w14:textId="5386DD7A"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144" w:type="dxa"/>
            <w:tcBorders>
              <w:top w:val="nil"/>
              <w:left w:val="nil"/>
              <w:bottom w:val="nil"/>
              <w:right w:val="nil"/>
            </w:tcBorders>
            <w:shd w:val="clear" w:color="auto" w:fill="auto"/>
            <w:noWrap/>
            <w:vAlign w:val="center"/>
            <w:hideMark/>
          </w:tcPr>
          <w:p w14:paraId="4BDD6120" w14:textId="1CC89D96"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14:paraId="06E3F593" w14:textId="0BCDEED5"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7250BFEC" w14:textId="7B1A11C2"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4" w:space="0" w:color="auto"/>
            </w:tcBorders>
            <w:shd w:val="clear" w:color="auto" w:fill="auto"/>
            <w:noWrap/>
            <w:vAlign w:val="center"/>
            <w:hideMark/>
          </w:tcPr>
          <w:p w14:paraId="1EDFB16E" w14:textId="4E05BD9C"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662AB7" w:rsidRPr="00E822B3" w14:paraId="13DFCB4A"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1499F2" w14:textId="77777777"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A62A650" w14:textId="5D3FE41C"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1144" w:type="dxa"/>
            <w:tcBorders>
              <w:top w:val="nil"/>
              <w:left w:val="nil"/>
              <w:bottom w:val="nil"/>
              <w:right w:val="nil"/>
            </w:tcBorders>
            <w:shd w:val="clear" w:color="auto" w:fill="auto"/>
            <w:noWrap/>
            <w:vAlign w:val="center"/>
            <w:hideMark/>
          </w:tcPr>
          <w:p w14:paraId="15933D42" w14:textId="783C70F9"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1144" w:type="dxa"/>
            <w:tcBorders>
              <w:top w:val="nil"/>
              <w:left w:val="nil"/>
              <w:bottom w:val="nil"/>
              <w:right w:val="single" w:sz="4" w:space="0" w:color="auto"/>
            </w:tcBorders>
            <w:shd w:val="clear" w:color="auto" w:fill="auto"/>
            <w:noWrap/>
            <w:vAlign w:val="center"/>
            <w:hideMark/>
          </w:tcPr>
          <w:p w14:paraId="4CA1B98F" w14:textId="07E1C2A2"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934" w:type="dxa"/>
            <w:tcBorders>
              <w:top w:val="nil"/>
              <w:left w:val="nil"/>
              <w:bottom w:val="nil"/>
              <w:right w:val="nil"/>
            </w:tcBorders>
            <w:shd w:val="clear" w:color="auto" w:fill="auto"/>
            <w:noWrap/>
            <w:vAlign w:val="center"/>
            <w:hideMark/>
          </w:tcPr>
          <w:p w14:paraId="73587FB5" w14:textId="0D2E4290"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4" w:type="dxa"/>
            <w:tcBorders>
              <w:top w:val="nil"/>
              <w:left w:val="nil"/>
              <w:bottom w:val="nil"/>
              <w:right w:val="single" w:sz="4" w:space="0" w:color="auto"/>
            </w:tcBorders>
            <w:shd w:val="clear" w:color="auto" w:fill="auto"/>
            <w:noWrap/>
            <w:vAlign w:val="center"/>
            <w:hideMark/>
          </w:tcPr>
          <w:p w14:paraId="25283E03" w14:textId="4E81CE08"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662AB7" w:rsidRPr="00E822B3" w14:paraId="3A2506C6"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869354" w14:textId="77777777"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FFFFFF" w:themeFill="background1"/>
            <w:noWrap/>
            <w:vAlign w:val="center"/>
            <w:hideMark/>
          </w:tcPr>
          <w:p w14:paraId="44CEAEE5" w14:textId="32627029"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-0.40%</w:t>
            </w:r>
          </w:p>
        </w:tc>
        <w:tc>
          <w:tcPr>
            <w:tcW w:w="1144" w:type="dxa"/>
            <w:tcBorders>
              <w:top w:val="nil"/>
              <w:left w:val="nil"/>
              <w:bottom w:val="nil"/>
              <w:right w:val="nil"/>
            </w:tcBorders>
            <w:shd w:val="clear" w:color="auto" w:fill="FFFFFF" w:themeFill="background1"/>
            <w:noWrap/>
            <w:vAlign w:val="center"/>
            <w:hideMark/>
          </w:tcPr>
          <w:p w14:paraId="48185591" w14:textId="0CB20B82"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-0.69%</w:t>
            </w:r>
          </w:p>
        </w:tc>
        <w:tc>
          <w:tcPr>
            <w:tcW w:w="1144" w:type="dxa"/>
            <w:tcBorders>
              <w:top w:val="nil"/>
              <w:left w:val="nil"/>
              <w:bottom w:val="nil"/>
              <w:right w:val="single" w:sz="4" w:space="0" w:color="auto"/>
            </w:tcBorders>
            <w:shd w:val="clear" w:color="auto" w:fill="FFFFFF" w:themeFill="background1"/>
            <w:noWrap/>
            <w:vAlign w:val="center"/>
            <w:hideMark/>
          </w:tcPr>
          <w:p w14:paraId="6897755D" w14:textId="5EAF805E"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-0.27%</w:t>
            </w:r>
          </w:p>
        </w:tc>
        <w:tc>
          <w:tcPr>
            <w:tcW w:w="934" w:type="dxa"/>
            <w:tcBorders>
              <w:top w:val="nil"/>
              <w:left w:val="nil"/>
              <w:bottom w:val="nil"/>
              <w:right w:val="nil"/>
            </w:tcBorders>
            <w:shd w:val="clear" w:color="auto" w:fill="auto"/>
            <w:noWrap/>
            <w:vAlign w:val="center"/>
            <w:hideMark/>
          </w:tcPr>
          <w:p w14:paraId="157E5AE3" w14:textId="5EB53814"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4" w:space="0" w:color="auto"/>
            </w:tcBorders>
            <w:shd w:val="clear" w:color="auto" w:fill="auto"/>
            <w:noWrap/>
            <w:vAlign w:val="center"/>
            <w:hideMark/>
          </w:tcPr>
          <w:p w14:paraId="2B7171BC" w14:textId="3A5E96D3"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662AB7" w:rsidRPr="00E822B3" w14:paraId="5B4AF7D6"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81ACBA" w14:textId="77777777"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FFFFFF" w:themeFill="background1"/>
            <w:noWrap/>
            <w:vAlign w:val="center"/>
            <w:hideMark/>
          </w:tcPr>
          <w:p w14:paraId="3ECC2A65" w14:textId="2524E7F3"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FFFFFF" w:themeFill="background1"/>
            <w:noWrap/>
            <w:vAlign w:val="center"/>
            <w:hideMark/>
          </w:tcPr>
          <w:p w14:paraId="398341D4" w14:textId="4088D4CC"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144" w:type="dxa"/>
            <w:tcBorders>
              <w:top w:val="nil"/>
              <w:left w:val="nil"/>
              <w:bottom w:val="nil"/>
              <w:right w:val="single" w:sz="4" w:space="0" w:color="auto"/>
            </w:tcBorders>
            <w:shd w:val="clear" w:color="auto" w:fill="FFFFFF" w:themeFill="background1"/>
            <w:noWrap/>
            <w:vAlign w:val="center"/>
            <w:hideMark/>
          </w:tcPr>
          <w:p w14:paraId="7B813362" w14:textId="0BBBF8C9"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269D40D9" w14:textId="574335EE"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single" w:sz="8" w:space="0" w:color="auto"/>
              <w:right w:val="single" w:sz="4" w:space="0" w:color="auto"/>
            </w:tcBorders>
            <w:shd w:val="clear" w:color="auto" w:fill="auto"/>
            <w:noWrap/>
            <w:vAlign w:val="center"/>
            <w:hideMark/>
          </w:tcPr>
          <w:p w14:paraId="79CD7D40" w14:textId="6029BF1F"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662AB7" w:rsidRPr="00E822B3" w14:paraId="157CA4F8" w14:textId="77777777" w:rsidTr="000E7F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12A2AF" w14:textId="77777777"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22B3">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FFFFFF" w:themeFill="background1"/>
            <w:noWrap/>
            <w:vAlign w:val="center"/>
            <w:hideMark/>
          </w:tcPr>
          <w:p w14:paraId="73F7FA86" w14:textId="5E12857A" w:rsidR="00662AB7" w:rsidRPr="00662AB7"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662AB7">
              <w:rPr>
                <w:rFonts w:ascii="Arial" w:hAnsi="Arial" w:cs="Arial"/>
                <w:b/>
                <w:color w:val="000000"/>
                <w:sz w:val="18"/>
                <w:szCs w:val="18"/>
              </w:rPr>
              <w:t>-0.29%</w:t>
            </w:r>
          </w:p>
        </w:tc>
        <w:tc>
          <w:tcPr>
            <w:tcW w:w="1144" w:type="dxa"/>
            <w:tcBorders>
              <w:top w:val="single" w:sz="8" w:space="0" w:color="auto"/>
              <w:left w:val="nil"/>
              <w:bottom w:val="nil"/>
              <w:right w:val="nil"/>
            </w:tcBorders>
            <w:shd w:val="clear" w:color="auto" w:fill="FFFFFF" w:themeFill="background1"/>
            <w:noWrap/>
            <w:vAlign w:val="center"/>
            <w:hideMark/>
          </w:tcPr>
          <w:p w14:paraId="0B52D68D" w14:textId="5A01285B" w:rsidR="00662AB7" w:rsidRPr="00662AB7"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662AB7">
              <w:rPr>
                <w:rFonts w:ascii="Arial" w:hAnsi="Arial" w:cs="Arial"/>
                <w:b/>
                <w:color w:val="000000"/>
                <w:sz w:val="18"/>
                <w:szCs w:val="18"/>
              </w:rPr>
              <w:t>-0.31%</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03FD9A0C" w14:textId="41C8E4A8" w:rsidR="00662AB7" w:rsidRPr="00662AB7"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662AB7">
              <w:rPr>
                <w:rFonts w:ascii="Arial" w:hAnsi="Arial" w:cs="Arial"/>
                <w:b/>
                <w:color w:val="000000"/>
                <w:sz w:val="18"/>
                <w:szCs w:val="18"/>
              </w:rPr>
              <w:t>-0.15%</w:t>
            </w:r>
          </w:p>
        </w:tc>
        <w:tc>
          <w:tcPr>
            <w:tcW w:w="934" w:type="dxa"/>
            <w:tcBorders>
              <w:top w:val="single" w:sz="8" w:space="0" w:color="auto"/>
              <w:left w:val="nil"/>
              <w:bottom w:val="nil"/>
              <w:right w:val="nil"/>
            </w:tcBorders>
            <w:shd w:val="clear" w:color="auto" w:fill="auto"/>
            <w:noWrap/>
            <w:vAlign w:val="center"/>
            <w:hideMark/>
          </w:tcPr>
          <w:p w14:paraId="330B6207" w14:textId="2D848A9F" w:rsidR="00662AB7" w:rsidRPr="00662AB7"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662AB7">
              <w:rPr>
                <w:rFonts w:ascii="Arial" w:hAnsi="Arial" w:cs="Arial"/>
                <w:b/>
                <w:color w:val="000000"/>
                <w:sz w:val="18"/>
                <w:szCs w:val="18"/>
              </w:rPr>
              <w:t>102%</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56BC6BB3" w14:textId="71710E28" w:rsidR="00662AB7" w:rsidRPr="00662AB7"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662AB7">
              <w:rPr>
                <w:rFonts w:ascii="Arial" w:hAnsi="Arial" w:cs="Arial"/>
                <w:b/>
                <w:color w:val="000000"/>
                <w:sz w:val="18"/>
                <w:szCs w:val="18"/>
              </w:rPr>
              <w:t>103%</w:t>
            </w:r>
          </w:p>
        </w:tc>
      </w:tr>
      <w:tr w:rsidR="00662AB7" w:rsidRPr="00E822B3" w14:paraId="42D471DB" w14:textId="77777777" w:rsidTr="000E7FB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9D189FE" w14:textId="77777777"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FFFFFF" w:themeFill="background1"/>
            <w:noWrap/>
            <w:vAlign w:val="center"/>
            <w:hideMark/>
          </w:tcPr>
          <w:p w14:paraId="26A7D58D" w14:textId="3AC3E5BD"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-0.30%</w:t>
            </w:r>
          </w:p>
        </w:tc>
        <w:tc>
          <w:tcPr>
            <w:tcW w:w="1144" w:type="dxa"/>
            <w:tcBorders>
              <w:top w:val="single" w:sz="8" w:space="0" w:color="auto"/>
              <w:left w:val="nil"/>
              <w:bottom w:val="nil"/>
              <w:right w:val="nil"/>
            </w:tcBorders>
            <w:shd w:val="clear" w:color="auto" w:fill="FFFFFF" w:themeFill="background1"/>
            <w:noWrap/>
            <w:vAlign w:val="center"/>
            <w:hideMark/>
          </w:tcPr>
          <w:p w14:paraId="0FB85ADE" w14:textId="33717533"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-0.71%</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2E82A58E" w14:textId="6E96EC3E"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-0.28%</w:t>
            </w:r>
          </w:p>
        </w:tc>
        <w:tc>
          <w:tcPr>
            <w:tcW w:w="934" w:type="dxa"/>
            <w:tcBorders>
              <w:top w:val="single" w:sz="8" w:space="0" w:color="auto"/>
              <w:left w:val="nil"/>
              <w:bottom w:val="nil"/>
              <w:right w:val="nil"/>
            </w:tcBorders>
            <w:shd w:val="clear" w:color="auto" w:fill="auto"/>
            <w:noWrap/>
            <w:vAlign w:val="center"/>
            <w:hideMark/>
          </w:tcPr>
          <w:p w14:paraId="6516072F" w14:textId="1133365C"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4" w:type="dxa"/>
            <w:tcBorders>
              <w:top w:val="single" w:sz="4" w:space="0" w:color="auto"/>
              <w:left w:val="nil"/>
              <w:bottom w:val="nil"/>
              <w:right w:val="single" w:sz="8" w:space="0" w:color="auto"/>
            </w:tcBorders>
            <w:shd w:val="clear" w:color="auto" w:fill="auto"/>
            <w:noWrap/>
            <w:vAlign w:val="center"/>
            <w:hideMark/>
          </w:tcPr>
          <w:p w14:paraId="191E84AC" w14:textId="7C525AD6"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662AB7" w:rsidRPr="00E822B3" w14:paraId="0A1C13F6" w14:textId="77777777" w:rsidTr="000E7FB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B20C150" w14:textId="3841ED4D"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FFFFFF" w:themeFill="background1"/>
            <w:noWrap/>
            <w:vAlign w:val="center"/>
            <w:hideMark/>
          </w:tcPr>
          <w:p w14:paraId="62A50356" w14:textId="384842A6"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-1.65%</w:t>
            </w:r>
          </w:p>
        </w:tc>
        <w:tc>
          <w:tcPr>
            <w:tcW w:w="1144" w:type="dxa"/>
            <w:tcBorders>
              <w:top w:val="nil"/>
              <w:left w:val="nil"/>
              <w:bottom w:val="single" w:sz="8" w:space="0" w:color="auto"/>
              <w:right w:val="nil"/>
            </w:tcBorders>
            <w:shd w:val="clear" w:color="auto" w:fill="FFFFFF" w:themeFill="background1"/>
            <w:noWrap/>
            <w:vAlign w:val="center"/>
            <w:hideMark/>
          </w:tcPr>
          <w:p w14:paraId="6F7DDC05" w14:textId="5597269E"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-1.16%</w:t>
            </w:r>
          </w:p>
        </w:tc>
        <w:tc>
          <w:tcPr>
            <w:tcW w:w="1144" w:type="dxa"/>
            <w:tcBorders>
              <w:top w:val="nil"/>
              <w:left w:val="nil"/>
              <w:bottom w:val="single" w:sz="8" w:space="0" w:color="auto"/>
              <w:right w:val="single" w:sz="4" w:space="0" w:color="auto"/>
            </w:tcBorders>
            <w:shd w:val="clear" w:color="auto" w:fill="FFFFFF" w:themeFill="background1"/>
            <w:noWrap/>
            <w:vAlign w:val="center"/>
            <w:hideMark/>
          </w:tcPr>
          <w:p w14:paraId="4A6EAD98" w14:textId="08EECD86"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-1.08%</w:t>
            </w:r>
          </w:p>
        </w:tc>
        <w:tc>
          <w:tcPr>
            <w:tcW w:w="934" w:type="dxa"/>
            <w:tcBorders>
              <w:top w:val="nil"/>
              <w:left w:val="nil"/>
              <w:bottom w:val="single" w:sz="8" w:space="0" w:color="auto"/>
              <w:right w:val="nil"/>
            </w:tcBorders>
            <w:shd w:val="clear" w:color="auto" w:fill="auto"/>
            <w:noWrap/>
            <w:vAlign w:val="center"/>
            <w:hideMark/>
          </w:tcPr>
          <w:p w14:paraId="13066AC7" w14:textId="18F91C65"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783AFD80" w14:textId="7F597BBD"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bl>
    <w:p w14:paraId="226B19E7" w14:textId="3F70DA71" w:rsidR="00FB76E1" w:rsidRDefault="00FB76E1" w:rsidP="00E74E4F"/>
    <w:p w14:paraId="6778E7C8" w14:textId="77777777" w:rsidR="00BA7C39" w:rsidRDefault="00BA7C39" w:rsidP="00E74E4F"/>
    <w:p w14:paraId="121ADC32" w14:textId="0C53257B" w:rsidR="00AF6BE5" w:rsidRDefault="007B74E4" w:rsidP="00AF6BE5">
      <w:pPr>
        <w:pStyle w:val="Heading2"/>
        <w:rPr>
          <w:lang w:val="en-CA"/>
        </w:rPr>
      </w:pPr>
      <w:r>
        <w:rPr>
          <w:lang w:val="en-CA"/>
        </w:rPr>
        <w:t>Test 1</w:t>
      </w:r>
      <w:r w:rsidR="00AF6BE5">
        <w:rPr>
          <w:lang w:val="en-CA"/>
        </w:rPr>
        <w:t>.1.2</w:t>
      </w:r>
    </w:p>
    <w:p w14:paraId="75B0461D" w14:textId="77777777" w:rsidR="00AF6BE5" w:rsidRDefault="00AF6BE5" w:rsidP="00BA7C39">
      <w:pPr>
        <w:pStyle w:val="Caption"/>
        <w:keepNext/>
        <w:jc w:val="center"/>
      </w:pPr>
    </w:p>
    <w:p w14:paraId="10EC82D5" w14:textId="2FDDE66F" w:rsidR="00515201" w:rsidRDefault="00515201" w:rsidP="00515201">
      <w:pPr>
        <w:pStyle w:val="Caption"/>
        <w:keepNext/>
        <w:jc w:val="center"/>
      </w:pPr>
      <w:r>
        <w:t xml:space="preserve">Table </w:t>
      </w:r>
      <w:fldSimple w:instr=" SEQ Table \* ARABIC ">
        <w:r w:rsidR="001B69E1">
          <w:rPr>
            <w:noProof/>
          </w:rPr>
          <w:t>5</w:t>
        </w:r>
      </w:fldSimple>
      <w:r>
        <w:t xml:space="preserve">: </w:t>
      </w:r>
      <w:r w:rsidRPr="00730816">
        <w:t>Results for Test 1.1.2 with an AI configuration</w:t>
      </w:r>
    </w:p>
    <w:tbl>
      <w:tblPr>
        <w:tblW w:w="6940" w:type="dxa"/>
        <w:jc w:val="center"/>
        <w:tblLook w:val="04A0" w:firstRow="1" w:lastRow="0" w:firstColumn="1" w:lastColumn="0" w:noHBand="0" w:noVBand="1"/>
      </w:tblPr>
      <w:tblGrid>
        <w:gridCol w:w="1640"/>
        <w:gridCol w:w="1144"/>
        <w:gridCol w:w="1144"/>
        <w:gridCol w:w="1144"/>
        <w:gridCol w:w="934"/>
        <w:gridCol w:w="934"/>
      </w:tblGrid>
      <w:tr w:rsidR="00BA7C39" w:rsidRPr="00E822B3" w14:paraId="17B26768" w14:textId="77777777" w:rsidTr="000E7FBD">
        <w:trPr>
          <w:trHeight w:val="255"/>
          <w:jc w:val="center"/>
        </w:trPr>
        <w:tc>
          <w:tcPr>
            <w:tcW w:w="1640" w:type="dxa"/>
            <w:tcBorders>
              <w:top w:val="nil"/>
              <w:left w:val="nil"/>
              <w:bottom w:val="nil"/>
              <w:right w:val="nil"/>
            </w:tcBorders>
            <w:shd w:val="clear" w:color="auto" w:fill="auto"/>
            <w:noWrap/>
            <w:vAlign w:val="center"/>
            <w:hideMark/>
          </w:tcPr>
          <w:p w14:paraId="0E28A4FF"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single" w:sz="4" w:space="0" w:color="auto"/>
              <w:left w:val="single" w:sz="8" w:space="0" w:color="auto"/>
              <w:bottom w:val="single" w:sz="8" w:space="0" w:color="auto"/>
              <w:right w:val="nil"/>
            </w:tcBorders>
            <w:shd w:val="clear" w:color="auto" w:fill="auto"/>
            <w:noWrap/>
            <w:vAlign w:val="center"/>
            <w:hideMark/>
          </w:tcPr>
          <w:p w14:paraId="484E85AE"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Y</w:t>
            </w:r>
          </w:p>
        </w:tc>
        <w:tc>
          <w:tcPr>
            <w:tcW w:w="1144" w:type="dxa"/>
            <w:tcBorders>
              <w:top w:val="single" w:sz="4" w:space="0" w:color="auto"/>
              <w:left w:val="nil"/>
              <w:bottom w:val="single" w:sz="8" w:space="0" w:color="auto"/>
              <w:right w:val="nil"/>
            </w:tcBorders>
            <w:shd w:val="clear" w:color="auto" w:fill="auto"/>
            <w:noWrap/>
            <w:vAlign w:val="center"/>
            <w:hideMark/>
          </w:tcPr>
          <w:p w14:paraId="076B4326"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U</w:t>
            </w:r>
          </w:p>
        </w:tc>
        <w:tc>
          <w:tcPr>
            <w:tcW w:w="1144" w:type="dxa"/>
            <w:tcBorders>
              <w:top w:val="single" w:sz="4" w:space="0" w:color="auto"/>
              <w:left w:val="nil"/>
              <w:bottom w:val="single" w:sz="8" w:space="0" w:color="auto"/>
              <w:right w:val="single" w:sz="4" w:space="0" w:color="auto"/>
            </w:tcBorders>
            <w:shd w:val="clear" w:color="auto" w:fill="auto"/>
            <w:noWrap/>
            <w:vAlign w:val="center"/>
            <w:hideMark/>
          </w:tcPr>
          <w:p w14:paraId="38FBC19A"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V</w:t>
            </w:r>
          </w:p>
        </w:tc>
        <w:tc>
          <w:tcPr>
            <w:tcW w:w="934" w:type="dxa"/>
            <w:tcBorders>
              <w:top w:val="single" w:sz="4" w:space="0" w:color="auto"/>
              <w:left w:val="single" w:sz="4" w:space="0" w:color="auto"/>
              <w:bottom w:val="single" w:sz="8" w:space="0" w:color="auto"/>
              <w:right w:val="nil"/>
            </w:tcBorders>
            <w:shd w:val="clear" w:color="auto" w:fill="auto"/>
            <w:noWrap/>
            <w:vAlign w:val="center"/>
            <w:hideMark/>
          </w:tcPr>
          <w:p w14:paraId="2D3EFEA6"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22B3">
              <w:rPr>
                <w:rFonts w:ascii="Arial" w:hAnsi="Arial" w:cs="Arial"/>
                <w:color w:val="000000"/>
                <w:sz w:val="18"/>
                <w:szCs w:val="18"/>
              </w:rPr>
              <w:t>EncT</w:t>
            </w:r>
            <w:proofErr w:type="spellEnd"/>
          </w:p>
        </w:tc>
        <w:tc>
          <w:tcPr>
            <w:tcW w:w="934" w:type="dxa"/>
            <w:tcBorders>
              <w:top w:val="single" w:sz="4" w:space="0" w:color="auto"/>
              <w:left w:val="nil"/>
              <w:bottom w:val="single" w:sz="8" w:space="0" w:color="auto"/>
              <w:right w:val="single" w:sz="8" w:space="0" w:color="auto"/>
            </w:tcBorders>
            <w:shd w:val="clear" w:color="auto" w:fill="auto"/>
            <w:noWrap/>
            <w:vAlign w:val="center"/>
            <w:hideMark/>
          </w:tcPr>
          <w:p w14:paraId="64BBE7A4"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22B3">
              <w:rPr>
                <w:rFonts w:ascii="Arial" w:hAnsi="Arial" w:cs="Arial"/>
                <w:color w:val="000000"/>
                <w:sz w:val="18"/>
                <w:szCs w:val="18"/>
              </w:rPr>
              <w:t>DecT</w:t>
            </w:r>
            <w:proofErr w:type="spellEnd"/>
          </w:p>
        </w:tc>
      </w:tr>
      <w:tr w:rsidR="003E1395" w:rsidRPr="00E822B3" w14:paraId="51998BCE" w14:textId="77777777" w:rsidTr="000E7F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35B8AE"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1FAB204" w14:textId="100A7C4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144" w:type="dxa"/>
            <w:tcBorders>
              <w:top w:val="nil"/>
              <w:left w:val="nil"/>
              <w:bottom w:val="nil"/>
              <w:right w:val="nil"/>
            </w:tcBorders>
            <w:shd w:val="clear" w:color="auto" w:fill="auto"/>
            <w:noWrap/>
            <w:vAlign w:val="center"/>
            <w:hideMark/>
          </w:tcPr>
          <w:p w14:paraId="198C363F" w14:textId="41C4D0F0"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hideMark/>
          </w:tcPr>
          <w:p w14:paraId="3309CCDB" w14:textId="5D7F48D9"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1A04A95B" w14:textId="53E6158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c>
          <w:tcPr>
            <w:tcW w:w="934" w:type="dxa"/>
            <w:tcBorders>
              <w:top w:val="single" w:sz="8" w:space="0" w:color="auto"/>
              <w:left w:val="nil"/>
              <w:bottom w:val="nil"/>
              <w:right w:val="single" w:sz="4" w:space="0" w:color="auto"/>
            </w:tcBorders>
            <w:shd w:val="clear" w:color="auto" w:fill="auto"/>
            <w:noWrap/>
            <w:vAlign w:val="center"/>
            <w:hideMark/>
          </w:tcPr>
          <w:p w14:paraId="3FE1B996" w14:textId="4AC7C8F1"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3E1395" w:rsidRPr="00E822B3" w14:paraId="616EF6FD"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952F49"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843C802" w14:textId="2D83D778"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144" w:type="dxa"/>
            <w:tcBorders>
              <w:top w:val="nil"/>
              <w:left w:val="nil"/>
              <w:bottom w:val="nil"/>
              <w:right w:val="nil"/>
            </w:tcBorders>
            <w:shd w:val="clear" w:color="auto" w:fill="auto"/>
            <w:noWrap/>
            <w:vAlign w:val="center"/>
            <w:hideMark/>
          </w:tcPr>
          <w:p w14:paraId="7B5CA8F3" w14:textId="007ECE6B"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144" w:type="dxa"/>
            <w:tcBorders>
              <w:top w:val="nil"/>
              <w:left w:val="nil"/>
              <w:bottom w:val="nil"/>
              <w:right w:val="single" w:sz="4" w:space="0" w:color="auto"/>
            </w:tcBorders>
            <w:shd w:val="clear" w:color="auto" w:fill="auto"/>
            <w:noWrap/>
            <w:vAlign w:val="center"/>
            <w:hideMark/>
          </w:tcPr>
          <w:p w14:paraId="2CCA6345" w14:textId="6D5FE342"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934" w:type="dxa"/>
            <w:tcBorders>
              <w:top w:val="nil"/>
              <w:left w:val="nil"/>
              <w:bottom w:val="nil"/>
              <w:right w:val="nil"/>
            </w:tcBorders>
            <w:shd w:val="clear" w:color="auto" w:fill="auto"/>
            <w:noWrap/>
            <w:vAlign w:val="center"/>
            <w:hideMark/>
          </w:tcPr>
          <w:p w14:paraId="6B4F249B" w14:textId="605A92B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934" w:type="dxa"/>
            <w:tcBorders>
              <w:top w:val="nil"/>
              <w:left w:val="nil"/>
              <w:bottom w:val="nil"/>
              <w:right w:val="single" w:sz="4" w:space="0" w:color="auto"/>
            </w:tcBorders>
            <w:shd w:val="clear" w:color="auto" w:fill="auto"/>
            <w:noWrap/>
            <w:vAlign w:val="center"/>
            <w:hideMark/>
          </w:tcPr>
          <w:p w14:paraId="563C46A4" w14:textId="65BD4EB1"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3E1395" w:rsidRPr="00E822B3" w14:paraId="44FD3738"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0639F3"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EEA0AA5" w14:textId="2AB80822"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1144" w:type="dxa"/>
            <w:tcBorders>
              <w:top w:val="nil"/>
              <w:left w:val="nil"/>
              <w:bottom w:val="nil"/>
              <w:right w:val="nil"/>
            </w:tcBorders>
            <w:shd w:val="clear" w:color="auto" w:fill="auto"/>
            <w:noWrap/>
            <w:vAlign w:val="center"/>
            <w:hideMark/>
          </w:tcPr>
          <w:p w14:paraId="73A76761" w14:textId="7A810041"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1144" w:type="dxa"/>
            <w:tcBorders>
              <w:top w:val="nil"/>
              <w:left w:val="nil"/>
              <w:bottom w:val="nil"/>
              <w:right w:val="single" w:sz="4" w:space="0" w:color="auto"/>
            </w:tcBorders>
            <w:shd w:val="clear" w:color="auto" w:fill="auto"/>
            <w:noWrap/>
            <w:vAlign w:val="center"/>
            <w:hideMark/>
          </w:tcPr>
          <w:p w14:paraId="7835F5C9" w14:textId="3E920F00"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934" w:type="dxa"/>
            <w:tcBorders>
              <w:top w:val="nil"/>
              <w:left w:val="nil"/>
              <w:bottom w:val="nil"/>
              <w:right w:val="nil"/>
            </w:tcBorders>
            <w:shd w:val="clear" w:color="auto" w:fill="auto"/>
            <w:noWrap/>
            <w:vAlign w:val="center"/>
            <w:hideMark/>
          </w:tcPr>
          <w:p w14:paraId="49232278" w14:textId="7E66FEEB"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934" w:type="dxa"/>
            <w:tcBorders>
              <w:top w:val="nil"/>
              <w:left w:val="nil"/>
              <w:bottom w:val="nil"/>
              <w:right w:val="single" w:sz="4" w:space="0" w:color="auto"/>
            </w:tcBorders>
            <w:shd w:val="clear" w:color="auto" w:fill="auto"/>
            <w:noWrap/>
            <w:vAlign w:val="center"/>
            <w:hideMark/>
          </w:tcPr>
          <w:p w14:paraId="63EE3892" w14:textId="6FE64EB1"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3E1395" w:rsidRPr="00E822B3" w14:paraId="49B8C491"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3C34B0"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FFFFFF" w:themeFill="background1"/>
            <w:noWrap/>
            <w:vAlign w:val="center"/>
            <w:hideMark/>
          </w:tcPr>
          <w:p w14:paraId="3DBE1982" w14:textId="6C89AA05"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-0.70%</w:t>
            </w:r>
          </w:p>
        </w:tc>
        <w:tc>
          <w:tcPr>
            <w:tcW w:w="1144" w:type="dxa"/>
            <w:tcBorders>
              <w:top w:val="nil"/>
              <w:left w:val="nil"/>
              <w:bottom w:val="nil"/>
              <w:right w:val="nil"/>
            </w:tcBorders>
            <w:shd w:val="clear" w:color="auto" w:fill="FFFFFF" w:themeFill="background1"/>
            <w:noWrap/>
            <w:vAlign w:val="center"/>
            <w:hideMark/>
          </w:tcPr>
          <w:p w14:paraId="40E55456" w14:textId="254B036F"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-0.55%</w:t>
            </w:r>
          </w:p>
        </w:tc>
        <w:tc>
          <w:tcPr>
            <w:tcW w:w="1144" w:type="dxa"/>
            <w:tcBorders>
              <w:top w:val="nil"/>
              <w:left w:val="nil"/>
              <w:bottom w:val="nil"/>
              <w:right w:val="single" w:sz="4" w:space="0" w:color="auto"/>
            </w:tcBorders>
            <w:shd w:val="clear" w:color="auto" w:fill="FFFFFF" w:themeFill="background1"/>
            <w:noWrap/>
            <w:vAlign w:val="center"/>
            <w:hideMark/>
          </w:tcPr>
          <w:p w14:paraId="38E1455A" w14:textId="38E09FDD"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-0.60%</w:t>
            </w:r>
          </w:p>
        </w:tc>
        <w:tc>
          <w:tcPr>
            <w:tcW w:w="934" w:type="dxa"/>
            <w:tcBorders>
              <w:top w:val="nil"/>
              <w:left w:val="nil"/>
              <w:bottom w:val="nil"/>
              <w:right w:val="nil"/>
            </w:tcBorders>
            <w:shd w:val="clear" w:color="auto" w:fill="auto"/>
            <w:noWrap/>
            <w:vAlign w:val="center"/>
            <w:hideMark/>
          </w:tcPr>
          <w:p w14:paraId="352E6CEE" w14:textId="6D6E3F9F"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c>
          <w:tcPr>
            <w:tcW w:w="934" w:type="dxa"/>
            <w:tcBorders>
              <w:top w:val="nil"/>
              <w:left w:val="nil"/>
              <w:bottom w:val="nil"/>
              <w:right w:val="single" w:sz="4" w:space="0" w:color="auto"/>
            </w:tcBorders>
            <w:shd w:val="clear" w:color="auto" w:fill="auto"/>
            <w:noWrap/>
            <w:vAlign w:val="center"/>
            <w:hideMark/>
          </w:tcPr>
          <w:p w14:paraId="5115BB21" w14:textId="3CDD972C"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3E1395" w:rsidRPr="00E822B3" w14:paraId="63B4BCCC"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59D7E0"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FFFFFF" w:themeFill="background1"/>
            <w:noWrap/>
            <w:vAlign w:val="center"/>
            <w:hideMark/>
          </w:tcPr>
          <w:p w14:paraId="21BB871E" w14:textId="5E6DB85A"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-0.58%</w:t>
            </w:r>
          </w:p>
        </w:tc>
        <w:tc>
          <w:tcPr>
            <w:tcW w:w="1144" w:type="dxa"/>
            <w:tcBorders>
              <w:top w:val="nil"/>
              <w:left w:val="nil"/>
              <w:bottom w:val="nil"/>
              <w:right w:val="nil"/>
            </w:tcBorders>
            <w:shd w:val="clear" w:color="auto" w:fill="FFFFFF" w:themeFill="background1"/>
            <w:noWrap/>
            <w:vAlign w:val="center"/>
            <w:hideMark/>
          </w:tcPr>
          <w:p w14:paraId="323B3C1A" w14:textId="495470DD"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-0.34%</w:t>
            </w:r>
          </w:p>
        </w:tc>
        <w:tc>
          <w:tcPr>
            <w:tcW w:w="1144" w:type="dxa"/>
            <w:tcBorders>
              <w:top w:val="nil"/>
              <w:left w:val="nil"/>
              <w:bottom w:val="nil"/>
              <w:right w:val="single" w:sz="4" w:space="0" w:color="auto"/>
            </w:tcBorders>
            <w:shd w:val="clear" w:color="auto" w:fill="FFFFFF" w:themeFill="background1"/>
            <w:noWrap/>
            <w:vAlign w:val="center"/>
            <w:hideMark/>
          </w:tcPr>
          <w:p w14:paraId="257D7FBF" w14:textId="488ABA0C"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-0.28%</w:t>
            </w:r>
          </w:p>
        </w:tc>
        <w:tc>
          <w:tcPr>
            <w:tcW w:w="934" w:type="dxa"/>
            <w:tcBorders>
              <w:top w:val="nil"/>
              <w:left w:val="nil"/>
              <w:bottom w:val="nil"/>
              <w:right w:val="nil"/>
            </w:tcBorders>
            <w:shd w:val="clear" w:color="auto" w:fill="auto"/>
            <w:noWrap/>
            <w:vAlign w:val="center"/>
            <w:hideMark/>
          </w:tcPr>
          <w:p w14:paraId="5A9A951B" w14:textId="403AC5DE"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934" w:type="dxa"/>
            <w:tcBorders>
              <w:top w:val="nil"/>
              <w:left w:val="nil"/>
              <w:bottom w:val="single" w:sz="8" w:space="0" w:color="auto"/>
              <w:right w:val="single" w:sz="4" w:space="0" w:color="auto"/>
            </w:tcBorders>
            <w:shd w:val="clear" w:color="auto" w:fill="auto"/>
            <w:noWrap/>
            <w:vAlign w:val="center"/>
            <w:hideMark/>
          </w:tcPr>
          <w:p w14:paraId="77571B06" w14:textId="1DE1D77E"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3E1395" w:rsidRPr="00E822B3" w14:paraId="2F41FC58" w14:textId="77777777" w:rsidTr="000E7F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BBD59F"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22B3">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FFFFFF" w:themeFill="background1"/>
            <w:noWrap/>
            <w:vAlign w:val="center"/>
            <w:hideMark/>
          </w:tcPr>
          <w:p w14:paraId="6BFF03BC" w14:textId="43359C57" w:rsidR="003E1395" w:rsidRPr="003E1395"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3E1395">
              <w:rPr>
                <w:rFonts w:ascii="Arial" w:hAnsi="Arial" w:cs="Arial"/>
                <w:b/>
                <w:color w:val="000000"/>
                <w:sz w:val="18"/>
                <w:szCs w:val="18"/>
              </w:rPr>
              <w:t>-0.46%</w:t>
            </w:r>
          </w:p>
        </w:tc>
        <w:tc>
          <w:tcPr>
            <w:tcW w:w="1144" w:type="dxa"/>
            <w:tcBorders>
              <w:top w:val="single" w:sz="8" w:space="0" w:color="auto"/>
              <w:left w:val="nil"/>
              <w:bottom w:val="nil"/>
              <w:right w:val="nil"/>
            </w:tcBorders>
            <w:shd w:val="clear" w:color="auto" w:fill="FFFFFF" w:themeFill="background1"/>
            <w:noWrap/>
            <w:vAlign w:val="center"/>
            <w:hideMark/>
          </w:tcPr>
          <w:p w14:paraId="313F2E5F" w14:textId="09EAC989" w:rsidR="003E1395" w:rsidRPr="003E1395"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3E1395">
              <w:rPr>
                <w:rFonts w:ascii="Arial" w:hAnsi="Arial" w:cs="Arial"/>
                <w:b/>
                <w:color w:val="000000"/>
                <w:sz w:val="18"/>
                <w:szCs w:val="18"/>
              </w:rPr>
              <w:t>-0.34%</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5FE2BBB7" w14:textId="7D0BF285" w:rsidR="003E1395" w:rsidRPr="003E1395"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3E1395">
              <w:rPr>
                <w:rFonts w:ascii="Arial" w:hAnsi="Arial" w:cs="Arial"/>
                <w:b/>
                <w:color w:val="000000"/>
                <w:sz w:val="18"/>
                <w:szCs w:val="18"/>
              </w:rPr>
              <w:t>-0.34%</w:t>
            </w:r>
          </w:p>
        </w:tc>
        <w:tc>
          <w:tcPr>
            <w:tcW w:w="934" w:type="dxa"/>
            <w:tcBorders>
              <w:top w:val="single" w:sz="8" w:space="0" w:color="auto"/>
              <w:left w:val="nil"/>
              <w:bottom w:val="nil"/>
              <w:right w:val="nil"/>
            </w:tcBorders>
            <w:shd w:val="clear" w:color="auto" w:fill="auto"/>
            <w:noWrap/>
            <w:vAlign w:val="center"/>
            <w:hideMark/>
          </w:tcPr>
          <w:p w14:paraId="18484715" w14:textId="658D8E0C" w:rsidR="003E1395" w:rsidRPr="003E1395"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3E1395">
              <w:rPr>
                <w:rFonts w:ascii="Arial" w:hAnsi="Arial" w:cs="Arial"/>
                <w:b/>
                <w:color w:val="000000"/>
                <w:sz w:val="18"/>
                <w:szCs w:val="18"/>
              </w:rPr>
              <w:t>112%</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27DB9DD0" w14:textId="4E80859E" w:rsidR="003E1395" w:rsidRPr="003E1395"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3E1395">
              <w:rPr>
                <w:rFonts w:ascii="Arial" w:hAnsi="Arial" w:cs="Arial"/>
                <w:b/>
                <w:color w:val="000000"/>
                <w:sz w:val="18"/>
                <w:szCs w:val="18"/>
              </w:rPr>
              <w:t>104%</w:t>
            </w:r>
          </w:p>
        </w:tc>
      </w:tr>
      <w:tr w:rsidR="003E1395" w:rsidRPr="00E822B3" w14:paraId="02182E2C" w14:textId="77777777" w:rsidTr="000E7FB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17A9643"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FFFFFF" w:themeFill="background1"/>
            <w:noWrap/>
            <w:vAlign w:val="center"/>
            <w:hideMark/>
          </w:tcPr>
          <w:p w14:paraId="26E33719" w14:textId="24EB946A"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-0.49%</w:t>
            </w:r>
          </w:p>
        </w:tc>
        <w:tc>
          <w:tcPr>
            <w:tcW w:w="1144" w:type="dxa"/>
            <w:tcBorders>
              <w:top w:val="single" w:sz="8" w:space="0" w:color="auto"/>
              <w:left w:val="nil"/>
              <w:bottom w:val="nil"/>
              <w:right w:val="nil"/>
            </w:tcBorders>
            <w:shd w:val="clear" w:color="auto" w:fill="FFFFFF" w:themeFill="background1"/>
            <w:noWrap/>
            <w:vAlign w:val="center"/>
            <w:hideMark/>
          </w:tcPr>
          <w:p w14:paraId="75C57ABE" w14:textId="088EE2FB"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-0.41%</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3402C1DC" w14:textId="4734289E"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-0.41%</w:t>
            </w:r>
          </w:p>
        </w:tc>
        <w:tc>
          <w:tcPr>
            <w:tcW w:w="934" w:type="dxa"/>
            <w:tcBorders>
              <w:top w:val="single" w:sz="8" w:space="0" w:color="auto"/>
              <w:left w:val="nil"/>
              <w:bottom w:val="nil"/>
              <w:right w:val="nil"/>
            </w:tcBorders>
            <w:shd w:val="clear" w:color="auto" w:fill="auto"/>
            <w:noWrap/>
            <w:vAlign w:val="center"/>
            <w:hideMark/>
          </w:tcPr>
          <w:p w14:paraId="68D3F20E" w14:textId="267E5636"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c>
          <w:tcPr>
            <w:tcW w:w="934" w:type="dxa"/>
            <w:tcBorders>
              <w:top w:val="single" w:sz="4" w:space="0" w:color="auto"/>
              <w:left w:val="nil"/>
              <w:bottom w:val="nil"/>
              <w:right w:val="single" w:sz="8" w:space="0" w:color="auto"/>
            </w:tcBorders>
            <w:shd w:val="clear" w:color="auto" w:fill="auto"/>
            <w:noWrap/>
            <w:vAlign w:val="center"/>
            <w:hideMark/>
          </w:tcPr>
          <w:p w14:paraId="25F9FAD3" w14:textId="336C4CFE"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3E1395" w:rsidRPr="00E822B3" w14:paraId="0FA81D18" w14:textId="77777777" w:rsidTr="000E7FB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4B00654"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FFFFFF" w:themeFill="background1"/>
            <w:noWrap/>
            <w:vAlign w:val="center"/>
            <w:hideMark/>
          </w:tcPr>
          <w:p w14:paraId="1FEFB523" w14:textId="10117F02"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-1.67%</w:t>
            </w:r>
          </w:p>
        </w:tc>
        <w:tc>
          <w:tcPr>
            <w:tcW w:w="1144" w:type="dxa"/>
            <w:tcBorders>
              <w:top w:val="nil"/>
              <w:left w:val="nil"/>
              <w:bottom w:val="single" w:sz="8" w:space="0" w:color="auto"/>
              <w:right w:val="nil"/>
            </w:tcBorders>
            <w:shd w:val="clear" w:color="auto" w:fill="FFFFFF" w:themeFill="background1"/>
            <w:noWrap/>
            <w:vAlign w:val="center"/>
            <w:hideMark/>
          </w:tcPr>
          <w:p w14:paraId="4A04CA6B" w14:textId="2789855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-1.18%</w:t>
            </w:r>
          </w:p>
        </w:tc>
        <w:tc>
          <w:tcPr>
            <w:tcW w:w="1144" w:type="dxa"/>
            <w:tcBorders>
              <w:top w:val="nil"/>
              <w:left w:val="nil"/>
              <w:bottom w:val="single" w:sz="8" w:space="0" w:color="auto"/>
              <w:right w:val="single" w:sz="4" w:space="0" w:color="auto"/>
            </w:tcBorders>
            <w:shd w:val="clear" w:color="auto" w:fill="FFFFFF" w:themeFill="background1"/>
            <w:noWrap/>
            <w:vAlign w:val="center"/>
            <w:hideMark/>
          </w:tcPr>
          <w:p w14:paraId="34D64862" w14:textId="139F01EC"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-1.03%</w:t>
            </w:r>
          </w:p>
        </w:tc>
        <w:tc>
          <w:tcPr>
            <w:tcW w:w="934" w:type="dxa"/>
            <w:tcBorders>
              <w:top w:val="nil"/>
              <w:left w:val="nil"/>
              <w:bottom w:val="single" w:sz="8" w:space="0" w:color="auto"/>
              <w:right w:val="nil"/>
            </w:tcBorders>
            <w:shd w:val="clear" w:color="auto" w:fill="auto"/>
            <w:noWrap/>
            <w:vAlign w:val="center"/>
            <w:hideMark/>
          </w:tcPr>
          <w:p w14:paraId="1BA3A574" w14:textId="2BB97BDB"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4" w:type="dxa"/>
            <w:tcBorders>
              <w:top w:val="nil"/>
              <w:left w:val="nil"/>
              <w:bottom w:val="single" w:sz="8" w:space="0" w:color="auto"/>
              <w:right w:val="single" w:sz="8" w:space="0" w:color="auto"/>
            </w:tcBorders>
            <w:shd w:val="clear" w:color="auto" w:fill="auto"/>
            <w:noWrap/>
            <w:vAlign w:val="center"/>
            <w:hideMark/>
          </w:tcPr>
          <w:p w14:paraId="700F226A" w14:textId="48F66A36"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bl>
    <w:p w14:paraId="3FF4C25E" w14:textId="6E839955" w:rsidR="00BA7C39" w:rsidRDefault="00BA7C39" w:rsidP="00E74E4F"/>
    <w:p w14:paraId="499E4CC3" w14:textId="77777777" w:rsidR="00BA7C39" w:rsidRDefault="00BA7C39" w:rsidP="00E74E4F"/>
    <w:p w14:paraId="1951FD45" w14:textId="3F019211" w:rsidR="002331AF" w:rsidRDefault="002331AF" w:rsidP="002331AF">
      <w:pPr>
        <w:pStyle w:val="Caption"/>
        <w:keepNext/>
        <w:jc w:val="center"/>
      </w:pPr>
      <w:r>
        <w:t xml:space="preserve">Table </w:t>
      </w:r>
      <w:fldSimple w:instr=" SEQ Table \* ARABIC ">
        <w:r w:rsidR="001B69E1">
          <w:rPr>
            <w:noProof/>
          </w:rPr>
          <w:t>6</w:t>
        </w:r>
      </w:fldSimple>
      <w:r>
        <w:t xml:space="preserve">: </w:t>
      </w:r>
      <w:r w:rsidRPr="00C9522C">
        <w:t>Results for Test 1.1.2 with a RA configuration</w:t>
      </w:r>
    </w:p>
    <w:tbl>
      <w:tblPr>
        <w:tblW w:w="6940" w:type="dxa"/>
        <w:jc w:val="center"/>
        <w:tblLook w:val="04A0" w:firstRow="1" w:lastRow="0" w:firstColumn="1" w:lastColumn="0" w:noHBand="0" w:noVBand="1"/>
      </w:tblPr>
      <w:tblGrid>
        <w:gridCol w:w="1640"/>
        <w:gridCol w:w="1144"/>
        <w:gridCol w:w="1144"/>
        <w:gridCol w:w="1144"/>
        <w:gridCol w:w="934"/>
        <w:gridCol w:w="934"/>
      </w:tblGrid>
      <w:tr w:rsidR="00BA7C39" w:rsidRPr="00E822B3" w14:paraId="67BF1F71" w14:textId="77777777" w:rsidTr="000E7FBD">
        <w:trPr>
          <w:trHeight w:val="255"/>
          <w:jc w:val="center"/>
        </w:trPr>
        <w:tc>
          <w:tcPr>
            <w:tcW w:w="1640" w:type="dxa"/>
            <w:tcBorders>
              <w:top w:val="nil"/>
              <w:left w:val="nil"/>
              <w:bottom w:val="nil"/>
              <w:right w:val="nil"/>
            </w:tcBorders>
            <w:shd w:val="clear" w:color="auto" w:fill="auto"/>
            <w:noWrap/>
            <w:vAlign w:val="center"/>
            <w:hideMark/>
          </w:tcPr>
          <w:p w14:paraId="60E3A7C7"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single" w:sz="4" w:space="0" w:color="auto"/>
              <w:left w:val="single" w:sz="8" w:space="0" w:color="auto"/>
              <w:bottom w:val="single" w:sz="8" w:space="0" w:color="auto"/>
              <w:right w:val="nil"/>
            </w:tcBorders>
            <w:shd w:val="clear" w:color="auto" w:fill="auto"/>
            <w:noWrap/>
            <w:vAlign w:val="center"/>
            <w:hideMark/>
          </w:tcPr>
          <w:p w14:paraId="18A86CCA"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Y</w:t>
            </w:r>
          </w:p>
        </w:tc>
        <w:tc>
          <w:tcPr>
            <w:tcW w:w="1144" w:type="dxa"/>
            <w:tcBorders>
              <w:top w:val="single" w:sz="4" w:space="0" w:color="auto"/>
              <w:left w:val="nil"/>
              <w:bottom w:val="single" w:sz="8" w:space="0" w:color="auto"/>
              <w:right w:val="nil"/>
            </w:tcBorders>
            <w:shd w:val="clear" w:color="auto" w:fill="auto"/>
            <w:noWrap/>
            <w:vAlign w:val="center"/>
            <w:hideMark/>
          </w:tcPr>
          <w:p w14:paraId="10623FA7"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U</w:t>
            </w:r>
          </w:p>
        </w:tc>
        <w:tc>
          <w:tcPr>
            <w:tcW w:w="1144" w:type="dxa"/>
            <w:tcBorders>
              <w:top w:val="single" w:sz="4" w:space="0" w:color="auto"/>
              <w:left w:val="nil"/>
              <w:bottom w:val="single" w:sz="8" w:space="0" w:color="auto"/>
              <w:right w:val="single" w:sz="4" w:space="0" w:color="auto"/>
            </w:tcBorders>
            <w:shd w:val="clear" w:color="auto" w:fill="auto"/>
            <w:noWrap/>
            <w:vAlign w:val="center"/>
            <w:hideMark/>
          </w:tcPr>
          <w:p w14:paraId="24309AF9"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V</w:t>
            </w:r>
          </w:p>
        </w:tc>
        <w:tc>
          <w:tcPr>
            <w:tcW w:w="934" w:type="dxa"/>
            <w:tcBorders>
              <w:top w:val="single" w:sz="4" w:space="0" w:color="auto"/>
              <w:left w:val="single" w:sz="4" w:space="0" w:color="auto"/>
              <w:bottom w:val="single" w:sz="8" w:space="0" w:color="auto"/>
              <w:right w:val="nil"/>
            </w:tcBorders>
            <w:shd w:val="clear" w:color="auto" w:fill="auto"/>
            <w:noWrap/>
            <w:vAlign w:val="center"/>
            <w:hideMark/>
          </w:tcPr>
          <w:p w14:paraId="77B609DC"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22B3">
              <w:rPr>
                <w:rFonts w:ascii="Arial" w:hAnsi="Arial" w:cs="Arial"/>
                <w:color w:val="000000"/>
                <w:sz w:val="18"/>
                <w:szCs w:val="18"/>
              </w:rPr>
              <w:t>EncT</w:t>
            </w:r>
            <w:proofErr w:type="spellEnd"/>
          </w:p>
        </w:tc>
        <w:tc>
          <w:tcPr>
            <w:tcW w:w="934" w:type="dxa"/>
            <w:tcBorders>
              <w:top w:val="single" w:sz="4" w:space="0" w:color="auto"/>
              <w:left w:val="nil"/>
              <w:bottom w:val="single" w:sz="8" w:space="0" w:color="auto"/>
              <w:right w:val="single" w:sz="8" w:space="0" w:color="auto"/>
            </w:tcBorders>
            <w:shd w:val="clear" w:color="auto" w:fill="auto"/>
            <w:noWrap/>
            <w:vAlign w:val="center"/>
            <w:hideMark/>
          </w:tcPr>
          <w:p w14:paraId="1DA54119"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22B3">
              <w:rPr>
                <w:rFonts w:ascii="Arial" w:hAnsi="Arial" w:cs="Arial"/>
                <w:color w:val="000000"/>
                <w:sz w:val="18"/>
                <w:szCs w:val="18"/>
              </w:rPr>
              <w:t>DecT</w:t>
            </w:r>
            <w:proofErr w:type="spellEnd"/>
          </w:p>
        </w:tc>
      </w:tr>
      <w:tr w:rsidR="003E1395" w:rsidRPr="00E822B3" w14:paraId="29E4C8D6" w14:textId="77777777" w:rsidTr="000E7F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261735"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25507FA" w14:textId="720B19C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144" w:type="dxa"/>
            <w:tcBorders>
              <w:top w:val="nil"/>
              <w:left w:val="nil"/>
              <w:bottom w:val="nil"/>
              <w:right w:val="nil"/>
            </w:tcBorders>
            <w:shd w:val="clear" w:color="auto" w:fill="auto"/>
            <w:noWrap/>
            <w:vAlign w:val="center"/>
            <w:hideMark/>
          </w:tcPr>
          <w:p w14:paraId="631FAC61" w14:textId="33B036CE"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144" w:type="dxa"/>
            <w:tcBorders>
              <w:top w:val="nil"/>
              <w:left w:val="nil"/>
              <w:bottom w:val="nil"/>
              <w:right w:val="single" w:sz="4" w:space="0" w:color="auto"/>
            </w:tcBorders>
            <w:shd w:val="clear" w:color="auto" w:fill="auto"/>
            <w:noWrap/>
            <w:vAlign w:val="center"/>
            <w:hideMark/>
          </w:tcPr>
          <w:p w14:paraId="5124E5AC" w14:textId="6C7774B3"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934" w:type="dxa"/>
            <w:tcBorders>
              <w:top w:val="nil"/>
              <w:left w:val="nil"/>
              <w:bottom w:val="nil"/>
              <w:right w:val="nil"/>
            </w:tcBorders>
            <w:shd w:val="clear" w:color="auto" w:fill="auto"/>
            <w:noWrap/>
            <w:vAlign w:val="center"/>
            <w:hideMark/>
          </w:tcPr>
          <w:p w14:paraId="0F8BC88F" w14:textId="48BD7F36"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single" w:sz="8" w:space="0" w:color="auto"/>
              <w:left w:val="nil"/>
              <w:bottom w:val="nil"/>
              <w:right w:val="single" w:sz="4" w:space="0" w:color="auto"/>
            </w:tcBorders>
            <w:shd w:val="clear" w:color="auto" w:fill="auto"/>
            <w:noWrap/>
            <w:vAlign w:val="center"/>
            <w:hideMark/>
          </w:tcPr>
          <w:p w14:paraId="0099DDF6" w14:textId="52FA3371"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3E1395" w:rsidRPr="00E822B3" w14:paraId="440A111C"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F98280"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71035CA" w14:textId="4C340AB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144" w:type="dxa"/>
            <w:tcBorders>
              <w:top w:val="nil"/>
              <w:left w:val="nil"/>
              <w:bottom w:val="nil"/>
              <w:right w:val="nil"/>
            </w:tcBorders>
            <w:shd w:val="clear" w:color="auto" w:fill="auto"/>
            <w:noWrap/>
            <w:vAlign w:val="center"/>
            <w:hideMark/>
          </w:tcPr>
          <w:p w14:paraId="33EC5AE7" w14:textId="2970828F"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hideMark/>
          </w:tcPr>
          <w:p w14:paraId="0D682590" w14:textId="201506A0"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6F75D063" w14:textId="19061544"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4" w:space="0" w:color="auto"/>
            </w:tcBorders>
            <w:shd w:val="clear" w:color="auto" w:fill="auto"/>
            <w:noWrap/>
            <w:vAlign w:val="center"/>
            <w:hideMark/>
          </w:tcPr>
          <w:p w14:paraId="15C86652" w14:textId="29894499"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3E1395" w:rsidRPr="00E822B3" w14:paraId="31A5E30A"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3F3749"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138DCBE" w14:textId="71680C0A"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144" w:type="dxa"/>
            <w:tcBorders>
              <w:top w:val="nil"/>
              <w:left w:val="nil"/>
              <w:bottom w:val="nil"/>
              <w:right w:val="nil"/>
            </w:tcBorders>
            <w:shd w:val="clear" w:color="auto" w:fill="auto"/>
            <w:noWrap/>
            <w:vAlign w:val="center"/>
            <w:hideMark/>
          </w:tcPr>
          <w:p w14:paraId="7D7903BE" w14:textId="657F566C"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144" w:type="dxa"/>
            <w:tcBorders>
              <w:top w:val="nil"/>
              <w:left w:val="nil"/>
              <w:bottom w:val="nil"/>
              <w:right w:val="single" w:sz="4" w:space="0" w:color="auto"/>
            </w:tcBorders>
            <w:shd w:val="clear" w:color="auto" w:fill="auto"/>
            <w:noWrap/>
            <w:vAlign w:val="center"/>
            <w:hideMark/>
          </w:tcPr>
          <w:p w14:paraId="26917C00" w14:textId="233F007F"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934" w:type="dxa"/>
            <w:tcBorders>
              <w:top w:val="nil"/>
              <w:left w:val="nil"/>
              <w:bottom w:val="nil"/>
              <w:right w:val="nil"/>
            </w:tcBorders>
            <w:shd w:val="clear" w:color="auto" w:fill="auto"/>
            <w:noWrap/>
            <w:vAlign w:val="center"/>
            <w:hideMark/>
          </w:tcPr>
          <w:p w14:paraId="364EC146" w14:textId="5DA48805"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4" w:space="0" w:color="auto"/>
            </w:tcBorders>
            <w:shd w:val="clear" w:color="auto" w:fill="auto"/>
            <w:noWrap/>
            <w:vAlign w:val="center"/>
            <w:hideMark/>
          </w:tcPr>
          <w:p w14:paraId="065979E4" w14:textId="6E3D4F58"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3E1395" w:rsidRPr="00E822B3" w14:paraId="509B6EBB"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03CDD9"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FFFFFF" w:themeFill="background1"/>
            <w:noWrap/>
            <w:vAlign w:val="center"/>
            <w:hideMark/>
          </w:tcPr>
          <w:p w14:paraId="60FCE827" w14:textId="143EF96F"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-0.34%</w:t>
            </w:r>
          </w:p>
        </w:tc>
        <w:tc>
          <w:tcPr>
            <w:tcW w:w="1144" w:type="dxa"/>
            <w:tcBorders>
              <w:top w:val="nil"/>
              <w:left w:val="nil"/>
              <w:bottom w:val="nil"/>
              <w:right w:val="nil"/>
            </w:tcBorders>
            <w:shd w:val="clear" w:color="auto" w:fill="FFFFFF" w:themeFill="background1"/>
            <w:noWrap/>
            <w:vAlign w:val="center"/>
            <w:hideMark/>
          </w:tcPr>
          <w:p w14:paraId="616316B4" w14:textId="7A8F8271"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-0.36%</w:t>
            </w:r>
          </w:p>
        </w:tc>
        <w:tc>
          <w:tcPr>
            <w:tcW w:w="1144" w:type="dxa"/>
            <w:tcBorders>
              <w:top w:val="nil"/>
              <w:left w:val="nil"/>
              <w:bottom w:val="nil"/>
              <w:right w:val="single" w:sz="4" w:space="0" w:color="auto"/>
            </w:tcBorders>
            <w:shd w:val="clear" w:color="auto" w:fill="FFFFFF" w:themeFill="background1"/>
            <w:noWrap/>
            <w:vAlign w:val="center"/>
            <w:hideMark/>
          </w:tcPr>
          <w:p w14:paraId="316ADEDE" w14:textId="11B2D8D1"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14:paraId="6BF4BE91" w14:textId="184BBAA5"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4" w:space="0" w:color="auto"/>
            </w:tcBorders>
            <w:shd w:val="clear" w:color="auto" w:fill="auto"/>
            <w:noWrap/>
            <w:vAlign w:val="center"/>
            <w:hideMark/>
          </w:tcPr>
          <w:p w14:paraId="273FAB4D" w14:textId="4BE90CA8"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3E1395" w:rsidRPr="00E822B3" w14:paraId="1E47E873"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F3D9E4"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FFFFFF" w:themeFill="background1"/>
            <w:noWrap/>
            <w:vAlign w:val="center"/>
            <w:hideMark/>
          </w:tcPr>
          <w:p w14:paraId="26FAF77E" w14:textId="3AEC3D56"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FFFFFF" w:themeFill="background1"/>
            <w:noWrap/>
            <w:vAlign w:val="center"/>
            <w:hideMark/>
          </w:tcPr>
          <w:p w14:paraId="04F55366" w14:textId="31399B73"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144" w:type="dxa"/>
            <w:tcBorders>
              <w:top w:val="nil"/>
              <w:left w:val="nil"/>
              <w:bottom w:val="nil"/>
              <w:right w:val="single" w:sz="4" w:space="0" w:color="auto"/>
            </w:tcBorders>
            <w:shd w:val="clear" w:color="auto" w:fill="FFFFFF" w:themeFill="background1"/>
            <w:noWrap/>
            <w:vAlign w:val="center"/>
            <w:hideMark/>
          </w:tcPr>
          <w:p w14:paraId="528D337D" w14:textId="749AC9B2"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DFD2E89" w14:textId="24FB7B31"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single" w:sz="8" w:space="0" w:color="auto"/>
              <w:right w:val="single" w:sz="4" w:space="0" w:color="auto"/>
            </w:tcBorders>
            <w:shd w:val="clear" w:color="auto" w:fill="auto"/>
            <w:noWrap/>
            <w:vAlign w:val="center"/>
            <w:hideMark/>
          </w:tcPr>
          <w:p w14:paraId="44EEF55E" w14:textId="68A7C963"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3E1395" w:rsidRPr="00E822B3" w14:paraId="1FBA03EE" w14:textId="77777777" w:rsidTr="000E7F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AD3A53"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22B3">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FFFFFF" w:themeFill="background1"/>
            <w:noWrap/>
            <w:vAlign w:val="center"/>
            <w:hideMark/>
          </w:tcPr>
          <w:p w14:paraId="5BA364FB" w14:textId="14C8B851" w:rsidR="003E1395" w:rsidRPr="003E1395"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3E1395">
              <w:rPr>
                <w:rFonts w:ascii="Arial" w:hAnsi="Arial" w:cs="Arial"/>
                <w:b/>
                <w:color w:val="000000"/>
                <w:sz w:val="18"/>
                <w:szCs w:val="18"/>
              </w:rPr>
              <w:t>-0.24%</w:t>
            </w:r>
          </w:p>
        </w:tc>
        <w:tc>
          <w:tcPr>
            <w:tcW w:w="1144" w:type="dxa"/>
            <w:tcBorders>
              <w:top w:val="single" w:sz="8" w:space="0" w:color="auto"/>
              <w:left w:val="nil"/>
              <w:bottom w:val="nil"/>
              <w:right w:val="nil"/>
            </w:tcBorders>
            <w:shd w:val="clear" w:color="auto" w:fill="FFFFFF" w:themeFill="background1"/>
            <w:noWrap/>
            <w:vAlign w:val="center"/>
            <w:hideMark/>
          </w:tcPr>
          <w:p w14:paraId="2665E16E" w14:textId="6FB0FFD3" w:rsidR="003E1395" w:rsidRPr="003E1395"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3E1395">
              <w:rPr>
                <w:rFonts w:ascii="Arial" w:hAnsi="Arial" w:cs="Arial"/>
                <w:b/>
                <w:color w:val="000000"/>
                <w:sz w:val="18"/>
                <w:szCs w:val="18"/>
              </w:rPr>
              <w:t>-0.28%</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2D85F02F" w14:textId="36EA5923" w:rsidR="003E1395" w:rsidRPr="003E1395"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3E1395">
              <w:rPr>
                <w:rFonts w:ascii="Arial" w:hAnsi="Arial" w:cs="Arial"/>
                <w:b/>
                <w:color w:val="000000"/>
                <w:sz w:val="18"/>
                <w:szCs w:val="18"/>
              </w:rPr>
              <w:t>-0.18%</w:t>
            </w:r>
          </w:p>
        </w:tc>
        <w:tc>
          <w:tcPr>
            <w:tcW w:w="934" w:type="dxa"/>
            <w:tcBorders>
              <w:top w:val="single" w:sz="8" w:space="0" w:color="auto"/>
              <w:left w:val="nil"/>
              <w:bottom w:val="nil"/>
              <w:right w:val="nil"/>
            </w:tcBorders>
            <w:shd w:val="clear" w:color="auto" w:fill="auto"/>
            <w:noWrap/>
            <w:vAlign w:val="center"/>
            <w:hideMark/>
          </w:tcPr>
          <w:p w14:paraId="065C0FE6" w14:textId="27CEBFB6" w:rsidR="003E1395" w:rsidRPr="003E1395"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3E1395">
              <w:rPr>
                <w:rFonts w:ascii="Arial" w:hAnsi="Arial" w:cs="Arial"/>
                <w:b/>
                <w:color w:val="000000"/>
                <w:sz w:val="18"/>
                <w:szCs w:val="18"/>
              </w:rPr>
              <w:t>102%</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14DA8F59" w14:textId="4DE1BA49" w:rsidR="003E1395" w:rsidRPr="003E1395"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3E1395">
              <w:rPr>
                <w:rFonts w:ascii="Arial" w:hAnsi="Arial" w:cs="Arial"/>
                <w:b/>
                <w:color w:val="000000"/>
                <w:sz w:val="18"/>
                <w:szCs w:val="18"/>
              </w:rPr>
              <w:t>102%</w:t>
            </w:r>
          </w:p>
        </w:tc>
      </w:tr>
      <w:tr w:rsidR="003E1395" w:rsidRPr="00E822B3" w14:paraId="4286F715" w14:textId="77777777" w:rsidTr="000E7FB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E357696"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FFFFFF" w:themeFill="background1"/>
            <w:noWrap/>
            <w:vAlign w:val="center"/>
            <w:hideMark/>
          </w:tcPr>
          <w:p w14:paraId="24132A04" w14:textId="0E507B33"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-0.22%</w:t>
            </w:r>
          </w:p>
        </w:tc>
        <w:tc>
          <w:tcPr>
            <w:tcW w:w="1144" w:type="dxa"/>
            <w:tcBorders>
              <w:top w:val="single" w:sz="8" w:space="0" w:color="auto"/>
              <w:left w:val="nil"/>
              <w:bottom w:val="nil"/>
              <w:right w:val="nil"/>
            </w:tcBorders>
            <w:shd w:val="clear" w:color="auto" w:fill="FFFFFF" w:themeFill="background1"/>
            <w:noWrap/>
            <w:vAlign w:val="center"/>
            <w:hideMark/>
          </w:tcPr>
          <w:p w14:paraId="0E3FA6E9" w14:textId="641BBC0D"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-0.45%</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3AF2E8C0" w14:textId="7A711191"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-0.08%</w:t>
            </w:r>
          </w:p>
        </w:tc>
        <w:tc>
          <w:tcPr>
            <w:tcW w:w="934" w:type="dxa"/>
            <w:tcBorders>
              <w:top w:val="single" w:sz="8" w:space="0" w:color="auto"/>
              <w:left w:val="nil"/>
              <w:bottom w:val="nil"/>
              <w:right w:val="nil"/>
            </w:tcBorders>
            <w:shd w:val="clear" w:color="auto" w:fill="auto"/>
            <w:noWrap/>
            <w:vAlign w:val="center"/>
            <w:hideMark/>
          </w:tcPr>
          <w:p w14:paraId="13D7D8C2" w14:textId="67DE49F3"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4" w:type="dxa"/>
            <w:tcBorders>
              <w:top w:val="single" w:sz="4" w:space="0" w:color="auto"/>
              <w:left w:val="nil"/>
              <w:bottom w:val="nil"/>
              <w:right w:val="single" w:sz="8" w:space="0" w:color="auto"/>
            </w:tcBorders>
            <w:shd w:val="clear" w:color="auto" w:fill="auto"/>
            <w:noWrap/>
            <w:vAlign w:val="center"/>
            <w:hideMark/>
          </w:tcPr>
          <w:p w14:paraId="5AA33722" w14:textId="723DF339"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3E1395" w:rsidRPr="00E822B3" w14:paraId="17CEAB05" w14:textId="77777777" w:rsidTr="000E7FB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EC1B167"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FFFFFF" w:themeFill="background1"/>
            <w:noWrap/>
            <w:vAlign w:val="center"/>
            <w:hideMark/>
          </w:tcPr>
          <w:p w14:paraId="77BF8EE9" w14:textId="5FDA515A"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-1.34%</w:t>
            </w:r>
          </w:p>
        </w:tc>
        <w:tc>
          <w:tcPr>
            <w:tcW w:w="1144" w:type="dxa"/>
            <w:tcBorders>
              <w:top w:val="nil"/>
              <w:left w:val="nil"/>
              <w:bottom w:val="single" w:sz="8" w:space="0" w:color="auto"/>
              <w:right w:val="nil"/>
            </w:tcBorders>
            <w:shd w:val="clear" w:color="auto" w:fill="FFFFFF" w:themeFill="background1"/>
            <w:noWrap/>
            <w:vAlign w:val="center"/>
            <w:hideMark/>
          </w:tcPr>
          <w:p w14:paraId="0ADA8053" w14:textId="40E01490"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-0.84%</w:t>
            </w:r>
          </w:p>
        </w:tc>
        <w:tc>
          <w:tcPr>
            <w:tcW w:w="1144" w:type="dxa"/>
            <w:tcBorders>
              <w:top w:val="nil"/>
              <w:left w:val="nil"/>
              <w:bottom w:val="single" w:sz="8" w:space="0" w:color="auto"/>
              <w:right w:val="single" w:sz="4" w:space="0" w:color="auto"/>
            </w:tcBorders>
            <w:shd w:val="clear" w:color="auto" w:fill="FFFFFF" w:themeFill="background1"/>
            <w:noWrap/>
            <w:vAlign w:val="center"/>
            <w:hideMark/>
          </w:tcPr>
          <w:p w14:paraId="7B79B768" w14:textId="5F0F2328"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-0.78%</w:t>
            </w:r>
          </w:p>
        </w:tc>
        <w:tc>
          <w:tcPr>
            <w:tcW w:w="934" w:type="dxa"/>
            <w:tcBorders>
              <w:top w:val="nil"/>
              <w:left w:val="nil"/>
              <w:bottom w:val="single" w:sz="8" w:space="0" w:color="auto"/>
              <w:right w:val="nil"/>
            </w:tcBorders>
            <w:shd w:val="clear" w:color="auto" w:fill="auto"/>
            <w:noWrap/>
            <w:vAlign w:val="center"/>
            <w:hideMark/>
          </w:tcPr>
          <w:p w14:paraId="077E0706" w14:textId="2A807864"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08E01693" w14:textId="53988E3E"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bl>
    <w:p w14:paraId="319A4ECB" w14:textId="11A3C7C0" w:rsidR="00FB76E1" w:rsidRDefault="00FB76E1" w:rsidP="00E74E4F"/>
    <w:p w14:paraId="5B1577EF" w14:textId="20C0967F" w:rsidR="00AF6BE5" w:rsidRDefault="00AF6BE5" w:rsidP="00AF6BE5">
      <w:pPr>
        <w:pStyle w:val="Heading2"/>
        <w:rPr>
          <w:lang w:val="en-CA"/>
        </w:rPr>
      </w:pPr>
      <w:r>
        <w:rPr>
          <w:lang w:val="en-CA"/>
        </w:rPr>
        <w:t>Additional results</w:t>
      </w:r>
    </w:p>
    <w:p w14:paraId="5332C460" w14:textId="0F296FBB" w:rsidR="00AF6BE5" w:rsidRDefault="00327928" w:rsidP="006863A2">
      <w:pPr>
        <w:pStyle w:val="Heading3"/>
      </w:pPr>
      <w:bookmarkStart w:id="9" w:name="_Ref534207423"/>
      <w:r>
        <w:t xml:space="preserve">Usage of </w:t>
      </w:r>
      <w:r w:rsidR="00AA4BF6">
        <w:t xml:space="preserve">a 1-D transform and entropy coding for </w:t>
      </w:r>
      <w:r w:rsidR="00A240C6">
        <w:t xml:space="preserve">vertically </w:t>
      </w:r>
      <w:r w:rsidR="00AA4BF6">
        <w:t>non-divisible blocks</w:t>
      </w:r>
      <w:bookmarkEnd w:id="9"/>
    </w:p>
    <w:p w14:paraId="5BE96EBB" w14:textId="26E062F0" w:rsidR="00AA4BF6" w:rsidRDefault="00AA4BF6" w:rsidP="00AA4BF6">
      <w:r>
        <w:t>As mentioned before,</w:t>
      </w:r>
      <w:r w:rsidRPr="00AA4BF6">
        <w:t xml:space="preserve"> </w:t>
      </w:r>
      <m:oMath>
        <m:r>
          <w:rPr>
            <w:rFonts w:ascii="Cambria Math" w:hAnsi="Cambria Math"/>
          </w:rPr>
          <m:t>4×N</m:t>
        </m:r>
      </m:oMath>
      <w:r>
        <w:t xml:space="preserve"> </w:t>
      </w:r>
      <w:r w:rsidRPr="00AA4BF6">
        <w:t xml:space="preserve">blocks </w:t>
      </w:r>
      <w:r>
        <w:t xml:space="preserve">cannot be </w:t>
      </w:r>
      <w:r w:rsidRPr="00AA4BF6">
        <w:t>vertically</w:t>
      </w:r>
      <w:r>
        <w:t xml:space="preserve"> divided</w:t>
      </w:r>
      <w:r w:rsidRPr="00AA4BF6">
        <w:t xml:space="preserve"> </w:t>
      </w:r>
      <w:r>
        <w:t>in Test 1.1.2 and therefore the split flag parameter is not transmitted, since only the horizontal split is possible. In this additional configuration, the split flag is transmitted to the decoder again</w:t>
      </w:r>
      <w:r w:rsidR="00E21F87">
        <w:t>:</w:t>
      </w:r>
    </w:p>
    <w:p w14:paraId="3E23388F" w14:textId="7FE932E0" w:rsidR="00AA4BF6" w:rsidRDefault="00AA4BF6" w:rsidP="00AA4BF6">
      <w:pPr>
        <w:pStyle w:val="ListParagraph"/>
        <w:numPr>
          <w:ilvl w:val="0"/>
          <w:numId w:val="23"/>
        </w:numPr>
      </w:pPr>
      <w:r>
        <w:lastRenderedPageBreak/>
        <w:t>If the value is 0, a horizontal split will be performed in the same way as the normal configuration of Test 1.1.2</w:t>
      </w:r>
    </w:p>
    <w:p w14:paraId="45823C37" w14:textId="0E766E52" w:rsidR="00AA4BF6" w:rsidRDefault="00AA4BF6" w:rsidP="00A92190">
      <w:pPr>
        <w:pStyle w:val="ListParagraph"/>
        <w:numPr>
          <w:ilvl w:val="0"/>
          <w:numId w:val="23"/>
        </w:numPr>
      </w:pPr>
      <w:r>
        <w:t xml:space="preserve">If the value is 1, the </w:t>
      </w:r>
      <m:oMath>
        <m:r>
          <w:rPr>
            <w:rFonts w:ascii="Cambria Math" w:hAnsi="Cambria Math"/>
          </w:rPr>
          <m:t>4×N</m:t>
        </m:r>
      </m:oMath>
      <w:r>
        <w:t xml:space="preserve"> (</w:t>
      </w:r>
      <w:proofErr w:type="gramStart"/>
      <w:r>
        <w:t xml:space="preserve">with </w:t>
      </w:r>
      <w:proofErr w:type="gramEnd"/>
      <m:oMath>
        <m:r>
          <w:rPr>
            <w:rFonts w:ascii="Cambria Math" w:hAnsi="Cambria Math"/>
          </w:rPr>
          <m:t>N&gt;4</m:t>
        </m:r>
      </m:oMath>
      <w:r>
        <w:t xml:space="preserve">) block will be predicted using the exactly vertical intra mode (50) and then a 1-D vertical transform will be performed on the generated residual signal. The resulting coefficients will be quantized and entropy-coded as </w:t>
      </w:r>
      <w:r w:rsidR="00A93E00">
        <w:t xml:space="preserve">independent </w:t>
      </w:r>
      <w:r>
        <w:t>1-D</w:t>
      </w:r>
      <w:r w:rsidR="00A93E00">
        <w:t xml:space="preserve"> array</w:t>
      </w:r>
      <w:r w:rsidR="00A3518D">
        <w:t>s</w:t>
      </w:r>
      <w:r w:rsidR="00A93E00">
        <w:t xml:space="preserve">. In this case, the CBF of each line will be independently </w:t>
      </w:r>
      <w:r w:rsidR="008413AD">
        <w:t xml:space="preserve">coded from the </w:t>
      </w:r>
      <w:r w:rsidR="00A93E00">
        <w:t>CBF</w:t>
      </w:r>
      <w:r w:rsidR="008413AD">
        <w:t>s of other coefficient lines</w:t>
      </w:r>
      <w:r w:rsidR="00A93E00">
        <w:t>.</w:t>
      </w:r>
      <w:r w:rsidR="00A736A6">
        <w:t xml:space="preserve"> Note that in this case the prediction stage is exactly the same as in normal intra prediction. The only difference lies in the transform and the entropy coding. Since there is no intra dependency, all lines can be transformed and entropy coded at the same time.</w:t>
      </w:r>
      <w:r w:rsidR="00E30A54">
        <w:t xml:space="preserve"> </w:t>
      </w:r>
      <w:r w:rsidR="00A240C6">
        <w:t>Besides, only the above reference samples are needed to create the prediction. No signaling will be used to transmit the intra mode, since it is inferred to be 50.</w:t>
      </w:r>
    </w:p>
    <w:p w14:paraId="055A3163" w14:textId="77777777" w:rsidR="00A240C6" w:rsidRDefault="00A240C6"/>
    <w:p w14:paraId="68AE70DD" w14:textId="380867FE" w:rsidR="00A240C6" w:rsidRDefault="00A240C6" w:rsidP="00A240C6">
      <w:pPr>
        <w:pStyle w:val="Caption"/>
        <w:keepNext/>
        <w:jc w:val="center"/>
      </w:pPr>
      <w:r>
        <w:t xml:space="preserve">Table </w:t>
      </w:r>
      <w:fldSimple w:instr=" SEQ Table \* ARABIC ">
        <w:r w:rsidR="001B69E1">
          <w:rPr>
            <w:noProof/>
          </w:rPr>
          <w:t>7</w:t>
        </w:r>
      </w:fldSimple>
      <w:r>
        <w:t xml:space="preserve">: </w:t>
      </w:r>
      <w:r w:rsidRPr="005D5FF5">
        <w:t xml:space="preserve">Results for Test 1.1.2 with an AI </w:t>
      </w:r>
      <w:proofErr w:type="gramStart"/>
      <w:r w:rsidRPr="005D5FF5">
        <w:t>configuration</w:t>
      </w:r>
      <w:r>
        <w:rPr>
          <w:noProof/>
        </w:rPr>
        <w:t xml:space="preserve">  using</w:t>
      </w:r>
      <w:proofErr w:type="gramEnd"/>
      <w:r>
        <w:rPr>
          <w:noProof/>
        </w:rPr>
        <w:t xml:space="preserve"> a 1-D transform and entropy coding for </w:t>
      </w:r>
      <m:oMath>
        <m:r>
          <w:rPr>
            <w:rFonts w:ascii="Cambria Math" w:hAnsi="Cambria Math"/>
            <w:noProof/>
          </w:rPr>
          <m:t>4×N</m:t>
        </m:r>
      </m:oMath>
      <w:r>
        <w:rPr>
          <w:noProof/>
        </w:rPr>
        <w:t xml:space="preserve"> (with </w:t>
      </w:r>
      <m:oMath>
        <m:r>
          <w:rPr>
            <w:rFonts w:ascii="Cambria Math" w:hAnsi="Cambria Math"/>
            <w:noProof/>
          </w:rPr>
          <m:t>N&gt;4</m:t>
        </m:r>
      </m:oMath>
      <w:r>
        <w:rPr>
          <w:noProof/>
        </w:rPr>
        <w:t>) blocks that cannot be divided vertically</w:t>
      </w:r>
    </w:p>
    <w:tbl>
      <w:tblPr>
        <w:tblW w:w="6940" w:type="dxa"/>
        <w:jc w:val="center"/>
        <w:tblLook w:val="04A0" w:firstRow="1" w:lastRow="0" w:firstColumn="1" w:lastColumn="0" w:noHBand="0" w:noVBand="1"/>
      </w:tblPr>
      <w:tblGrid>
        <w:gridCol w:w="1640"/>
        <w:gridCol w:w="1144"/>
        <w:gridCol w:w="1144"/>
        <w:gridCol w:w="1144"/>
        <w:gridCol w:w="934"/>
        <w:gridCol w:w="934"/>
      </w:tblGrid>
      <w:tr w:rsidR="00A240C6" w:rsidRPr="00A240C6" w14:paraId="423684B7" w14:textId="77777777" w:rsidTr="00A240C6">
        <w:trPr>
          <w:trHeight w:val="255"/>
          <w:jc w:val="center"/>
        </w:trPr>
        <w:tc>
          <w:tcPr>
            <w:tcW w:w="1640" w:type="dxa"/>
            <w:tcBorders>
              <w:top w:val="nil"/>
              <w:left w:val="nil"/>
              <w:bottom w:val="nil"/>
              <w:right w:val="nil"/>
            </w:tcBorders>
            <w:shd w:val="clear" w:color="auto" w:fill="auto"/>
            <w:noWrap/>
            <w:vAlign w:val="center"/>
            <w:hideMark/>
          </w:tcPr>
          <w:p w14:paraId="08900E3F"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7F42E8"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240C6">
              <w:rPr>
                <w:rFonts w:ascii="Arial" w:hAnsi="Arial" w:cs="Arial"/>
                <w:b/>
                <w:bCs/>
                <w:color w:val="000000"/>
                <w:sz w:val="18"/>
                <w:szCs w:val="18"/>
              </w:rPr>
              <w:t xml:space="preserve">All Intra Main10 </w:t>
            </w:r>
          </w:p>
        </w:tc>
      </w:tr>
      <w:tr w:rsidR="00A240C6" w:rsidRPr="00A240C6" w14:paraId="476E47B0" w14:textId="77777777" w:rsidTr="00A240C6">
        <w:trPr>
          <w:trHeight w:val="255"/>
          <w:jc w:val="center"/>
        </w:trPr>
        <w:tc>
          <w:tcPr>
            <w:tcW w:w="1640" w:type="dxa"/>
            <w:tcBorders>
              <w:top w:val="nil"/>
              <w:left w:val="nil"/>
              <w:bottom w:val="nil"/>
              <w:right w:val="nil"/>
            </w:tcBorders>
            <w:shd w:val="clear" w:color="auto" w:fill="auto"/>
            <w:noWrap/>
            <w:vAlign w:val="center"/>
            <w:hideMark/>
          </w:tcPr>
          <w:p w14:paraId="408E306E"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9E4BE89"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240C6">
              <w:rPr>
                <w:rFonts w:ascii="Arial" w:hAnsi="Arial" w:cs="Arial"/>
                <w:b/>
                <w:bCs/>
                <w:color w:val="000000"/>
                <w:sz w:val="18"/>
                <w:szCs w:val="18"/>
              </w:rPr>
              <w:t>Over anchor</w:t>
            </w:r>
          </w:p>
        </w:tc>
      </w:tr>
      <w:tr w:rsidR="00A240C6" w:rsidRPr="00A240C6" w14:paraId="3082E755" w14:textId="77777777" w:rsidTr="00A240C6">
        <w:trPr>
          <w:trHeight w:val="255"/>
          <w:jc w:val="center"/>
        </w:trPr>
        <w:tc>
          <w:tcPr>
            <w:tcW w:w="1640" w:type="dxa"/>
            <w:tcBorders>
              <w:top w:val="nil"/>
              <w:left w:val="nil"/>
              <w:bottom w:val="nil"/>
              <w:right w:val="nil"/>
            </w:tcBorders>
            <w:shd w:val="clear" w:color="auto" w:fill="auto"/>
            <w:noWrap/>
            <w:vAlign w:val="center"/>
            <w:hideMark/>
          </w:tcPr>
          <w:p w14:paraId="6CC1146F"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639DCF0"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4DDAB58"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70325BD"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ECB842D"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240C6">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09A74E3"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240C6">
              <w:rPr>
                <w:rFonts w:ascii="Arial" w:hAnsi="Arial" w:cs="Arial"/>
                <w:color w:val="000000"/>
                <w:sz w:val="18"/>
                <w:szCs w:val="18"/>
              </w:rPr>
              <w:t>DecT</w:t>
            </w:r>
            <w:proofErr w:type="spellEnd"/>
          </w:p>
        </w:tc>
      </w:tr>
      <w:tr w:rsidR="00A240C6" w:rsidRPr="00A240C6" w14:paraId="595A437C" w14:textId="77777777" w:rsidTr="00A240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F16A91"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092097A"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-0.15%</w:t>
            </w:r>
          </w:p>
        </w:tc>
        <w:tc>
          <w:tcPr>
            <w:tcW w:w="1144" w:type="dxa"/>
            <w:tcBorders>
              <w:top w:val="nil"/>
              <w:left w:val="nil"/>
              <w:bottom w:val="nil"/>
              <w:right w:val="nil"/>
            </w:tcBorders>
            <w:shd w:val="clear" w:color="auto" w:fill="auto"/>
            <w:noWrap/>
            <w:vAlign w:val="center"/>
            <w:hideMark/>
          </w:tcPr>
          <w:p w14:paraId="0D826E22"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5FC7B58A"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14:paraId="0B8C48E7"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114%</w:t>
            </w:r>
          </w:p>
        </w:tc>
        <w:tc>
          <w:tcPr>
            <w:tcW w:w="934" w:type="dxa"/>
            <w:tcBorders>
              <w:top w:val="nil"/>
              <w:left w:val="nil"/>
              <w:bottom w:val="nil"/>
              <w:right w:val="single" w:sz="8" w:space="0" w:color="auto"/>
            </w:tcBorders>
            <w:shd w:val="clear" w:color="auto" w:fill="auto"/>
            <w:noWrap/>
            <w:vAlign w:val="center"/>
            <w:hideMark/>
          </w:tcPr>
          <w:p w14:paraId="1FD56A43"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103%</w:t>
            </w:r>
          </w:p>
        </w:tc>
      </w:tr>
      <w:tr w:rsidR="00A240C6" w:rsidRPr="00A240C6" w14:paraId="581700B9" w14:textId="77777777" w:rsidTr="00A240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DBE042"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C37399D"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-0.28%</w:t>
            </w:r>
          </w:p>
        </w:tc>
        <w:tc>
          <w:tcPr>
            <w:tcW w:w="1144" w:type="dxa"/>
            <w:tcBorders>
              <w:top w:val="nil"/>
              <w:left w:val="nil"/>
              <w:bottom w:val="nil"/>
              <w:right w:val="nil"/>
            </w:tcBorders>
            <w:shd w:val="clear" w:color="auto" w:fill="auto"/>
            <w:noWrap/>
            <w:vAlign w:val="center"/>
            <w:hideMark/>
          </w:tcPr>
          <w:p w14:paraId="1DAA1CC5"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hideMark/>
          </w:tcPr>
          <w:p w14:paraId="221E783A"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-0.19%</w:t>
            </w:r>
          </w:p>
        </w:tc>
        <w:tc>
          <w:tcPr>
            <w:tcW w:w="934" w:type="dxa"/>
            <w:tcBorders>
              <w:top w:val="nil"/>
              <w:left w:val="nil"/>
              <w:bottom w:val="nil"/>
              <w:right w:val="nil"/>
            </w:tcBorders>
            <w:shd w:val="clear" w:color="auto" w:fill="auto"/>
            <w:noWrap/>
            <w:vAlign w:val="center"/>
            <w:hideMark/>
          </w:tcPr>
          <w:p w14:paraId="05F70790"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113%</w:t>
            </w:r>
          </w:p>
        </w:tc>
        <w:tc>
          <w:tcPr>
            <w:tcW w:w="934" w:type="dxa"/>
            <w:tcBorders>
              <w:top w:val="nil"/>
              <w:left w:val="nil"/>
              <w:bottom w:val="nil"/>
              <w:right w:val="single" w:sz="8" w:space="0" w:color="auto"/>
            </w:tcBorders>
            <w:shd w:val="clear" w:color="auto" w:fill="auto"/>
            <w:noWrap/>
            <w:vAlign w:val="center"/>
            <w:hideMark/>
          </w:tcPr>
          <w:p w14:paraId="70E9E585"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102%</w:t>
            </w:r>
          </w:p>
        </w:tc>
      </w:tr>
      <w:tr w:rsidR="00A240C6" w:rsidRPr="00A240C6" w14:paraId="43E52EEC" w14:textId="77777777" w:rsidTr="00A240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839825"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4707C3D"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-0.50%</w:t>
            </w:r>
          </w:p>
        </w:tc>
        <w:tc>
          <w:tcPr>
            <w:tcW w:w="1144" w:type="dxa"/>
            <w:tcBorders>
              <w:top w:val="nil"/>
              <w:left w:val="nil"/>
              <w:bottom w:val="nil"/>
              <w:right w:val="nil"/>
            </w:tcBorders>
            <w:shd w:val="clear" w:color="auto" w:fill="auto"/>
            <w:noWrap/>
            <w:vAlign w:val="center"/>
            <w:hideMark/>
          </w:tcPr>
          <w:p w14:paraId="0A5AFDDD"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-0.41%</w:t>
            </w:r>
          </w:p>
        </w:tc>
        <w:tc>
          <w:tcPr>
            <w:tcW w:w="1144" w:type="dxa"/>
            <w:tcBorders>
              <w:top w:val="nil"/>
              <w:left w:val="nil"/>
              <w:bottom w:val="nil"/>
              <w:right w:val="single" w:sz="4" w:space="0" w:color="auto"/>
            </w:tcBorders>
            <w:shd w:val="clear" w:color="auto" w:fill="auto"/>
            <w:noWrap/>
            <w:vAlign w:val="center"/>
            <w:hideMark/>
          </w:tcPr>
          <w:p w14:paraId="5FC9C89F"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-0.42%</w:t>
            </w:r>
          </w:p>
        </w:tc>
        <w:tc>
          <w:tcPr>
            <w:tcW w:w="934" w:type="dxa"/>
            <w:tcBorders>
              <w:top w:val="nil"/>
              <w:left w:val="nil"/>
              <w:bottom w:val="nil"/>
              <w:right w:val="nil"/>
            </w:tcBorders>
            <w:shd w:val="clear" w:color="auto" w:fill="auto"/>
            <w:noWrap/>
            <w:vAlign w:val="center"/>
            <w:hideMark/>
          </w:tcPr>
          <w:p w14:paraId="5B226496"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113%</w:t>
            </w:r>
          </w:p>
        </w:tc>
        <w:tc>
          <w:tcPr>
            <w:tcW w:w="934" w:type="dxa"/>
            <w:tcBorders>
              <w:top w:val="nil"/>
              <w:left w:val="nil"/>
              <w:bottom w:val="nil"/>
              <w:right w:val="single" w:sz="8" w:space="0" w:color="auto"/>
            </w:tcBorders>
            <w:shd w:val="clear" w:color="auto" w:fill="auto"/>
            <w:noWrap/>
            <w:vAlign w:val="center"/>
            <w:hideMark/>
          </w:tcPr>
          <w:p w14:paraId="5179ACC0"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104%</w:t>
            </w:r>
          </w:p>
        </w:tc>
      </w:tr>
      <w:tr w:rsidR="00A240C6" w:rsidRPr="00A240C6" w14:paraId="4623F05C" w14:textId="77777777" w:rsidTr="00A240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45E029"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5B56938"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-0.76%</w:t>
            </w:r>
          </w:p>
        </w:tc>
        <w:tc>
          <w:tcPr>
            <w:tcW w:w="1144" w:type="dxa"/>
            <w:tcBorders>
              <w:top w:val="nil"/>
              <w:left w:val="nil"/>
              <w:bottom w:val="nil"/>
              <w:right w:val="nil"/>
            </w:tcBorders>
            <w:shd w:val="clear" w:color="auto" w:fill="auto"/>
            <w:noWrap/>
            <w:vAlign w:val="center"/>
            <w:hideMark/>
          </w:tcPr>
          <w:p w14:paraId="4B9291DD"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-0.64%</w:t>
            </w:r>
          </w:p>
        </w:tc>
        <w:tc>
          <w:tcPr>
            <w:tcW w:w="1144" w:type="dxa"/>
            <w:tcBorders>
              <w:top w:val="nil"/>
              <w:left w:val="nil"/>
              <w:bottom w:val="nil"/>
              <w:right w:val="single" w:sz="4" w:space="0" w:color="auto"/>
            </w:tcBorders>
            <w:shd w:val="clear" w:color="auto" w:fill="auto"/>
            <w:noWrap/>
            <w:vAlign w:val="center"/>
            <w:hideMark/>
          </w:tcPr>
          <w:p w14:paraId="50F2A353"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-0.79%</w:t>
            </w:r>
          </w:p>
        </w:tc>
        <w:tc>
          <w:tcPr>
            <w:tcW w:w="934" w:type="dxa"/>
            <w:tcBorders>
              <w:top w:val="nil"/>
              <w:left w:val="nil"/>
              <w:bottom w:val="nil"/>
              <w:right w:val="nil"/>
            </w:tcBorders>
            <w:shd w:val="clear" w:color="auto" w:fill="auto"/>
            <w:noWrap/>
            <w:vAlign w:val="center"/>
            <w:hideMark/>
          </w:tcPr>
          <w:p w14:paraId="07709168"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112%</w:t>
            </w:r>
          </w:p>
        </w:tc>
        <w:tc>
          <w:tcPr>
            <w:tcW w:w="934" w:type="dxa"/>
            <w:tcBorders>
              <w:top w:val="nil"/>
              <w:left w:val="nil"/>
              <w:bottom w:val="nil"/>
              <w:right w:val="single" w:sz="8" w:space="0" w:color="auto"/>
            </w:tcBorders>
            <w:shd w:val="clear" w:color="auto" w:fill="auto"/>
            <w:noWrap/>
            <w:vAlign w:val="center"/>
            <w:hideMark/>
          </w:tcPr>
          <w:p w14:paraId="0486E5A0"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105%</w:t>
            </w:r>
          </w:p>
        </w:tc>
      </w:tr>
      <w:tr w:rsidR="00A240C6" w:rsidRPr="00A240C6" w14:paraId="0AE48F7D" w14:textId="77777777" w:rsidTr="00A240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C8CCF7"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16C0DE1"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-0.82%</w:t>
            </w:r>
          </w:p>
        </w:tc>
        <w:tc>
          <w:tcPr>
            <w:tcW w:w="1144" w:type="dxa"/>
            <w:tcBorders>
              <w:top w:val="nil"/>
              <w:left w:val="nil"/>
              <w:bottom w:val="nil"/>
              <w:right w:val="nil"/>
            </w:tcBorders>
            <w:shd w:val="clear" w:color="auto" w:fill="auto"/>
            <w:noWrap/>
            <w:vAlign w:val="center"/>
            <w:hideMark/>
          </w:tcPr>
          <w:p w14:paraId="795D24CF"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-0.52%</w:t>
            </w:r>
          </w:p>
        </w:tc>
        <w:tc>
          <w:tcPr>
            <w:tcW w:w="1144" w:type="dxa"/>
            <w:tcBorders>
              <w:top w:val="nil"/>
              <w:left w:val="nil"/>
              <w:bottom w:val="nil"/>
              <w:right w:val="single" w:sz="4" w:space="0" w:color="auto"/>
            </w:tcBorders>
            <w:shd w:val="clear" w:color="auto" w:fill="auto"/>
            <w:noWrap/>
            <w:vAlign w:val="center"/>
            <w:hideMark/>
          </w:tcPr>
          <w:p w14:paraId="055A229F"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-0.44%</w:t>
            </w:r>
          </w:p>
        </w:tc>
        <w:tc>
          <w:tcPr>
            <w:tcW w:w="934" w:type="dxa"/>
            <w:tcBorders>
              <w:top w:val="nil"/>
              <w:left w:val="nil"/>
              <w:bottom w:val="nil"/>
              <w:right w:val="nil"/>
            </w:tcBorders>
            <w:shd w:val="clear" w:color="auto" w:fill="auto"/>
            <w:noWrap/>
            <w:vAlign w:val="center"/>
            <w:hideMark/>
          </w:tcPr>
          <w:p w14:paraId="6DEEE655"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109%</w:t>
            </w:r>
          </w:p>
        </w:tc>
        <w:tc>
          <w:tcPr>
            <w:tcW w:w="934" w:type="dxa"/>
            <w:tcBorders>
              <w:top w:val="nil"/>
              <w:left w:val="nil"/>
              <w:bottom w:val="nil"/>
              <w:right w:val="single" w:sz="8" w:space="0" w:color="auto"/>
            </w:tcBorders>
            <w:shd w:val="clear" w:color="auto" w:fill="auto"/>
            <w:noWrap/>
            <w:vAlign w:val="center"/>
            <w:hideMark/>
          </w:tcPr>
          <w:p w14:paraId="01072A0B"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104%</w:t>
            </w:r>
          </w:p>
        </w:tc>
      </w:tr>
      <w:tr w:rsidR="00A240C6" w:rsidRPr="00A240C6" w14:paraId="71A472B2" w14:textId="77777777" w:rsidTr="00A240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615752"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240C6">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1A5FD0E0"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-0.52%</w:t>
            </w:r>
          </w:p>
        </w:tc>
        <w:tc>
          <w:tcPr>
            <w:tcW w:w="1144" w:type="dxa"/>
            <w:tcBorders>
              <w:top w:val="single" w:sz="8" w:space="0" w:color="auto"/>
              <w:left w:val="nil"/>
              <w:bottom w:val="nil"/>
              <w:right w:val="nil"/>
            </w:tcBorders>
            <w:shd w:val="clear" w:color="auto" w:fill="auto"/>
            <w:noWrap/>
            <w:vAlign w:val="center"/>
            <w:hideMark/>
          </w:tcPr>
          <w:p w14:paraId="68DCE8C8"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-0.40%</w:t>
            </w:r>
          </w:p>
        </w:tc>
        <w:tc>
          <w:tcPr>
            <w:tcW w:w="1144" w:type="dxa"/>
            <w:tcBorders>
              <w:top w:val="single" w:sz="8" w:space="0" w:color="auto"/>
              <w:left w:val="nil"/>
              <w:bottom w:val="nil"/>
              <w:right w:val="single" w:sz="4" w:space="0" w:color="auto"/>
            </w:tcBorders>
            <w:shd w:val="clear" w:color="auto" w:fill="auto"/>
            <w:noWrap/>
            <w:vAlign w:val="center"/>
            <w:hideMark/>
          </w:tcPr>
          <w:p w14:paraId="7DDB1E77"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-0.42%</w:t>
            </w:r>
          </w:p>
        </w:tc>
        <w:tc>
          <w:tcPr>
            <w:tcW w:w="934" w:type="dxa"/>
            <w:tcBorders>
              <w:top w:val="single" w:sz="8" w:space="0" w:color="auto"/>
              <w:left w:val="nil"/>
              <w:bottom w:val="nil"/>
              <w:right w:val="nil"/>
            </w:tcBorders>
            <w:shd w:val="clear" w:color="auto" w:fill="auto"/>
            <w:noWrap/>
            <w:vAlign w:val="center"/>
            <w:hideMark/>
          </w:tcPr>
          <w:p w14:paraId="5A2CA4F4"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112%</w:t>
            </w:r>
          </w:p>
        </w:tc>
        <w:tc>
          <w:tcPr>
            <w:tcW w:w="934" w:type="dxa"/>
            <w:tcBorders>
              <w:top w:val="single" w:sz="8" w:space="0" w:color="auto"/>
              <w:left w:val="nil"/>
              <w:bottom w:val="nil"/>
              <w:right w:val="single" w:sz="8" w:space="0" w:color="auto"/>
            </w:tcBorders>
            <w:shd w:val="clear" w:color="auto" w:fill="auto"/>
            <w:noWrap/>
            <w:vAlign w:val="center"/>
            <w:hideMark/>
          </w:tcPr>
          <w:p w14:paraId="7DC109DE"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104%</w:t>
            </w:r>
          </w:p>
        </w:tc>
      </w:tr>
      <w:tr w:rsidR="00A240C6" w:rsidRPr="00A240C6" w14:paraId="6E9DCC43" w14:textId="77777777" w:rsidTr="00A240C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CD109FA"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A78AAA5"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-0.63%</w:t>
            </w:r>
          </w:p>
        </w:tc>
        <w:tc>
          <w:tcPr>
            <w:tcW w:w="1144" w:type="dxa"/>
            <w:tcBorders>
              <w:top w:val="single" w:sz="8" w:space="0" w:color="auto"/>
              <w:left w:val="nil"/>
              <w:bottom w:val="nil"/>
              <w:right w:val="nil"/>
            </w:tcBorders>
            <w:shd w:val="clear" w:color="auto" w:fill="auto"/>
            <w:noWrap/>
            <w:vAlign w:val="center"/>
            <w:hideMark/>
          </w:tcPr>
          <w:p w14:paraId="523721DB"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-0.53%</w:t>
            </w:r>
          </w:p>
        </w:tc>
        <w:tc>
          <w:tcPr>
            <w:tcW w:w="1144" w:type="dxa"/>
            <w:tcBorders>
              <w:top w:val="single" w:sz="8" w:space="0" w:color="auto"/>
              <w:left w:val="nil"/>
              <w:bottom w:val="nil"/>
              <w:right w:val="single" w:sz="4" w:space="0" w:color="auto"/>
            </w:tcBorders>
            <w:shd w:val="clear" w:color="auto" w:fill="auto"/>
            <w:noWrap/>
            <w:vAlign w:val="center"/>
            <w:hideMark/>
          </w:tcPr>
          <w:p w14:paraId="281AA4F4"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-0.62%</w:t>
            </w:r>
          </w:p>
        </w:tc>
        <w:tc>
          <w:tcPr>
            <w:tcW w:w="934" w:type="dxa"/>
            <w:tcBorders>
              <w:top w:val="single" w:sz="8" w:space="0" w:color="auto"/>
              <w:left w:val="nil"/>
              <w:bottom w:val="nil"/>
              <w:right w:val="nil"/>
            </w:tcBorders>
            <w:shd w:val="clear" w:color="auto" w:fill="auto"/>
            <w:noWrap/>
            <w:vAlign w:val="center"/>
            <w:hideMark/>
          </w:tcPr>
          <w:p w14:paraId="2136E8AD"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112%</w:t>
            </w:r>
          </w:p>
        </w:tc>
        <w:tc>
          <w:tcPr>
            <w:tcW w:w="934" w:type="dxa"/>
            <w:tcBorders>
              <w:top w:val="single" w:sz="8" w:space="0" w:color="auto"/>
              <w:left w:val="nil"/>
              <w:bottom w:val="nil"/>
              <w:right w:val="single" w:sz="8" w:space="0" w:color="auto"/>
            </w:tcBorders>
            <w:shd w:val="clear" w:color="auto" w:fill="auto"/>
            <w:noWrap/>
            <w:vAlign w:val="center"/>
            <w:hideMark/>
          </w:tcPr>
          <w:p w14:paraId="52890BFD"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104%</w:t>
            </w:r>
          </w:p>
        </w:tc>
      </w:tr>
      <w:tr w:rsidR="00A240C6" w:rsidRPr="00A240C6" w14:paraId="4127734C" w14:textId="77777777" w:rsidTr="00A240C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6B22100"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AA8BDD0"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-2.07%</w:t>
            </w:r>
          </w:p>
        </w:tc>
        <w:tc>
          <w:tcPr>
            <w:tcW w:w="1144" w:type="dxa"/>
            <w:tcBorders>
              <w:top w:val="nil"/>
              <w:left w:val="nil"/>
              <w:bottom w:val="single" w:sz="8" w:space="0" w:color="auto"/>
              <w:right w:val="nil"/>
            </w:tcBorders>
            <w:shd w:val="clear" w:color="auto" w:fill="auto"/>
            <w:noWrap/>
            <w:vAlign w:val="center"/>
            <w:hideMark/>
          </w:tcPr>
          <w:p w14:paraId="6686B2F8"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-1.44%</w:t>
            </w:r>
          </w:p>
        </w:tc>
        <w:tc>
          <w:tcPr>
            <w:tcW w:w="1144" w:type="dxa"/>
            <w:tcBorders>
              <w:top w:val="nil"/>
              <w:left w:val="nil"/>
              <w:bottom w:val="single" w:sz="8" w:space="0" w:color="auto"/>
              <w:right w:val="single" w:sz="4" w:space="0" w:color="auto"/>
            </w:tcBorders>
            <w:shd w:val="clear" w:color="auto" w:fill="auto"/>
            <w:noWrap/>
            <w:vAlign w:val="center"/>
            <w:hideMark/>
          </w:tcPr>
          <w:p w14:paraId="588CCF33"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-1.42%</w:t>
            </w:r>
          </w:p>
        </w:tc>
        <w:tc>
          <w:tcPr>
            <w:tcW w:w="934" w:type="dxa"/>
            <w:tcBorders>
              <w:top w:val="nil"/>
              <w:left w:val="nil"/>
              <w:bottom w:val="single" w:sz="8" w:space="0" w:color="auto"/>
              <w:right w:val="nil"/>
            </w:tcBorders>
            <w:shd w:val="clear" w:color="auto" w:fill="auto"/>
            <w:noWrap/>
            <w:vAlign w:val="center"/>
            <w:hideMark/>
          </w:tcPr>
          <w:p w14:paraId="2CF5C214"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103%</w:t>
            </w:r>
          </w:p>
        </w:tc>
        <w:tc>
          <w:tcPr>
            <w:tcW w:w="934" w:type="dxa"/>
            <w:tcBorders>
              <w:top w:val="nil"/>
              <w:left w:val="nil"/>
              <w:bottom w:val="single" w:sz="8" w:space="0" w:color="auto"/>
              <w:right w:val="single" w:sz="8" w:space="0" w:color="auto"/>
            </w:tcBorders>
            <w:shd w:val="clear" w:color="auto" w:fill="auto"/>
            <w:noWrap/>
            <w:vAlign w:val="center"/>
            <w:hideMark/>
          </w:tcPr>
          <w:p w14:paraId="6B2337FA"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104%</w:t>
            </w:r>
          </w:p>
        </w:tc>
      </w:tr>
    </w:tbl>
    <w:p w14:paraId="3C34B004" w14:textId="0A971378" w:rsidR="00347FFA" w:rsidRDefault="00347FFA" w:rsidP="00B32133"/>
    <w:p w14:paraId="60D295EB" w14:textId="77777777" w:rsidR="001B69E1" w:rsidRDefault="001B69E1" w:rsidP="00B32133"/>
    <w:p w14:paraId="3F6ADFE4" w14:textId="1314B745" w:rsidR="001B69E1" w:rsidRDefault="001B69E1" w:rsidP="001B69E1">
      <w:pPr>
        <w:pStyle w:val="Caption"/>
        <w:keepNext/>
        <w:jc w:val="center"/>
      </w:pPr>
      <w:r>
        <w:t xml:space="preserve">Table </w:t>
      </w:r>
      <w:fldSimple w:instr=" SEQ Table \* ARABIC ">
        <w:r>
          <w:rPr>
            <w:noProof/>
          </w:rPr>
          <w:t>8</w:t>
        </w:r>
      </w:fldSimple>
      <w:r>
        <w:t xml:space="preserve">: </w:t>
      </w:r>
      <w:r w:rsidRPr="000C31F8">
        <w:t>Results for Test 1.1.2 w</w:t>
      </w:r>
      <w:r>
        <w:t>ith a RA</w:t>
      </w:r>
      <w:r w:rsidRPr="000C31F8">
        <w:t xml:space="preserve"> </w:t>
      </w:r>
      <w:proofErr w:type="gramStart"/>
      <w:r w:rsidRPr="000C31F8">
        <w:t>configuration  using</w:t>
      </w:r>
      <w:proofErr w:type="gramEnd"/>
      <w:r w:rsidRPr="000C31F8">
        <w:t xml:space="preserve"> a 1-D transform and entropy coding for 4×N (with N&gt;4) blocks that cannot be divided vertically</w:t>
      </w:r>
    </w:p>
    <w:tbl>
      <w:tblPr>
        <w:tblW w:w="6940" w:type="dxa"/>
        <w:jc w:val="center"/>
        <w:tblLook w:val="04A0" w:firstRow="1" w:lastRow="0" w:firstColumn="1" w:lastColumn="0" w:noHBand="0" w:noVBand="1"/>
      </w:tblPr>
      <w:tblGrid>
        <w:gridCol w:w="1640"/>
        <w:gridCol w:w="1144"/>
        <w:gridCol w:w="1144"/>
        <w:gridCol w:w="1144"/>
        <w:gridCol w:w="934"/>
        <w:gridCol w:w="934"/>
      </w:tblGrid>
      <w:tr w:rsidR="00A240C6" w:rsidRPr="00A240C6" w14:paraId="4CD2B008" w14:textId="77777777" w:rsidTr="00A240C6">
        <w:trPr>
          <w:trHeight w:val="255"/>
          <w:jc w:val="center"/>
        </w:trPr>
        <w:tc>
          <w:tcPr>
            <w:tcW w:w="1640" w:type="dxa"/>
            <w:tcBorders>
              <w:top w:val="nil"/>
              <w:left w:val="nil"/>
              <w:bottom w:val="nil"/>
              <w:right w:val="nil"/>
            </w:tcBorders>
            <w:shd w:val="clear" w:color="auto" w:fill="auto"/>
            <w:noWrap/>
            <w:vAlign w:val="center"/>
            <w:hideMark/>
          </w:tcPr>
          <w:p w14:paraId="377AC018"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281C4D"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240C6">
              <w:rPr>
                <w:rFonts w:ascii="Arial" w:hAnsi="Arial" w:cs="Arial"/>
                <w:b/>
                <w:bCs/>
                <w:color w:val="000000"/>
                <w:sz w:val="18"/>
                <w:szCs w:val="18"/>
              </w:rPr>
              <w:t>Random Access Main 10</w:t>
            </w:r>
          </w:p>
        </w:tc>
      </w:tr>
      <w:tr w:rsidR="00A240C6" w:rsidRPr="00A240C6" w14:paraId="1789ABBF" w14:textId="77777777" w:rsidTr="00A240C6">
        <w:trPr>
          <w:trHeight w:val="255"/>
          <w:jc w:val="center"/>
        </w:trPr>
        <w:tc>
          <w:tcPr>
            <w:tcW w:w="1640" w:type="dxa"/>
            <w:tcBorders>
              <w:top w:val="nil"/>
              <w:left w:val="nil"/>
              <w:bottom w:val="nil"/>
              <w:right w:val="nil"/>
            </w:tcBorders>
            <w:shd w:val="clear" w:color="auto" w:fill="auto"/>
            <w:noWrap/>
            <w:vAlign w:val="center"/>
            <w:hideMark/>
          </w:tcPr>
          <w:p w14:paraId="49B7F8B3"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1CCC40B"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240C6">
              <w:rPr>
                <w:rFonts w:ascii="Arial" w:hAnsi="Arial" w:cs="Arial"/>
                <w:b/>
                <w:bCs/>
                <w:color w:val="000000"/>
                <w:sz w:val="18"/>
                <w:szCs w:val="18"/>
              </w:rPr>
              <w:t>Over anchor</w:t>
            </w:r>
          </w:p>
        </w:tc>
      </w:tr>
      <w:tr w:rsidR="00A240C6" w:rsidRPr="00A240C6" w14:paraId="4D1E0444" w14:textId="77777777" w:rsidTr="00A240C6">
        <w:trPr>
          <w:trHeight w:val="255"/>
          <w:jc w:val="center"/>
        </w:trPr>
        <w:tc>
          <w:tcPr>
            <w:tcW w:w="1640" w:type="dxa"/>
            <w:tcBorders>
              <w:top w:val="nil"/>
              <w:left w:val="nil"/>
              <w:bottom w:val="nil"/>
              <w:right w:val="nil"/>
            </w:tcBorders>
            <w:shd w:val="clear" w:color="auto" w:fill="auto"/>
            <w:noWrap/>
            <w:vAlign w:val="center"/>
            <w:hideMark/>
          </w:tcPr>
          <w:p w14:paraId="178E7862"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FAD11B4"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D8D18E2"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9005E8E"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E38603A"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240C6">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3D06776"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240C6">
              <w:rPr>
                <w:rFonts w:ascii="Arial" w:hAnsi="Arial" w:cs="Arial"/>
                <w:color w:val="000000"/>
                <w:sz w:val="18"/>
                <w:szCs w:val="18"/>
              </w:rPr>
              <w:t>DecT</w:t>
            </w:r>
            <w:proofErr w:type="spellEnd"/>
          </w:p>
        </w:tc>
      </w:tr>
      <w:tr w:rsidR="00A240C6" w:rsidRPr="00A240C6" w14:paraId="0FA24E43" w14:textId="77777777" w:rsidTr="00A240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967BD9"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F19F0D4"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-0.16%</w:t>
            </w:r>
          </w:p>
        </w:tc>
        <w:tc>
          <w:tcPr>
            <w:tcW w:w="1144" w:type="dxa"/>
            <w:tcBorders>
              <w:top w:val="nil"/>
              <w:left w:val="nil"/>
              <w:bottom w:val="nil"/>
              <w:right w:val="nil"/>
            </w:tcBorders>
            <w:shd w:val="clear" w:color="auto" w:fill="auto"/>
            <w:noWrap/>
            <w:vAlign w:val="center"/>
            <w:hideMark/>
          </w:tcPr>
          <w:p w14:paraId="7138A2F2"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14:paraId="24D00504"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5B5D41E5"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23B5C70F"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105%</w:t>
            </w:r>
          </w:p>
        </w:tc>
      </w:tr>
      <w:tr w:rsidR="00A240C6" w:rsidRPr="00A240C6" w14:paraId="0A34A616" w14:textId="77777777" w:rsidTr="00A240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A12293"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0B8511F"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-0.20%</w:t>
            </w:r>
          </w:p>
        </w:tc>
        <w:tc>
          <w:tcPr>
            <w:tcW w:w="1144" w:type="dxa"/>
            <w:tcBorders>
              <w:top w:val="nil"/>
              <w:left w:val="nil"/>
              <w:bottom w:val="nil"/>
              <w:right w:val="nil"/>
            </w:tcBorders>
            <w:shd w:val="clear" w:color="auto" w:fill="auto"/>
            <w:noWrap/>
            <w:vAlign w:val="center"/>
            <w:hideMark/>
          </w:tcPr>
          <w:p w14:paraId="5A0CE56E"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-0.17%</w:t>
            </w:r>
          </w:p>
        </w:tc>
        <w:tc>
          <w:tcPr>
            <w:tcW w:w="1144" w:type="dxa"/>
            <w:tcBorders>
              <w:top w:val="nil"/>
              <w:left w:val="nil"/>
              <w:bottom w:val="nil"/>
              <w:right w:val="single" w:sz="4" w:space="0" w:color="auto"/>
            </w:tcBorders>
            <w:shd w:val="clear" w:color="auto" w:fill="auto"/>
            <w:noWrap/>
            <w:vAlign w:val="center"/>
            <w:hideMark/>
          </w:tcPr>
          <w:p w14:paraId="3BCA9EA1"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67344F04"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5CC8460F"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101%</w:t>
            </w:r>
          </w:p>
        </w:tc>
      </w:tr>
      <w:tr w:rsidR="00A240C6" w:rsidRPr="00A240C6" w14:paraId="6729BBDF" w14:textId="77777777" w:rsidTr="00A240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D45E67"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E36690B"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-0.27%</w:t>
            </w:r>
          </w:p>
        </w:tc>
        <w:tc>
          <w:tcPr>
            <w:tcW w:w="1144" w:type="dxa"/>
            <w:tcBorders>
              <w:top w:val="nil"/>
              <w:left w:val="nil"/>
              <w:bottom w:val="nil"/>
              <w:right w:val="nil"/>
            </w:tcBorders>
            <w:shd w:val="clear" w:color="auto" w:fill="auto"/>
            <w:noWrap/>
            <w:vAlign w:val="center"/>
            <w:hideMark/>
          </w:tcPr>
          <w:p w14:paraId="58687362"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3A1F4CC5"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-0.22%</w:t>
            </w:r>
          </w:p>
        </w:tc>
        <w:tc>
          <w:tcPr>
            <w:tcW w:w="934" w:type="dxa"/>
            <w:tcBorders>
              <w:top w:val="nil"/>
              <w:left w:val="nil"/>
              <w:bottom w:val="nil"/>
              <w:right w:val="nil"/>
            </w:tcBorders>
            <w:shd w:val="clear" w:color="auto" w:fill="auto"/>
            <w:noWrap/>
            <w:vAlign w:val="center"/>
            <w:hideMark/>
          </w:tcPr>
          <w:p w14:paraId="5DD0F70F"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34A2DDF4"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102%</w:t>
            </w:r>
          </w:p>
        </w:tc>
      </w:tr>
      <w:tr w:rsidR="00A240C6" w:rsidRPr="00A240C6" w14:paraId="761A82E1" w14:textId="77777777" w:rsidTr="00A240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1938DF"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DA79B34"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-0.34%</w:t>
            </w:r>
          </w:p>
        </w:tc>
        <w:tc>
          <w:tcPr>
            <w:tcW w:w="1144" w:type="dxa"/>
            <w:tcBorders>
              <w:top w:val="nil"/>
              <w:left w:val="nil"/>
              <w:bottom w:val="nil"/>
              <w:right w:val="nil"/>
            </w:tcBorders>
            <w:shd w:val="clear" w:color="auto" w:fill="auto"/>
            <w:noWrap/>
            <w:vAlign w:val="center"/>
            <w:hideMark/>
          </w:tcPr>
          <w:p w14:paraId="11F9EBB7"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-0.53%</w:t>
            </w:r>
          </w:p>
        </w:tc>
        <w:tc>
          <w:tcPr>
            <w:tcW w:w="1144" w:type="dxa"/>
            <w:tcBorders>
              <w:top w:val="nil"/>
              <w:left w:val="nil"/>
              <w:bottom w:val="nil"/>
              <w:right w:val="single" w:sz="4" w:space="0" w:color="auto"/>
            </w:tcBorders>
            <w:shd w:val="clear" w:color="auto" w:fill="auto"/>
            <w:noWrap/>
            <w:vAlign w:val="center"/>
            <w:hideMark/>
          </w:tcPr>
          <w:p w14:paraId="3BD48C72"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-0.27%</w:t>
            </w:r>
          </w:p>
        </w:tc>
        <w:tc>
          <w:tcPr>
            <w:tcW w:w="934" w:type="dxa"/>
            <w:tcBorders>
              <w:top w:val="nil"/>
              <w:left w:val="nil"/>
              <w:bottom w:val="nil"/>
              <w:right w:val="nil"/>
            </w:tcBorders>
            <w:shd w:val="clear" w:color="auto" w:fill="auto"/>
            <w:noWrap/>
            <w:vAlign w:val="center"/>
            <w:hideMark/>
          </w:tcPr>
          <w:p w14:paraId="641CB765"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3CB4908F"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103%</w:t>
            </w:r>
          </w:p>
        </w:tc>
      </w:tr>
      <w:tr w:rsidR="00A240C6" w:rsidRPr="00A240C6" w14:paraId="7EE79BB4" w14:textId="77777777" w:rsidTr="00A240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1BF622"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5BE750E"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69D79EB"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25B126C"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ADEA236"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A01B774"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 </w:t>
            </w:r>
          </w:p>
        </w:tc>
      </w:tr>
      <w:tr w:rsidR="00A240C6" w:rsidRPr="00A240C6" w14:paraId="4B6C4ACC" w14:textId="77777777" w:rsidTr="00A240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4D3BEF"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240C6">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2C00F6E6"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-0.25%</w:t>
            </w:r>
          </w:p>
        </w:tc>
        <w:tc>
          <w:tcPr>
            <w:tcW w:w="1144" w:type="dxa"/>
            <w:tcBorders>
              <w:top w:val="single" w:sz="8" w:space="0" w:color="auto"/>
              <w:left w:val="nil"/>
              <w:bottom w:val="nil"/>
              <w:right w:val="nil"/>
            </w:tcBorders>
            <w:shd w:val="clear" w:color="auto" w:fill="auto"/>
            <w:noWrap/>
            <w:vAlign w:val="center"/>
            <w:hideMark/>
          </w:tcPr>
          <w:p w14:paraId="3C0C9C70"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-0.25%</w:t>
            </w:r>
          </w:p>
        </w:tc>
        <w:tc>
          <w:tcPr>
            <w:tcW w:w="1144" w:type="dxa"/>
            <w:tcBorders>
              <w:top w:val="single" w:sz="8" w:space="0" w:color="auto"/>
              <w:left w:val="nil"/>
              <w:bottom w:val="nil"/>
              <w:right w:val="single" w:sz="4" w:space="0" w:color="auto"/>
            </w:tcBorders>
            <w:shd w:val="clear" w:color="auto" w:fill="auto"/>
            <w:noWrap/>
            <w:vAlign w:val="center"/>
            <w:hideMark/>
          </w:tcPr>
          <w:p w14:paraId="4ADA4815"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-0.16%</w:t>
            </w:r>
          </w:p>
        </w:tc>
        <w:tc>
          <w:tcPr>
            <w:tcW w:w="934" w:type="dxa"/>
            <w:tcBorders>
              <w:top w:val="single" w:sz="8" w:space="0" w:color="auto"/>
              <w:left w:val="nil"/>
              <w:bottom w:val="nil"/>
              <w:right w:val="nil"/>
            </w:tcBorders>
            <w:shd w:val="clear" w:color="auto" w:fill="auto"/>
            <w:noWrap/>
            <w:vAlign w:val="center"/>
            <w:hideMark/>
          </w:tcPr>
          <w:p w14:paraId="330C2DD7"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hideMark/>
          </w:tcPr>
          <w:p w14:paraId="75474D45"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102%</w:t>
            </w:r>
          </w:p>
        </w:tc>
      </w:tr>
      <w:tr w:rsidR="00A240C6" w:rsidRPr="00A240C6" w14:paraId="34C93EFD" w14:textId="77777777" w:rsidTr="00A240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7E6255"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4F8F11C6"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-0.31%</w:t>
            </w:r>
          </w:p>
        </w:tc>
        <w:tc>
          <w:tcPr>
            <w:tcW w:w="1144" w:type="dxa"/>
            <w:tcBorders>
              <w:top w:val="single" w:sz="8" w:space="0" w:color="auto"/>
              <w:left w:val="nil"/>
              <w:bottom w:val="nil"/>
              <w:right w:val="nil"/>
            </w:tcBorders>
            <w:shd w:val="clear" w:color="auto" w:fill="auto"/>
            <w:noWrap/>
            <w:vAlign w:val="center"/>
            <w:hideMark/>
          </w:tcPr>
          <w:p w14:paraId="3EA9A9ED"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-0.55%</w:t>
            </w:r>
          </w:p>
        </w:tc>
        <w:tc>
          <w:tcPr>
            <w:tcW w:w="1144" w:type="dxa"/>
            <w:tcBorders>
              <w:top w:val="single" w:sz="8" w:space="0" w:color="auto"/>
              <w:left w:val="nil"/>
              <w:bottom w:val="nil"/>
              <w:right w:val="single" w:sz="4" w:space="0" w:color="auto"/>
            </w:tcBorders>
            <w:shd w:val="clear" w:color="auto" w:fill="auto"/>
            <w:noWrap/>
            <w:vAlign w:val="center"/>
            <w:hideMark/>
          </w:tcPr>
          <w:p w14:paraId="0DE8D081"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-0.26%</w:t>
            </w:r>
          </w:p>
        </w:tc>
        <w:tc>
          <w:tcPr>
            <w:tcW w:w="934" w:type="dxa"/>
            <w:tcBorders>
              <w:top w:val="single" w:sz="8" w:space="0" w:color="auto"/>
              <w:left w:val="nil"/>
              <w:bottom w:val="nil"/>
              <w:right w:val="nil"/>
            </w:tcBorders>
            <w:shd w:val="clear" w:color="auto" w:fill="auto"/>
            <w:noWrap/>
            <w:vAlign w:val="center"/>
            <w:hideMark/>
          </w:tcPr>
          <w:p w14:paraId="37938B74"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103%</w:t>
            </w:r>
          </w:p>
        </w:tc>
        <w:tc>
          <w:tcPr>
            <w:tcW w:w="934" w:type="dxa"/>
            <w:tcBorders>
              <w:top w:val="single" w:sz="8" w:space="0" w:color="auto"/>
              <w:left w:val="nil"/>
              <w:bottom w:val="nil"/>
              <w:right w:val="single" w:sz="8" w:space="0" w:color="auto"/>
            </w:tcBorders>
            <w:shd w:val="clear" w:color="auto" w:fill="auto"/>
            <w:noWrap/>
            <w:vAlign w:val="center"/>
            <w:hideMark/>
          </w:tcPr>
          <w:p w14:paraId="3259A986"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100%</w:t>
            </w:r>
          </w:p>
        </w:tc>
      </w:tr>
      <w:tr w:rsidR="00A240C6" w:rsidRPr="00A240C6" w14:paraId="07F2FD64" w14:textId="77777777" w:rsidTr="00A240C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7824A6D"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14:paraId="4C6DFB42"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-1.63%</w:t>
            </w:r>
          </w:p>
        </w:tc>
        <w:tc>
          <w:tcPr>
            <w:tcW w:w="1144" w:type="dxa"/>
            <w:tcBorders>
              <w:top w:val="nil"/>
              <w:left w:val="nil"/>
              <w:bottom w:val="single" w:sz="8" w:space="0" w:color="auto"/>
              <w:right w:val="nil"/>
            </w:tcBorders>
            <w:shd w:val="clear" w:color="auto" w:fill="auto"/>
            <w:noWrap/>
            <w:vAlign w:val="center"/>
            <w:hideMark/>
          </w:tcPr>
          <w:p w14:paraId="324CEDA4"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-0.99%</w:t>
            </w:r>
          </w:p>
        </w:tc>
        <w:tc>
          <w:tcPr>
            <w:tcW w:w="1144" w:type="dxa"/>
            <w:tcBorders>
              <w:top w:val="nil"/>
              <w:left w:val="nil"/>
              <w:bottom w:val="single" w:sz="8" w:space="0" w:color="auto"/>
              <w:right w:val="single" w:sz="4" w:space="0" w:color="auto"/>
            </w:tcBorders>
            <w:shd w:val="clear" w:color="auto" w:fill="auto"/>
            <w:noWrap/>
            <w:vAlign w:val="center"/>
            <w:hideMark/>
          </w:tcPr>
          <w:p w14:paraId="4C457E2D"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-1.04%</w:t>
            </w:r>
          </w:p>
        </w:tc>
        <w:tc>
          <w:tcPr>
            <w:tcW w:w="934" w:type="dxa"/>
            <w:tcBorders>
              <w:top w:val="nil"/>
              <w:left w:val="nil"/>
              <w:bottom w:val="single" w:sz="8" w:space="0" w:color="auto"/>
              <w:right w:val="nil"/>
            </w:tcBorders>
            <w:shd w:val="clear" w:color="auto" w:fill="auto"/>
            <w:noWrap/>
            <w:vAlign w:val="center"/>
            <w:hideMark/>
          </w:tcPr>
          <w:p w14:paraId="210656C5"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0B3B95EB"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102%</w:t>
            </w:r>
          </w:p>
        </w:tc>
      </w:tr>
    </w:tbl>
    <w:p w14:paraId="19EE27B8" w14:textId="4CB7CD9D" w:rsidR="00A240C6" w:rsidRDefault="00E333A1" w:rsidP="00B32133">
      <w:r>
        <w:t xml:space="preserve">It can be observed that this configuration increases </w:t>
      </w:r>
      <w:r w:rsidR="00DD3E63">
        <w:t xml:space="preserve">the </w:t>
      </w:r>
      <w:r>
        <w:t>overall gain</w:t>
      </w:r>
      <w:r w:rsidR="000C6FB3">
        <w:t xml:space="preserve"> (and class F more significantly)</w:t>
      </w:r>
      <w:r>
        <w:t xml:space="preserve"> and</w:t>
      </w:r>
      <w:r w:rsidR="000C6FB3">
        <w:t xml:space="preserve"> it does not have an impact on the encoding run-time.</w:t>
      </w:r>
      <w:r>
        <w:t xml:space="preserve"> </w:t>
      </w:r>
    </w:p>
    <w:p w14:paraId="0369526D" w14:textId="77777777" w:rsidR="00384790" w:rsidRPr="00AF6BE5" w:rsidRDefault="00384790" w:rsidP="00B32133"/>
    <w:p w14:paraId="0FAAE5AB" w14:textId="77777777" w:rsidR="001E3C4A" w:rsidRDefault="001E3C4A" w:rsidP="001E3C4A">
      <w:pPr>
        <w:pStyle w:val="Heading1"/>
        <w:rPr>
          <w:lang w:val="en-CA"/>
        </w:rPr>
      </w:pPr>
      <w:r>
        <w:rPr>
          <w:lang w:val="en-CA"/>
        </w:rPr>
        <w:t>Cross-Check</w:t>
      </w:r>
    </w:p>
    <w:p w14:paraId="51D82A3F" w14:textId="443A1119" w:rsidR="001E3C4A" w:rsidRPr="00E74E4F" w:rsidRDefault="001E3C4A" w:rsidP="00E74E4F">
      <w:pPr>
        <w:rPr>
          <w:lang w:val="en-CA"/>
        </w:rPr>
      </w:pPr>
      <w:r>
        <w:rPr>
          <w:lang w:val="en-CA"/>
        </w:rPr>
        <w:t>Cross-checks for the test</w:t>
      </w:r>
      <w:r w:rsidR="00334DC6">
        <w:rPr>
          <w:lang w:val="en-CA"/>
        </w:rPr>
        <w:t>s have been performed by ITRI</w:t>
      </w:r>
      <w:r>
        <w:rPr>
          <w:lang w:val="en-CA"/>
        </w:rPr>
        <w:t>.</w:t>
      </w:r>
    </w:p>
    <w:p w14:paraId="1CD63058" w14:textId="1ABADD38" w:rsidR="00E15AC5" w:rsidRDefault="00E15AC5" w:rsidP="00884E30">
      <w:pPr>
        <w:pStyle w:val="Heading1"/>
        <w:rPr>
          <w:lang w:val="en-CA"/>
        </w:rPr>
      </w:pPr>
      <w:r>
        <w:rPr>
          <w:lang w:val="en-CA"/>
        </w:rPr>
        <w:lastRenderedPageBreak/>
        <w:t>Conclusion</w:t>
      </w:r>
    </w:p>
    <w:p w14:paraId="6BC3800F" w14:textId="04D64A5B" w:rsidR="00E15AC5" w:rsidRDefault="00E15AC5" w:rsidP="00E15AC5">
      <w:pPr>
        <w:rPr>
          <w:lang w:val="en-CA"/>
        </w:rPr>
      </w:pPr>
      <w:r>
        <w:rPr>
          <w:lang w:val="en-CA"/>
        </w:rPr>
        <w:t>The reported results show gains in all the tests and configurations. Class F yields clearly the highest BD-Rates. This i</w:t>
      </w:r>
      <w:r w:rsidR="00315C33">
        <w:rPr>
          <w:lang w:val="en-CA"/>
        </w:rPr>
        <w:t xml:space="preserve">s probably due to the fact </w:t>
      </w:r>
      <w:r>
        <w:rPr>
          <w:lang w:val="en-CA"/>
        </w:rPr>
        <w:t xml:space="preserve">screen content is typically richer in sharp edges, which can be better modelled with smaller partitions. On the other hand, </w:t>
      </w:r>
      <w:r w:rsidR="00FA7DAC">
        <w:rPr>
          <w:lang w:val="en-CA"/>
        </w:rPr>
        <w:t>for this type of sequences the difference in the gains reported in the AI and RA configurations is much smaller than typically.</w:t>
      </w:r>
    </w:p>
    <w:p w14:paraId="4FD22E5D" w14:textId="77777777" w:rsidR="008D551C" w:rsidRDefault="00FA6A54" w:rsidP="00EF3F5C">
      <w:pPr>
        <w:rPr>
          <w:lang w:val="en-CA"/>
        </w:rPr>
      </w:pPr>
      <w:r>
        <w:rPr>
          <w:lang w:val="en-CA"/>
        </w:rPr>
        <w:t>Regarding the in</w:t>
      </w:r>
      <w:r w:rsidR="00764806">
        <w:rPr>
          <w:lang w:val="en-CA"/>
        </w:rPr>
        <w:t>dividual tests behaviors, Test 1</w:t>
      </w:r>
      <w:r>
        <w:rPr>
          <w:lang w:val="en-CA"/>
        </w:rPr>
        <w:t xml:space="preserve">.1.1 obtains the highest gains, as expected. Test </w:t>
      </w:r>
      <w:r w:rsidR="00764806">
        <w:rPr>
          <w:lang w:val="en-CA"/>
        </w:rPr>
        <w:t>1</w:t>
      </w:r>
      <w:r w:rsidR="002E057D">
        <w:rPr>
          <w:lang w:val="en-CA"/>
        </w:rPr>
        <w:t>.1.2</w:t>
      </w:r>
      <w:r>
        <w:rPr>
          <w:lang w:val="en-CA"/>
        </w:rPr>
        <w:t xml:space="preserve"> </w:t>
      </w:r>
      <w:r w:rsidR="002E057D">
        <w:rPr>
          <w:lang w:val="en-CA"/>
        </w:rPr>
        <w:t>has lower gains than</w:t>
      </w:r>
      <w:r w:rsidR="0002188E">
        <w:rPr>
          <w:lang w:val="en-CA"/>
        </w:rPr>
        <w:t xml:space="preserve"> Test</w:t>
      </w:r>
      <w:r w:rsidR="00764806">
        <w:rPr>
          <w:lang w:val="en-CA"/>
        </w:rPr>
        <w:t xml:space="preserve"> 1</w:t>
      </w:r>
      <w:r w:rsidR="002E057D">
        <w:rPr>
          <w:lang w:val="en-CA"/>
        </w:rPr>
        <w:t>.1.1</w:t>
      </w:r>
      <w:r>
        <w:rPr>
          <w:lang w:val="en-CA"/>
        </w:rPr>
        <w:t xml:space="preserve"> in terms of BD-Rate,</w:t>
      </w:r>
      <w:r w:rsidR="002E057D">
        <w:rPr>
          <w:lang w:val="en-CA"/>
        </w:rPr>
        <w:t xml:space="preserve"> given that the ISP algorithm is applied on a smaller number of all the blocks available.</w:t>
      </w:r>
      <w:r w:rsidR="00ED1E9C">
        <w:rPr>
          <w:lang w:val="en-CA"/>
        </w:rPr>
        <w:t xml:space="preserve"> However, it reduces the hardware implementation complexity</w:t>
      </w:r>
      <w:r w:rsidR="008E41CC">
        <w:rPr>
          <w:lang w:val="en-CA"/>
        </w:rPr>
        <w:t xml:space="preserve"> with respect to </w:t>
      </w:r>
      <w:r w:rsidR="0002188E">
        <w:rPr>
          <w:lang w:val="en-CA"/>
        </w:rPr>
        <w:t xml:space="preserve">Test </w:t>
      </w:r>
      <w:r w:rsidR="00764806">
        <w:rPr>
          <w:lang w:val="en-CA"/>
        </w:rPr>
        <w:t>1</w:t>
      </w:r>
      <w:r w:rsidR="00EF3F5C">
        <w:rPr>
          <w:lang w:val="en-CA"/>
        </w:rPr>
        <w:t>.1.1.</w:t>
      </w:r>
      <w:r w:rsidR="002B2ABA">
        <w:rPr>
          <w:lang w:val="en-CA"/>
        </w:rPr>
        <w:t xml:space="preserve"> </w:t>
      </w:r>
    </w:p>
    <w:p w14:paraId="3C892497" w14:textId="2616CF26" w:rsidR="0026034E" w:rsidRDefault="002B2ABA" w:rsidP="00EF3F5C">
      <w:pPr>
        <w:rPr>
          <w:lang w:val="en-CA"/>
        </w:rPr>
      </w:pPr>
      <w:r>
        <w:rPr>
          <w:lang w:val="en-CA"/>
        </w:rPr>
        <w:t>On the other hand, the addition</w:t>
      </w:r>
      <w:r w:rsidR="00EE45BE">
        <w:rPr>
          <w:lang w:val="en-CA"/>
        </w:rPr>
        <w:t>al</w:t>
      </w:r>
      <w:r>
        <w:rPr>
          <w:lang w:val="en-CA"/>
        </w:rPr>
        <w:t xml:space="preserve"> test presented in section </w:t>
      </w:r>
      <w:r>
        <w:rPr>
          <w:lang w:val="en-CA"/>
        </w:rPr>
        <w:fldChar w:fldCharType="begin"/>
      </w:r>
      <w:r>
        <w:rPr>
          <w:lang w:val="en-CA"/>
        </w:rPr>
        <w:instrText xml:space="preserve"> REF _Ref534207423 \r \h </w:instrText>
      </w:r>
      <w:r>
        <w:rPr>
          <w:lang w:val="en-CA"/>
        </w:rPr>
      </w:r>
      <w:r>
        <w:rPr>
          <w:lang w:val="en-CA"/>
        </w:rPr>
        <w:fldChar w:fldCharType="separate"/>
      </w:r>
      <w:r>
        <w:rPr>
          <w:lang w:val="en-CA"/>
        </w:rPr>
        <w:t>3.3.1</w:t>
      </w:r>
      <w:r>
        <w:rPr>
          <w:lang w:val="en-CA"/>
        </w:rPr>
        <w:fldChar w:fldCharType="end"/>
      </w:r>
      <w:r>
        <w:rPr>
          <w:lang w:val="en-CA"/>
        </w:rPr>
        <w:t xml:space="preserve"> improves the gain of Test 1.1.2 while avoiding an increase in the encoding run-time. </w:t>
      </w:r>
    </w:p>
    <w:p w14:paraId="2C59EDD7" w14:textId="77777777" w:rsidR="00A150C4" w:rsidRPr="0026034E" w:rsidRDefault="00A150C4" w:rsidP="00EF3F5C">
      <w:pPr>
        <w:rPr>
          <w:lang w:val="en-CA"/>
        </w:rPr>
      </w:pPr>
    </w:p>
    <w:sdt>
      <w:sdtPr>
        <w:rPr>
          <w:rFonts w:cs="Times New Roman"/>
          <w:b w:val="0"/>
          <w:bCs w:val="0"/>
          <w:kern w:val="0"/>
          <w:sz w:val="22"/>
          <w:szCs w:val="20"/>
        </w:rPr>
        <w:id w:val="-1363435030"/>
        <w:docPartObj>
          <w:docPartGallery w:val="Bibliographies"/>
          <w:docPartUnique/>
        </w:docPartObj>
      </w:sdtPr>
      <w:sdtEndPr/>
      <w:sdtContent>
        <w:p w14:paraId="10B5FE1B" w14:textId="683A01D4" w:rsidR="00EF3F5C" w:rsidRDefault="00EF3F5C">
          <w:pPr>
            <w:pStyle w:val="Heading1"/>
          </w:pPr>
          <w:r>
            <w:t>References</w:t>
          </w:r>
        </w:p>
        <w:sdt>
          <w:sdtPr>
            <w:id w:val="111145805"/>
            <w:bibliography/>
          </w:sdtPr>
          <w:sdtEndPr/>
          <w:sdtContent>
            <w:p w14:paraId="7CA53600" w14:textId="77777777" w:rsidR="0031633B" w:rsidRDefault="00EF3F5C" w:rsidP="0031633B">
              <w:pPr>
                <w:rPr>
                  <w:noProof/>
                  <w:sz w:val="20"/>
                </w:rPr>
              </w:pPr>
              <w:r>
                <w:fldChar w:fldCharType="begin"/>
              </w:r>
              <w:r w:rsidRPr="0031633B">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028"/>
              </w:tblGrid>
              <w:tr w:rsidR="0031633B" w14:paraId="05E52B97" w14:textId="77777777">
                <w:trPr>
                  <w:divId w:val="1820612717"/>
                  <w:tblCellSpacing w:w="15" w:type="dxa"/>
                </w:trPr>
                <w:tc>
                  <w:tcPr>
                    <w:tcW w:w="50" w:type="pct"/>
                    <w:hideMark/>
                  </w:tcPr>
                  <w:p w14:paraId="67180D4F" w14:textId="7259DDF7" w:rsidR="0031633B" w:rsidRDefault="0031633B">
                    <w:pPr>
                      <w:pStyle w:val="Bibliography"/>
                      <w:rPr>
                        <w:noProof/>
                        <w:sz w:val="24"/>
                        <w:szCs w:val="24"/>
                      </w:rPr>
                    </w:pPr>
                    <w:r>
                      <w:rPr>
                        <w:noProof/>
                      </w:rPr>
                      <w:t xml:space="preserve">[1] </w:t>
                    </w:r>
                  </w:p>
                </w:tc>
                <w:tc>
                  <w:tcPr>
                    <w:tcW w:w="0" w:type="auto"/>
                    <w:hideMark/>
                  </w:tcPr>
                  <w:p w14:paraId="20C37827" w14:textId="77777777" w:rsidR="0031633B" w:rsidRDefault="0031633B">
                    <w:pPr>
                      <w:pStyle w:val="Bibliography"/>
                      <w:rPr>
                        <w:noProof/>
                      </w:rPr>
                    </w:pPr>
                    <w:r>
                      <w:rPr>
                        <w:noProof/>
                      </w:rPr>
                      <w:t>S. De-Luxán-Hernández, H. Schwarz, D. Marpe and T. Wiegand, "CE3: Line-based intra coding mode (Tests 2.1.1 and 2.1.2)," Document JVET-L0076, Macao, CN, 2018.</w:t>
                    </w:r>
                  </w:p>
                </w:tc>
              </w:tr>
              <w:tr w:rsidR="0031633B" w14:paraId="72180B50" w14:textId="77777777">
                <w:trPr>
                  <w:divId w:val="1820612717"/>
                  <w:tblCellSpacing w:w="15" w:type="dxa"/>
                </w:trPr>
                <w:tc>
                  <w:tcPr>
                    <w:tcW w:w="50" w:type="pct"/>
                    <w:hideMark/>
                  </w:tcPr>
                  <w:p w14:paraId="43C5F4E8" w14:textId="77777777" w:rsidR="0031633B" w:rsidRDefault="0031633B">
                    <w:pPr>
                      <w:pStyle w:val="Bibliography"/>
                      <w:rPr>
                        <w:noProof/>
                      </w:rPr>
                    </w:pPr>
                    <w:r>
                      <w:rPr>
                        <w:noProof/>
                      </w:rPr>
                      <w:t xml:space="preserve">[2] </w:t>
                    </w:r>
                  </w:p>
                </w:tc>
                <w:tc>
                  <w:tcPr>
                    <w:tcW w:w="0" w:type="auto"/>
                    <w:hideMark/>
                  </w:tcPr>
                  <w:p w14:paraId="1C5132D6" w14:textId="77777777" w:rsidR="0031633B" w:rsidRDefault="0031633B">
                    <w:pPr>
                      <w:pStyle w:val="Bibliography"/>
                      <w:rPr>
                        <w:noProof/>
                      </w:rPr>
                    </w:pPr>
                    <w:r>
                      <w:rPr>
                        <w:noProof/>
                      </w:rPr>
                      <w:t>G. Van der Auwera, J. Heo and A. Filippov, "Description of Core Experiment 3 (CE3): Intra Prediction and Mode Coding," Document JVET-L1023, Macao, CN, 2018.</w:t>
                    </w:r>
                  </w:p>
                </w:tc>
              </w:tr>
              <w:tr w:rsidR="0031633B" w14:paraId="637D039A" w14:textId="77777777">
                <w:trPr>
                  <w:divId w:val="1820612717"/>
                  <w:tblCellSpacing w:w="15" w:type="dxa"/>
                </w:trPr>
                <w:tc>
                  <w:tcPr>
                    <w:tcW w:w="50" w:type="pct"/>
                    <w:hideMark/>
                  </w:tcPr>
                  <w:p w14:paraId="1F76F885" w14:textId="77777777" w:rsidR="0031633B" w:rsidRDefault="0031633B">
                    <w:pPr>
                      <w:pStyle w:val="Bibliography"/>
                      <w:rPr>
                        <w:noProof/>
                      </w:rPr>
                    </w:pPr>
                    <w:r>
                      <w:rPr>
                        <w:noProof/>
                      </w:rPr>
                      <w:t xml:space="preserve">[3] </w:t>
                    </w:r>
                  </w:p>
                </w:tc>
                <w:tc>
                  <w:tcPr>
                    <w:tcW w:w="0" w:type="auto"/>
                    <w:hideMark/>
                  </w:tcPr>
                  <w:p w14:paraId="3228D4EB" w14:textId="77777777" w:rsidR="0031633B" w:rsidRDefault="0031633B">
                    <w:pPr>
                      <w:pStyle w:val="Bibliography"/>
                      <w:rPr>
                        <w:noProof/>
                      </w:rPr>
                    </w:pPr>
                    <w:r>
                      <w:rPr>
                        <w:noProof/>
                      </w:rPr>
                      <w:t>F. Bossen, J. Boyce, X. Li, V. Seregin and K. Sühring (editors), "JVET common test conditions and software reference configurations for SDR video," Document JVET-L1010, Macao, CN, 2018.</w:t>
                    </w:r>
                  </w:p>
                </w:tc>
              </w:tr>
            </w:tbl>
            <w:p w14:paraId="4E0008AE" w14:textId="77777777" w:rsidR="0031633B" w:rsidRDefault="0031633B">
              <w:pPr>
                <w:divId w:val="1820612717"/>
                <w:rPr>
                  <w:noProof/>
                </w:rPr>
              </w:pPr>
            </w:p>
            <w:p w14:paraId="79359EE7" w14:textId="7798BE3D" w:rsidR="00EF3F5C" w:rsidRPr="0075034B" w:rsidRDefault="00EF3F5C" w:rsidP="0031633B">
              <w:r>
                <w:rPr>
                  <w:b/>
                  <w:bCs/>
                  <w:noProof/>
                </w:rPr>
                <w:fldChar w:fldCharType="end"/>
              </w:r>
            </w:p>
          </w:sdtContent>
        </w:sdt>
      </w:sdtContent>
    </w:sdt>
    <w:p w14:paraId="45D77A08" w14:textId="77777777" w:rsidR="00EF3F5C" w:rsidRPr="005B217D" w:rsidRDefault="00EF3F5C" w:rsidP="00EF3F5C">
      <w:pPr>
        <w:pStyle w:val="Heading1"/>
        <w:rPr>
          <w:lang w:val="en-CA"/>
        </w:rPr>
      </w:pPr>
      <w:r w:rsidRPr="005B217D">
        <w:rPr>
          <w:lang w:val="en-CA"/>
        </w:rPr>
        <w:t>Patent rights declaration(s)</w:t>
      </w:r>
    </w:p>
    <w:p w14:paraId="767151DB" w14:textId="77777777" w:rsidR="00EF3F5C" w:rsidRDefault="00EF3F5C" w:rsidP="00EF3F5C">
      <w:pPr>
        <w:rPr>
          <w:b/>
          <w:szCs w:val="22"/>
          <w:lang w:val="en-CA"/>
        </w:rPr>
      </w:pPr>
      <w:proofErr w:type="spellStart"/>
      <w:r>
        <w:rPr>
          <w:b/>
          <w:szCs w:val="22"/>
          <w:lang w:val="en-CA"/>
        </w:rPr>
        <w:t>Fraunhofer</w:t>
      </w:r>
      <w:proofErr w:type="spellEnd"/>
      <w:r>
        <w:rPr>
          <w:b/>
          <w:szCs w:val="22"/>
          <w:lang w:val="en-CA"/>
        </w:rPr>
        <w:t xml:space="preserve"> HHI</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4F975E7" w14:textId="77777777" w:rsidR="00EF3F5C" w:rsidRPr="005B217D" w:rsidRDefault="00EF3F5C" w:rsidP="009234A5">
      <w:pPr>
        <w:rPr>
          <w:szCs w:val="22"/>
          <w:lang w:val="en-CA"/>
        </w:rPr>
      </w:pPr>
    </w:p>
    <w:sectPr w:rsidR="00EF3F5C"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A84863" w14:textId="77777777" w:rsidR="0054162D" w:rsidRDefault="0054162D">
      <w:r>
        <w:separator/>
      </w:r>
    </w:p>
  </w:endnote>
  <w:endnote w:type="continuationSeparator" w:id="0">
    <w:p w14:paraId="37712084" w14:textId="77777777" w:rsidR="0054162D" w:rsidRDefault="00541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33B6EB6" w:rsidR="00327928" w:rsidRPr="00C00DDE" w:rsidRDefault="0032792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94796">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94796">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5858A2" w14:textId="77777777" w:rsidR="0054162D" w:rsidRDefault="0054162D">
      <w:r>
        <w:separator/>
      </w:r>
    </w:p>
  </w:footnote>
  <w:footnote w:type="continuationSeparator" w:id="0">
    <w:p w14:paraId="499303C3" w14:textId="77777777" w:rsidR="0054162D" w:rsidRDefault="005416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952743"/>
    <w:multiLevelType w:val="hybridMultilevel"/>
    <w:tmpl w:val="2744BA4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2B7FC0"/>
    <w:multiLevelType w:val="hybridMultilevel"/>
    <w:tmpl w:val="63FC3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94727"/>
    <w:multiLevelType w:val="hybridMultilevel"/>
    <w:tmpl w:val="7C1808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9B5B6E"/>
    <w:multiLevelType w:val="hybridMultilevel"/>
    <w:tmpl w:val="0A0268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9C93094"/>
    <w:multiLevelType w:val="hybridMultilevel"/>
    <w:tmpl w:val="F1E6939E"/>
    <w:lvl w:ilvl="0" w:tplc="B412BC3E">
      <w:start w:val="1"/>
      <w:numFmt w:val="lowerLetter"/>
      <w:lvlText w:val="%1)"/>
      <w:lvlJc w:val="left"/>
      <w:pPr>
        <w:ind w:left="774" w:hanging="360"/>
      </w:pPr>
      <w:rPr>
        <w:lang w:val="en-US"/>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0" w15:restartNumberingAfterBreak="0">
    <w:nsid w:val="2A6D4A74"/>
    <w:multiLevelType w:val="hybridMultilevel"/>
    <w:tmpl w:val="B400D2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F6147B"/>
    <w:multiLevelType w:val="hybridMultilevel"/>
    <w:tmpl w:val="442E2E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084AD4"/>
    <w:multiLevelType w:val="hybridMultilevel"/>
    <w:tmpl w:val="C68C750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46A4DF3"/>
    <w:multiLevelType w:val="hybridMultilevel"/>
    <w:tmpl w:val="52CE0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7CC1E4A"/>
    <w:multiLevelType w:val="hybridMultilevel"/>
    <w:tmpl w:val="46B64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893349"/>
    <w:multiLevelType w:val="hybridMultilevel"/>
    <w:tmpl w:val="504A7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BD21CE"/>
    <w:multiLevelType w:val="hybridMultilevel"/>
    <w:tmpl w:val="20CEDFA0"/>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6"/>
  </w:num>
  <w:num w:numId="4">
    <w:abstractNumId w:val="14"/>
  </w:num>
  <w:num w:numId="5">
    <w:abstractNumId w:val="15"/>
  </w:num>
  <w:num w:numId="6">
    <w:abstractNumId w:val="8"/>
  </w:num>
  <w:num w:numId="7">
    <w:abstractNumId w:val="11"/>
  </w:num>
  <w:num w:numId="8">
    <w:abstractNumId w:val="8"/>
  </w:num>
  <w:num w:numId="9">
    <w:abstractNumId w:val="1"/>
  </w:num>
  <w:num w:numId="10">
    <w:abstractNumId w:val="6"/>
  </w:num>
  <w:num w:numId="11">
    <w:abstractNumId w:val="4"/>
  </w:num>
  <w:num w:numId="12">
    <w:abstractNumId w:val="12"/>
  </w:num>
  <w:num w:numId="13">
    <w:abstractNumId w:val="7"/>
  </w:num>
  <w:num w:numId="14">
    <w:abstractNumId w:val="5"/>
  </w:num>
  <w:num w:numId="15">
    <w:abstractNumId w:val="10"/>
  </w:num>
  <w:num w:numId="16">
    <w:abstractNumId w:val="20"/>
  </w:num>
  <w:num w:numId="17">
    <w:abstractNumId w:val="18"/>
  </w:num>
  <w:num w:numId="18">
    <w:abstractNumId w:val="3"/>
  </w:num>
  <w:num w:numId="19">
    <w:abstractNumId w:val="9"/>
  </w:num>
  <w:num w:numId="20">
    <w:abstractNumId w:val="21"/>
  </w:num>
  <w:num w:numId="21">
    <w:abstractNumId w:val="2"/>
  </w:num>
  <w:num w:numId="22">
    <w:abstractNumId w:val="13"/>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xán Hernández, Santiago de">
    <w15:presenceInfo w15:providerId="AD" w15:userId="S-1-5-21-229799756-4240444915-3125021034-12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de-DE" w:vendorID="64" w:dllVersion="6" w:nlCheck="1" w:checkStyle="0"/>
  <w:activeWritingStyle w:appName="MSWord" w:lang="en-CA" w:vendorID="64" w:dllVersion="6" w:nlCheck="1" w:checkStyle="1"/>
  <w:activeWritingStyle w:appName="MSWord" w:lang="en-US" w:vendorID="64" w:dllVersion="6" w:nlCheck="1" w:checkStyle="1"/>
  <w:activeWritingStyle w:appName="MSWord" w:lang="en-CA"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131078" w:nlCheck="1" w:checkStyle="1"/>
  <w:activeWritingStyle w:appName="MSWord" w:lang="en-US" w:vendorID="64" w:dllVersion="131078" w:nlCheck="1" w:checkStyle="1"/>
  <w:activeWritingStyle w:appName="MSWord" w:lang="de-DE"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937"/>
    <w:rsid w:val="00012502"/>
    <w:rsid w:val="00013B15"/>
    <w:rsid w:val="0001572F"/>
    <w:rsid w:val="0002188E"/>
    <w:rsid w:val="00027573"/>
    <w:rsid w:val="000308A3"/>
    <w:rsid w:val="00034507"/>
    <w:rsid w:val="00036231"/>
    <w:rsid w:val="00042C33"/>
    <w:rsid w:val="000458BC"/>
    <w:rsid w:val="00045C41"/>
    <w:rsid w:val="00046C03"/>
    <w:rsid w:val="00065039"/>
    <w:rsid w:val="00072D27"/>
    <w:rsid w:val="00075FD6"/>
    <w:rsid w:val="0007614F"/>
    <w:rsid w:val="00087EC8"/>
    <w:rsid w:val="000A5E4B"/>
    <w:rsid w:val="000B0C0F"/>
    <w:rsid w:val="000B1C6B"/>
    <w:rsid w:val="000B4FF9"/>
    <w:rsid w:val="000B5E5A"/>
    <w:rsid w:val="000C09AC"/>
    <w:rsid w:val="000C6FB3"/>
    <w:rsid w:val="000E00F3"/>
    <w:rsid w:val="000E7FBD"/>
    <w:rsid w:val="000F158C"/>
    <w:rsid w:val="00102F3D"/>
    <w:rsid w:val="00106F09"/>
    <w:rsid w:val="001107C4"/>
    <w:rsid w:val="001240C8"/>
    <w:rsid w:val="00124E38"/>
    <w:rsid w:val="0012580B"/>
    <w:rsid w:val="00131F90"/>
    <w:rsid w:val="0013458C"/>
    <w:rsid w:val="0013526E"/>
    <w:rsid w:val="001417B3"/>
    <w:rsid w:val="00146152"/>
    <w:rsid w:val="00155526"/>
    <w:rsid w:val="00157713"/>
    <w:rsid w:val="00171371"/>
    <w:rsid w:val="00171D41"/>
    <w:rsid w:val="00175A24"/>
    <w:rsid w:val="00182484"/>
    <w:rsid w:val="00187E58"/>
    <w:rsid w:val="001924AF"/>
    <w:rsid w:val="0019448E"/>
    <w:rsid w:val="001A297E"/>
    <w:rsid w:val="001A368E"/>
    <w:rsid w:val="001A7329"/>
    <w:rsid w:val="001A792F"/>
    <w:rsid w:val="001B4E28"/>
    <w:rsid w:val="001B5495"/>
    <w:rsid w:val="001B5D42"/>
    <w:rsid w:val="001B69E1"/>
    <w:rsid w:val="001C3525"/>
    <w:rsid w:val="001C3AFB"/>
    <w:rsid w:val="001C3DDF"/>
    <w:rsid w:val="001C4EB6"/>
    <w:rsid w:val="001D1BD2"/>
    <w:rsid w:val="001E0248"/>
    <w:rsid w:val="001E02BE"/>
    <w:rsid w:val="001E2A88"/>
    <w:rsid w:val="001E3B37"/>
    <w:rsid w:val="001E3C4A"/>
    <w:rsid w:val="001E7923"/>
    <w:rsid w:val="001F2594"/>
    <w:rsid w:val="001F3246"/>
    <w:rsid w:val="00202603"/>
    <w:rsid w:val="0020310E"/>
    <w:rsid w:val="002055A6"/>
    <w:rsid w:val="00206460"/>
    <w:rsid w:val="002069B4"/>
    <w:rsid w:val="002115D4"/>
    <w:rsid w:val="0021270D"/>
    <w:rsid w:val="00215111"/>
    <w:rsid w:val="00215DFC"/>
    <w:rsid w:val="002212DF"/>
    <w:rsid w:val="00222CD4"/>
    <w:rsid w:val="00225016"/>
    <w:rsid w:val="002264A6"/>
    <w:rsid w:val="00227BA7"/>
    <w:rsid w:val="0023011C"/>
    <w:rsid w:val="00231C39"/>
    <w:rsid w:val="002331AF"/>
    <w:rsid w:val="002375C1"/>
    <w:rsid w:val="002420AB"/>
    <w:rsid w:val="00254BE4"/>
    <w:rsid w:val="0026034E"/>
    <w:rsid w:val="00263398"/>
    <w:rsid w:val="00263FFE"/>
    <w:rsid w:val="00266F06"/>
    <w:rsid w:val="00274F45"/>
    <w:rsid w:val="00275BCF"/>
    <w:rsid w:val="00291E36"/>
    <w:rsid w:val="00292257"/>
    <w:rsid w:val="002A54E0"/>
    <w:rsid w:val="002B1595"/>
    <w:rsid w:val="002B191D"/>
    <w:rsid w:val="002B2ABA"/>
    <w:rsid w:val="002C31FB"/>
    <w:rsid w:val="002C7B8F"/>
    <w:rsid w:val="002D0AF6"/>
    <w:rsid w:val="002D6290"/>
    <w:rsid w:val="002E057D"/>
    <w:rsid w:val="002F164D"/>
    <w:rsid w:val="002F5EA5"/>
    <w:rsid w:val="003021BC"/>
    <w:rsid w:val="00306206"/>
    <w:rsid w:val="00315C33"/>
    <w:rsid w:val="0031633B"/>
    <w:rsid w:val="00317504"/>
    <w:rsid w:val="00317554"/>
    <w:rsid w:val="00317D85"/>
    <w:rsid w:val="00327928"/>
    <w:rsid w:val="00327C56"/>
    <w:rsid w:val="003315A1"/>
    <w:rsid w:val="0033380E"/>
    <w:rsid w:val="00334DC6"/>
    <w:rsid w:val="0033545F"/>
    <w:rsid w:val="003373EC"/>
    <w:rsid w:val="00342FF4"/>
    <w:rsid w:val="00346148"/>
    <w:rsid w:val="003472B9"/>
    <w:rsid w:val="00347FFA"/>
    <w:rsid w:val="003656A7"/>
    <w:rsid w:val="003669EA"/>
    <w:rsid w:val="003706CC"/>
    <w:rsid w:val="003709D6"/>
    <w:rsid w:val="00373CA0"/>
    <w:rsid w:val="00375337"/>
    <w:rsid w:val="00377710"/>
    <w:rsid w:val="00380962"/>
    <w:rsid w:val="003811E3"/>
    <w:rsid w:val="00384790"/>
    <w:rsid w:val="003916EE"/>
    <w:rsid w:val="003A2603"/>
    <w:rsid w:val="003A2D8E"/>
    <w:rsid w:val="003A7CE6"/>
    <w:rsid w:val="003C20E4"/>
    <w:rsid w:val="003D6342"/>
    <w:rsid w:val="003E1395"/>
    <w:rsid w:val="003E356A"/>
    <w:rsid w:val="003E41E5"/>
    <w:rsid w:val="003E6F90"/>
    <w:rsid w:val="003E73ED"/>
    <w:rsid w:val="003F35B0"/>
    <w:rsid w:val="003F5D0F"/>
    <w:rsid w:val="00400550"/>
    <w:rsid w:val="00407C48"/>
    <w:rsid w:val="00410B0E"/>
    <w:rsid w:val="00411F95"/>
    <w:rsid w:val="00414101"/>
    <w:rsid w:val="00417FFD"/>
    <w:rsid w:val="00421603"/>
    <w:rsid w:val="004219CF"/>
    <w:rsid w:val="004234F0"/>
    <w:rsid w:val="00423716"/>
    <w:rsid w:val="004273EF"/>
    <w:rsid w:val="00433DDB"/>
    <w:rsid w:val="00435A29"/>
    <w:rsid w:val="00437619"/>
    <w:rsid w:val="00442873"/>
    <w:rsid w:val="004437A8"/>
    <w:rsid w:val="00465A1E"/>
    <w:rsid w:val="00477C4A"/>
    <w:rsid w:val="00490329"/>
    <w:rsid w:val="00492C7A"/>
    <w:rsid w:val="00496653"/>
    <w:rsid w:val="004A2A63"/>
    <w:rsid w:val="004B210C"/>
    <w:rsid w:val="004C53CF"/>
    <w:rsid w:val="004D405F"/>
    <w:rsid w:val="004D722B"/>
    <w:rsid w:val="004D75A5"/>
    <w:rsid w:val="004E206B"/>
    <w:rsid w:val="004E4F4F"/>
    <w:rsid w:val="004E5B55"/>
    <w:rsid w:val="004E5E87"/>
    <w:rsid w:val="004E6125"/>
    <w:rsid w:val="004E6789"/>
    <w:rsid w:val="004F2AFB"/>
    <w:rsid w:val="004F61E3"/>
    <w:rsid w:val="004F6743"/>
    <w:rsid w:val="00502E10"/>
    <w:rsid w:val="0051015C"/>
    <w:rsid w:val="00513242"/>
    <w:rsid w:val="00513901"/>
    <w:rsid w:val="00515201"/>
    <w:rsid w:val="00516CF1"/>
    <w:rsid w:val="00526327"/>
    <w:rsid w:val="0052791D"/>
    <w:rsid w:val="00530568"/>
    <w:rsid w:val="00531AE9"/>
    <w:rsid w:val="00531D2B"/>
    <w:rsid w:val="0053769A"/>
    <w:rsid w:val="0054162D"/>
    <w:rsid w:val="00543DD5"/>
    <w:rsid w:val="00550A66"/>
    <w:rsid w:val="00555BEB"/>
    <w:rsid w:val="005633AA"/>
    <w:rsid w:val="00567EC7"/>
    <w:rsid w:val="00570013"/>
    <w:rsid w:val="005801A2"/>
    <w:rsid w:val="00580288"/>
    <w:rsid w:val="005871F0"/>
    <w:rsid w:val="005933BE"/>
    <w:rsid w:val="005952A5"/>
    <w:rsid w:val="00596CF1"/>
    <w:rsid w:val="005A33A1"/>
    <w:rsid w:val="005B217D"/>
    <w:rsid w:val="005B33B4"/>
    <w:rsid w:val="005C385F"/>
    <w:rsid w:val="005D24BA"/>
    <w:rsid w:val="005E1AC6"/>
    <w:rsid w:val="005E315C"/>
    <w:rsid w:val="005F6F1B"/>
    <w:rsid w:val="0060116A"/>
    <w:rsid w:val="00615995"/>
    <w:rsid w:val="00616155"/>
    <w:rsid w:val="00624B33"/>
    <w:rsid w:val="0063041A"/>
    <w:rsid w:val="00630AA2"/>
    <w:rsid w:val="00631A09"/>
    <w:rsid w:val="006373D7"/>
    <w:rsid w:val="0064615D"/>
    <w:rsid w:val="00646707"/>
    <w:rsid w:val="00647CFA"/>
    <w:rsid w:val="00652311"/>
    <w:rsid w:val="00656220"/>
    <w:rsid w:val="00657F7E"/>
    <w:rsid w:val="006606EE"/>
    <w:rsid w:val="00662AB7"/>
    <w:rsid w:val="00662E58"/>
    <w:rsid w:val="006637F2"/>
    <w:rsid w:val="006642A5"/>
    <w:rsid w:val="00664DCF"/>
    <w:rsid w:val="0066758F"/>
    <w:rsid w:val="0067511C"/>
    <w:rsid w:val="00675B9C"/>
    <w:rsid w:val="00677716"/>
    <w:rsid w:val="00685D7D"/>
    <w:rsid w:val="006863A2"/>
    <w:rsid w:val="0069775F"/>
    <w:rsid w:val="006B2C42"/>
    <w:rsid w:val="006C5415"/>
    <w:rsid w:val="006C5D39"/>
    <w:rsid w:val="006D6D9B"/>
    <w:rsid w:val="006E2810"/>
    <w:rsid w:val="006E5417"/>
    <w:rsid w:val="006F0794"/>
    <w:rsid w:val="007023DE"/>
    <w:rsid w:val="00704B03"/>
    <w:rsid w:val="00712F60"/>
    <w:rsid w:val="00720E3B"/>
    <w:rsid w:val="007365BB"/>
    <w:rsid w:val="0074393F"/>
    <w:rsid w:val="00744F93"/>
    <w:rsid w:val="00745F6B"/>
    <w:rsid w:val="0075034B"/>
    <w:rsid w:val="0075585E"/>
    <w:rsid w:val="00764806"/>
    <w:rsid w:val="007663C5"/>
    <w:rsid w:val="00770571"/>
    <w:rsid w:val="00771153"/>
    <w:rsid w:val="0077181B"/>
    <w:rsid w:val="007768FF"/>
    <w:rsid w:val="007824D3"/>
    <w:rsid w:val="00796EE3"/>
    <w:rsid w:val="007A0288"/>
    <w:rsid w:val="007A50E8"/>
    <w:rsid w:val="007A5436"/>
    <w:rsid w:val="007A7A0F"/>
    <w:rsid w:val="007A7D29"/>
    <w:rsid w:val="007B4062"/>
    <w:rsid w:val="007B4AB8"/>
    <w:rsid w:val="007B74E4"/>
    <w:rsid w:val="007C6CBF"/>
    <w:rsid w:val="007D1181"/>
    <w:rsid w:val="007D3001"/>
    <w:rsid w:val="007D6F87"/>
    <w:rsid w:val="007E01A3"/>
    <w:rsid w:val="007E3AF0"/>
    <w:rsid w:val="007E4DA1"/>
    <w:rsid w:val="007E5FBF"/>
    <w:rsid w:val="007E71B9"/>
    <w:rsid w:val="007F1F8B"/>
    <w:rsid w:val="007F67A1"/>
    <w:rsid w:val="008012E6"/>
    <w:rsid w:val="00807636"/>
    <w:rsid w:val="00811C05"/>
    <w:rsid w:val="00820657"/>
    <w:rsid w:val="008206C8"/>
    <w:rsid w:val="008221BF"/>
    <w:rsid w:val="0082577A"/>
    <w:rsid w:val="008318BC"/>
    <w:rsid w:val="008413AD"/>
    <w:rsid w:val="00844CB7"/>
    <w:rsid w:val="00847173"/>
    <w:rsid w:val="00852573"/>
    <w:rsid w:val="0086387C"/>
    <w:rsid w:val="00872EFB"/>
    <w:rsid w:val="00874A6C"/>
    <w:rsid w:val="00876C65"/>
    <w:rsid w:val="00884E30"/>
    <w:rsid w:val="00896013"/>
    <w:rsid w:val="008A4B4C"/>
    <w:rsid w:val="008A5CB5"/>
    <w:rsid w:val="008B4318"/>
    <w:rsid w:val="008C239F"/>
    <w:rsid w:val="008D3F39"/>
    <w:rsid w:val="008D551C"/>
    <w:rsid w:val="008D6613"/>
    <w:rsid w:val="008E41CC"/>
    <w:rsid w:val="008E480C"/>
    <w:rsid w:val="008F0BC4"/>
    <w:rsid w:val="008F4F3A"/>
    <w:rsid w:val="00900D18"/>
    <w:rsid w:val="009049BA"/>
    <w:rsid w:val="009075BC"/>
    <w:rsid w:val="00907757"/>
    <w:rsid w:val="00912BC8"/>
    <w:rsid w:val="009212B0"/>
    <w:rsid w:val="00921FA1"/>
    <w:rsid w:val="009234A5"/>
    <w:rsid w:val="009261F3"/>
    <w:rsid w:val="00930680"/>
    <w:rsid w:val="00933453"/>
    <w:rsid w:val="009336F7"/>
    <w:rsid w:val="0093636C"/>
    <w:rsid w:val="009374A7"/>
    <w:rsid w:val="009436B5"/>
    <w:rsid w:val="00955F6D"/>
    <w:rsid w:val="009562AA"/>
    <w:rsid w:val="00961167"/>
    <w:rsid w:val="0096338B"/>
    <w:rsid w:val="0096397D"/>
    <w:rsid w:val="00977C16"/>
    <w:rsid w:val="00984461"/>
    <w:rsid w:val="0098551D"/>
    <w:rsid w:val="0099518F"/>
    <w:rsid w:val="00995D7E"/>
    <w:rsid w:val="009A523D"/>
    <w:rsid w:val="009B02A1"/>
    <w:rsid w:val="009D0817"/>
    <w:rsid w:val="009D7CE6"/>
    <w:rsid w:val="009E6486"/>
    <w:rsid w:val="009F06A8"/>
    <w:rsid w:val="009F3BAB"/>
    <w:rsid w:val="009F496B"/>
    <w:rsid w:val="00A01439"/>
    <w:rsid w:val="00A02E61"/>
    <w:rsid w:val="00A05CFF"/>
    <w:rsid w:val="00A103FF"/>
    <w:rsid w:val="00A13048"/>
    <w:rsid w:val="00A13703"/>
    <w:rsid w:val="00A150C4"/>
    <w:rsid w:val="00A2120F"/>
    <w:rsid w:val="00A240C6"/>
    <w:rsid w:val="00A33A23"/>
    <w:rsid w:val="00A3518D"/>
    <w:rsid w:val="00A46843"/>
    <w:rsid w:val="00A469AD"/>
    <w:rsid w:val="00A56770"/>
    <w:rsid w:val="00A56B97"/>
    <w:rsid w:val="00A6093D"/>
    <w:rsid w:val="00A736A6"/>
    <w:rsid w:val="00A767DC"/>
    <w:rsid w:val="00A76A6D"/>
    <w:rsid w:val="00A83253"/>
    <w:rsid w:val="00A92190"/>
    <w:rsid w:val="00A93E00"/>
    <w:rsid w:val="00A94796"/>
    <w:rsid w:val="00A95AA7"/>
    <w:rsid w:val="00AA031A"/>
    <w:rsid w:val="00AA3F10"/>
    <w:rsid w:val="00AA4BF6"/>
    <w:rsid w:val="00AA6E84"/>
    <w:rsid w:val="00AB1A1C"/>
    <w:rsid w:val="00AB475C"/>
    <w:rsid w:val="00AC4EC2"/>
    <w:rsid w:val="00AD05A8"/>
    <w:rsid w:val="00AE341B"/>
    <w:rsid w:val="00AE7214"/>
    <w:rsid w:val="00AF6BE5"/>
    <w:rsid w:val="00B01905"/>
    <w:rsid w:val="00B04348"/>
    <w:rsid w:val="00B07CA7"/>
    <w:rsid w:val="00B10853"/>
    <w:rsid w:val="00B1279A"/>
    <w:rsid w:val="00B135EE"/>
    <w:rsid w:val="00B16695"/>
    <w:rsid w:val="00B32133"/>
    <w:rsid w:val="00B4194A"/>
    <w:rsid w:val="00B43303"/>
    <w:rsid w:val="00B433CF"/>
    <w:rsid w:val="00B437E8"/>
    <w:rsid w:val="00B4401A"/>
    <w:rsid w:val="00B501C2"/>
    <w:rsid w:val="00B5222E"/>
    <w:rsid w:val="00B53179"/>
    <w:rsid w:val="00B57A23"/>
    <w:rsid w:val="00B600CD"/>
    <w:rsid w:val="00B61178"/>
    <w:rsid w:val="00B619A1"/>
    <w:rsid w:val="00B61C96"/>
    <w:rsid w:val="00B73A2A"/>
    <w:rsid w:val="00B75A51"/>
    <w:rsid w:val="00B80665"/>
    <w:rsid w:val="00B827C6"/>
    <w:rsid w:val="00B93470"/>
    <w:rsid w:val="00B94B06"/>
    <w:rsid w:val="00B94C28"/>
    <w:rsid w:val="00BA3DC0"/>
    <w:rsid w:val="00BA6EA1"/>
    <w:rsid w:val="00BA7C39"/>
    <w:rsid w:val="00BC10BA"/>
    <w:rsid w:val="00BC4C44"/>
    <w:rsid w:val="00BC5AFD"/>
    <w:rsid w:val="00BC64D8"/>
    <w:rsid w:val="00BD1390"/>
    <w:rsid w:val="00BD5FA5"/>
    <w:rsid w:val="00BD7159"/>
    <w:rsid w:val="00BE2079"/>
    <w:rsid w:val="00BE2981"/>
    <w:rsid w:val="00BE71AD"/>
    <w:rsid w:val="00BF5E48"/>
    <w:rsid w:val="00C00DDE"/>
    <w:rsid w:val="00C0402F"/>
    <w:rsid w:val="00C04F43"/>
    <w:rsid w:val="00C05BF0"/>
    <w:rsid w:val="00C0609D"/>
    <w:rsid w:val="00C07BF2"/>
    <w:rsid w:val="00C115AB"/>
    <w:rsid w:val="00C13DBE"/>
    <w:rsid w:val="00C2271E"/>
    <w:rsid w:val="00C26CCB"/>
    <w:rsid w:val="00C30249"/>
    <w:rsid w:val="00C3723B"/>
    <w:rsid w:val="00C42466"/>
    <w:rsid w:val="00C43DB5"/>
    <w:rsid w:val="00C4617A"/>
    <w:rsid w:val="00C475BF"/>
    <w:rsid w:val="00C56F35"/>
    <w:rsid w:val="00C606C9"/>
    <w:rsid w:val="00C678ED"/>
    <w:rsid w:val="00C80288"/>
    <w:rsid w:val="00C84003"/>
    <w:rsid w:val="00C8512B"/>
    <w:rsid w:val="00C90650"/>
    <w:rsid w:val="00C97D78"/>
    <w:rsid w:val="00CB1610"/>
    <w:rsid w:val="00CB230A"/>
    <w:rsid w:val="00CC2AAE"/>
    <w:rsid w:val="00CC3E38"/>
    <w:rsid w:val="00CC5A42"/>
    <w:rsid w:val="00CD0EAB"/>
    <w:rsid w:val="00CE5E02"/>
    <w:rsid w:val="00CF34DB"/>
    <w:rsid w:val="00CF558F"/>
    <w:rsid w:val="00D00D52"/>
    <w:rsid w:val="00D010C0"/>
    <w:rsid w:val="00D073E2"/>
    <w:rsid w:val="00D11971"/>
    <w:rsid w:val="00D13B17"/>
    <w:rsid w:val="00D16EF0"/>
    <w:rsid w:val="00D24F77"/>
    <w:rsid w:val="00D35F5D"/>
    <w:rsid w:val="00D446EC"/>
    <w:rsid w:val="00D44B22"/>
    <w:rsid w:val="00D51BF0"/>
    <w:rsid w:val="00D531DB"/>
    <w:rsid w:val="00D55942"/>
    <w:rsid w:val="00D56136"/>
    <w:rsid w:val="00D71354"/>
    <w:rsid w:val="00D71617"/>
    <w:rsid w:val="00D720B2"/>
    <w:rsid w:val="00D8047D"/>
    <w:rsid w:val="00D807BF"/>
    <w:rsid w:val="00D8153A"/>
    <w:rsid w:val="00D82FCC"/>
    <w:rsid w:val="00D97297"/>
    <w:rsid w:val="00DA17FC"/>
    <w:rsid w:val="00DA3389"/>
    <w:rsid w:val="00DA4FC4"/>
    <w:rsid w:val="00DA7887"/>
    <w:rsid w:val="00DB2C26"/>
    <w:rsid w:val="00DB7ADF"/>
    <w:rsid w:val="00DC536C"/>
    <w:rsid w:val="00DD02F4"/>
    <w:rsid w:val="00DD3E63"/>
    <w:rsid w:val="00DD4E07"/>
    <w:rsid w:val="00DD6622"/>
    <w:rsid w:val="00DE093A"/>
    <w:rsid w:val="00DE1C7C"/>
    <w:rsid w:val="00DE6B43"/>
    <w:rsid w:val="00DE737F"/>
    <w:rsid w:val="00DF15B9"/>
    <w:rsid w:val="00E01E57"/>
    <w:rsid w:val="00E11839"/>
    <w:rsid w:val="00E11923"/>
    <w:rsid w:val="00E15AC5"/>
    <w:rsid w:val="00E17AFD"/>
    <w:rsid w:val="00E21F87"/>
    <w:rsid w:val="00E221A6"/>
    <w:rsid w:val="00E262D4"/>
    <w:rsid w:val="00E26B60"/>
    <w:rsid w:val="00E26D35"/>
    <w:rsid w:val="00E30A54"/>
    <w:rsid w:val="00E333A1"/>
    <w:rsid w:val="00E36250"/>
    <w:rsid w:val="00E37212"/>
    <w:rsid w:val="00E37C20"/>
    <w:rsid w:val="00E4438C"/>
    <w:rsid w:val="00E44428"/>
    <w:rsid w:val="00E450A0"/>
    <w:rsid w:val="00E47F2D"/>
    <w:rsid w:val="00E503A3"/>
    <w:rsid w:val="00E54511"/>
    <w:rsid w:val="00E601B9"/>
    <w:rsid w:val="00E61DAC"/>
    <w:rsid w:val="00E65DF7"/>
    <w:rsid w:val="00E72B80"/>
    <w:rsid w:val="00E74E4F"/>
    <w:rsid w:val="00E75FE3"/>
    <w:rsid w:val="00E86C4C"/>
    <w:rsid w:val="00E875C0"/>
    <w:rsid w:val="00E907A3"/>
    <w:rsid w:val="00E91495"/>
    <w:rsid w:val="00E96641"/>
    <w:rsid w:val="00EA143D"/>
    <w:rsid w:val="00EA1ED6"/>
    <w:rsid w:val="00EA5AE0"/>
    <w:rsid w:val="00EB56E1"/>
    <w:rsid w:val="00EB5A2D"/>
    <w:rsid w:val="00EB7AB1"/>
    <w:rsid w:val="00EC3B4E"/>
    <w:rsid w:val="00EC40A3"/>
    <w:rsid w:val="00EC60BC"/>
    <w:rsid w:val="00ED1E9C"/>
    <w:rsid w:val="00ED35BA"/>
    <w:rsid w:val="00ED479A"/>
    <w:rsid w:val="00EE45BE"/>
    <w:rsid w:val="00EE7CD8"/>
    <w:rsid w:val="00EF3F5C"/>
    <w:rsid w:val="00EF48CC"/>
    <w:rsid w:val="00F00801"/>
    <w:rsid w:val="00F032EA"/>
    <w:rsid w:val="00F05989"/>
    <w:rsid w:val="00F220A5"/>
    <w:rsid w:val="00F23FD5"/>
    <w:rsid w:val="00F2488D"/>
    <w:rsid w:val="00F24951"/>
    <w:rsid w:val="00F400C4"/>
    <w:rsid w:val="00F53BEE"/>
    <w:rsid w:val="00F54783"/>
    <w:rsid w:val="00F57042"/>
    <w:rsid w:val="00F601A0"/>
    <w:rsid w:val="00F64525"/>
    <w:rsid w:val="00F70730"/>
    <w:rsid w:val="00F712E9"/>
    <w:rsid w:val="00F721B8"/>
    <w:rsid w:val="00F73032"/>
    <w:rsid w:val="00F848FC"/>
    <w:rsid w:val="00F87CD0"/>
    <w:rsid w:val="00F906F6"/>
    <w:rsid w:val="00F90DAF"/>
    <w:rsid w:val="00F9282A"/>
    <w:rsid w:val="00F96BAD"/>
    <w:rsid w:val="00FA139D"/>
    <w:rsid w:val="00FA4B47"/>
    <w:rsid w:val="00FA6A54"/>
    <w:rsid w:val="00FA7DAC"/>
    <w:rsid w:val="00FB0E84"/>
    <w:rsid w:val="00FB4B17"/>
    <w:rsid w:val="00FB6B81"/>
    <w:rsid w:val="00FB7201"/>
    <w:rsid w:val="00FB76E1"/>
    <w:rsid w:val="00FC2405"/>
    <w:rsid w:val="00FD01C2"/>
    <w:rsid w:val="00FE595C"/>
    <w:rsid w:val="00FF0CE3"/>
    <w:rsid w:val="00FF1A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ibliography">
    <w:name w:val="Bibliography"/>
    <w:basedOn w:val="Normal"/>
    <w:next w:val="Normal"/>
    <w:uiPriority w:val="37"/>
    <w:unhideWhenUsed/>
    <w:rsid w:val="00884E30"/>
  </w:style>
  <w:style w:type="character" w:customStyle="1" w:styleId="Heading1Char">
    <w:name w:val="Heading 1 Char"/>
    <w:basedOn w:val="DefaultParagraphFont"/>
    <w:link w:val="Heading1"/>
    <w:uiPriority w:val="9"/>
    <w:rsid w:val="00884E30"/>
    <w:rPr>
      <w:rFonts w:cs="Arial"/>
      <w:b/>
      <w:bCs/>
      <w:kern w:val="32"/>
      <w:sz w:val="32"/>
      <w:szCs w:val="32"/>
    </w:rPr>
  </w:style>
  <w:style w:type="paragraph" w:styleId="Caption">
    <w:name w:val="caption"/>
    <w:basedOn w:val="Normal"/>
    <w:next w:val="Normal"/>
    <w:uiPriority w:val="35"/>
    <w:unhideWhenUsed/>
    <w:qFormat/>
    <w:rsid w:val="00807636"/>
    <w:pPr>
      <w:spacing w:before="0" w:after="200"/>
    </w:pPr>
    <w:rPr>
      <w:i/>
      <w:iCs/>
      <w:color w:val="44546A" w:themeColor="text2"/>
      <w:sz w:val="18"/>
      <w:szCs w:val="18"/>
    </w:rPr>
  </w:style>
  <w:style w:type="character" w:styleId="PlaceholderText">
    <w:name w:val="Placeholder Text"/>
    <w:basedOn w:val="DefaultParagraphFont"/>
    <w:uiPriority w:val="99"/>
    <w:semiHidden/>
    <w:rsid w:val="00A469AD"/>
    <w:rPr>
      <w:color w:val="808080"/>
    </w:rPr>
  </w:style>
  <w:style w:type="paragraph" w:styleId="ListParagraph">
    <w:name w:val="List Paragraph"/>
    <w:basedOn w:val="Normal"/>
    <w:uiPriority w:val="34"/>
    <w:qFormat/>
    <w:rsid w:val="008012E6"/>
    <w:pPr>
      <w:ind w:left="720"/>
      <w:contextualSpacing/>
    </w:pPr>
  </w:style>
  <w:style w:type="table" w:styleId="TableGrid">
    <w:name w:val="Table Grid"/>
    <w:basedOn w:val="TableNormal"/>
    <w:uiPriority w:val="39"/>
    <w:rsid w:val="00EC6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3">
    <w:name w:val="List Table 3 Accent 3"/>
    <w:basedOn w:val="TableNormal"/>
    <w:uiPriority w:val="48"/>
    <w:rsid w:val="00EC60BC"/>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PlainTable2">
    <w:name w:val="Plain Table 2"/>
    <w:basedOn w:val="TableNormal"/>
    <w:uiPriority w:val="42"/>
    <w:rsid w:val="00EC60B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436B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6863A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7511">
      <w:bodyDiv w:val="1"/>
      <w:marLeft w:val="0"/>
      <w:marRight w:val="0"/>
      <w:marTop w:val="0"/>
      <w:marBottom w:val="0"/>
      <w:divBdr>
        <w:top w:val="none" w:sz="0" w:space="0" w:color="auto"/>
        <w:left w:val="none" w:sz="0" w:space="0" w:color="auto"/>
        <w:bottom w:val="none" w:sz="0" w:space="0" w:color="auto"/>
        <w:right w:val="none" w:sz="0" w:space="0" w:color="auto"/>
      </w:divBdr>
    </w:div>
    <w:div w:id="20054955">
      <w:bodyDiv w:val="1"/>
      <w:marLeft w:val="0"/>
      <w:marRight w:val="0"/>
      <w:marTop w:val="0"/>
      <w:marBottom w:val="0"/>
      <w:divBdr>
        <w:top w:val="none" w:sz="0" w:space="0" w:color="auto"/>
        <w:left w:val="none" w:sz="0" w:space="0" w:color="auto"/>
        <w:bottom w:val="none" w:sz="0" w:space="0" w:color="auto"/>
        <w:right w:val="none" w:sz="0" w:space="0" w:color="auto"/>
      </w:divBdr>
    </w:div>
    <w:div w:id="35787381">
      <w:bodyDiv w:val="1"/>
      <w:marLeft w:val="0"/>
      <w:marRight w:val="0"/>
      <w:marTop w:val="0"/>
      <w:marBottom w:val="0"/>
      <w:divBdr>
        <w:top w:val="none" w:sz="0" w:space="0" w:color="auto"/>
        <w:left w:val="none" w:sz="0" w:space="0" w:color="auto"/>
        <w:bottom w:val="none" w:sz="0" w:space="0" w:color="auto"/>
        <w:right w:val="none" w:sz="0" w:space="0" w:color="auto"/>
      </w:divBdr>
    </w:div>
    <w:div w:id="35930035">
      <w:bodyDiv w:val="1"/>
      <w:marLeft w:val="0"/>
      <w:marRight w:val="0"/>
      <w:marTop w:val="0"/>
      <w:marBottom w:val="0"/>
      <w:divBdr>
        <w:top w:val="none" w:sz="0" w:space="0" w:color="auto"/>
        <w:left w:val="none" w:sz="0" w:space="0" w:color="auto"/>
        <w:bottom w:val="none" w:sz="0" w:space="0" w:color="auto"/>
        <w:right w:val="none" w:sz="0" w:space="0" w:color="auto"/>
      </w:divBdr>
    </w:div>
    <w:div w:id="77214300">
      <w:bodyDiv w:val="1"/>
      <w:marLeft w:val="0"/>
      <w:marRight w:val="0"/>
      <w:marTop w:val="0"/>
      <w:marBottom w:val="0"/>
      <w:divBdr>
        <w:top w:val="none" w:sz="0" w:space="0" w:color="auto"/>
        <w:left w:val="none" w:sz="0" w:space="0" w:color="auto"/>
        <w:bottom w:val="none" w:sz="0" w:space="0" w:color="auto"/>
        <w:right w:val="none" w:sz="0" w:space="0" w:color="auto"/>
      </w:divBdr>
    </w:div>
    <w:div w:id="79105784">
      <w:bodyDiv w:val="1"/>
      <w:marLeft w:val="0"/>
      <w:marRight w:val="0"/>
      <w:marTop w:val="0"/>
      <w:marBottom w:val="0"/>
      <w:divBdr>
        <w:top w:val="none" w:sz="0" w:space="0" w:color="auto"/>
        <w:left w:val="none" w:sz="0" w:space="0" w:color="auto"/>
        <w:bottom w:val="none" w:sz="0" w:space="0" w:color="auto"/>
        <w:right w:val="none" w:sz="0" w:space="0" w:color="auto"/>
      </w:divBdr>
    </w:div>
    <w:div w:id="89934884">
      <w:bodyDiv w:val="1"/>
      <w:marLeft w:val="0"/>
      <w:marRight w:val="0"/>
      <w:marTop w:val="0"/>
      <w:marBottom w:val="0"/>
      <w:divBdr>
        <w:top w:val="none" w:sz="0" w:space="0" w:color="auto"/>
        <w:left w:val="none" w:sz="0" w:space="0" w:color="auto"/>
        <w:bottom w:val="none" w:sz="0" w:space="0" w:color="auto"/>
        <w:right w:val="none" w:sz="0" w:space="0" w:color="auto"/>
      </w:divBdr>
    </w:div>
    <w:div w:id="93062413">
      <w:bodyDiv w:val="1"/>
      <w:marLeft w:val="0"/>
      <w:marRight w:val="0"/>
      <w:marTop w:val="0"/>
      <w:marBottom w:val="0"/>
      <w:divBdr>
        <w:top w:val="none" w:sz="0" w:space="0" w:color="auto"/>
        <w:left w:val="none" w:sz="0" w:space="0" w:color="auto"/>
        <w:bottom w:val="none" w:sz="0" w:space="0" w:color="auto"/>
        <w:right w:val="none" w:sz="0" w:space="0" w:color="auto"/>
      </w:divBdr>
    </w:div>
    <w:div w:id="95515992">
      <w:bodyDiv w:val="1"/>
      <w:marLeft w:val="0"/>
      <w:marRight w:val="0"/>
      <w:marTop w:val="0"/>
      <w:marBottom w:val="0"/>
      <w:divBdr>
        <w:top w:val="none" w:sz="0" w:space="0" w:color="auto"/>
        <w:left w:val="none" w:sz="0" w:space="0" w:color="auto"/>
        <w:bottom w:val="none" w:sz="0" w:space="0" w:color="auto"/>
        <w:right w:val="none" w:sz="0" w:space="0" w:color="auto"/>
      </w:divBdr>
    </w:div>
    <w:div w:id="102923055">
      <w:bodyDiv w:val="1"/>
      <w:marLeft w:val="0"/>
      <w:marRight w:val="0"/>
      <w:marTop w:val="0"/>
      <w:marBottom w:val="0"/>
      <w:divBdr>
        <w:top w:val="none" w:sz="0" w:space="0" w:color="auto"/>
        <w:left w:val="none" w:sz="0" w:space="0" w:color="auto"/>
        <w:bottom w:val="none" w:sz="0" w:space="0" w:color="auto"/>
        <w:right w:val="none" w:sz="0" w:space="0" w:color="auto"/>
      </w:divBdr>
    </w:div>
    <w:div w:id="106388905">
      <w:bodyDiv w:val="1"/>
      <w:marLeft w:val="0"/>
      <w:marRight w:val="0"/>
      <w:marTop w:val="0"/>
      <w:marBottom w:val="0"/>
      <w:divBdr>
        <w:top w:val="none" w:sz="0" w:space="0" w:color="auto"/>
        <w:left w:val="none" w:sz="0" w:space="0" w:color="auto"/>
        <w:bottom w:val="none" w:sz="0" w:space="0" w:color="auto"/>
        <w:right w:val="none" w:sz="0" w:space="0" w:color="auto"/>
      </w:divBdr>
    </w:div>
    <w:div w:id="109594124">
      <w:bodyDiv w:val="1"/>
      <w:marLeft w:val="0"/>
      <w:marRight w:val="0"/>
      <w:marTop w:val="0"/>
      <w:marBottom w:val="0"/>
      <w:divBdr>
        <w:top w:val="none" w:sz="0" w:space="0" w:color="auto"/>
        <w:left w:val="none" w:sz="0" w:space="0" w:color="auto"/>
        <w:bottom w:val="none" w:sz="0" w:space="0" w:color="auto"/>
        <w:right w:val="none" w:sz="0" w:space="0" w:color="auto"/>
      </w:divBdr>
    </w:div>
    <w:div w:id="114183872">
      <w:bodyDiv w:val="1"/>
      <w:marLeft w:val="0"/>
      <w:marRight w:val="0"/>
      <w:marTop w:val="0"/>
      <w:marBottom w:val="0"/>
      <w:divBdr>
        <w:top w:val="none" w:sz="0" w:space="0" w:color="auto"/>
        <w:left w:val="none" w:sz="0" w:space="0" w:color="auto"/>
        <w:bottom w:val="none" w:sz="0" w:space="0" w:color="auto"/>
        <w:right w:val="none" w:sz="0" w:space="0" w:color="auto"/>
      </w:divBdr>
    </w:div>
    <w:div w:id="116685403">
      <w:bodyDiv w:val="1"/>
      <w:marLeft w:val="0"/>
      <w:marRight w:val="0"/>
      <w:marTop w:val="0"/>
      <w:marBottom w:val="0"/>
      <w:divBdr>
        <w:top w:val="none" w:sz="0" w:space="0" w:color="auto"/>
        <w:left w:val="none" w:sz="0" w:space="0" w:color="auto"/>
        <w:bottom w:val="none" w:sz="0" w:space="0" w:color="auto"/>
        <w:right w:val="none" w:sz="0" w:space="0" w:color="auto"/>
      </w:divBdr>
    </w:div>
    <w:div w:id="133110714">
      <w:bodyDiv w:val="1"/>
      <w:marLeft w:val="0"/>
      <w:marRight w:val="0"/>
      <w:marTop w:val="0"/>
      <w:marBottom w:val="0"/>
      <w:divBdr>
        <w:top w:val="none" w:sz="0" w:space="0" w:color="auto"/>
        <w:left w:val="none" w:sz="0" w:space="0" w:color="auto"/>
        <w:bottom w:val="none" w:sz="0" w:space="0" w:color="auto"/>
        <w:right w:val="none" w:sz="0" w:space="0" w:color="auto"/>
      </w:divBdr>
    </w:div>
    <w:div w:id="146938276">
      <w:bodyDiv w:val="1"/>
      <w:marLeft w:val="0"/>
      <w:marRight w:val="0"/>
      <w:marTop w:val="0"/>
      <w:marBottom w:val="0"/>
      <w:divBdr>
        <w:top w:val="none" w:sz="0" w:space="0" w:color="auto"/>
        <w:left w:val="none" w:sz="0" w:space="0" w:color="auto"/>
        <w:bottom w:val="none" w:sz="0" w:space="0" w:color="auto"/>
        <w:right w:val="none" w:sz="0" w:space="0" w:color="auto"/>
      </w:divBdr>
    </w:div>
    <w:div w:id="150870916">
      <w:bodyDiv w:val="1"/>
      <w:marLeft w:val="0"/>
      <w:marRight w:val="0"/>
      <w:marTop w:val="0"/>
      <w:marBottom w:val="0"/>
      <w:divBdr>
        <w:top w:val="none" w:sz="0" w:space="0" w:color="auto"/>
        <w:left w:val="none" w:sz="0" w:space="0" w:color="auto"/>
        <w:bottom w:val="none" w:sz="0" w:space="0" w:color="auto"/>
        <w:right w:val="none" w:sz="0" w:space="0" w:color="auto"/>
      </w:divBdr>
    </w:div>
    <w:div w:id="156728771">
      <w:bodyDiv w:val="1"/>
      <w:marLeft w:val="0"/>
      <w:marRight w:val="0"/>
      <w:marTop w:val="0"/>
      <w:marBottom w:val="0"/>
      <w:divBdr>
        <w:top w:val="none" w:sz="0" w:space="0" w:color="auto"/>
        <w:left w:val="none" w:sz="0" w:space="0" w:color="auto"/>
        <w:bottom w:val="none" w:sz="0" w:space="0" w:color="auto"/>
        <w:right w:val="none" w:sz="0" w:space="0" w:color="auto"/>
      </w:divBdr>
    </w:div>
    <w:div w:id="156847910">
      <w:bodyDiv w:val="1"/>
      <w:marLeft w:val="0"/>
      <w:marRight w:val="0"/>
      <w:marTop w:val="0"/>
      <w:marBottom w:val="0"/>
      <w:divBdr>
        <w:top w:val="none" w:sz="0" w:space="0" w:color="auto"/>
        <w:left w:val="none" w:sz="0" w:space="0" w:color="auto"/>
        <w:bottom w:val="none" w:sz="0" w:space="0" w:color="auto"/>
        <w:right w:val="none" w:sz="0" w:space="0" w:color="auto"/>
      </w:divBdr>
    </w:div>
    <w:div w:id="161118183">
      <w:bodyDiv w:val="1"/>
      <w:marLeft w:val="0"/>
      <w:marRight w:val="0"/>
      <w:marTop w:val="0"/>
      <w:marBottom w:val="0"/>
      <w:divBdr>
        <w:top w:val="none" w:sz="0" w:space="0" w:color="auto"/>
        <w:left w:val="none" w:sz="0" w:space="0" w:color="auto"/>
        <w:bottom w:val="none" w:sz="0" w:space="0" w:color="auto"/>
        <w:right w:val="none" w:sz="0" w:space="0" w:color="auto"/>
      </w:divBdr>
    </w:div>
    <w:div w:id="173157830">
      <w:bodyDiv w:val="1"/>
      <w:marLeft w:val="0"/>
      <w:marRight w:val="0"/>
      <w:marTop w:val="0"/>
      <w:marBottom w:val="0"/>
      <w:divBdr>
        <w:top w:val="none" w:sz="0" w:space="0" w:color="auto"/>
        <w:left w:val="none" w:sz="0" w:space="0" w:color="auto"/>
        <w:bottom w:val="none" w:sz="0" w:space="0" w:color="auto"/>
        <w:right w:val="none" w:sz="0" w:space="0" w:color="auto"/>
      </w:divBdr>
    </w:div>
    <w:div w:id="173880673">
      <w:bodyDiv w:val="1"/>
      <w:marLeft w:val="0"/>
      <w:marRight w:val="0"/>
      <w:marTop w:val="0"/>
      <w:marBottom w:val="0"/>
      <w:divBdr>
        <w:top w:val="none" w:sz="0" w:space="0" w:color="auto"/>
        <w:left w:val="none" w:sz="0" w:space="0" w:color="auto"/>
        <w:bottom w:val="none" w:sz="0" w:space="0" w:color="auto"/>
        <w:right w:val="none" w:sz="0" w:space="0" w:color="auto"/>
      </w:divBdr>
    </w:div>
    <w:div w:id="178547464">
      <w:bodyDiv w:val="1"/>
      <w:marLeft w:val="0"/>
      <w:marRight w:val="0"/>
      <w:marTop w:val="0"/>
      <w:marBottom w:val="0"/>
      <w:divBdr>
        <w:top w:val="none" w:sz="0" w:space="0" w:color="auto"/>
        <w:left w:val="none" w:sz="0" w:space="0" w:color="auto"/>
        <w:bottom w:val="none" w:sz="0" w:space="0" w:color="auto"/>
        <w:right w:val="none" w:sz="0" w:space="0" w:color="auto"/>
      </w:divBdr>
    </w:div>
    <w:div w:id="185993650">
      <w:bodyDiv w:val="1"/>
      <w:marLeft w:val="0"/>
      <w:marRight w:val="0"/>
      <w:marTop w:val="0"/>
      <w:marBottom w:val="0"/>
      <w:divBdr>
        <w:top w:val="none" w:sz="0" w:space="0" w:color="auto"/>
        <w:left w:val="none" w:sz="0" w:space="0" w:color="auto"/>
        <w:bottom w:val="none" w:sz="0" w:space="0" w:color="auto"/>
        <w:right w:val="none" w:sz="0" w:space="0" w:color="auto"/>
      </w:divBdr>
    </w:div>
    <w:div w:id="190843302">
      <w:bodyDiv w:val="1"/>
      <w:marLeft w:val="0"/>
      <w:marRight w:val="0"/>
      <w:marTop w:val="0"/>
      <w:marBottom w:val="0"/>
      <w:divBdr>
        <w:top w:val="none" w:sz="0" w:space="0" w:color="auto"/>
        <w:left w:val="none" w:sz="0" w:space="0" w:color="auto"/>
        <w:bottom w:val="none" w:sz="0" w:space="0" w:color="auto"/>
        <w:right w:val="none" w:sz="0" w:space="0" w:color="auto"/>
      </w:divBdr>
    </w:div>
    <w:div w:id="191766065">
      <w:bodyDiv w:val="1"/>
      <w:marLeft w:val="0"/>
      <w:marRight w:val="0"/>
      <w:marTop w:val="0"/>
      <w:marBottom w:val="0"/>
      <w:divBdr>
        <w:top w:val="none" w:sz="0" w:space="0" w:color="auto"/>
        <w:left w:val="none" w:sz="0" w:space="0" w:color="auto"/>
        <w:bottom w:val="none" w:sz="0" w:space="0" w:color="auto"/>
        <w:right w:val="none" w:sz="0" w:space="0" w:color="auto"/>
      </w:divBdr>
    </w:div>
    <w:div w:id="210769339">
      <w:bodyDiv w:val="1"/>
      <w:marLeft w:val="0"/>
      <w:marRight w:val="0"/>
      <w:marTop w:val="0"/>
      <w:marBottom w:val="0"/>
      <w:divBdr>
        <w:top w:val="none" w:sz="0" w:space="0" w:color="auto"/>
        <w:left w:val="none" w:sz="0" w:space="0" w:color="auto"/>
        <w:bottom w:val="none" w:sz="0" w:space="0" w:color="auto"/>
        <w:right w:val="none" w:sz="0" w:space="0" w:color="auto"/>
      </w:divBdr>
    </w:div>
    <w:div w:id="232352951">
      <w:bodyDiv w:val="1"/>
      <w:marLeft w:val="0"/>
      <w:marRight w:val="0"/>
      <w:marTop w:val="0"/>
      <w:marBottom w:val="0"/>
      <w:divBdr>
        <w:top w:val="none" w:sz="0" w:space="0" w:color="auto"/>
        <w:left w:val="none" w:sz="0" w:space="0" w:color="auto"/>
        <w:bottom w:val="none" w:sz="0" w:space="0" w:color="auto"/>
        <w:right w:val="none" w:sz="0" w:space="0" w:color="auto"/>
      </w:divBdr>
    </w:div>
    <w:div w:id="239368287">
      <w:bodyDiv w:val="1"/>
      <w:marLeft w:val="0"/>
      <w:marRight w:val="0"/>
      <w:marTop w:val="0"/>
      <w:marBottom w:val="0"/>
      <w:divBdr>
        <w:top w:val="none" w:sz="0" w:space="0" w:color="auto"/>
        <w:left w:val="none" w:sz="0" w:space="0" w:color="auto"/>
        <w:bottom w:val="none" w:sz="0" w:space="0" w:color="auto"/>
        <w:right w:val="none" w:sz="0" w:space="0" w:color="auto"/>
      </w:divBdr>
    </w:div>
    <w:div w:id="247927838">
      <w:bodyDiv w:val="1"/>
      <w:marLeft w:val="0"/>
      <w:marRight w:val="0"/>
      <w:marTop w:val="0"/>
      <w:marBottom w:val="0"/>
      <w:divBdr>
        <w:top w:val="none" w:sz="0" w:space="0" w:color="auto"/>
        <w:left w:val="none" w:sz="0" w:space="0" w:color="auto"/>
        <w:bottom w:val="none" w:sz="0" w:space="0" w:color="auto"/>
        <w:right w:val="none" w:sz="0" w:space="0" w:color="auto"/>
      </w:divBdr>
    </w:div>
    <w:div w:id="266470980">
      <w:bodyDiv w:val="1"/>
      <w:marLeft w:val="0"/>
      <w:marRight w:val="0"/>
      <w:marTop w:val="0"/>
      <w:marBottom w:val="0"/>
      <w:divBdr>
        <w:top w:val="none" w:sz="0" w:space="0" w:color="auto"/>
        <w:left w:val="none" w:sz="0" w:space="0" w:color="auto"/>
        <w:bottom w:val="none" w:sz="0" w:space="0" w:color="auto"/>
        <w:right w:val="none" w:sz="0" w:space="0" w:color="auto"/>
      </w:divBdr>
    </w:div>
    <w:div w:id="277760394">
      <w:bodyDiv w:val="1"/>
      <w:marLeft w:val="0"/>
      <w:marRight w:val="0"/>
      <w:marTop w:val="0"/>
      <w:marBottom w:val="0"/>
      <w:divBdr>
        <w:top w:val="none" w:sz="0" w:space="0" w:color="auto"/>
        <w:left w:val="none" w:sz="0" w:space="0" w:color="auto"/>
        <w:bottom w:val="none" w:sz="0" w:space="0" w:color="auto"/>
        <w:right w:val="none" w:sz="0" w:space="0" w:color="auto"/>
      </w:divBdr>
    </w:div>
    <w:div w:id="278685889">
      <w:bodyDiv w:val="1"/>
      <w:marLeft w:val="0"/>
      <w:marRight w:val="0"/>
      <w:marTop w:val="0"/>
      <w:marBottom w:val="0"/>
      <w:divBdr>
        <w:top w:val="none" w:sz="0" w:space="0" w:color="auto"/>
        <w:left w:val="none" w:sz="0" w:space="0" w:color="auto"/>
        <w:bottom w:val="none" w:sz="0" w:space="0" w:color="auto"/>
        <w:right w:val="none" w:sz="0" w:space="0" w:color="auto"/>
      </w:divBdr>
    </w:div>
    <w:div w:id="292757418">
      <w:bodyDiv w:val="1"/>
      <w:marLeft w:val="0"/>
      <w:marRight w:val="0"/>
      <w:marTop w:val="0"/>
      <w:marBottom w:val="0"/>
      <w:divBdr>
        <w:top w:val="none" w:sz="0" w:space="0" w:color="auto"/>
        <w:left w:val="none" w:sz="0" w:space="0" w:color="auto"/>
        <w:bottom w:val="none" w:sz="0" w:space="0" w:color="auto"/>
        <w:right w:val="none" w:sz="0" w:space="0" w:color="auto"/>
      </w:divBdr>
    </w:div>
    <w:div w:id="294264483">
      <w:bodyDiv w:val="1"/>
      <w:marLeft w:val="0"/>
      <w:marRight w:val="0"/>
      <w:marTop w:val="0"/>
      <w:marBottom w:val="0"/>
      <w:divBdr>
        <w:top w:val="none" w:sz="0" w:space="0" w:color="auto"/>
        <w:left w:val="none" w:sz="0" w:space="0" w:color="auto"/>
        <w:bottom w:val="none" w:sz="0" w:space="0" w:color="auto"/>
        <w:right w:val="none" w:sz="0" w:space="0" w:color="auto"/>
      </w:divBdr>
    </w:div>
    <w:div w:id="299918990">
      <w:bodyDiv w:val="1"/>
      <w:marLeft w:val="0"/>
      <w:marRight w:val="0"/>
      <w:marTop w:val="0"/>
      <w:marBottom w:val="0"/>
      <w:divBdr>
        <w:top w:val="none" w:sz="0" w:space="0" w:color="auto"/>
        <w:left w:val="none" w:sz="0" w:space="0" w:color="auto"/>
        <w:bottom w:val="none" w:sz="0" w:space="0" w:color="auto"/>
        <w:right w:val="none" w:sz="0" w:space="0" w:color="auto"/>
      </w:divBdr>
    </w:div>
    <w:div w:id="305626358">
      <w:bodyDiv w:val="1"/>
      <w:marLeft w:val="0"/>
      <w:marRight w:val="0"/>
      <w:marTop w:val="0"/>
      <w:marBottom w:val="0"/>
      <w:divBdr>
        <w:top w:val="none" w:sz="0" w:space="0" w:color="auto"/>
        <w:left w:val="none" w:sz="0" w:space="0" w:color="auto"/>
        <w:bottom w:val="none" w:sz="0" w:space="0" w:color="auto"/>
        <w:right w:val="none" w:sz="0" w:space="0" w:color="auto"/>
      </w:divBdr>
    </w:div>
    <w:div w:id="323898645">
      <w:bodyDiv w:val="1"/>
      <w:marLeft w:val="0"/>
      <w:marRight w:val="0"/>
      <w:marTop w:val="0"/>
      <w:marBottom w:val="0"/>
      <w:divBdr>
        <w:top w:val="none" w:sz="0" w:space="0" w:color="auto"/>
        <w:left w:val="none" w:sz="0" w:space="0" w:color="auto"/>
        <w:bottom w:val="none" w:sz="0" w:space="0" w:color="auto"/>
        <w:right w:val="none" w:sz="0" w:space="0" w:color="auto"/>
      </w:divBdr>
    </w:div>
    <w:div w:id="345060059">
      <w:bodyDiv w:val="1"/>
      <w:marLeft w:val="0"/>
      <w:marRight w:val="0"/>
      <w:marTop w:val="0"/>
      <w:marBottom w:val="0"/>
      <w:divBdr>
        <w:top w:val="none" w:sz="0" w:space="0" w:color="auto"/>
        <w:left w:val="none" w:sz="0" w:space="0" w:color="auto"/>
        <w:bottom w:val="none" w:sz="0" w:space="0" w:color="auto"/>
        <w:right w:val="none" w:sz="0" w:space="0" w:color="auto"/>
      </w:divBdr>
    </w:div>
    <w:div w:id="347341903">
      <w:bodyDiv w:val="1"/>
      <w:marLeft w:val="0"/>
      <w:marRight w:val="0"/>
      <w:marTop w:val="0"/>
      <w:marBottom w:val="0"/>
      <w:divBdr>
        <w:top w:val="none" w:sz="0" w:space="0" w:color="auto"/>
        <w:left w:val="none" w:sz="0" w:space="0" w:color="auto"/>
        <w:bottom w:val="none" w:sz="0" w:space="0" w:color="auto"/>
        <w:right w:val="none" w:sz="0" w:space="0" w:color="auto"/>
      </w:divBdr>
    </w:div>
    <w:div w:id="367606538">
      <w:bodyDiv w:val="1"/>
      <w:marLeft w:val="0"/>
      <w:marRight w:val="0"/>
      <w:marTop w:val="0"/>
      <w:marBottom w:val="0"/>
      <w:divBdr>
        <w:top w:val="none" w:sz="0" w:space="0" w:color="auto"/>
        <w:left w:val="none" w:sz="0" w:space="0" w:color="auto"/>
        <w:bottom w:val="none" w:sz="0" w:space="0" w:color="auto"/>
        <w:right w:val="none" w:sz="0" w:space="0" w:color="auto"/>
      </w:divBdr>
    </w:div>
    <w:div w:id="390540118">
      <w:bodyDiv w:val="1"/>
      <w:marLeft w:val="0"/>
      <w:marRight w:val="0"/>
      <w:marTop w:val="0"/>
      <w:marBottom w:val="0"/>
      <w:divBdr>
        <w:top w:val="none" w:sz="0" w:space="0" w:color="auto"/>
        <w:left w:val="none" w:sz="0" w:space="0" w:color="auto"/>
        <w:bottom w:val="none" w:sz="0" w:space="0" w:color="auto"/>
        <w:right w:val="none" w:sz="0" w:space="0" w:color="auto"/>
      </w:divBdr>
    </w:div>
    <w:div w:id="399333201">
      <w:bodyDiv w:val="1"/>
      <w:marLeft w:val="0"/>
      <w:marRight w:val="0"/>
      <w:marTop w:val="0"/>
      <w:marBottom w:val="0"/>
      <w:divBdr>
        <w:top w:val="none" w:sz="0" w:space="0" w:color="auto"/>
        <w:left w:val="none" w:sz="0" w:space="0" w:color="auto"/>
        <w:bottom w:val="none" w:sz="0" w:space="0" w:color="auto"/>
        <w:right w:val="none" w:sz="0" w:space="0" w:color="auto"/>
      </w:divBdr>
    </w:div>
    <w:div w:id="401174266">
      <w:bodyDiv w:val="1"/>
      <w:marLeft w:val="0"/>
      <w:marRight w:val="0"/>
      <w:marTop w:val="0"/>
      <w:marBottom w:val="0"/>
      <w:divBdr>
        <w:top w:val="none" w:sz="0" w:space="0" w:color="auto"/>
        <w:left w:val="none" w:sz="0" w:space="0" w:color="auto"/>
        <w:bottom w:val="none" w:sz="0" w:space="0" w:color="auto"/>
        <w:right w:val="none" w:sz="0" w:space="0" w:color="auto"/>
      </w:divBdr>
    </w:div>
    <w:div w:id="414740321">
      <w:bodyDiv w:val="1"/>
      <w:marLeft w:val="0"/>
      <w:marRight w:val="0"/>
      <w:marTop w:val="0"/>
      <w:marBottom w:val="0"/>
      <w:divBdr>
        <w:top w:val="none" w:sz="0" w:space="0" w:color="auto"/>
        <w:left w:val="none" w:sz="0" w:space="0" w:color="auto"/>
        <w:bottom w:val="none" w:sz="0" w:space="0" w:color="auto"/>
        <w:right w:val="none" w:sz="0" w:space="0" w:color="auto"/>
      </w:divBdr>
    </w:div>
    <w:div w:id="420299368">
      <w:bodyDiv w:val="1"/>
      <w:marLeft w:val="0"/>
      <w:marRight w:val="0"/>
      <w:marTop w:val="0"/>
      <w:marBottom w:val="0"/>
      <w:divBdr>
        <w:top w:val="none" w:sz="0" w:space="0" w:color="auto"/>
        <w:left w:val="none" w:sz="0" w:space="0" w:color="auto"/>
        <w:bottom w:val="none" w:sz="0" w:space="0" w:color="auto"/>
        <w:right w:val="none" w:sz="0" w:space="0" w:color="auto"/>
      </w:divBdr>
    </w:div>
    <w:div w:id="421952090">
      <w:bodyDiv w:val="1"/>
      <w:marLeft w:val="0"/>
      <w:marRight w:val="0"/>
      <w:marTop w:val="0"/>
      <w:marBottom w:val="0"/>
      <w:divBdr>
        <w:top w:val="none" w:sz="0" w:space="0" w:color="auto"/>
        <w:left w:val="none" w:sz="0" w:space="0" w:color="auto"/>
        <w:bottom w:val="none" w:sz="0" w:space="0" w:color="auto"/>
        <w:right w:val="none" w:sz="0" w:space="0" w:color="auto"/>
      </w:divBdr>
    </w:div>
    <w:div w:id="445735318">
      <w:bodyDiv w:val="1"/>
      <w:marLeft w:val="0"/>
      <w:marRight w:val="0"/>
      <w:marTop w:val="0"/>
      <w:marBottom w:val="0"/>
      <w:divBdr>
        <w:top w:val="none" w:sz="0" w:space="0" w:color="auto"/>
        <w:left w:val="none" w:sz="0" w:space="0" w:color="auto"/>
        <w:bottom w:val="none" w:sz="0" w:space="0" w:color="auto"/>
        <w:right w:val="none" w:sz="0" w:space="0" w:color="auto"/>
      </w:divBdr>
    </w:div>
    <w:div w:id="448285072">
      <w:bodyDiv w:val="1"/>
      <w:marLeft w:val="0"/>
      <w:marRight w:val="0"/>
      <w:marTop w:val="0"/>
      <w:marBottom w:val="0"/>
      <w:divBdr>
        <w:top w:val="none" w:sz="0" w:space="0" w:color="auto"/>
        <w:left w:val="none" w:sz="0" w:space="0" w:color="auto"/>
        <w:bottom w:val="none" w:sz="0" w:space="0" w:color="auto"/>
        <w:right w:val="none" w:sz="0" w:space="0" w:color="auto"/>
      </w:divBdr>
    </w:div>
    <w:div w:id="453253023">
      <w:bodyDiv w:val="1"/>
      <w:marLeft w:val="0"/>
      <w:marRight w:val="0"/>
      <w:marTop w:val="0"/>
      <w:marBottom w:val="0"/>
      <w:divBdr>
        <w:top w:val="none" w:sz="0" w:space="0" w:color="auto"/>
        <w:left w:val="none" w:sz="0" w:space="0" w:color="auto"/>
        <w:bottom w:val="none" w:sz="0" w:space="0" w:color="auto"/>
        <w:right w:val="none" w:sz="0" w:space="0" w:color="auto"/>
      </w:divBdr>
    </w:div>
    <w:div w:id="462695744">
      <w:bodyDiv w:val="1"/>
      <w:marLeft w:val="0"/>
      <w:marRight w:val="0"/>
      <w:marTop w:val="0"/>
      <w:marBottom w:val="0"/>
      <w:divBdr>
        <w:top w:val="none" w:sz="0" w:space="0" w:color="auto"/>
        <w:left w:val="none" w:sz="0" w:space="0" w:color="auto"/>
        <w:bottom w:val="none" w:sz="0" w:space="0" w:color="auto"/>
        <w:right w:val="none" w:sz="0" w:space="0" w:color="auto"/>
      </w:divBdr>
    </w:div>
    <w:div w:id="464927250">
      <w:bodyDiv w:val="1"/>
      <w:marLeft w:val="0"/>
      <w:marRight w:val="0"/>
      <w:marTop w:val="0"/>
      <w:marBottom w:val="0"/>
      <w:divBdr>
        <w:top w:val="none" w:sz="0" w:space="0" w:color="auto"/>
        <w:left w:val="none" w:sz="0" w:space="0" w:color="auto"/>
        <w:bottom w:val="none" w:sz="0" w:space="0" w:color="auto"/>
        <w:right w:val="none" w:sz="0" w:space="0" w:color="auto"/>
      </w:divBdr>
    </w:div>
    <w:div w:id="477573857">
      <w:bodyDiv w:val="1"/>
      <w:marLeft w:val="0"/>
      <w:marRight w:val="0"/>
      <w:marTop w:val="0"/>
      <w:marBottom w:val="0"/>
      <w:divBdr>
        <w:top w:val="none" w:sz="0" w:space="0" w:color="auto"/>
        <w:left w:val="none" w:sz="0" w:space="0" w:color="auto"/>
        <w:bottom w:val="none" w:sz="0" w:space="0" w:color="auto"/>
        <w:right w:val="none" w:sz="0" w:space="0" w:color="auto"/>
      </w:divBdr>
    </w:div>
    <w:div w:id="480000873">
      <w:bodyDiv w:val="1"/>
      <w:marLeft w:val="0"/>
      <w:marRight w:val="0"/>
      <w:marTop w:val="0"/>
      <w:marBottom w:val="0"/>
      <w:divBdr>
        <w:top w:val="none" w:sz="0" w:space="0" w:color="auto"/>
        <w:left w:val="none" w:sz="0" w:space="0" w:color="auto"/>
        <w:bottom w:val="none" w:sz="0" w:space="0" w:color="auto"/>
        <w:right w:val="none" w:sz="0" w:space="0" w:color="auto"/>
      </w:divBdr>
    </w:div>
    <w:div w:id="489759444">
      <w:bodyDiv w:val="1"/>
      <w:marLeft w:val="0"/>
      <w:marRight w:val="0"/>
      <w:marTop w:val="0"/>
      <w:marBottom w:val="0"/>
      <w:divBdr>
        <w:top w:val="none" w:sz="0" w:space="0" w:color="auto"/>
        <w:left w:val="none" w:sz="0" w:space="0" w:color="auto"/>
        <w:bottom w:val="none" w:sz="0" w:space="0" w:color="auto"/>
        <w:right w:val="none" w:sz="0" w:space="0" w:color="auto"/>
      </w:divBdr>
    </w:div>
    <w:div w:id="497119976">
      <w:bodyDiv w:val="1"/>
      <w:marLeft w:val="0"/>
      <w:marRight w:val="0"/>
      <w:marTop w:val="0"/>
      <w:marBottom w:val="0"/>
      <w:divBdr>
        <w:top w:val="none" w:sz="0" w:space="0" w:color="auto"/>
        <w:left w:val="none" w:sz="0" w:space="0" w:color="auto"/>
        <w:bottom w:val="none" w:sz="0" w:space="0" w:color="auto"/>
        <w:right w:val="none" w:sz="0" w:space="0" w:color="auto"/>
      </w:divBdr>
    </w:div>
    <w:div w:id="515653183">
      <w:bodyDiv w:val="1"/>
      <w:marLeft w:val="0"/>
      <w:marRight w:val="0"/>
      <w:marTop w:val="0"/>
      <w:marBottom w:val="0"/>
      <w:divBdr>
        <w:top w:val="none" w:sz="0" w:space="0" w:color="auto"/>
        <w:left w:val="none" w:sz="0" w:space="0" w:color="auto"/>
        <w:bottom w:val="none" w:sz="0" w:space="0" w:color="auto"/>
        <w:right w:val="none" w:sz="0" w:space="0" w:color="auto"/>
      </w:divBdr>
    </w:div>
    <w:div w:id="531696960">
      <w:bodyDiv w:val="1"/>
      <w:marLeft w:val="0"/>
      <w:marRight w:val="0"/>
      <w:marTop w:val="0"/>
      <w:marBottom w:val="0"/>
      <w:divBdr>
        <w:top w:val="none" w:sz="0" w:space="0" w:color="auto"/>
        <w:left w:val="none" w:sz="0" w:space="0" w:color="auto"/>
        <w:bottom w:val="none" w:sz="0" w:space="0" w:color="auto"/>
        <w:right w:val="none" w:sz="0" w:space="0" w:color="auto"/>
      </w:divBdr>
    </w:div>
    <w:div w:id="549346583">
      <w:bodyDiv w:val="1"/>
      <w:marLeft w:val="0"/>
      <w:marRight w:val="0"/>
      <w:marTop w:val="0"/>
      <w:marBottom w:val="0"/>
      <w:divBdr>
        <w:top w:val="none" w:sz="0" w:space="0" w:color="auto"/>
        <w:left w:val="none" w:sz="0" w:space="0" w:color="auto"/>
        <w:bottom w:val="none" w:sz="0" w:space="0" w:color="auto"/>
        <w:right w:val="none" w:sz="0" w:space="0" w:color="auto"/>
      </w:divBdr>
    </w:div>
    <w:div w:id="565337897">
      <w:bodyDiv w:val="1"/>
      <w:marLeft w:val="0"/>
      <w:marRight w:val="0"/>
      <w:marTop w:val="0"/>
      <w:marBottom w:val="0"/>
      <w:divBdr>
        <w:top w:val="none" w:sz="0" w:space="0" w:color="auto"/>
        <w:left w:val="none" w:sz="0" w:space="0" w:color="auto"/>
        <w:bottom w:val="none" w:sz="0" w:space="0" w:color="auto"/>
        <w:right w:val="none" w:sz="0" w:space="0" w:color="auto"/>
      </w:divBdr>
    </w:div>
    <w:div w:id="567618884">
      <w:bodyDiv w:val="1"/>
      <w:marLeft w:val="0"/>
      <w:marRight w:val="0"/>
      <w:marTop w:val="0"/>
      <w:marBottom w:val="0"/>
      <w:divBdr>
        <w:top w:val="none" w:sz="0" w:space="0" w:color="auto"/>
        <w:left w:val="none" w:sz="0" w:space="0" w:color="auto"/>
        <w:bottom w:val="none" w:sz="0" w:space="0" w:color="auto"/>
        <w:right w:val="none" w:sz="0" w:space="0" w:color="auto"/>
      </w:divBdr>
    </w:div>
    <w:div w:id="586765210">
      <w:bodyDiv w:val="1"/>
      <w:marLeft w:val="0"/>
      <w:marRight w:val="0"/>
      <w:marTop w:val="0"/>
      <w:marBottom w:val="0"/>
      <w:divBdr>
        <w:top w:val="none" w:sz="0" w:space="0" w:color="auto"/>
        <w:left w:val="none" w:sz="0" w:space="0" w:color="auto"/>
        <w:bottom w:val="none" w:sz="0" w:space="0" w:color="auto"/>
        <w:right w:val="none" w:sz="0" w:space="0" w:color="auto"/>
      </w:divBdr>
    </w:div>
    <w:div w:id="588850216">
      <w:bodyDiv w:val="1"/>
      <w:marLeft w:val="0"/>
      <w:marRight w:val="0"/>
      <w:marTop w:val="0"/>
      <w:marBottom w:val="0"/>
      <w:divBdr>
        <w:top w:val="none" w:sz="0" w:space="0" w:color="auto"/>
        <w:left w:val="none" w:sz="0" w:space="0" w:color="auto"/>
        <w:bottom w:val="none" w:sz="0" w:space="0" w:color="auto"/>
        <w:right w:val="none" w:sz="0" w:space="0" w:color="auto"/>
      </w:divBdr>
    </w:div>
    <w:div w:id="592476373">
      <w:bodyDiv w:val="1"/>
      <w:marLeft w:val="0"/>
      <w:marRight w:val="0"/>
      <w:marTop w:val="0"/>
      <w:marBottom w:val="0"/>
      <w:divBdr>
        <w:top w:val="none" w:sz="0" w:space="0" w:color="auto"/>
        <w:left w:val="none" w:sz="0" w:space="0" w:color="auto"/>
        <w:bottom w:val="none" w:sz="0" w:space="0" w:color="auto"/>
        <w:right w:val="none" w:sz="0" w:space="0" w:color="auto"/>
      </w:divBdr>
    </w:div>
    <w:div w:id="598488630">
      <w:bodyDiv w:val="1"/>
      <w:marLeft w:val="0"/>
      <w:marRight w:val="0"/>
      <w:marTop w:val="0"/>
      <w:marBottom w:val="0"/>
      <w:divBdr>
        <w:top w:val="none" w:sz="0" w:space="0" w:color="auto"/>
        <w:left w:val="none" w:sz="0" w:space="0" w:color="auto"/>
        <w:bottom w:val="none" w:sz="0" w:space="0" w:color="auto"/>
        <w:right w:val="none" w:sz="0" w:space="0" w:color="auto"/>
      </w:divBdr>
    </w:div>
    <w:div w:id="600338665">
      <w:bodyDiv w:val="1"/>
      <w:marLeft w:val="0"/>
      <w:marRight w:val="0"/>
      <w:marTop w:val="0"/>
      <w:marBottom w:val="0"/>
      <w:divBdr>
        <w:top w:val="none" w:sz="0" w:space="0" w:color="auto"/>
        <w:left w:val="none" w:sz="0" w:space="0" w:color="auto"/>
        <w:bottom w:val="none" w:sz="0" w:space="0" w:color="auto"/>
        <w:right w:val="none" w:sz="0" w:space="0" w:color="auto"/>
      </w:divBdr>
    </w:div>
    <w:div w:id="608199012">
      <w:bodyDiv w:val="1"/>
      <w:marLeft w:val="0"/>
      <w:marRight w:val="0"/>
      <w:marTop w:val="0"/>
      <w:marBottom w:val="0"/>
      <w:divBdr>
        <w:top w:val="none" w:sz="0" w:space="0" w:color="auto"/>
        <w:left w:val="none" w:sz="0" w:space="0" w:color="auto"/>
        <w:bottom w:val="none" w:sz="0" w:space="0" w:color="auto"/>
        <w:right w:val="none" w:sz="0" w:space="0" w:color="auto"/>
      </w:divBdr>
    </w:div>
    <w:div w:id="608507306">
      <w:bodyDiv w:val="1"/>
      <w:marLeft w:val="0"/>
      <w:marRight w:val="0"/>
      <w:marTop w:val="0"/>
      <w:marBottom w:val="0"/>
      <w:divBdr>
        <w:top w:val="none" w:sz="0" w:space="0" w:color="auto"/>
        <w:left w:val="none" w:sz="0" w:space="0" w:color="auto"/>
        <w:bottom w:val="none" w:sz="0" w:space="0" w:color="auto"/>
        <w:right w:val="none" w:sz="0" w:space="0" w:color="auto"/>
      </w:divBdr>
    </w:div>
    <w:div w:id="608584687">
      <w:bodyDiv w:val="1"/>
      <w:marLeft w:val="0"/>
      <w:marRight w:val="0"/>
      <w:marTop w:val="0"/>
      <w:marBottom w:val="0"/>
      <w:divBdr>
        <w:top w:val="none" w:sz="0" w:space="0" w:color="auto"/>
        <w:left w:val="none" w:sz="0" w:space="0" w:color="auto"/>
        <w:bottom w:val="none" w:sz="0" w:space="0" w:color="auto"/>
        <w:right w:val="none" w:sz="0" w:space="0" w:color="auto"/>
      </w:divBdr>
    </w:div>
    <w:div w:id="612060839">
      <w:bodyDiv w:val="1"/>
      <w:marLeft w:val="0"/>
      <w:marRight w:val="0"/>
      <w:marTop w:val="0"/>
      <w:marBottom w:val="0"/>
      <w:divBdr>
        <w:top w:val="none" w:sz="0" w:space="0" w:color="auto"/>
        <w:left w:val="none" w:sz="0" w:space="0" w:color="auto"/>
        <w:bottom w:val="none" w:sz="0" w:space="0" w:color="auto"/>
        <w:right w:val="none" w:sz="0" w:space="0" w:color="auto"/>
      </w:divBdr>
    </w:div>
    <w:div w:id="614412296">
      <w:bodyDiv w:val="1"/>
      <w:marLeft w:val="0"/>
      <w:marRight w:val="0"/>
      <w:marTop w:val="0"/>
      <w:marBottom w:val="0"/>
      <w:divBdr>
        <w:top w:val="none" w:sz="0" w:space="0" w:color="auto"/>
        <w:left w:val="none" w:sz="0" w:space="0" w:color="auto"/>
        <w:bottom w:val="none" w:sz="0" w:space="0" w:color="auto"/>
        <w:right w:val="none" w:sz="0" w:space="0" w:color="auto"/>
      </w:divBdr>
    </w:div>
    <w:div w:id="614799890">
      <w:bodyDiv w:val="1"/>
      <w:marLeft w:val="0"/>
      <w:marRight w:val="0"/>
      <w:marTop w:val="0"/>
      <w:marBottom w:val="0"/>
      <w:divBdr>
        <w:top w:val="none" w:sz="0" w:space="0" w:color="auto"/>
        <w:left w:val="none" w:sz="0" w:space="0" w:color="auto"/>
        <w:bottom w:val="none" w:sz="0" w:space="0" w:color="auto"/>
        <w:right w:val="none" w:sz="0" w:space="0" w:color="auto"/>
      </w:divBdr>
    </w:div>
    <w:div w:id="619805691">
      <w:bodyDiv w:val="1"/>
      <w:marLeft w:val="0"/>
      <w:marRight w:val="0"/>
      <w:marTop w:val="0"/>
      <w:marBottom w:val="0"/>
      <w:divBdr>
        <w:top w:val="none" w:sz="0" w:space="0" w:color="auto"/>
        <w:left w:val="none" w:sz="0" w:space="0" w:color="auto"/>
        <w:bottom w:val="none" w:sz="0" w:space="0" w:color="auto"/>
        <w:right w:val="none" w:sz="0" w:space="0" w:color="auto"/>
      </w:divBdr>
    </w:div>
    <w:div w:id="624627012">
      <w:bodyDiv w:val="1"/>
      <w:marLeft w:val="0"/>
      <w:marRight w:val="0"/>
      <w:marTop w:val="0"/>
      <w:marBottom w:val="0"/>
      <w:divBdr>
        <w:top w:val="none" w:sz="0" w:space="0" w:color="auto"/>
        <w:left w:val="none" w:sz="0" w:space="0" w:color="auto"/>
        <w:bottom w:val="none" w:sz="0" w:space="0" w:color="auto"/>
        <w:right w:val="none" w:sz="0" w:space="0" w:color="auto"/>
      </w:divBdr>
    </w:div>
    <w:div w:id="626157310">
      <w:bodyDiv w:val="1"/>
      <w:marLeft w:val="0"/>
      <w:marRight w:val="0"/>
      <w:marTop w:val="0"/>
      <w:marBottom w:val="0"/>
      <w:divBdr>
        <w:top w:val="none" w:sz="0" w:space="0" w:color="auto"/>
        <w:left w:val="none" w:sz="0" w:space="0" w:color="auto"/>
        <w:bottom w:val="none" w:sz="0" w:space="0" w:color="auto"/>
        <w:right w:val="none" w:sz="0" w:space="0" w:color="auto"/>
      </w:divBdr>
    </w:div>
    <w:div w:id="628704411">
      <w:bodyDiv w:val="1"/>
      <w:marLeft w:val="0"/>
      <w:marRight w:val="0"/>
      <w:marTop w:val="0"/>
      <w:marBottom w:val="0"/>
      <w:divBdr>
        <w:top w:val="none" w:sz="0" w:space="0" w:color="auto"/>
        <w:left w:val="none" w:sz="0" w:space="0" w:color="auto"/>
        <w:bottom w:val="none" w:sz="0" w:space="0" w:color="auto"/>
        <w:right w:val="none" w:sz="0" w:space="0" w:color="auto"/>
      </w:divBdr>
    </w:div>
    <w:div w:id="636691015">
      <w:bodyDiv w:val="1"/>
      <w:marLeft w:val="0"/>
      <w:marRight w:val="0"/>
      <w:marTop w:val="0"/>
      <w:marBottom w:val="0"/>
      <w:divBdr>
        <w:top w:val="none" w:sz="0" w:space="0" w:color="auto"/>
        <w:left w:val="none" w:sz="0" w:space="0" w:color="auto"/>
        <w:bottom w:val="none" w:sz="0" w:space="0" w:color="auto"/>
        <w:right w:val="none" w:sz="0" w:space="0" w:color="auto"/>
      </w:divBdr>
    </w:div>
    <w:div w:id="639774306">
      <w:bodyDiv w:val="1"/>
      <w:marLeft w:val="0"/>
      <w:marRight w:val="0"/>
      <w:marTop w:val="0"/>
      <w:marBottom w:val="0"/>
      <w:divBdr>
        <w:top w:val="none" w:sz="0" w:space="0" w:color="auto"/>
        <w:left w:val="none" w:sz="0" w:space="0" w:color="auto"/>
        <w:bottom w:val="none" w:sz="0" w:space="0" w:color="auto"/>
        <w:right w:val="none" w:sz="0" w:space="0" w:color="auto"/>
      </w:divBdr>
    </w:div>
    <w:div w:id="644435378">
      <w:bodyDiv w:val="1"/>
      <w:marLeft w:val="0"/>
      <w:marRight w:val="0"/>
      <w:marTop w:val="0"/>
      <w:marBottom w:val="0"/>
      <w:divBdr>
        <w:top w:val="none" w:sz="0" w:space="0" w:color="auto"/>
        <w:left w:val="none" w:sz="0" w:space="0" w:color="auto"/>
        <w:bottom w:val="none" w:sz="0" w:space="0" w:color="auto"/>
        <w:right w:val="none" w:sz="0" w:space="0" w:color="auto"/>
      </w:divBdr>
    </w:div>
    <w:div w:id="647053152">
      <w:bodyDiv w:val="1"/>
      <w:marLeft w:val="0"/>
      <w:marRight w:val="0"/>
      <w:marTop w:val="0"/>
      <w:marBottom w:val="0"/>
      <w:divBdr>
        <w:top w:val="none" w:sz="0" w:space="0" w:color="auto"/>
        <w:left w:val="none" w:sz="0" w:space="0" w:color="auto"/>
        <w:bottom w:val="none" w:sz="0" w:space="0" w:color="auto"/>
        <w:right w:val="none" w:sz="0" w:space="0" w:color="auto"/>
      </w:divBdr>
    </w:div>
    <w:div w:id="664750573">
      <w:bodyDiv w:val="1"/>
      <w:marLeft w:val="0"/>
      <w:marRight w:val="0"/>
      <w:marTop w:val="0"/>
      <w:marBottom w:val="0"/>
      <w:divBdr>
        <w:top w:val="none" w:sz="0" w:space="0" w:color="auto"/>
        <w:left w:val="none" w:sz="0" w:space="0" w:color="auto"/>
        <w:bottom w:val="none" w:sz="0" w:space="0" w:color="auto"/>
        <w:right w:val="none" w:sz="0" w:space="0" w:color="auto"/>
      </w:divBdr>
    </w:div>
    <w:div w:id="680936624">
      <w:bodyDiv w:val="1"/>
      <w:marLeft w:val="0"/>
      <w:marRight w:val="0"/>
      <w:marTop w:val="0"/>
      <w:marBottom w:val="0"/>
      <w:divBdr>
        <w:top w:val="none" w:sz="0" w:space="0" w:color="auto"/>
        <w:left w:val="none" w:sz="0" w:space="0" w:color="auto"/>
        <w:bottom w:val="none" w:sz="0" w:space="0" w:color="auto"/>
        <w:right w:val="none" w:sz="0" w:space="0" w:color="auto"/>
      </w:divBdr>
    </w:div>
    <w:div w:id="701832605">
      <w:bodyDiv w:val="1"/>
      <w:marLeft w:val="0"/>
      <w:marRight w:val="0"/>
      <w:marTop w:val="0"/>
      <w:marBottom w:val="0"/>
      <w:divBdr>
        <w:top w:val="none" w:sz="0" w:space="0" w:color="auto"/>
        <w:left w:val="none" w:sz="0" w:space="0" w:color="auto"/>
        <w:bottom w:val="none" w:sz="0" w:space="0" w:color="auto"/>
        <w:right w:val="none" w:sz="0" w:space="0" w:color="auto"/>
      </w:divBdr>
    </w:div>
    <w:div w:id="703211722">
      <w:bodyDiv w:val="1"/>
      <w:marLeft w:val="0"/>
      <w:marRight w:val="0"/>
      <w:marTop w:val="0"/>
      <w:marBottom w:val="0"/>
      <w:divBdr>
        <w:top w:val="none" w:sz="0" w:space="0" w:color="auto"/>
        <w:left w:val="none" w:sz="0" w:space="0" w:color="auto"/>
        <w:bottom w:val="none" w:sz="0" w:space="0" w:color="auto"/>
        <w:right w:val="none" w:sz="0" w:space="0" w:color="auto"/>
      </w:divBdr>
    </w:div>
    <w:div w:id="703604705">
      <w:bodyDiv w:val="1"/>
      <w:marLeft w:val="0"/>
      <w:marRight w:val="0"/>
      <w:marTop w:val="0"/>
      <w:marBottom w:val="0"/>
      <w:divBdr>
        <w:top w:val="none" w:sz="0" w:space="0" w:color="auto"/>
        <w:left w:val="none" w:sz="0" w:space="0" w:color="auto"/>
        <w:bottom w:val="none" w:sz="0" w:space="0" w:color="auto"/>
        <w:right w:val="none" w:sz="0" w:space="0" w:color="auto"/>
      </w:divBdr>
    </w:div>
    <w:div w:id="708141672">
      <w:bodyDiv w:val="1"/>
      <w:marLeft w:val="0"/>
      <w:marRight w:val="0"/>
      <w:marTop w:val="0"/>
      <w:marBottom w:val="0"/>
      <w:divBdr>
        <w:top w:val="none" w:sz="0" w:space="0" w:color="auto"/>
        <w:left w:val="none" w:sz="0" w:space="0" w:color="auto"/>
        <w:bottom w:val="none" w:sz="0" w:space="0" w:color="auto"/>
        <w:right w:val="none" w:sz="0" w:space="0" w:color="auto"/>
      </w:divBdr>
    </w:div>
    <w:div w:id="709694769">
      <w:bodyDiv w:val="1"/>
      <w:marLeft w:val="0"/>
      <w:marRight w:val="0"/>
      <w:marTop w:val="0"/>
      <w:marBottom w:val="0"/>
      <w:divBdr>
        <w:top w:val="none" w:sz="0" w:space="0" w:color="auto"/>
        <w:left w:val="none" w:sz="0" w:space="0" w:color="auto"/>
        <w:bottom w:val="none" w:sz="0" w:space="0" w:color="auto"/>
        <w:right w:val="none" w:sz="0" w:space="0" w:color="auto"/>
      </w:divBdr>
    </w:div>
    <w:div w:id="714626142">
      <w:bodyDiv w:val="1"/>
      <w:marLeft w:val="0"/>
      <w:marRight w:val="0"/>
      <w:marTop w:val="0"/>
      <w:marBottom w:val="0"/>
      <w:divBdr>
        <w:top w:val="none" w:sz="0" w:space="0" w:color="auto"/>
        <w:left w:val="none" w:sz="0" w:space="0" w:color="auto"/>
        <w:bottom w:val="none" w:sz="0" w:space="0" w:color="auto"/>
        <w:right w:val="none" w:sz="0" w:space="0" w:color="auto"/>
      </w:divBdr>
    </w:div>
    <w:div w:id="722605691">
      <w:bodyDiv w:val="1"/>
      <w:marLeft w:val="0"/>
      <w:marRight w:val="0"/>
      <w:marTop w:val="0"/>
      <w:marBottom w:val="0"/>
      <w:divBdr>
        <w:top w:val="none" w:sz="0" w:space="0" w:color="auto"/>
        <w:left w:val="none" w:sz="0" w:space="0" w:color="auto"/>
        <w:bottom w:val="none" w:sz="0" w:space="0" w:color="auto"/>
        <w:right w:val="none" w:sz="0" w:space="0" w:color="auto"/>
      </w:divBdr>
    </w:div>
    <w:div w:id="734814997">
      <w:bodyDiv w:val="1"/>
      <w:marLeft w:val="0"/>
      <w:marRight w:val="0"/>
      <w:marTop w:val="0"/>
      <w:marBottom w:val="0"/>
      <w:divBdr>
        <w:top w:val="none" w:sz="0" w:space="0" w:color="auto"/>
        <w:left w:val="none" w:sz="0" w:space="0" w:color="auto"/>
        <w:bottom w:val="none" w:sz="0" w:space="0" w:color="auto"/>
        <w:right w:val="none" w:sz="0" w:space="0" w:color="auto"/>
      </w:divBdr>
    </w:div>
    <w:div w:id="738285994">
      <w:bodyDiv w:val="1"/>
      <w:marLeft w:val="0"/>
      <w:marRight w:val="0"/>
      <w:marTop w:val="0"/>
      <w:marBottom w:val="0"/>
      <w:divBdr>
        <w:top w:val="none" w:sz="0" w:space="0" w:color="auto"/>
        <w:left w:val="none" w:sz="0" w:space="0" w:color="auto"/>
        <w:bottom w:val="none" w:sz="0" w:space="0" w:color="auto"/>
        <w:right w:val="none" w:sz="0" w:space="0" w:color="auto"/>
      </w:divBdr>
    </w:div>
    <w:div w:id="744642139">
      <w:bodyDiv w:val="1"/>
      <w:marLeft w:val="0"/>
      <w:marRight w:val="0"/>
      <w:marTop w:val="0"/>
      <w:marBottom w:val="0"/>
      <w:divBdr>
        <w:top w:val="none" w:sz="0" w:space="0" w:color="auto"/>
        <w:left w:val="none" w:sz="0" w:space="0" w:color="auto"/>
        <w:bottom w:val="none" w:sz="0" w:space="0" w:color="auto"/>
        <w:right w:val="none" w:sz="0" w:space="0" w:color="auto"/>
      </w:divBdr>
    </w:div>
    <w:div w:id="754323486">
      <w:bodyDiv w:val="1"/>
      <w:marLeft w:val="0"/>
      <w:marRight w:val="0"/>
      <w:marTop w:val="0"/>
      <w:marBottom w:val="0"/>
      <w:divBdr>
        <w:top w:val="none" w:sz="0" w:space="0" w:color="auto"/>
        <w:left w:val="none" w:sz="0" w:space="0" w:color="auto"/>
        <w:bottom w:val="none" w:sz="0" w:space="0" w:color="auto"/>
        <w:right w:val="none" w:sz="0" w:space="0" w:color="auto"/>
      </w:divBdr>
    </w:div>
    <w:div w:id="755325090">
      <w:bodyDiv w:val="1"/>
      <w:marLeft w:val="0"/>
      <w:marRight w:val="0"/>
      <w:marTop w:val="0"/>
      <w:marBottom w:val="0"/>
      <w:divBdr>
        <w:top w:val="none" w:sz="0" w:space="0" w:color="auto"/>
        <w:left w:val="none" w:sz="0" w:space="0" w:color="auto"/>
        <w:bottom w:val="none" w:sz="0" w:space="0" w:color="auto"/>
        <w:right w:val="none" w:sz="0" w:space="0" w:color="auto"/>
      </w:divBdr>
    </w:div>
    <w:div w:id="764614715">
      <w:bodyDiv w:val="1"/>
      <w:marLeft w:val="0"/>
      <w:marRight w:val="0"/>
      <w:marTop w:val="0"/>
      <w:marBottom w:val="0"/>
      <w:divBdr>
        <w:top w:val="none" w:sz="0" w:space="0" w:color="auto"/>
        <w:left w:val="none" w:sz="0" w:space="0" w:color="auto"/>
        <w:bottom w:val="none" w:sz="0" w:space="0" w:color="auto"/>
        <w:right w:val="none" w:sz="0" w:space="0" w:color="auto"/>
      </w:divBdr>
    </w:div>
    <w:div w:id="765228408">
      <w:bodyDiv w:val="1"/>
      <w:marLeft w:val="0"/>
      <w:marRight w:val="0"/>
      <w:marTop w:val="0"/>
      <w:marBottom w:val="0"/>
      <w:divBdr>
        <w:top w:val="none" w:sz="0" w:space="0" w:color="auto"/>
        <w:left w:val="none" w:sz="0" w:space="0" w:color="auto"/>
        <w:bottom w:val="none" w:sz="0" w:space="0" w:color="auto"/>
        <w:right w:val="none" w:sz="0" w:space="0" w:color="auto"/>
      </w:divBdr>
    </w:div>
    <w:div w:id="765544574">
      <w:bodyDiv w:val="1"/>
      <w:marLeft w:val="0"/>
      <w:marRight w:val="0"/>
      <w:marTop w:val="0"/>
      <w:marBottom w:val="0"/>
      <w:divBdr>
        <w:top w:val="none" w:sz="0" w:space="0" w:color="auto"/>
        <w:left w:val="none" w:sz="0" w:space="0" w:color="auto"/>
        <w:bottom w:val="none" w:sz="0" w:space="0" w:color="auto"/>
        <w:right w:val="none" w:sz="0" w:space="0" w:color="auto"/>
      </w:divBdr>
    </w:div>
    <w:div w:id="765926545">
      <w:bodyDiv w:val="1"/>
      <w:marLeft w:val="0"/>
      <w:marRight w:val="0"/>
      <w:marTop w:val="0"/>
      <w:marBottom w:val="0"/>
      <w:divBdr>
        <w:top w:val="none" w:sz="0" w:space="0" w:color="auto"/>
        <w:left w:val="none" w:sz="0" w:space="0" w:color="auto"/>
        <w:bottom w:val="none" w:sz="0" w:space="0" w:color="auto"/>
        <w:right w:val="none" w:sz="0" w:space="0" w:color="auto"/>
      </w:divBdr>
    </w:div>
    <w:div w:id="784154136">
      <w:bodyDiv w:val="1"/>
      <w:marLeft w:val="0"/>
      <w:marRight w:val="0"/>
      <w:marTop w:val="0"/>
      <w:marBottom w:val="0"/>
      <w:divBdr>
        <w:top w:val="none" w:sz="0" w:space="0" w:color="auto"/>
        <w:left w:val="none" w:sz="0" w:space="0" w:color="auto"/>
        <w:bottom w:val="none" w:sz="0" w:space="0" w:color="auto"/>
        <w:right w:val="none" w:sz="0" w:space="0" w:color="auto"/>
      </w:divBdr>
    </w:div>
    <w:div w:id="784693659">
      <w:bodyDiv w:val="1"/>
      <w:marLeft w:val="0"/>
      <w:marRight w:val="0"/>
      <w:marTop w:val="0"/>
      <w:marBottom w:val="0"/>
      <w:divBdr>
        <w:top w:val="none" w:sz="0" w:space="0" w:color="auto"/>
        <w:left w:val="none" w:sz="0" w:space="0" w:color="auto"/>
        <w:bottom w:val="none" w:sz="0" w:space="0" w:color="auto"/>
        <w:right w:val="none" w:sz="0" w:space="0" w:color="auto"/>
      </w:divBdr>
    </w:div>
    <w:div w:id="787503835">
      <w:bodyDiv w:val="1"/>
      <w:marLeft w:val="0"/>
      <w:marRight w:val="0"/>
      <w:marTop w:val="0"/>
      <w:marBottom w:val="0"/>
      <w:divBdr>
        <w:top w:val="none" w:sz="0" w:space="0" w:color="auto"/>
        <w:left w:val="none" w:sz="0" w:space="0" w:color="auto"/>
        <w:bottom w:val="none" w:sz="0" w:space="0" w:color="auto"/>
        <w:right w:val="none" w:sz="0" w:space="0" w:color="auto"/>
      </w:divBdr>
    </w:div>
    <w:div w:id="787621093">
      <w:bodyDiv w:val="1"/>
      <w:marLeft w:val="0"/>
      <w:marRight w:val="0"/>
      <w:marTop w:val="0"/>
      <w:marBottom w:val="0"/>
      <w:divBdr>
        <w:top w:val="none" w:sz="0" w:space="0" w:color="auto"/>
        <w:left w:val="none" w:sz="0" w:space="0" w:color="auto"/>
        <w:bottom w:val="none" w:sz="0" w:space="0" w:color="auto"/>
        <w:right w:val="none" w:sz="0" w:space="0" w:color="auto"/>
      </w:divBdr>
    </w:div>
    <w:div w:id="842164086">
      <w:bodyDiv w:val="1"/>
      <w:marLeft w:val="0"/>
      <w:marRight w:val="0"/>
      <w:marTop w:val="0"/>
      <w:marBottom w:val="0"/>
      <w:divBdr>
        <w:top w:val="none" w:sz="0" w:space="0" w:color="auto"/>
        <w:left w:val="none" w:sz="0" w:space="0" w:color="auto"/>
        <w:bottom w:val="none" w:sz="0" w:space="0" w:color="auto"/>
        <w:right w:val="none" w:sz="0" w:space="0" w:color="auto"/>
      </w:divBdr>
    </w:div>
    <w:div w:id="842937276">
      <w:bodyDiv w:val="1"/>
      <w:marLeft w:val="0"/>
      <w:marRight w:val="0"/>
      <w:marTop w:val="0"/>
      <w:marBottom w:val="0"/>
      <w:divBdr>
        <w:top w:val="none" w:sz="0" w:space="0" w:color="auto"/>
        <w:left w:val="none" w:sz="0" w:space="0" w:color="auto"/>
        <w:bottom w:val="none" w:sz="0" w:space="0" w:color="auto"/>
        <w:right w:val="none" w:sz="0" w:space="0" w:color="auto"/>
      </w:divBdr>
    </w:div>
    <w:div w:id="876432960">
      <w:bodyDiv w:val="1"/>
      <w:marLeft w:val="0"/>
      <w:marRight w:val="0"/>
      <w:marTop w:val="0"/>
      <w:marBottom w:val="0"/>
      <w:divBdr>
        <w:top w:val="none" w:sz="0" w:space="0" w:color="auto"/>
        <w:left w:val="none" w:sz="0" w:space="0" w:color="auto"/>
        <w:bottom w:val="none" w:sz="0" w:space="0" w:color="auto"/>
        <w:right w:val="none" w:sz="0" w:space="0" w:color="auto"/>
      </w:divBdr>
    </w:div>
    <w:div w:id="877279603">
      <w:bodyDiv w:val="1"/>
      <w:marLeft w:val="0"/>
      <w:marRight w:val="0"/>
      <w:marTop w:val="0"/>
      <w:marBottom w:val="0"/>
      <w:divBdr>
        <w:top w:val="none" w:sz="0" w:space="0" w:color="auto"/>
        <w:left w:val="none" w:sz="0" w:space="0" w:color="auto"/>
        <w:bottom w:val="none" w:sz="0" w:space="0" w:color="auto"/>
        <w:right w:val="none" w:sz="0" w:space="0" w:color="auto"/>
      </w:divBdr>
    </w:div>
    <w:div w:id="880632780">
      <w:bodyDiv w:val="1"/>
      <w:marLeft w:val="0"/>
      <w:marRight w:val="0"/>
      <w:marTop w:val="0"/>
      <w:marBottom w:val="0"/>
      <w:divBdr>
        <w:top w:val="none" w:sz="0" w:space="0" w:color="auto"/>
        <w:left w:val="none" w:sz="0" w:space="0" w:color="auto"/>
        <w:bottom w:val="none" w:sz="0" w:space="0" w:color="auto"/>
        <w:right w:val="none" w:sz="0" w:space="0" w:color="auto"/>
      </w:divBdr>
    </w:div>
    <w:div w:id="881328303">
      <w:bodyDiv w:val="1"/>
      <w:marLeft w:val="0"/>
      <w:marRight w:val="0"/>
      <w:marTop w:val="0"/>
      <w:marBottom w:val="0"/>
      <w:divBdr>
        <w:top w:val="none" w:sz="0" w:space="0" w:color="auto"/>
        <w:left w:val="none" w:sz="0" w:space="0" w:color="auto"/>
        <w:bottom w:val="none" w:sz="0" w:space="0" w:color="auto"/>
        <w:right w:val="none" w:sz="0" w:space="0" w:color="auto"/>
      </w:divBdr>
    </w:div>
    <w:div w:id="904070030">
      <w:bodyDiv w:val="1"/>
      <w:marLeft w:val="0"/>
      <w:marRight w:val="0"/>
      <w:marTop w:val="0"/>
      <w:marBottom w:val="0"/>
      <w:divBdr>
        <w:top w:val="none" w:sz="0" w:space="0" w:color="auto"/>
        <w:left w:val="none" w:sz="0" w:space="0" w:color="auto"/>
        <w:bottom w:val="none" w:sz="0" w:space="0" w:color="auto"/>
        <w:right w:val="none" w:sz="0" w:space="0" w:color="auto"/>
      </w:divBdr>
    </w:div>
    <w:div w:id="906384341">
      <w:bodyDiv w:val="1"/>
      <w:marLeft w:val="0"/>
      <w:marRight w:val="0"/>
      <w:marTop w:val="0"/>
      <w:marBottom w:val="0"/>
      <w:divBdr>
        <w:top w:val="none" w:sz="0" w:space="0" w:color="auto"/>
        <w:left w:val="none" w:sz="0" w:space="0" w:color="auto"/>
        <w:bottom w:val="none" w:sz="0" w:space="0" w:color="auto"/>
        <w:right w:val="none" w:sz="0" w:space="0" w:color="auto"/>
      </w:divBdr>
    </w:div>
    <w:div w:id="925000467">
      <w:bodyDiv w:val="1"/>
      <w:marLeft w:val="0"/>
      <w:marRight w:val="0"/>
      <w:marTop w:val="0"/>
      <w:marBottom w:val="0"/>
      <w:divBdr>
        <w:top w:val="none" w:sz="0" w:space="0" w:color="auto"/>
        <w:left w:val="none" w:sz="0" w:space="0" w:color="auto"/>
        <w:bottom w:val="none" w:sz="0" w:space="0" w:color="auto"/>
        <w:right w:val="none" w:sz="0" w:space="0" w:color="auto"/>
      </w:divBdr>
    </w:div>
    <w:div w:id="929243535">
      <w:bodyDiv w:val="1"/>
      <w:marLeft w:val="0"/>
      <w:marRight w:val="0"/>
      <w:marTop w:val="0"/>
      <w:marBottom w:val="0"/>
      <w:divBdr>
        <w:top w:val="none" w:sz="0" w:space="0" w:color="auto"/>
        <w:left w:val="none" w:sz="0" w:space="0" w:color="auto"/>
        <w:bottom w:val="none" w:sz="0" w:space="0" w:color="auto"/>
        <w:right w:val="none" w:sz="0" w:space="0" w:color="auto"/>
      </w:divBdr>
    </w:div>
    <w:div w:id="935600334">
      <w:bodyDiv w:val="1"/>
      <w:marLeft w:val="0"/>
      <w:marRight w:val="0"/>
      <w:marTop w:val="0"/>
      <w:marBottom w:val="0"/>
      <w:divBdr>
        <w:top w:val="none" w:sz="0" w:space="0" w:color="auto"/>
        <w:left w:val="none" w:sz="0" w:space="0" w:color="auto"/>
        <w:bottom w:val="none" w:sz="0" w:space="0" w:color="auto"/>
        <w:right w:val="none" w:sz="0" w:space="0" w:color="auto"/>
      </w:divBdr>
    </w:div>
    <w:div w:id="937176508">
      <w:bodyDiv w:val="1"/>
      <w:marLeft w:val="0"/>
      <w:marRight w:val="0"/>
      <w:marTop w:val="0"/>
      <w:marBottom w:val="0"/>
      <w:divBdr>
        <w:top w:val="none" w:sz="0" w:space="0" w:color="auto"/>
        <w:left w:val="none" w:sz="0" w:space="0" w:color="auto"/>
        <w:bottom w:val="none" w:sz="0" w:space="0" w:color="auto"/>
        <w:right w:val="none" w:sz="0" w:space="0" w:color="auto"/>
      </w:divBdr>
    </w:div>
    <w:div w:id="938024020">
      <w:bodyDiv w:val="1"/>
      <w:marLeft w:val="0"/>
      <w:marRight w:val="0"/>
      <w:marTop w:val="0"/>
      <w:marBottom w:val="0"/>
      <w:divBdr>
        <w:top w:val="none" w:sz="0" w:space="0" w:color="auto"/>
        <w:left w:val="none" w:sz="0" w:space="0" w:color="auto"/>
        <w:bottom w:val="none" w:sz="0" w:space="0" w:color="auto"/>
        <w:right w:val="none" w:sz="0" w:space="0" w:color="auto"/>
      </w:divBdr>
    </w:div>
    <w:div w:id="938492163">
      <w:bodyDiv w:val="1"/>
      <w:marLeft w:val="0"/>
      <w:marRight w:val="0"/>
      <w:marTop w:val="0"/>
      <w:marBottom w:val="0"/>
      <w:divBdr>
        <w:top w:val="none" w:sz="0" w:space="0" w:color="auto"/>
        <w:left w:val="none" w:sz="0" w:space="0" w:color="auto"/>
        <w:bottom w:val="none" w:sz="0" w:space="0" w:color="auto"/>
        <w:right w:val="none" w:sz="0" w:space="0" w:color="auto"/>
      </w:divBdr>
    </w:div>
    <w:div w:id="951595212">
      <w:bodyDiv w:val="1"/>
      <w:marLeft w:val="0"/>
      <w:marRight w:val="0"/>
      <w:marTop w:val="0"/>
      <w:marBottom w:val="0"/>
      <w:divBdr>
        <w:top w:val="none" w:sz="0" w:space="0" w:color="auto"/>
        <w:left w:val="none" w:sz="0" w:space="0" w:color="auto"/>
        <w:bottom w:val="none" w:sz="0" w:space="0" w:color="auto"/>
        <w:right w:val="none" w:sz="0" w:space="0" w:color="auto"/>
      </w:divBdr>
    </w:div>
    <w:div w:id="960576382">
      <w:bodyDiv w:val="1"/>
      <w:marLeft w:val="0"/>
      <w:marRight w:val="0"/>
      <w:marTop w:val="0"/>
      <w:marBottom w:val="0"/>
      <w:divBdr>
        <w:top w:val="none" w:sz="0" w:space="0" w:color="auto"/>
        <w:left w:val="none" w:sz="0" w:space="0" w:color="auto"/>
        <w:bottom w:val="none" w:sz="0" w:space="0" w:color="auto"/>
        <w:right w:val="none" w:sz="0" w:space="0" w:color="auto"/>
      </w:divBdr>
    </w:div>
    <w:div w:id="965550649">
      <w:bodyDiv w:val="1"/>
      <w:marLeft w:val="0"/>
      <w:marRight w:val="0"/>
      <w:marTop w:val="0"/>
      <w:marBottom w:val="0"/>
      <w:divBdr>
        <w:top w:val="none" w:sz="0" w:space="0" w:color="auto"/>
        <w:left w:val="none" w:sz="0" w:space="0" w:color="auto"/>
        <w:bottom w:val="none" w:sz="0" w:space="0" w:color="auto"/>
        <w:right w:val="none" w:sz="0" w:space="0" w:color="auto"/>
      </w:divBdr>
    </w:div>
    <w:div w:id="965817977">
      <w:bodyDiv w:val="1"/>
      <w:marLeft w:val="0"/>
      <w:marRight w:val="0"/>
      <w:marTop w:val="0"/>
      <w:marBottom w:val="0"/>
      <w:divBdr>
        <w:top w:val="none" w:sz="0" w:space="0" w:color="auto"/>
        <w:left w:val="none" w:sz="0" w:space="0" w:color="auto"/>
        <w:bottom w:val="none" w:sz="0" w:space="0" w:color="auto"/>
        <w:right w:val="none" w:sz="0" w:space="0" w:color="auto"/>
      </w:divBdr>
    </w:div>
    <w:div w:id="984167890">
      <w:bodyDiv w:val="1"/>
      <w:marLeft w:val="0"/>
      <w:marRight w:val="0"/>
      <w:marTop w:val="0"/>
      <w:marBottom w:val="0"/>
      <w:divBdr>
        <w:top w:val="none" w:sz="0" w:space="0" w:color="auto"/>
        <w:left w:val="none" w:sz="0" w:space="0" w:color="auto"/>
        <w:bottom w:val="none" w:sz="0" w:space="0" w:color="auto"/>
        <w:right w:val="none" w:sz="0" w:space="0" w:color="auto"/>
      </w:divBdr>
    </w:div>
    <w:div w:id="987323748">
      <w:bodyDiv w:val="1"/>
      <w:marLeft w:val="0"/>
      <w:marRight w:val="0"/>
      <w:marTop w:val="0"/>
      <w:marBottom w:val="0"/>
      <w:divBdr>
        <w:top w:val="none" w:sz="0" w:space="0" w:color="auto"/>
        <w:left w:val="none" w:sz="0" w:space="0" w:color="auto"/>
        <w:bottom w:val="none" w:sz="0" w:space="0" w:color="auto"/>
        <w:right w:val="none" w:sz="0" w:space="0" w:color="auto"/>
      </w:divBdr>
    </w:div>
    <w:div w:id="993026927">
      <w:bodyDiv w:val="1"/>
      <w:marLeft w:val="0"/>
      <w:marRight w:val="0"/>
      <w:marTop w:val="0"/>
      <w:marBottom w:val="0"/>
      <w:divBdr>
        <w:top w:val="none" w:sz="0" w:space="0" w:color="auto"/>
        <w:left w:val="none" w:sz="0" w:space="0" w:color="auto"/>
        <w:bottom w:val="none" w:sz="0" w:space="0" w:color="auto"/>
        <w:right w:val="none" w:sz="0" w:space="0" w:color="auto"/>
      </w:divBdr>
    </w:div>
    <w:div w:id="999620956">
      <w:bodyDiv w:val="1"/>
      <w:marLeft w:val="0"/>
      <w:marRight w:val="0"/>
      <w:marTop w:val="0"/>
      <w:marBottom w:val="0"/>
      <w:divBdr>
        <w:top w:val="none" w:sz="0" w:space="0" w:color="auto"/>
        <w:left w:val="none" w:sz="0" w:space="0" w:color="auto"/>
        <w:bottom w:val="none" w:sz="0" w:space="0" w:color="auto"/>
        <w:right w:val="none" w:sz="0" w:space="0" w:color="auto"/>
      </w:divBdr>
    </w:div>
    <w:div w:id="1000699948">
      <w:bodyDiv w:val="1"/>
      <w:marLeft w:val="0"/>
      <w:marRight w:val="0"/>
      <w:marTop w:val="0"/>
      <w:marBottom w:val="0"/>
      <w:divBdr>
        <w:top w:val="none" w:sz="0" w:space="0" w:color="auto"/>
        <w:left w:val="none" w:sz="0" w:space="0" w:color="auto"/>
        <w:bottom w:val="none" w:sz="0" w:space="0" w:color="auto"/>
        <w:right w:val="none" w:sz="0" w:space="0" w:color="auto"/>
      </w:divBdr>
    </w:div>
    <w:div w:id="1007248021">
      <w:bodyDiv w:val="1"/>
      <w:marLeft w:val="0"/>
      <w:marRight w:val="0"/>
      <w:marTop w:val="0"/>
      <w:marBottom w:val="0"/>
      <w:divBdr>
        <w:top w:val="none" w:sz="0" w:space="0" w:color="auto"/>
        <w:left w:val="none" w:sz="0" w:space="0" w:color="auto"/>
        <w:bottom w:val="none" w:sz="0" w:space="0" w:color="auto"/>
        <w:right w:val="none" w:sz="0" w:space="0" w:color="auto"/>
      </w:divBdr>
    </w:div>
    <w:div w:id="1009061771">
      <w:bodyDiv w:val="1"/>
      <w:marLeft w:val="0"/>
      <w:marRight w:val="0"/>
      <w:marTop w:val="0"/>
      <w:marBottom w:val="0"/>
      <w:divBdr>
        <w:top w:val="none" w:sz="0" w:space="0" w:color="auto"/>
        <w:left w:val="none" w:sz="0" w:space="0" w:color="auto"/>
        <w:bottom w:val="none" w:sz="0" w:space="0" w:color="auto"/>
        <w:right w:val="none" w:sz="0" w:space="0" w:color="auto"/>
      </w:divBdr>
    </w:div>
    <w:div w:id="1019890268">
      <w:bodyDiv w:val="1"/>
      <w:marLeft w:val="0"/>
      <w:marRight w:val="0"/>
      <w:marTop w:val="0"/>
      <w:marBottom w:val="0"/>
      <w:divBdr>
        <w:top w:val="none" w:sz="0" w:space="0" w:color="auto"/>
        <w:left w:val="none" w:sz="0" w:space="0" w:color="auto"/>
        <w:bottom w:val="none" w:sz="0" w:space="0" w:color="auto"/>
        <w:right w:val="none" w:sz="0" w:space="0" w:color="auto"/>
      </w:divBdr>
    </w:div>
    <w:div w:id="1024402161">
      <w:bodyDiv w:val="1"/>
      <w:marLeft w:val="0"/>
      <w:marRight w:val="0"/>
      <w:marTop w:val="0"/>
      <w:marBottom w:val="0"/>
      <w:divBdr>
        <w:top w:val="none" w:sz="0" w:space="0" w:color="auto"/>
        <w:left w:val="none" w:sz="0" w:space="0" w:color="auto"/>
        <w:bottom w:val="none" w:sz="0" w:space="0" w:color="auto"/>
        <w:right w:val="none" w:sz="0" w:space="0" w:color="auto"/>
      </w:divBdr>
    </w:div>
    <w:div w:id="1033117550">
      <w:bodyDiv w:val="1"/>
      <w:marLeft w:val="0"/>
      <w:marRight w:val="0"/>
      <w:marTop w:val="0"/>
      <w:marBottom w:val="0"/>
      <w:divBdr>
        <w:top w:val="none" w:sz="0" w:space="0" w:color="auto"/>
        <w:left w:val="none" w:sz="0" w:space="0" w:color="auto"/>
        <w:bottom w:val="none" w:sz="0" w:space="0" w:color="auto"/>
        <w:right w:val="none" w:sz="0" w:space="0" w:color="auto"/>
      </w:divBdr>
    </w:div>
    <w:div w:id="1033192733">
      <w:bodyDiv w:val="1"/>
      <w:marLeft w:val="0"/>
      <w:marRight w:val="0"/>
      <w:marTop w:val="0"/>
      <w:marBottom w:val="0"/>
      <w:divBdr>
        <w:top w:val="none" w:sz="0" w:space="0" w:color="auto"/>
        <w:left w:val="none" w:sz="0" w:space="0" w:color="auto"/>
        <w:bottom w:val="none" w:sz="0" w:space="0" w:color="auto"/>
        <w:right w:val="none" w:sz="0" w:space="0" w:color="auto"/>
      </w:divBdr>
    </w:div>
    <w:div w:id="1034111941">
      <w:bodyDiv w:val="1"/>
      <w:marLeft w:val="0"/>
      <w:marRight w:val="0"/>
      <w:marTop w:val="0"/>
      <w:marBottom w:val="0"/>
      <w:divBdr>
        <w:top w:val="none" w:sz="0" w:space="0" w:color="auto"/>
        <w:left w:val="none" w:sz="0" w:space="0" w:color="auto"/>
        <w:bottom w:val="none" w:sz="0" w:space="0" w:color="auto"/>
        <w:right w:val="none" w:sz="0" w:space="0" w:color="auto"/>
      </w:divBdr>
    </w:div>
    <w:div w:id="1044912435">
      <w:bodyDiv w:val="1"/>
      <w:marLeft w:val="0"/>
      <w:marRight w:val="0"/>
      <w:marTop w:val="0"/>
      <w:marBottom w:val="0"/>
      <w:divBdr>
        <w:top w:val="none" w:sz="0" w:space="0" w:color="auto"/>
        <w:left w:val="none" w:sz="0" w:space="0" w:color="auto"/>
        <w:bottom w:val="none" w:sz="0" w:space="0" w:color="auto"/>
        <w:right w:val="none" w:sz="0" w:space="0" w:color="auto"/>
      </w:divBdr>
    </w:div>
    <w:div w:id="1050957862">
      <w:bodyDiv w:val="1"/>
      <w:marLeft w:val="0"/>
      <w:marRight w:val="0"/>
      <w:marTop w:val="0"/>
      <w:marBottom w:val="0"/>
      <w:divBdr>
        <w:top w:val="none" w:sz="0" w:space="0" w:color="auto"/>
        <w:left w:val="none" w:sz="0" w:space="0" w:color="auto"/>
        <w:bottom w:val="none" w:sz="0" w:space="0" w:color="auto"/>
        <w:right w:val="none" w:sz="0" w:space="0" w:color="auto"/>
      </w:divBdr>
    </w:div>
    <w:div w:id="1081100284">
      <w:bodyDiv w:val="1"/>
      <w:marLeft w:val="0"/>
      <w:marRight w:val="0"/>
      <w:marTop w:val="0"/>
      <w:marBottom w:val="0"/>
      <w:divBdr>
        <w:top w:val="none" w:sz="0" w:space="0" w:color="auto"/>
        <w:left w:val="none" w:sz="0" w:space="0" w:color="auto"/>
        <w:bottom w:val="none" w:sz="0" w:space="0" w:color="auto"/>
        <w:right w:val="none" w:sz="0" w:space="0" w:color="auto"/>
      </w:divBdr>
    </w:div>
    <w:div w:id="1084450565">
      <w:bodyDiv w:val="1"/>
      <w:marLeft w:val="0"/>
      <w:marRight w:val="0"/>
      <w:marTop w:val="0"/>
      <w:marBottom w:val="0"/>
      <w:divBdr>
        <w:top w:val="none" w:sz="0" w:space="0" w:color="auto"/>
        <w:left w:val="none" w:sz="0" w:space="0" w:color="auto"/>
        <w:bottom w:val="none" w:sz="0" w:space="0" w:color="auto"/>
        <w:right w:val="none" w:sz="0" w:space="0" w:color="auto"/>
      </w:divBdr>
    </w:div>
    <w:div w:id="1102385052">
      <w:bodyDiv w:val="1"/>
      <w:marLeft w:val="0"/>
      <w:marRight w:val="0"/>
      <w:marTop w:val="0"/>
      <w:marBottom w:val="0"/>
      <w:divBdr>
        <w:top w:val="none" w:sz="0" w:space="0" w:color="auto"/>
        <w:left w:val="none" w:sz="0" w:space="0" w:color="auto"/>
        <w:bottom w:val="none" w:sz="0" w:space="0" w:color="auto"/>
        <w:right w:val="none" w:sz="0" w:space="0" w:color="auto"/>
      </w:divBdr>
    </w:div>
    <w:div w:id="1103958811">
      <w:bodyDiv w:val="1"/>
      <w:marLeft w:val="0"/>
      <w:marRight w:val="0"/>
      <w:marTop w:val="0"/>
      <w:marBottom w:val="0"/>
      <w:divBdr>
        <w:top w:val="none" w:sz="0" w:space="0" w:color="auto"/>
        <w:left w:val="none" w:sz="0" w:space="0" w:color="auto"/>
        <w:bottom w:val="none" w:sz="0" w:space="0" w:color="auto"/>
        <w:right w:val="none" w:sz="0" w:space="0" w:color="auto"/>
      </w:divBdr>
    </w:div>
    <w:div w:id="1105343151">
      <w:bodyDiv w:val="1"/>
      <w:marLeft w:val="0"/>
      <w:marRight w:val="0"/>
      <w:marTop w:val="0"/>
      <w:marBottom w:val="0"/>
      <w:divBdr>
        <w:top w:val="none" w:sz="0" w:space="0" w:color="auto"/>
        <w:left w:val="none" w:sz="0" w:space="0" w:color="auto"/>
        <w:bottom w:val="none" w:sz="0" w:space="0" w:color="auto"/>
        <w:right w:val="none" w:sz="0" w:space="0" w:color="auto"/>
      </w:divBdr>
    </w:div>
    <w:div w:id="1121728209">
      <w:bodyDiv w:val="1"/>
      <w:marLeft w:val="0"/>
      <w:marRight w:val="0"/>
      <w:marTop w:val="0"/>
      <w:marBottom w:val="0"/>
      <w:divBdr>
        <w:top w:val="none" w:sz="0" w:space="0" w:color="auto"/>
        <w:left w:val="none" w:sz="0" w:space="0" w:color="auto"/>
        <w:bottom w:val="none" w:sz="0" w:space="0" w:color="auto"/>
        <w:right w:val="none" w:sz="0" w:space="0" w:color="auto"/>
      </w:divBdr>
    </w:div>
    <w:div w:id="1132939165">
      <w:bodyDiv w:val="1"/>
      <w:marLeft w:val="0"/>
      <w:marRight w:val="0"/>
      <w:marTop w:val="0"/>
      <w:marBottom w:val="0"/>
      <w:divBdr>
        <w:top w:val="none" w:sz="0" w:space="0" w:color="auto"/>
        <w:left w:val="none" w:sz="0" w:space="0" w:color="auto"/>
        <w:bottom w:val="none" w:sz="0" w:space="0" w:color="auto"/>
        <w:right w:val="none" w:sz="0" w:space="0" w:color="auto"/>
      </w:divBdr>
    </w:div>
    <w:div w:id="1133786361">
      <w:bodyDiv w:val="1"/>
      <w:marLeft w:val="0"/>
      <w:marRight w:val="0"/>
      <w:marTop w:val="0"/>
      <w:marBottom w:val="0"/>
      <w:divBdr>
        <w:top w:val="none" w:sz="0" w:space="0" w:color="auto"/>
        <w:left w:val="none" w:sz="0" w:space="0" w:color="auto"/>
        <w:bottom w:val="none" w:sz="0" w:space="0" w:color="auto"/>
        <w:right w:val="none" w:sz="0" w:space="0" w:color="auto"/>
      </w:divBdr>
    </w:div>
    <w:div w:id="1152871509">
      <w:bodyDiv w:val="1"/>
      <w:marLeft w:val="0"/>
      <w:marRight w:val="0"/>
      <w:marTop w:val="0"/>
      <w:marBottom w:val="0"/>
      <w:divBdr>
        <w:top w:val="none" w:sz="0" w:space="0" w:color="auto"/>
        <w:left w:val="none" w:sz="0" w:space="0" w:color="auto"/>
        <w:bottom w:val="none" w:sz="0" w:space="0" w:color="auto"/>
        <w:right w:val="none" w:sz="0" w:space="0" w:color="auto"/>
      </w:divBdr>
    </w:div>
    <w:div w:id="1153059728">
      <w:bodyDiv w:val="1"/>
      <w:marLeft w:val="0"/>
      <w:marRight w:val="0"/>
      <w:marTop w:val="0"/>
      <w:marBottom w:val="0"/>
      <w:divBdr>
        <w:top w:val="none" w:sz="0" w:space="0" w:color="auto"/>
        <w:left w:val="none" w:sz="0" w:space="0" w:color="auto"/>
        <w:bottom w:val="none" w:sz="0" w:space="0" w:color="auto"/>
        <w:right w:val="none" w:sz="0" w:space="0" w:color="auto"/>
      </w:divBdr>
    </w:div>
    <w:div w:id="1156066300">
      <w:bodyDiv w:val="1"/>
      <w:marLeft w:val="0"/>
      <w:marRight w:val="0"/>
      <w:marTop w:val="0"/>
      <w:marBottom w:val="0"/>
      <w:divBdr>
        <w:top w:val="none" w:sz="0" w:space="0" w:color="auto"/>
        <w:left w:val="none" w:sz="0" w:space="0" w:color="auto"/>
        <w:bottom w:val="none" w:sz="0" w:space="0" w:color="auto"/>
        <w:right w:val="none" w:sz="0" w:space="0" w:color="auto"/>
      </w:divBdr>
    </w:div>
    <w:div w:id="1158883369">
      <w:bodyDiv w:val="1"/>
      <w:marLeft w:val="0"/>
      <w:marRight w:val="0"/>
      <w:marTop w:val="0"/>
      <w:marBottom w:val="0"/>
      <w:divBdr>
        <w:top w:val="none" w:sz="0" w:space="0" w:color="auto"/>
        <w:left w:val="none" w:sz="0" w:space="0" w:color="auto"/>
        <w:bottom w:val="none" w:sz="0" w:space="0" w:color="auto"/>
        <w:right w:val="none" w:sz="0" w:space="0" w:color="auto"/>
      </w:divBdr>
    </w:div>
    <w:div w:id="1172531783">
      <w:bodyDiv w:val="1"/>
      <w:marLeft w:val="0"/>
      <w:marRight w:val="0"/>
      <w:marTop w:val="0"/>
      <w:marBottom w:val="0"/>
      <w:divBdr>
        <w:top w:val="none" w:sz="0" w:space="0" w:color="auto"/>
        <w:left w:val="none" w:sz="0" w:space="0" w:color="auto"/>
        <w:bottom w:val="none" w:sz="0" w:space="0" w:color="auto"/>
        <w:right w:val="none" w:sz="0" w:space="0" w:color="auto"/>
      </w:divBdr>
    </w:div>
    <w:div w:id="1181745724">
      <w:bodyDiv w:val="1"/>
      <w:marLeft w:val="0"/>
      <w:marRight w:val="0"/>
      <w:marTop w:val="0"/>
      <w:marBottom w:val="0"/>
      <w:divBdr>
        <w:top w:val="none" w:sz="0" w:space="0" w:color="auto"/>
        <w:left w:val="none" w:sz="0" w:space="0" w:color="auto"/>
        <w:bottom w:val="none" w:sz="0" w:space="0" w:color="auto"/>
        <w:right w:val="none" w:sz="0" w:space="0" w:color="auto"/>
      </w:divBdr>
    </w:div>
    <w:div w:id="1186139813">
      <w:bodyDiv w:val="1"/>
      <w:marLeft w:val="0"/>
      <w:marRight w:val="0"/>
      <w:marTop w:val="0"/>
      <w:marBottom w:val="0"/>
      <w:divBdr>
        <w:top w:val="none" w:sz="0" w:space="0" w:color="auto"/>
        <w:left w:val="none" w:sz="0" w:space="0" w:color="auto"/>
        <w:bottom w:val="none" w:sz="0" w:space="0" w:color="auto"/>
        <w:right w:val="none" w:sz="0" w:space="0" w:color="auto"/>
      </w:divBdr>
    </w:div>
    <w:div w:id="1190336598">
      <w:bodyDiv w:val="1"/>
      <w:marLeft w:val="0"/>
      <w:marRight w:val="0"/>
      <w:marTop w:val="0"/>
      <w:marBottom w:val="0"/>
      <w:divBdr>
        <w:top w:val="none" w:sz="0" w:space="0" w:color="auto"/>
        <w:left w:val="none" w:sz="0" w:space="0" w:color="auto"/>
        <w:bottom w:val="none" w:sz="0" w:space="0" w:color="auto"/>
        <w:right w:val="none" w:sz="0" w:space="0" w:color="auto"/>
      </w:divBdr>
    </w:div>
    <w:div w:id="1190532829">
      <w:bodyDiv w:val="1"/>
      <w:marLeft w:val="0"/>
      <w:marRight w:val="0"/>
      <w:marTop w:val="0"/>
      <w:marBottom w:val="0"/>
      <w:divBdr>
        <w:top w:val="none" w:sz="0" w:space="0" w:color="auto"/>
        <w:left w:val="none" w:sz="0" w:space="0" w:color="auto"/>
        <w:bottom w:val="none" w:sz="0" w:space="0" w:color="auto"/>
        <w:right w:val="none" w:sz="0" w:space="0" w:color="auto"/>
      </w:divBdr>
    </w:div>
    <w:div w:id="1216157326">
      <w:bodyDiv w:val="1"/>
      <w:marLeft w:val="0"/>
      <w:marRight w:val="0"/>
      <w:marTop w:val="0"/>
      <w:marBottom w:val="0"/>
      <w:divBdr>
        <w:top w:val="none" w:sz="0" w:space="0" w:color="auto"/>
        <w:left w:val="none" w:sz="0" w:space="0" w:color="auto"/>
        <w:bottom w:val="none" w:sz="0" w:space="0" w:color="auto"/>
        <w:right w:val="none" w:sz="0" w:space="0" w:color="auto"/>
      </w:divBdr>
    </w:div>
    <w:div w:id="1218666833">
      <w:bodyDiv w:val="1"/>
      <w:marLeft w:val="0"/>
      <w:marRight w:val="0"/>
      <w:marTop w:val="0"/>
      <w:marBottom w:val="0"/>
      <w:divBdr>
        <w:top w:val="none" w:sz="0" w:space="0" w:color="auto"/>
        <w:left w:val="none" w:sz="0" w:space="0" w:color="auto"/>
        <w:bottom w:val="none" w:sz="0" w:space="0" w:color="auto"/>
        <w:right w:val="none" w:sz="0" w:space="0" w:color="auto"/>
      </w:divBdr>
    </w:div>
    <w:div w:id="1223373399">
      <w:bodyDiv w:val="1"/>
      <w:marLeft w:val="0"/>
      <w:marRight w:val="0"/>
      <w:marTop w:val="0"/>
      <w:marBottom w:val="0"/>
      <w:divBdr>
        <w:top w:val="none" w:sz="0" w:space="0" w:color="auto"/>
        <w:left w:val="none" w:sz="0" w:space="0" w:color="auto"/>
        <w:bottom w:val="none" w:sz="0" w:space="0" w:color="auto"/>
        <w:right w:val="none" w:sz="0" w:space="0" w:color="auto"/>
      </w:divBdr>
    </w:div>
    <w:div w:id="1239249619">
      <w:bodyDiv w:val="1"/>
      <w:marLeft w:val="0"/>
      <w:marRight w:val="0"/>
      <w:marTop w:val="0"/>
      <w:marBottom w:val="0"/>
      <w:divBdr>
        <w:top w:val="none" w:sz="0" w:space="0" w:color="auto"/>
        <w:left w:val="none" w:sz="0" w:space="0" w:color="auto"/>
        <w:bottom w:val="none" w:sz="0" w:space="0" w:color="auto"/>
        <w:right w:val="none" w:sz="0" w:space="0" w:color="auto"/>
      </w:divBdr>
    </w:div>
    <w:div w:id="1243683093">
      <w:bodyDiv w:val="1"/>
      <w:marLeft w:val="0"/>
      <w:marRight w:val="0"/>
      <w:marTop w:val="0"/>
      <w:marBottom w:val="0"/>
      <w:divBdr>
        <w:top w:val="none" w:sz="0" w:space="0" w:color="auto"/>
        <w:left w:val="none" w:sz="0" w:space="0" w:color="auto"/>
        <w:bottom w:val="none" w:sz="0" w:space="0" w:color="auto"/>
        <w:right w:val="none" w:sz="0" w:space="0" w:color="auto"/>
      </w:divBdr>
    </w:div>
    <w:div w:id="1245916686">
      <w:bodyDiv w:val="1"/>
      <w:marLeft w:val="0"/>
      <w:marRight w:val="0"/>
      <w:marTop w:val="0"/>
      <w:marBottom w:val="0"/>
      <w:divBdr>
        <w:top w:val="none" w:sz="0" w:space="0" w:color="auto"/>
        <w:left w:val="none" w:sz="0" w:space="0" w:color="auto"/>
        <w:bottom w:val="none" w:sz="0" w:space="0" w:color="auto"/>
        <w:right w:val="none" w:sz="0" w:space="0" w:color="auto"/>
      </w:divBdr>
    </w:div>
    <w:div w:id="1246108603">
      <w:bodyDiv w:val="1"/>
      <w:marLeft w:val="0"/>
      <w:marRight w:val="0"/>
      <w:marTop w:val="0"/>
      <w:marBottom w:val="0"/>
      <w:divBdr>
        <w:top w:val="none" w:sz="0" w:space="0" w:color="auto"/>
        <w:left w:val="none" w:sz="0" w:space="0" w:color="auto"/>
        <w:bottom w:val="none" w:sz="0" w:space="0" w:color="auto"/>
        <w:right w:val="none" w:sz="0" w:space="0" w:color="auto"/>
      </w:divBdr>
    </w:div>
    <w:div w:id="1247955728">
      <w:bodyDiv w:val="1"/>
      <w:marLeft w:val="0"/>
      <w:marRight w:val="0"/>
      <w:marTop w:val="0"/>
      <w:marBottom w:val="0"/>
      <w:divBdr>
        <w:top w:val="none" w:sz="0" w:space="0" w:color="auto"/>
        <w:left w:val="none" w:sz="0" w:space="0" w:color="auto"/>
        <w:bottom w:val="none" w:sz="0" w:space="0" w:color="auto"/>
        <w:right w:val="none" w:sz="0" w:space="0" w:color="auto"/>
      </w:divBdr>
    </w:div>
    <w:div w:id="1249971753">
      <w:bodyDiv w:val="1"/>
      <w:marLeft w:val="0"/>
      <w:marRight w:val="0"/>
      <w:marTop w:val="0"/>
      <w:marBottom w:val="0"/>
      <w:divBdr>
        <w:top w:val="none" w:sz="0" w:space="0" w:color="auto"/>
        <w:left w:val="none" w:sz="0" w:space="0" w:color="auto"/>
        <w:bottom w:val="none" w:sz="0" w:space="0" w:color="auto"/>
        <w:right w:val="none" w:sz="0" w:space="0" w:color="auto"/>
      </w:divBdr>
    </w:div>
    <w:div w:id="1250847150">
      <w:bodyDiv w:val="1"/>
      <w:marLeft w:val="0"/>
      <w:marRight w:val="0"/>
      <w:marTop w:val="0"/>
      <w:marBottom w:val="0"/>
      <w:divBdr>
        <w:top w:val="none" w:sz="0" w:space="0" w:color="auto"/>
        <w:left w:val="none" w:sz="0" w:space="0" w:color="auto"/>
        <w:bottom w:val="none" w:sz="0" w:space="0" w:color="auto"/>
        <w:right w:val="none" w:sz="0" w:space="0" w:color="auto"/>
      </w:divBdr>
    </w:div>
    <w:div w:id="1258750045">
      <w:bodyDiv w:val="1"/>
      <w:marLeft w:val="0"/>
      <w:marRight w:val="0"/>
      <w:marTop w:val="0"/>
      <w:marBottom w:val="0"/>
      <w:divBdr>
        <w:top w:val="none" w:sz="0" w:space="0" w:color="auto"/>
        <w:left w:val="none" w:sz="0" w:space="0" w:color="auto"/>
        <w:bottom w:val="none" w:sz="0" w:space="0" w:color="auto"/>
        <w:right w:val="none" w:sz="0" w:space="0" w:color="auto"/>
      </w:divBdr>
    </w:div>
    <w:div w:id="1263566412">
      <w:bodyDiv w:val="1"/>
      <w:marLeft w:val="0"/>
      <w:marRight w:val="0"/>
      <w:marTop w:val="0"/>
      <w:marBottom w:val="0"/>
      <w:divBdr>
        <w:top w:val="none" w:sz="0" w:space="0" w:color="auto"/>
        <w:left w:val="none" w:sz="0" w:space="0" w:color="auto"/>
        <w:bottom w:val="none" w:sz="0" w:space="0" w:color="auto"/>
        <w:right w:val="none" w:sz="0" w:space="0" w:color="auto"/>
      </w:divBdr>
    </w:div>
    <w:div w:id="1263999263">
      <w:bodyDiv w:val="1"/>
      <w:marLeft w:val="0"/>
      <w:marRight w:val="0"/>
      <w:marTop w:val="0"/>
      <w:marBottom w:val="0"/>
      <w:divBdr>
        <w:top w:val="none" w:sz="0" w:space="0" w:color="auto"/>
        <w:left w:val="none" w:sz="0" w:space="0" w:color="auto"/>
        <w:bottom w:val="none" w:sz="0" w:space="0" w:color="auto"/>
        <w:right w:val="none" w:sz="0" w:space="0" w:color="auto"/>
      </w:divBdr>
    </w:div>
    <w:div w:id="1272784772">
      <w:bodyDiv w:val="1"/>
      <w:marLeft w:val="0"/>
      <w:marRight w:val="0"/>
      <w:marTop w:val="0"/>
      <w:marBottom w:val="0"/>
      <w:divBdr>
        <w:top w:val="none" w:sz="0" w:space="0" w:color="auto"/>
        <w:left w:val="none" w:sz="0" w:space="0" w:color="auto"/>
        <w:bottom w:val="none" w:sz="0" w:space="0" w:color="auto"/>
        <w:right w:val="none" w:sz="0" w:space="0" w:color="auto"/>
      </w:divBdr>
    </w:div>
    <w:div w:id="1285114610">
      <w:bodyDiv w:val="1"/>
      <w:marLeft w:val="0"/>
      <w:marRight w:val="0"/>
      <w:marTop w:val="0"/>
      <w:marBottom w:val="0"/>
      <w:divBdr>
        <w:top w:val="none" w:sz="0" w:space="0" w:color="auto"/>
        <w:left w:val="none" w:sz="0" w:space="0" w:color="auto"/>
        <w:bottom w:val="none" w:sz="0" w:space="0" w:color="auto"/>
        <w:right w:val="none" w:sz="0" w:space="0" w:color="auto"/>
      </w:divBdr>
    </w:div>
    <w:div w:id="1286614552">
      <w:bodyDiv w:val="1"/>
      <w:marLeft w:val="0"/>
      <w:marRight w:val="0"/>
      <w:marTop w:val="0"/>
      <w:marBottom w:val="0"/>
      <w:divBdr>
        <w:top w:val="none" w:sz="0" w:space="0" w:color="auto"/>
        <w:left w:val="none" w:sz="0" w:space="0" w:color="auto"/>
        <w:bottom w:val="none" w:sz="0" w:space="0" w:color="auto"/>
        <w:right w:val="none" w:sz="0" w:space="0" w:color="auto"/>
      </w:divBdr>
    </w:div>
    <w:div w:id="1289356826">
      <w:bodyDiv w:val="1"/>
      <w:marLeft w:val="0"/>
      <w:marRight w:val="0"/>
      <w:marTop w:val="0"/>
      <w:marBottom w:val="0"/>
      <w:divBdr>
        <w:top w:val="none" w:sz="0" w:space="0" w:color="auto"/>
        <w:left w:val="none" w:sz="0" w:space="0" w:color="auto"/>
        <w:bottom w:val="none" w:sz="0" w:space="0" w:color="auto"/>
        <w:right w:val="none" w:sz="0" w:space="0" w:color="auto"/>
      </w:divBdr>
    </w:div>
    <w:div w:id="1290090943">
      <w:bodyDiv w:val="1"/>
      <w:marLeft w:val="0"/>
      <w:marRight w:val="0"/>
      <w:marTop w:val="0"/>
      <w:marBottom w:val="0"/>
      <w:divBdr>
        <w:top w:val="none" w:sz="0" w:space="0" w:color="auto"/>
        <w:left w:val="none" w:sz="0" w:space="0" w:color="auto"/>
        <w:bottom w:val="none" w:sz="0" w:space="0" w:color="auto"/>
        <w:right w:val="none" w:sz="0" w:space="0" w:color="auto"/>
      </w:divBdr>
    </w:div>
    <w:div w:id="1293906920">
      <w:bodyDiv w:val="1"/>
      <w:marLeft w:val="0"/>
      <w:marRight w:val="0"/>
      <w:marTop w:val="0"/>
      <w:marBottom w:val="0"/>
      <w:divBdr>
        <w:top w:val="none" w:sz="0" w:space="0" w:color="auto"/>
        <w:left w:val="none" w:sz="0" w:space="0" w:color="auto"/>
        <w:bottom w:val="none" w:sz="0" w:space="0" w:color="auto"/>
        <w:right w:val="none" w:sz="0" w:space="0" w:color="auto"/>
      </w:divBdr>
    </w:div>
    <w:div w:id="1305740682">
      <w:bodyDiv w:val="1"/>
      <w:marLeft w:val="0"/>
      <w:marRight w:val="0"/>
      <w:marTop w:val="0"/>
      <w:marBottom w:val="0"/>
      <w:divBdr>
        <w:top w:val="none" w:sz="0" w:space="0" w:color="auto"/>
        <w:left w:val="none" w:sz="0" w:space="0" w:color="auto"/>
        <w:bottom w:val="none" w:sz="0" w:space="0" w:color="auto"/>
        <w:right w:val="none" w:sz="0" w:space="0" w:color="auto"/>
      </w:divBdr>
    </w:div>
    <w:div w:id="1306426828">
      <w:bodyDiv w:val="1"/>
      <w:marLeft w:val="0"/>
      <w:marRight w:val="0"/>
      <w:marTop w:val="0"/>
      <w:marBottom w:val="0"/>
      <w:divBdr>
        <w:top w:val="none" w:sz="0" w:space="0" w:color="auto"/>
        <w:left w:val="none" w:sz="0" w:space="0" w:color="auto"/>
        <w:bottom w:val="none" w:sz="0" w:space="0" w:color="auto"/>
        <w:right w:val="none" w:sz="0" w:space="0" w:color="auto"/>
      </w:divBdr>
    </w:div>
    <w:div w:id="1311056378">
      <w:bodyDiv w:val="1"/>
      <w:marLeft w:val="0"/>
      <w:marRight w:val="0"/>
      <w:marTop w:val="0"/>
      <w:marBottom w:val="0"/>
      <w:divBdr>
        <w:top w:val="none" w:sz="0" w:space="0" w:color="auto"/>
        <w:left w:val="none" w:sz="0" w:space="0" w:color="auto"/>
        <w:bottom w:val="none" w:sz="0" w:space="0" w:color="auto"/>
        <w:right w:val="none" w:sz="0" w:space="0" w:color="auto"/>
      </w:divBdr>
    </w:div>
    <w:div w:id="1312714185">
      <w:bodyDiv w:val="1"/>
      <w:marLeft w:val="0"/>
      <w:marRight w:val="0"/>
      <w:marTop w:val="0"/>
      <w:marBottom w:val="0"/>
      <w:divBdr>
        <w:top w:val="none" w:sz="0" w:space="0" w:color="auto"/>
        <w:left w:val="none" w:sz="0" w:space="0" w:color="auto"/>
        <w:bottom w:val="none" w:sz="0" w:space="0" w:color="auto"/>
        <w:right w:val="none" w:sz="0" w:space="0" w:color="auto"/>
      </w:divBdr>
    </w:div>
    <w:div w:id="1319305534">
      <w:bodyDiv w:val="1"/>
      <w:marLeft w:val="0"/>
      <w:marRight w:val="0"/>
      <w:marTop w:val="0"/>
      <w:marBottom w:val="0"/>
      <w:divBdr>
        <w:top w:val="none" w:sz="0" w:space="0" w:color="auto"/>
        <w:left w:val="none" w:sz="0" w:space="0" w:color="auto"/>
        <w:bottom w:val="none" w:sz="0" w:space="0" w:color="auto"/>
        <w:right w:val="none" w:sz="0" w:space="0" w:color="auto"/>
      </w:divBdr>
    </w:div>
    <w:div w:id="1322999268">
      <w:bodyDiv w:val="1"/>
      <w:marLeft w:val="0"/>
      <w:marRight w:val="0"/>
      <w:marTop w:val="0"/>
      <w:marBottom w:val="0"/>
      <w:divBdr>
        <w:top w:val="none" w:sz="0" w:space="0" w:color="auto"/>
        <w:left w:val="none" w:sz="0" w:space="0" w:color="auto"/>
        <w:bottom w:val="none" w:sz="0" w:space="0" w:color="auto"/>
        <w:right w:val="none" w:sz="0" w:space="0" w:color="auto"/>
      </w:divBdr>
    </w:div>
    <w:div w:id="1326471179">
      <w:bodyDiv w:val="1"/>
      <w:marLeft w:val="0"/>
      <w:marRight w:val="0"/>
      <w:marTop w:val="0"/>
      <w:marBottom w:val="0"/>
      <w:divBdr>
        <w:top w:val="none" w:sz="0" w:space="0" w:color="auto"/>
        <w:left w:val="none" w:sz="0" w:space="0" w:color="auto"/>
        <w:bottom w:val="none" w:sz="0" w:space="0" w:color="auto"/>
        <w:right w:val="none" w:sz="0" w:space="0" w:color="auto"/>
      </w:divBdr>
    </w:div>
    <w:div w:id="1327125856">
      <w:bodyDiv w:val="1"/>
      <w:marLeft w:val="0"/>
      <w:marRight w:val="0"/>
      <w:marTop w:val="0"/>
      <w:marBottom w:val="0"/>
      <w:divBdr>
        <w:top w:val="none" w:sz="0" w:space="0" w:color="auto"/>
        <w:left w:val="none" w:sz="0" w:space="0" w:color="auto"/>
        <w:bottom w:val="none" w:sz="0" w:space="0" w:color="auto"/>
        <w:right w:val="none" w:sz="0" w:space="0" w:color="auto"/>
      </w:divBdr>
    </w:div>
    <w:div w:id="1331518068">
      <w:bodyDiv w:val="1"/>
      <w:marLeft w:val="0"/>
      <w:marRight w:val="0"/>
      <w:marTop w:val="0"/>
      <w:marBottom w:val="0"/>
      <w:divBdr>
        <w:top w:val="none" w:sz="0" w:space="0" w:color="auto"/>
        <w:left w:val="none" w:sz="0" w:space="0" w:color="auto"/>
        <w:bottom w:val="none" w:sz="0" w:space="0" w:color="auto"/>
        <w:right w:val="none" w:sz="0" w:space="0" w:color="auto"/>
      </w:divBdr>
    </w:div>
    <w:div w:id="1352492456">
      <w:bodyDiv w:val="1"/>
      <w:marLeft w:val="0"/>
      <w:marRight w:val="0"/>
      <w:marTop w:val="0"/>
      <w:marBottom w:val="0"/>
      <w:divBdr>
        <w:top w:val="none" w:sz="0" w:space="0" w:color="auto"/>
        <w:left w:val="none" w:sz="0" w:space="0" w:color="auto"/>
        <w:bottom w:val="none" w:sz="0" w:space="0" w:color="auto"/>
        <w:right w:val="none" w:sz="0" w:space="0" w:color="auto"/>
      </w:divBdr>
    </w:div>
    <w:div w:id="1358430656">
      <w:bodyDiv w:val="1"/>
      <w:marLeft w:val="0"/>
      <w:marRight w:val="0"/>
      <w:marTop w:val="0"/>
      <w:marBottom w:val="0"/>
      <w:divBdr>
        <w:top w:val="none" w:sz="0" w:space="0" w:color="auto"/>
        <w:left w:val="none" w:sz="0" w:space="0" w:color="auto"/>
        <w:bottom w:val="none" w:sz="0" w:space="0" w:color="auto"/>
        <w:right w:val="none" w:sz="0" w:space="0" w:color="auto"/>
      </w:divBdr>
    </w:div>
    <w:div w:id="1375151711">
      <w:bodyDiv w:val="1"/>
      <w:marLeft w:val="0"/>
      <w:marRight w:val="0"/>
      <w:marTop w:val="0"/>
      <w:marBottom w:val="0"/>
      <w:divBdr>
        <w:top w:val="none" w:sz="0" w:space="0" w:color="auto"/>
        <w:left w:val="none" w:sz="0" w:space="0" w:color="auto"/>
        <w:bottom w:val="none" w:sz="0" w:space="0" w:color="auto"/>
        <w:right w:val="none" w:sz="0" w:space="0" w:color="auto"/>
      </w:divBdr>
    </w:div>
    <w:div w:id="1375228426">
      <w:bodyDiv w:val="1"/>
      <w:marLeft w:val="0"/>
      <w:marRight w:val="0"/>
      <w:marTop w:val="0"/>
      <w:marBottom w:val="0"/>
      <w:divBdr>
        <w:top w:val="none" w:sz="0" w:space="0" w:color="auto"/>
        <w:left w:val="none" w:sz="0" w:space="0" w:color="auto"/>
        <w:bottom w:val="none" w:sz="0" w:space="0" w:color="auto"/>
        <w:right w:val="none" w:sz="0" w:space="0" w:color="auto"/>
      </w:divBdr>
    </w:div>
    <w:div w:id="1379092541">
      <w:bodyDiv w:val="1"/>
      <w:marLeft w:val="0"/>
      <w:marRight w:val="0"/>
      <w:marTop w:val="0"/>
      <w:marBottom w:val="0"/>
      <w:divBdr>
        <w:top w:val="none" w:sz="0" w:space="0" w:color="auto"/>
        <w:left w:val="none" w:sz="0" w:space="0" w:color="auto"/>
        <w:bottom w:val="none" w:sz="0" w:space="0" w:color="auto"/>
        <w:right w:val="none" w:sz="0" w:space="0" w:color="auto"/>
      </w:divBdr>
    </w:div>
    <w:div w:id="1383555768">
      <w:bodyDiv w:val="1"/>
      <w:marLeft w:val="0"/>
      <w:marRight w:val="0"/>
      <w:marTop w:val="0"/>
      <w:marBottom w:val="0"/>
      <w:divBdr>
        <w:top w:val="none" w:sz="0" w:space="0" w:color="auto"/>
        <w:left w:val="none" w:sz="0" w:space="0" w:color="auto"/>
        <w:bottom w:val="none" w:sz="0" w:space="0" w:color="auto"/>
        <w:right w:val="none" w:sz="0" w:space="0" w:color="auto"/>
      </w:divBdr>
    </w:div>
    <w:div w:id="1387266955">
      <w:bodyDiv w:val="1"/>
      <w:marLeft w:val="0"/>
      <w:marRight w:val="0"/>
      <w:marTop w:val="0"/>
      <w:marBottom w:val="0"/>
      <w:divBdr>
        <w:top w:val="none" w:sz="0" w:space="0" w:color="auto"/>
        <w:left w:val="none" w:sz="0" w:space="0" w:color="auto"/>
        <w:bottom w:val="none" w:sz="0" w:space="0" w:color="auto"/>
        <w:right w:val="none" w:sz="0" w:space="0" w:color="auto"/>
      </w:divBdr>
    </w:div>
    <w:div w:id="1390300471">
      <w:bodyDiv w:val="1"/>
      <w:marLeft w:val="0"/>
      <w:marRight w:val="0"/>
      <w:marTop w:val="0"/>
      <w:marBottom w:val="0"/>
      <w:divBdr>
        <w:top w:val="none" w:sz="0" w:space="0" w:color="auto"/>
        <w:left w:val="none" w:sz="0" w:space="0" w:color="auto"/>
        <w:bottom w:val="none" w:sz="0" w:space="0" w:color="auto"/>
        <w:right w:val="none" w:sz="0" w:space="0" w:color="auto"/>
      </w:divBdr>
    </w:div>
    <w:div w:id="1400405096">
      <w:bodyDiv w:val="1"/>
      <w:marLeft w:val="0"/>
      <w:marRight w:val="0"/>
      <w:marTop w:val="0"/>
      <w:marBottom w:val="0"/>
      <w:divBdr>
        <w:top w:val="none" w:sz="0" w:space="0" w:color="auto"/>
        <w:left w:val="none" w:sz="0" w:space="0" w:color="auto"/>
        <w:bottom w:val="none" w:sz="0" w:space="0" w:color="auto"/>
        <w:right w:val="none" w:sz="0" w:space="0" w:color="auto"/>
      </w:divBdr>
    </w:div>
    <w:div w:id="1430201023">
      <w:bodyDiv w:val="1"/>
      <w:marLeft w:val="0"/>
      <w:marRight w:val="0"/>
      <w:marTop w:val="0"/>
      <w:marBottom w:val="0"/>
      <w:divBdr>
        <w:top w:val="none" w:sz="0" w:space="0" w:color="auto"/>
        <w:left w:val="none" w:sz="0" w:space="0" w:color="auto"/>
        <w:bottom w:val="none" w:sz="0" w:space="0" w:color="auto"/>
        <w:right w:val="none" w:sz="0" w:space="0" w:color="auto"/>
      </w:divBdr>
    </w:div>
    <w:div w:id="1431974689">
      <w:bodyDiv w:val="1"/>
      <w:marLeft w:val="0"/>
      <w:marRight w:val="0"/>
      <w:marTop w:val="0"/>
      <w:marBottom w:val="0"/>
      <w:divBdr>
        <w:top w:val="none" w:sz="0" w:space="0" w:color="auto"/>
        <w:left w:val="none" w:sz="0" w:space="0" w:color="auto"/>
        <w:bottom w:val="none" w:sz="0" w:space="0" w:color="auto"/>
        <w:right w:val="none" w:sz="0" w:space="0" w:color="auto"/>
      </w:divBdr>
    </w:div>
    <w:div w:id="1432552796">
      <w:bodyDiv w:val="1"/>
      <w:marLeft w:val="0"/>
      <w:marRight w:val="0"/>
      <w:marTop w:val="0"/>
      <w:marBottom w:val="0"/>
      <w:divBdr>
        <w:top w:val="none" w:sz="0" w:space="0" w:color="auto"/>
        <w:left w:val="none" w:sz="0" w:space="0" w:color="auto"/>
        <w:bottom w:val="none" w:sz="0" w:space="0" w:color="auto"/>
        <w:right w:val="none" w:sz="0" w:space="0" w:color="auto"/>
      </w:divBdr>
    </w:div>
    <w:div w:id="1432969704">
      <w:bodyDiv w:val="1"/>
      <w:marLeft w:val="0"/>
      <w:marRight w:val="0"/>
      <w:marTop w:val="0"/>
      <w:marBottom w:val="0"/>
      <w:divBdr>
        <w:top w:val="none" w:sz="0" w:space="0" w:color="auto"/>
        <w:left w:val="none" w:sz="0" w:space="0" w:color="auto"/>
        <w:bottom w:val="none" w:sz="0" w:space="0" w:color="auto"/>
        <w:right w:val="none" w:sz="0" w:space="0" w:color="auto"/>
      </w:divBdr>
    </w:div>
    <w:div w:id="1433160371">
      <w:bodyDiv w:val="1"/>
      <w:marLeft w:val="0"/>
      <w:marRight w:val="0"/>
      <w:marTop w:val="0"/>
      <w:marBottom w:val="0"/>
      <w:divBdr>
        <w:top w:val="none" w:sz="0" w:space="0" w:color="auto"/>
        <w:left w:val="none" w:sz="0" w:space="0" w:color="auto"/>
        <w:bottom w:val="none" w:sz="0" w:space="0" w:color="auto"/>
        <w:right w:val="none" w:sz="0" w:space="0" w:color="auto"/>
      </w:divBdr>
    </w:div>
    <w:div w:id="1445226249">
      <w:bodyDiv w:val="1"/>
      <w:marLeft w:val="0"/>
      <w:marRight w:val="0"/>
      <w:marTop w:val="0"/>
      <w:marBottom w:val="0"/>
      <w:divBdr>
        <w:top w:val="none" w:sz="0" w:space="0" w:color="auto"/>
        <w:left w:val="none" w:sz="0" w:space="0" w:color="auto"/>
        <w:bottom w:val="none" w:sz="0" w:space="0" w:color="auto"/>
        <w:right w:val="none" w:sz="0" w:space="0" w:color="auto"/>
      </w:divBdr>
    </w:div>
    <w:div w:id="1452169334">
      <w:bodyDiv w:val="1"/>
      <w:marLeft w:val="0"/>
      <w:marRight w:val="0"/>
      <w:marTop w:val="0"/>
      <w:marBottom w:val="0"/>
      <w:divBdr>
        <w:top w:val="none" w:sz="0" w:space="0" w:color="auto"/>
        <w:left w:val="none" w:sz="0" w:space="0" w:color="auto"/>
        <w:bottom w:val="none" w:sz="0" w:space="0" w:color="auto"/>
        <w:right w:val="none" w:sz="0" w:space="0" w:color="auto"/>
      </w:divBdr>
    </w:div>
    <w:div w:id="1452439309">
      <w:bodyDiv w:val="1"/>
      <w:marLeft w:val="0"/>
      <w:marRight w:val="0"/>
      <w:marTop w:val="0"/>
      <w:marBottom w:val="0"/>
      <w:divBdr>
        <w:top w:val="none" w:sz="0" w:space="0" w:color="auto"/>
        <w:left w:val="none" w:sz="0" w:space="0" w:color="auto"/>
        <w:bottom w:val="none" w:sz="0" w:space="0" w:color="auto"/>
        <w:right w:val="none" w:sz="0" w:space="0" w:color="auto"/>
      </w:divBdr>
    </w:div>
    <w:div w:id="1461221267">
      <w:bodyDiv w:val="1"/>
      <w:marLeft w:val="0"/>
      <w:marRight w:val="0"/>
      <w:marTop w:val="0"/>
      <w:marBottom w:val="0"/>
      <w:divBdr>
        <w:top w:val="none" w:sz="0" w:space="0" w:color="auto"/>
        <w:left w:val="none" w:sz="0" w:space="0" w:color="auto"/>
        <w:bottom w:val="none" w:sz="0" w:space="0" w:color="auto"/>
        <w:right w:val="none" w:sz="0" w:space="0" w:color="auto"/>
      </w:divBdr>
    </w:div>
    <w:div w:id="1476558007">
      <w:bodyDiv w:val="1"/>
      <w:marLeft w:val="0"/>
      <w:marRight w:val="0"/>
      <w:marTop w:val="0"/>
      <w:marBottom w:val="0"/>
      <w:divBdr>
        <w:top w:val="none" w:sz="0" w:space="0" w:color="auto"/>
        <w:left w:val="none" w:sz="0" w:space="0" w:color="auto"/>
        <w:bottom w:val="none" w:sz="0" w:space="0" w:color="auto"/>
        <w:right w:val="none" w:sz="0" w:space="0" w:color="auto"/>
      </w:divBdr>
    </w:div>
    <w:div w:id="1480877403">
      <w:bodyDiv w:val="1"/>
      <w:marLeft w:val="0"/>
      <w:marRight w:val="0"/>
      <w:marTop w:val="0"/>
      <w:marBottom w:val="0"/>
      <w:divBdr>
        <w:top w:val="none" w:sz="0" w:space="0" w:color="auto"/>
        <w:left w:val="none" w:sz="0" w:space="0" w:color="auto"/>
        <w:bottom w:val="none" w:sz="0" w:space="0" w:color="auto"/>
        <w:right w:val="none" w:sz="0" w:space="0" w:color="auto"/>
      </w:divBdr>
    </w:div>
    <w:div w:id="1484007379">
      <w:bodyDiv w:val="1"/>
      <w:marLeft w:val="0"/>
      <w:marRight w:val="0"/>
      <w:marTop w:val="0"/>
      <w:marBottom w:val="0"/>
      <w:divBdr>
        <w:top w:val="none" w:sz="0" w:space="0" w:color="auto"/>
        <w:left w:val="none" w:sz="0" w:space="0" w:color="auto"/>
        <w:bottom w:val="none" w:sz="0" w:space="0" w:color="auto"/>
        <w:right w:val="none" w:sz="0" w:space="0" w:color="auto"/>
      </w:divBdr>
    </w:div>
    <w:div w:id="1484274775">
      <w:bodyDiv w:val="1"/>
      <w:marLeft w:val="0"/>
      <w:marRight w:val="0"/>
      <w:marTop w:val="0"/>
      <w:marBottom w:val="0"/>
      <w:divBdr>
        <w:top w:val="none" w:sz="0" w:space="0" w:color="auto"/>
        <w:left w:val="none" w:sz="0" w:space="0" w:color="auto"/>
        <w:bottom w:val="none" w:sz="0" w:space="0" w:color="auto"/>
        <w:right w:val="none" w:sz="0" w:space="0" w:color="auto"/>
      </w:divBdr>
    </w:div>
    <w:div w:id="1487667697">
      <w:bodyDiv w:val="1"/>
      <w:marLeft w:val="0"/>
      <w:marRight w:val="0"/>
      <w:marTop w:val="0"/>
      <w:marBottom w:val="0"/>
      <w:divBdr>
        <w:top w:val="none" w:sz="0" w:space="0" w:color="auto"/>
        <w:left w:val="none" w:sz="0" w:space="0" w:color="auto"/>
        <w:bottom w:val="none" w:sz="0" w:space="0" w:color="auto"/>
        <w:right w:val="none" w:sz="0" w:space="0" w:color="auto"/>
      </w:divBdr>
    </w:div>
    <w:div w:id="1489857294">
      <w:bodyDiv w:val="1"/>
      <w:marLeft w:val="0"/>
      <w:marRight w:val="0"/>
      <w:marTop w:val="0"/>
      <w:marBottom w:val="0"/>
      <w:divBdr>
        <w:top w:val="none" w:sz="0" w:space="0" w:color="auto"/>
        <w:left w:val="none" w:sz="0" w:space="0" w:color="auto"/>
        <w:bottom w:val="none" w:sz="0" w:space="0" w:color="auto"/>
        <w:right w:val="none" w:sz="0" w:space="0" w:color="auto"/>
      </w:divBdr>
    </w:div>
    <w:div w:id="1493446423">
      <w:bodyDiv w:val="1"/>
      <w:marLeft w:val="0"/>
      <w:marRight w:val="0"/>
      <w:marTop w:val="0"/>
      <w:marBottom w:val="0"/>
      <w:divBdr>
        <w:top w:val="none" w:sz="0" w:space="0" w:color="auto"/>
        <w:left w:val="none" w:sz="0" w:space="0" w:color="auto"/>
        <w:bottom w:val="none" w:sz="0" w:space="0" w:color="auto"/>
        <w:right w:val="none" w:sz="0" w:space="0" w:color="auto"/>
      </w:divBdr>
    </w:div>
    <w:div w:id="1496339107">
      <w:bodyDiv w:val="1"/>
      <w:marLeft w:val="0"/>
      <w:marRight w:val="0"/>
      <w:marTop w:val="0"/>
      <w:marBottom w:val="0"/>
      <w:divBdr>
        <w:top w:val="none" w:sz="0" w:space="0" w:color="auto"/>
        <w:left w:val="none" w:sz="0" w:space="0" w:color="auto"/>
        <w:bottom w:val="none" w:sz="0" w:space="0" w:color="auto"/>
        <w:right w:val="none" w:sz="0" w:space="0" w:color="auto"/>
      </w:divBdr>
    </w:div>
    <w:div w:id="1498570013">
      <w:bodyDiv w:val="1"/>
      <w:marLeft w:val="0"/>
      <w:marRight w:val="0"/>
      <w:marTop w:val="0"/>
      <w:marBottom w:val="0"/>
      <w:divBdr>
        <w:top w:val="none" w:sz="0" w:space="0" w:color="auto"/>
        <w:left w:val="none" w:sz="0" w:space="0" w:color="auto"/>
        <w:bottom w:val="none" w:sz="0" w:space="0" w:color="auto"/>
        <w:right w:val="none" w:sz="0" w:space="0" w:color="auto"/>
      </w:divBdr>
    </w:div>
    <w:div w:id="1500658854">
      <w:bodyDiv w:val="1"/>
      <w:marLeft w:val="0"/>
      <w:marRight w:val="0"/>
      <w:marTop w:val="0"/>
      <w:marBottom w:val="0"/>
      <w:divBdr>
        <w:top w:val="none" w:sz="0" w:space="0" w:color="auto"/>
        <w:left w:val="none" w:sz="0" w:space="0" w:color="auto"/>
        <w:bottom w:val="none" w:sz="0" w:space="0" w:color="auto"/>
        <w:right w:val="none" w:sz="0" w:space="0" w:color="auto"/>
      </w:divBdr>
    </w:div>
    <w:div w:id="1511985586">
      <w:bodyDiv w:val="1"/>
      <w:marLeft w:val="0"/>
      <w:marRight w:val="0"/>
      <w:marTop w:val="0"/>
      <w:marBottom w:val="0"/>
      <w:divBdr>
        <w:top w:val="none" w:sz="0" w:space="0" w:color="auto"/>
        <w:left w:val="none" w:sz="0" w:space="0" w:color="auto"/>
        <w:bottom w:val="none" w:sz="0" w:space="0" w:color="auto"/>
        <w:right w:val="none" w:sz="0" w:space="0" w:color="auto"/>
      </w:divBdr>
    </w:div>
    <w:div w:id="1513495212">
      <w:bodyDiv w:val="1"/>
      <w:marLeft w:val="0"/>
      <w:marRight w:val="0"/>
      <w:marTop w:val="0"/>
      <w:marBottom w:val="0"/>
      <w:divBdr>
        <w:top w:val="none" w:sz="0" w:space="0" w:color="auto"/>
        <w:left w:val="none" w:sz="0" w:space="0" w:color="auto"/>
        <w:bottom w:val="none" w:sz="0" w:space="0" w:color="auto"/>
        <w:right w:val="none" w:sz="0" w:space="0" w:color="auto"/>
      </w:divBdr>
    </w:div>
    <w:div w:id="1516261060">
      <w:bodyDiv w:val="1"/>
      <w:marLeft w:val="0"/>
      <w:marRight w:val="0"/>
      <w:marTop w:val="0"/>
      <w:marBottom w:val="0"/>
      <w:divBdr>
        <w:top w:val="none" w:sz="0" w:space="0" w:color="auto"/>
        <w:left w:val="none" w:sz="0" w:space="0" w:color="auto"/>
        <w:bottom w:val="none" w:sz="0" w:space="0" w:color="auto"/>
        <w:right w:val="none" w:sz="0" w:space="0" w:color="auto"/>
      </w:divBdr>
    </w:div>
    <w:div w:id="1525821722">
      <w:bodyDiv w:val="1"/>
      <w:marLeft w:val="0"/>
      <w:marRight w:val="0"/>
      <w:marTop w:val="0"/>
      <w:marBottom w:val="0"/>
      <w:divBdr>
        <w:top w:val="none" w:sz="0" w:space="0" w:color="auto"/>
        <w:left w:val="none" w:sz="0" w:space="0" w:color="auto"/>
        <w:bottom w:val="none" w:sz="0" w:space="0" w:color="auto"/>
        <w:right w:val="none" w:sz="0" w:space="0" w:color="auto"/>
      </w:divBdr>
    </w:div>
    <w:div w:id="1531528658">
      <w:bodyDiv w:val="1"/>
      <w:marLeft w:val="0"/>
      <w:marRight w:val="0"/>
      <w:marTop w:val="0"/>
      <w:marBottom w:val="0"/>
      <w:divBdr>
        <w:top w:val="none" w:sz="0" w:space="0" w:color="auto"/>
        <w:left w:val="none" w:sz="0" w:space="0" w:color="auto"/>
        <w:bottom w:val="none" w:sz="0" w:space="0" w:color="auto"/>
        <w:right w:val="none" w:sz="0" w:space="0" w:color="auto"/>
      </w:divBdr>
    </w:div>
    <w:div w:id="1542326478">
      <w:bodyDiv w:val="1"/>
      <w:marLeft w:val="0"/>
      <w:marRight w:val="0"/>
      <w:marTop w:val="0"/>
      <w:marBottom w:val="0"/>
      <w:divBdr>
        <w:top w:val="none" w:sz="0" w:space="0" w:color="auto"/>
        <w:left w:val="none" w:sz="0" w:space="0" w:color="auto"/>
        <w:bottom w:val="none" w:sz="0" w:space="0" w:color="auto"/>
        <w:right w:val="none" w:sz="0" w:space="0" w:color="auto"/>
      </w:divBdr>
    </w:div>
    <w:div w:id="1549610249">
      <w:bodyDiv w:val="1"/>
      <w:marLeft w:val="0"/>
      <w:marRight w:val="0"/>
      <w:marTop w:val="0"/>
      <w:marBottom w:val="0"/>
      <w:divBdr>
        <w:top w:val="none" w:sz="0" w:space="0" w:color="auto"/>
        <w:left w:val="none" w:sz="0" w:space="0" w:color="auto"/>
        <w:bottom w:val="none" w:sz="0" w:space="0" w:color="auto"/>
        <w:right w:val="none" w:sz="0" w:space="0" w:color="auto"/>
      </w:divBdr>
    </w:div>
    <w:div w:id="1558395767">
      <w:bodyDiv w:val="1"/>
      <w:marLeft w:val="0"/>
      <w:marRight w:val="0"/>
      <w:marTop w:val="0"/>
      <w:marBottom w:val="0"/>
      <w:divBdr>
        <w:top w:val="none" w:sz="0" w:space="0" w:color="auto"/>
        <w:left w:val="none" w:sz="0" w:space="0" w:color="auto"/>
        <w:bottom w:val="none" w:sz="0" w:space="0" w:color="auto"/>
        <w:right w:val="none" w:sz="0" w:space="0" w:color="auto"/>
      </w:divBdr>
    </w:div>
    <w:div w:id="1569849663">
      <w:bodyDiv w:val="1"/>
      <w:marLeft w:val="0"/>
      <w:marRight w:val="0"/>
      <w:marTop w:val="0"/>
      <w:marBottom w:val="0"/>
      <w:divBdr>
        <w:top w:val="none" w:sz="0" w:space="0" w:color="auto"/>
        <w:left w:val="none" w:sz="0" w:space="0" w:color="auto"/>
        <w:bottom w:val="none" w:sz="0" w:space="0" w:color="auto"/>
        <w:right w:val="none" w:sz="0" w:space="0" w:color="auto"/>
      </w:divBdr>
    </w:div>
    <w:div w:id="1576473123">
      <w:bodyDiv w:val="1"/>
      <w:marLeft w:val="0"/>
      <w:marRight w:val="0"/>
      <w:marTop w:val="0"/>
      <w:marBottom w:val="0"/>
      <w:divBdr>
        <w:top w:val="none" w:sz="0" w:space="0" w:color="auto"/>
        <w:left w:val="none" w:sz="0" w:space="0" w:color="auto"/>
        <w:bottom w:val="none" w:sz="0" w:space="0" w:color="auto"/>
        <w:right w:val="none" w:sz="0" w:space="0" w:color="auto"/>
      </w:divBdr>
    </w:div>
    <w:div w:id="1578392895">
      <w:bodyDiv w:val="1"/>
      <w:marLeft w:val="0"/>
      <w:marRight w:val="0"/>
      <w:marTop w:val="0"/>
      <w:marBottom w:val="0"/>
      <w:divBdr>
        <w:top w:val="none" w:sz="0" w:space="0" w:color="auto"/>
        <w:left w:val="none" w:sz="0" w:space="0" w:color="auto"/>
        <w:bottom w:val="none" w:sz="0" w:space="0" w:color="auto"/>
        <w:right w:val="none" w:sz="0" w:space="0" w:color="auto"/>
      </w:divBdr>
    </w:div>
    <w:div w:id="1600985257">
      <w:bodyDiv w:val="1"/>
      <w:marLeft w:val="0"/>
      <w:marRight w:val="0"/>
      <w:marTop w:val="0"/>
      <w:marBottom w:val="0"/>
      <w:divBdr>
        <w:top w:val="none" w:sz="0" w:space="0" w:color="auto"/>
        <w:left w:val="none" w:sz="0" w:space="0" w:color="auto"/>
        <w:bottom w:val="none" w:sz="0" w:space="0" w:color="auto"/>
        <w:right w:val="none" w:sz="0" w:space="0" w:color="auto"/>
      </w:divBdr>
    </w:div>
    <w:div w:id="1606813489">
      <w:bodyDiv w:val="1"/>
      <w:marLeft w:val="0"/>
      <w:marRight w:val="0"/>
      <w:marTop w:val="0"/>
      <w:marBottom w:val="0"/>
      <w:divBdr>
        <w:top w:val="none" w:sz="0" w:space="0" w:color="auto"/>
        <w:left w:val="none" w:sz="0" w:space="0" w:color="auto"/>
        <w:bottom w:val="none" w:sz="0" w:space="0" w:color="auto"/>
        <w:right w:val="none" w:sz="0" w:space="0" w:color="auto"/>
      </w:divBdr>
    </w:div>
    <w:div w:id="1607886545">
      <w:bodyDiv w:val="1"/>
      <w:marLeft w:val="0"/>
      <w:marRight w:val="0"/>
      <w:marTop w:val="0"/>
      <w:marBottom w:val="0"/>
      <w:divBdr>
        <w:top w:val="none" w:sz="0" w:space="0" w:color="auto"/>
        <w:left w:val="none" w:sz="0" w:space="0" w:color="auto"/>
        <w:bottom w:val="none" w:sz="0" w:space="0" w:color="auto"/>
        <w:right w:val="none" w:sz="0" w:space="0" w:color="auto"/>
      </w:divBdr>
    </w:div>
    <w:div w:id="1609119068">
      <w:bodyDiv w:val="1"/>
      <w:marLeft w:val="0"/>
      <w:marRight w:val="0"/>
      <w:marTop w:val="0"/>
      <w:marBottom w:val="0"/>
      <w:divBdr>
        <w:top w:val="none" w:sz="0" w:space="0" w:color="auto"/>
        <w:left w:val="none" w:sz="0" w:space="0" w:color="auto"/>
        <w:bottom w:val="none" w:sz="0" w:space="0" w:color="auto"/>
        <w:right w:val="none" w:sz="0" w:space="0" w:color="auto"/>
      </w:divBdr>
    </w:div>
    <w:div w:id="1609586487">
      <w:bodyDiv w:val="1"/>
      <w:marLeft w:val="0"/>
      <w:marRight w:val="0"/>
      <w:marTop w:val="0"/>
      <w:marBottom w:val="0"/>
      <w:divBdr>
        <w:top w:val="none" w:sz="0" w:space="0" w:color="auto"/>
        <w:left w:val="none" w:sz="0" w:space="0" w:color="auto"/>
        <w:bottom w:val="none" w:sz="0" w:space="0" w:color="auto"/>
        <w:right w:val="none" w:sz="0" w:space="0" w:color="auto"/>
      </w:divBdr>
    </w:div>
    <w:div w:id="1610889072">
      <w:bodyDiv w:val="1"/>
      <w:marLeft w:val="0"/>
      <w:marRight w:val="0"/>
      <w:marTop w:val="0"/>
      <w:marBottom w:val="0"/>
      <w:divBdr>
        <w:top w:val="none" w:sz="0" w:space="0" w:color="auto"/>
        <w:left w:val="none" w:sz="0" w:space="0" w:color="auto"/>
        <w:bottom w:val="none" w:sz="0" w:space="0" w:color="auto"/>
        <w:right w:val="none" w:sz="0" w:space="0" w:color="auto"/>
      </w:divBdr>
    </w:div>
    <w:div w:id="1623077508">
      <w:bodyDiv w:val="1"/>
      <w:marLeft w:val="0"/>
      <w:marRight w:val="0"/>
      <w:marTop w:val="0"/>
      <w:marBottom w:val="0"/>
      <w:divBdr>
        <w:top w:val="none" w:sz="0" w:space="0" w:color="auto"/>
        <w:left w:val="none" w:sz="0" w:space="0" w:color="auto"/>
        <w:bottom w:val="none" w:sz="0" w:space="0" w:color="auto"/>
        <w:right w:val="none" w:sz="0" w:space="0" w:color="auto"/>
      </w:divBdr>
    </w:div>
    <w:div w:id="1643388437">
      <w:bodyDiv w:val="1"/>
      <w:marLeft w:val="0"/>
      <w:marRight w:val="0"/>
      <w:marTop w:val="0"/>
      <w:marBottom w:val="0"/>
      <w:divBdr>
        <w:top w:val="none" w:sz="0" w:space="0" w:color="auto"/>
        <w:left w:val="none" w:sz="0" w:space="0" w:color="auto"/>
        <w:bottom w:val="none" w:sz="0" w:space="0" w:color="auto"/>
        <w:right w:val="none" w:sz="0" w:space="0" w:color="auto"/>
      </w:divBdr>
    </w:div>
    <w:div w:id="1646546411">
      <w:bodyDiv w:val="1"/>
      <w:marLeft w:val="0"/>
      <w:marRight w:val="0"/>
      <w:marTop w:val="0"/>
      <w:marBottom w:val="0"/>
      <w:divBdr>
        <w:top w:val="none" w:sz="0" w:space="0" w:color="auto"/>
        <w:left w:val="none" w:sz="0" w:space="0" w:color="auto"/>
        <w:bottom w:val="none" w:sz="0" w:space="0" w:color="auto"/>
        <w:right w:val="none" w:sz="0" w:space="0" w:color="auto"/>
      </w:divBdr>
    </w:div>
    <w:div w:id="1650792846">
      <w:bodyDiv w:val="1"/>
      <w:marLeft w:val="0"/>
      <w:marRight w:val="0"/>
      <w:marTop w:val="0"/>
      <w:marBottom w:val="0"/>
      <w:divBdr>
        <w:top w:val="none" w:sz="0" w:space="0" w:color="auto"/>
        <w:left w:val="none" w:sz="0" w:space="0" w:color="auto"/>
        <w:bottom w:val="none" w:sz="0" w:space="0" w:color="auto"/>
        <w:right w:val="none" w:sz="0" w:space="0" w:color="auto"/>
      </w:divBdr>
    </w:div>
    <w:div w:id="1653025760">
      <w:bodyDiv w:val="1"/>
      <w:marLeft w:val="0"/>
      <w:marRight w:val="0"/>
      <w:marTop w:val="0"/>
      <w:marBottom w:val="0"/>
      <w:divBdr>
        <w:top w:val="none" w:sz="0" w:space="0" w:color="auto"/>
        <w:left w:val="none" w:sz="0" w:space="0" w:color="auto"/>
        <w:bottom w:val="none" w:sz="0" w:space="0" w:color="auto"/>
        <w:right w:val="none" w:sz="0" w:space="0" w:color="auto"/>
      </w:divBdr>
    </w:div>
    <w:div w:id="1653870068">
      <w:bodyDiv w:val="1"/>
      <w:marLeft w:val="0"/>
      <w:marRight w:val="0"/>
      <w:marTop w:val="0"/>
      <w:marBottom w:val="0"/>
      <w:divBdr>
        <w:top w:val="none" w:sz="0" w:space="0" w:color="auto"/>
        <w:left w:val="none" w:sz="0" w:space="0" w:color="auto"/>
        <w:bottom w:val="none" w:sz="0" w:space="0" w:color="auto"/>
        <w:right w:val="none" w:sz="0" w:space="0" w:color="auto"/>
      </w:divBdr>
    </w:div>
    <w:div w:id="1657495906">
      <w:bodyDiv w:val="1"/>
      <w:marLeft w:val="0"/>
      <w:marRight w:val="0"/>
      <w:marTop w:val="0"/>
      <w:marBottom w:val="0"/>
      <w:divBdr>
        <w:top w:val="none" w:sz="0" w:space="0" w:color="auto"/>
        <w:left w:val="none" w:sz="0" w:space="0" w:color="auto"/>
        <w:bottom w:val="none" w:sz="0" w:space="0" w:color="auto"/>
        <w:right w:val="none" w:sz="0" w:space="0" w:color="auto"/>
      </w:divBdr>
    </w:div>
    <w:div w:id="1658723941">
      <w:bodyDiv w:val="1"/>
      <w:marLeft w:val="0"/>
      <w:marRight w:val="0"/>
      <w:marTop w:val="0"/>
      <w:marBottom w:val="0"/>
      <w:divBdr>
        <w:top w:val="none" w:sz="0" w:space="0" w:color="auto"/>
        <w:left w:val="none" w:sz="0" w:space="0" w:color="auto"/>
        <w:bottom w:val="none" w:sz="0" w:space="0" w:color="auto"/>
        <w:right w:val="none" w:sz="0" w:space="0" w:color="auto"/>
      </w:divBdr>
    </w:div>
    <w:div w:id="1659068897">
      <w:bodyDiv w:val="1"/>
      <w:marLeft w:val="0"/>
      <w:marRight w:val="0"/>
      <w:marTop w:val="0"/>
      <w:marBottom w:val="0"/>
      <w:divBdr>
        <w:top w:val="none" w:sz="0" w:space="0" w:color="auto"/>
        <w:left w:val="none" w:sz="0" w:space="0" w:color="auto"/>
        <w:bottom w:val="none" w:sz="0" w:space="0" w:color="auto"/>
        <w:right w:val="none" w:sz="0" w:space="0" w:color="auto"/>
      </w:divBdr>
    </w:div>
    <w:div w:id="1662268261">
      <w:bodyDiv w:val="1"/>
      <w:marLeft w:val="0"/>
      <w:marRight w:val="0"/>
      <w:marTop w:val="0"/>
      <w:marBottom w:val="0"/>
      <w:divBdr>
        <w:top w:val="none" w:sz="0" w:space="0" w:color="auto"/>
        <w:left w:val="none" w:sz="0" w:space="0" w:color="auto"/>
        <w:bottom w:val="none" w:sz="0" w:space="0" w:color="auto"/>
        <w:right w:val="none" w:sz="0" w:space="0" w:color="auto"/>
      </w:divBdr>
    </w:div>
    <w:div w:id="1671446659">
      <w:bodyDiv w:val="1"/>
      <w:marLeft w:val="0"/>
      <w:marRight w:val="0"/>
      <w:marTop w:val="0"/>
      <w:marBottom w:val="0"/>
      <w:divBdr>
        <w:top w:val="none" w:sz="0" w:space="0" w:color="auto"/>
        <w:left w:val="none" w:sz="0" w:space="0" w:color="auto"/>
        <w:bottom w:val="none" w:sz="0" w:space="0" w:color="auto"/>
        <w:right w:val="none" w:sz="0" w:space="0" w:color="auto"/>
      </w:divBdr>
    </w:div>
    <w:div w:id="1673029572">
      <w:bodyDiv w:val="1"/>
      <w:marLeft w:val="0"/>
      <w:marRight w:val="0"/>
      <w:marTop w:val="0"/>
      <w:marBottom w:val="0"/>
      <w:divBdr>
        <w:top w:val="none" w:sz="0" w:space="0" w:color="auto"/>
        <w:left w:val="none" w:sz="0" w:space="0" w:color="auto"/>
        <w:bottom w:val="none" w:sz="0" w:space="0" w:color="auto"/>
        <w:right w:val="none" w:sz="0" w:space="0" w:color="auto"/>
      </w:divBdr>
    </w:div>
    <w:div w:id="1678649045">
      <w:bodyDiv w:val="1"/>
      <w:marLeft w:val="0"/>
      <w:marRight w:val="0"/>
      <w:marTop w:val="0"/>
      <w:marBottom w:val="0"/>
      <w:divBdr>
        <w:top w:val="none" w:sz="0" w:space="0" w:color="auto"/>
        <w:left w:val="none" w:sz="0" w:space="0" w:color="auto"/>
        <w:bottom w:val="none" w:sz="0" w:space="0" w:color="auto"/>
        <w:right w:val="none" w:sz="0" w:space="0" w:color="auto"/>
      </w:divBdr>
    </w:div>
    <w:div w:id="1696225100">
      <w:bodyDiv w:val="1"/>
      <w:marLeft w:val="0"/>
      <w:marRight w:val="0"/>
      <w:marTop w:val="0"/>
      <w:marBottom w:val="0"/>
      <w:divBdr>
        <w:top w:val="none" w:sz="0" w:space="0" w:color="auto"/>
        <w:left w:val="none" w:sz="0" w:space="0" w:color="auto"/>
        <w:bottom w:val="none" w:sz="0" w:space="0" w:color="auto"/>
        <w:right w:val="none" w:sz="0" w:space="0" w:color="auto"/>
      </w:divBdr>
    </w:div>
    <w:div w:id="1700740466">
      <w:bodyDiv w:val="1"/>
      <w:marLeft w:val="0"/>
      <w:marRight w:val="0"/>
      <w:marTop w:val="0"/>
      <w:marBottom w:val="0"/>
      <w:divBdr>
        <w:top w:val="none" w:sz="0" w:space="0" w:color="auto"/>
        <w:left w:val="none" w:sz="0" w:space="0" w:color="auto"/>
        <w:bottom w:val="none" w:sz="0" w:space="0" w:color="auto"/>
        <w:right w:val="none" w:sz="0" w:space="0" w:color="auto"/>
      </w:divBdr>
    </w:div>
    <w:div w:id="1702171426">
      <w:bodyDiv w:val="1"/>
      <w:marLeft w:val="0"/>
      <w:marRight w:val="0"/>
      <w:marTop w:val="0"/>
      <w:marBottom w:val="0"/>
      <w:divBdr>
        <w:top w:val="none" w:sz="0" w:space="0" w:color="auto"/>
        <w:left w:val="none" w:sz="0" w:space="0" w:color="auto"/>
        <w:bottom w:val="none" w:sz="0" w:space="0" w:color="auto"/>
        <w:right w:val="none" w:sz="0" w:space="0" w:color="auto"/>
      </w:divBdr>
    </w:div>
    <w:div w:id="17027055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220837">
      <w:bodyDiv w:val="1"/>
      <w:marLeft w:val="0"/>
      <w:marRight w:val="0"/>
      <w:marTop w:val="0"/>
      <w:marBottom w:val="0"/>
      <w:divBdr>
        <w:top w:val="none" w:sz="0" w:space="0" w:color="auto"/>
        <w:left w:val="none" w:sz="0" w:space="0" w:color="auto"/>
        <w:bottom w:val="none" w:sz="0" w:space="0" w:color="auto"/>
        <w:right w:val="none" w:sz="0" w:space="0" w:color="auto"/>
      </w:divBdr>
    </w:div>
    <w:div w:id="1722434247">
      <w:bodyDiv w:val="1"/>
      <w:marLeft w:val="0"/>
      <w:marRight w:val="0"/>
      <w:marTop w:val="0"/>
      <w:marBottom w:val="0"/>
      <w:divBdr>
        <w:top w:val="none" w:sz="0" w:space="0" w:color="auto"/>
        <w:left w:val="none" w:sz="0" w:space="0" w:color="auto"/>
        <w:bottom w:val="none" w:sz="0" w:space="0" w:color="auto"/>
        <w:right w:val="none" w:sz="0" w:space="0" w:color="auto"/>
      </w:divBdr>
    </w:div>
    <w:div w:id="1726292025">
      <w:bodyDiv w:val="1"/>
      <w:marLeft w:val="0"/>
      <w:marRight w:val="0"/>
      <w:marTop w:val="0"/>
      <w:marBottom w:val="0"/>
      <w:divBdr>
        <w:top w:val="none" w:sz="0" w:space="0" w:color="auto"/>
        <w:left w:val="none" w:sz="0" w:space="0" w:color="auto"/>
        <w:bottom w:val="none" w:sz="0" w:space="0" w:color="auto"/>
        <w:right w:val="none" w:sz="0" w:space="0" w:color="auto"/>
      </w:divBdr>
    </w:div>
    <w:div w:id="1747680821">
      <w:bodyDiv w:val="1"/>
      <w:marLeft w:val="0"/>
      <w:marRight w:val="0"/>
      <w:marTop w:val="0"/>
      <w:marBottom w:val="0"/>
      <w:divBdr>
        <w:top w:val="none" w:sz="0" w:space="0" w:color="auto"/>
        <w:left w:val="none" w:sz="0" w:space="0" w:color="auto"/>
        <w:bottom w:val="none" w:sz="0" w:space="0" w:color="auto"/>
        <w:right w:val="none" w:sz="0" w:space="0" w:color="auto"/>
      </w:divBdr>
    </w:div>
    <w:div w:id="1757285088">
      <w:bodyDiv w:val="1"/>
      <w:marLeft w:val="0"/>
      <w:marRight w:val="0"/>
      <w:marTop w:val="0"/>
      <w:marBottom w:val="0"/>
      <w:divBdr>
        <w:top w:val="none" w:sz="0" w:space="0" w:color="auto"/>
        <w:left w:val="none" w:sz="0" w:space="0" w:color="auto"/>
        <w:bottom w:val="none" w:sz="0" w:space="0" w:color="auto"/>
        <w:right w:val="none" w:sz="0" w:space="0" w:color="auto"/>
      </w:divBdr>
    </w:div>
    <w:div w:id="1759017229">
      <w:bodyDiv w:val="1"/>
      <w:marLeft w:val="0"/>
      <w:marRight w:val="0"/>
      <w:marTop w:val="0"/>
      <w:marBottom w:val="0"/>
      <w:divBdr>
        <w:top w:val="none" w:sz="0" w:space="0" w:color="auto"/>
        <w:left w:val="none" w:sz="0" w:space="0" w:color="auto"/>
        <w:bottom w:val="none" w:sz="0" w:space="0" w:color="auto"/>
        <w:right w:val="none" w:sz="0" w:space="0" w:color="auto"/>
      </w:divBdr>
    </w:div>
    <w:div w:id="1775242366">
      <w:bodyDiv w:val="1"/>
      <w:marLeft w:val="0"/>
      <w:marRight w:val="0"/>
      <w:marTop w:val="0"/>
      <w:marBottom w:val="0"/>
      <w:divBdr>
        <w:top w:val="none" w:sz="0" w:space="0" w:color="auto"/>
        <w:left w:val="none" w:sz="0" w:space="0" w:color="auto"/>
        <w:bottom w:val="none" w:sz="0" w:space="0" w:color="auto"/>
        <w:right w:val="none" w:sz="0" w:space="0" w:color="auto"/>
      </w:divBdr>
    </w:div>
    <w:div w:id="1780103384">
      <w:bodyDiv w:val="1"/>
      <w:marLeft w:val="0"/>
      <w:marRight w:val="0"/>
      <w:marTop w:val="0"/>
      <w:marBottom w:val="0"/>
      <w:divBdr>
        <w:top w:val="none" w:sz="0" w:space="0" w:color="auto"/>
        <w:left w:val="none" w:sz="0" w:space="0" w:color="auto"/>
        <w:bottom w:val="none" w:sz="0" w:space="0" w:color="auto"/>
        <w:right w:val="none" w:sz="0" w:space="0" w:color="auto"/>
      </w:divBdr>
    </w:div>
    <w:div w:id="1781685279">
      <w:bodyDiv w:val="1"/>
      <w:marLeft w:val="0"/>
      <w:marRight w:val="0"/>
      <w:marTop w:val="0"/>
      <w:marBottom w:val="0"/>
      <w:divBdr>
        <w:top w:val="none" w:sz="0" w:space="0" w:color="auto"/>
        <w:left w:val="none" w:sz="0" w:space="0" w:color="auto"/>
        <w:bottom w:val="none" w:sz="0" w:space="0" w:color="auto"/>
        <w:right w:val="none" w:sz="0" w:space="0" w:color="auto"/>
      </w:divBdr>
    </w:div>
    <w:div w:id="1786922272">
      <w:bodyDiv w:val="1"/>
      <w:marLeft w:val="0"/>
      <w:marRight w:val="0"/>
      <w:marTop w:val="0"/>
      <w:marBottom w:val="0"/>
      <w:divBdr>
        <w:top w:val="none" w:sz="0" w:space="0" w:color="auto"/>
        <w:left w:val="none" w:sz="0" w:space="0" w:color="auto"/>
        <w:bottom w:val="none" w:sz="0" w:space="0" w:color="auto"/>
        <w:right w:val="none" w:sz="0" w:space="0" w:color="auto"/>
      </w:divBdr>
    </w:div>
    <w:div w:id="1794977947">
      <w:bodyDiv w:val="1"/>
      <w:marLeft w:val="0"/>
      <w:marRight w:val="0"/>
      <w:marTop w:val="0"/>
      <w:marBottom w:val="0"/>
      <w:divBdr>
        <w:top w:val="none" w:sz="0" w:space="0" w:color="auto"/>
        <w:left w:val="none" w:sz="0" w:space="0" w:color="auto"/>
        <w:bottom w:val="none" w:sz="0" w:space="0" w:color="auto"/>
        <w:right w:val="none" w:sz="0" w:space="0" w:color="auto"/>
      </w:divBdr>
    </w:div>
    <w:div w:id="1800221584">
      <w:bodyDiv w:val="1"/>
      <w:marLeft w:val="0"/>
      <w:marRight w:val="0"/>
      <w:marTop w:val="0"/>
      <w:marBottom w:val="0"/>
      <w:divBdr>
        <w:top w:val="none" w:sz="0" w:space="0" w:color="auto"/>
        <w:left w:val="none" w:sz="0" w:space="0" w:color="auto"/>
        <w:bottom w:val="none" w:sz="0" w:space="0" w:color="auto"/>
        <w:right w:val="none" w:sz="0" w:space="0" w:color="auto"/>
      </w:divBdr>
    </w:div>
    <w:div w:id="1811360260">
      <w:bodyDiv w:val="1"/>
      <w:marLeft w:val="0"/>
      <w:marRight w:val="0"/>
      <w:marTop w:val="0"/>
      <w:marBottom w:val="0"/>
      <w:divBdr>
        <w:top w:val="none" w:sz="0" w:space="0" w:color="auto"/>
        <w:left w:val="none" w:sz="0" w:space="0" w:color="auto"/>
        <w:bottom w:val="none" w:sz="0" w:space="0" w:color="auto"/>
        <w:right w:val="none" w:sz="0" w:space="0" w:color="auto"/>
      </w:divBdr>
    </w:div>
    <w:div w:id="1816752447">
      <w:bodyDiv w:val="1"/>
      <w:marLeft w:val="0"/>
      <w:marRight w:val="0"/>
      <w:marTop w:val="0"/>
      <w:marBottom w:val="0"/>
      <w:divBdr>
        <w:top w:val="none" w:sz="0" w:space="0" w:color="auto"/>
        <w:left w:val="none" w:sz="0" w:space="0" w:color="auto"/>
        <w:bottom w:val="none" w:sz="0" w:space="0" w:color="auto"/>
        <w:right w:val="none" w:sz="0" w:space="0" w:color="auto"/>
      </w:divBdr>
    </w:div>
    <w:div w:id="1820612717">
      <w:bodyDiv w:val="1"/>
      <w:marLeft w:val="0"/>
      <w:marRight w:val="0"/>
      <w:marTop w:val="0"/>
      <w:marBottom w:val="0"/>
      <w:divBdr>
        <w:top w:val="none" w:sz="0" w:space="0" w:color="auto"/>
        <w:left w:val="none" w:sz="0" w:space="0" w:color="auto"/>
        <w:bottom w:val="none" w:sz="0" w:space="0" w:color="auto"/>
        <w:right w:val="none" w:sz="0" w:space="0" w:color="auto"/>
      </w:divBdr>
    </w:div>
    <w:div w:id="1827477296">
      <w:bodyDiv w:val="1"/>
      <w:marLeft w:val="0"/>
      <w:marRight w:val="0"/>
      <w:marTop w:val="0"/>
      <w:marBottom w:val="0"/>
      <w:divBdr>
        <w:top w:val="none" w:sz="0" w:space="0" w:color="auto"/>
        <w:left w:val="none" w:sz="0" w:space="0" w:color="auto"/>
        <w:bottom w:val="none" w:sz="0" w:space="0" w:color="auto"/>
        <w:right w:val="none" w:sz="0" w:space="0" w:color="auto"/>
      </w:divBdr>
    </w:div>
    <w:div w:id="1829055127">
      <w:bodyDiv w:val="1"/>
      <w:marLeft w:val="0"/>
      <w:marRight w:val="0"/>
      <w:marTop w:val="0"/>
      <w:marBottom w:val="0"/>
      <w:divBdr>
        <w:top w:val="none" w:sz="0" w:space="0" w:color="auto"/>
        <w:left w:val="none" w:sz="0" w:space="0" w:color="auto"/>
        <w:bottom w:val="none" w:sz="0" w:space="0" w:color="auto"/>
        <w:right w:val="none" w:sz="0" w:space="0" w:color="auto"/>
      </w:divBdr>
    </w:div>
    <w:div w:id="1832911845">
      <w:bodyDiv w:val="1"/>
      <w:marLeft w:val="0"/>
      <w:marRight w:val="0"/>
      <w:marTop w:val="0"/>
      <w:marBottom w:val="0"/>
      <w:divBdr>
        <w:top w:val="none" w:sz="0" w:space="0" w:color="auto"/>
        <w:left w:val="none" w:sz="0" w:space="0" w:color="auto"/>
        <w:bottom w:val="none" w:sz="0" w:space="0" w:color="auto"/>
        <w:right w:val="none" w:sz="0" w:space="0" w:color="auto"/>
      </w:divBdr>
    </w:div>
    <w:div w:id="1834370026">
      <w:bodyDiv w:val="1"/>
      <w:marLeft w:val="0"/>
      <w:marRight w:val="0"/>
      <w:marTop w:val="0"/>
      <w:marBottom w:val="0"/>
      <w:divBdr>
        <w:top w:val="none" w:sz="0" w:space="0" w:color="auto"/>
        <w:left w:val="none" w:sz="0" w:space="0" w:color="auto"/>
        <w:bottom w:val="none" w:sz="0" w:space="0" w:color="auto"/>
        <w:right w:val="none" w:sz="0" w:space="0" w:color="auto"/>
      </w:divBdr>
    </w:div>
    <w:div w:id="1836677389">
      <w:bodyDiv w:val="1"/>
      <w:marLeft w:val="0"/>
      <w:marRight w:val="0"/>
      <w:marTop w:val="0"/>
      <w:marBottom w:val="0"/>
      <w:divBdr>
        <w:top w:val="none" w:sz="0" w:space="0" w:color="auto"/>
        <w:left w:val="none" w:sz="0" w:space="0" w:color="auto"/>
        <w:bottom w:val="none" w:sz="0" w:space="0" w:color="auto"/>
        <w:right w:val="none" w:sz="0" w:space="0" w:color="auto"/>
      </w:divBdr>
    </w:div>
    <w:div w:id="1838034830">
      <w:bodyDiv w:val="1"/>
      <w:marLeft w:val="0"/>
      <w:marRight w:val="0"/>
      <w:marTop w:val="0"/>
      <w:marBottom w:val="0"/>
      <w:divBdr>
        <w:top w:val="none" w:sz="0" w:space="0" w:color="auto"/>
        <w:left w:val="none" w:sz="0" w:space="0" w:color="auto"/>
        <w:bottom w:val="none" w:sz="0" w:space="0" w:color="auto"/>
        <w:right w:val="none" w:sz="0" w:space="0" w:color="auto"/>
      </w:divBdr>
    </w:div>
    <w:div w:id="1839732979">
      <w:bodyDiv w:val="1"/>
      <w:marLeft w:val="0"/>
      <w:marRight w:val="0"/>
      <w:marTop w:val="0"/>
      <w:marBottom w:val="0"/>
      <w:divBdr>
        <w:top w:val="none" w:sz="0" w:space="0" w:color="auto"/>
        <w:left w:val="none" w:sz="0" w:space="0" w:color="auto"/>
        <w:bottom w:val="none" w:sz="0" w:space="0" w:color="auto"/>
        <w:right w:val="none" w:sz="0" w:space="0" w:color="auto"/>
      </w:divBdr>
    </w:div>
    <w:div w:id="1840123187">
      <w:bodyDiv w:val="1"/>
      <w:marLeft w:val="0"/>
      <w:marRight w:val="0"/>
      <w:marTop w:val="0"/>
      <w:marBottom w:val="0"/>
      <w:divBdr>
        <w:top w:val="none" w:sz="0" w:space="0" w:color="auto"/>
        <w:left w:val="none" w:sz="0" w:space="0" w:color="auto"/>
        <w:bottom w:val="none" w:sz="0" w:space="0" w:color="auto"/>
        <w:right w:val="none" w:sz="0" w:space="0" w:color="auto"/>
      </w:divBdr>
    </w:div>
    <w:div w:id="1841193286">
      <w:bodyDiv w:val="1"/>
      <w:marLeft w:val="0"/>
      <w:marRight w:val="0"/>
      <w:marTop w:val="0"/>
      <w:marBottom w:val="0"/>
      <w:divBdr>
        <w:top w:val="none" w:sz="0" w:space="0" w:color="auto"/>
        <w:left w:val="none" w:sz="0" w:space="0" w:color="auto"/>
        <w:bottom w:val="none" w:sz="0" w:space="0" w:color="auto"/>
        <w:right w:val="none" w:sz="0" w:space="0" w:color="auto"/>
      </w:divBdr>
    </w:div>
    <w:div w:id="1842574987">
      <w:bodyDiv w:val="1"/>
      <w:marLeft w:val="0"/>
      <w:marRight w:val="0"/>
      <w:marTop w:val="0"/>
      <w:marBottom w:val="0"/>
      <w:divBdr>
        <w:top w:val="none" w:sz="0" w:space="0" w:color="auto"/>
        <w:left w:val="none" w:sz="0" w:space="0" w:color="auto"/>
        <w:bottom w:val="none" w:sz="0" w:space="0" w:color="auto"/>
        <w:right w:val="none" w:sz="0" w:space="0" w:color="auto"/>
      </w:divBdr>
    </w:div>
    <w:div w:id="1845703906">
      <w:bodyDiv w:val="1"/>
      <w:marLeft w:val="0"/>
      <w:marRight w:val="0"/>
      <w:marTop w:val="0"/>
      <w:marBottom w:val="0"/>
      <w:divBdr>
        <w:top w:val="none" w:sz="0" w:space="0" w:color="auto"/>
        <w:left w:val="none" w:sz="0" w:space="0" w:color="auto"/>
        <w:bottom w:val="none" w:sz="0" w:space="0" w:color="auto"/>
        <w:right w:val="none" w:sz="0" w:space="0" w:color="auto"/>
      </w:divBdr>
    </w:div>
    <w:div w:id="1847397321">
      <w:bodyDiv w:val="1"/>
      <w:marLeft w:val="0"/>
      <w:marRight w:val="0"/>
      <w:marTop w:val="0"/>
      <w:marBottom w:val="0"/>
      <w:divBdr>
        <w:top w:val="none" w:sz="0" w:space="0" w:color="auto"/>
        <w:left w:val="none" w:sz="0" w:space="0" w:color="auto"/>
        <w:bottom w:val="none" w:sz="0" w:space="0" w:color="auto"/>
        <w:right w:val="none" w:sz="0" w:space="0" w:color="auto"/>
      </w:divBdr>
    </w:div>
    <w:div w:id="1850749931">
      <w:bodyDiv w:val="1"/>
      <w:marLeft w:val="0"/>
      <w:marRight w:val="0"/>
      <w:marTop w:val="0"/>
      <w:marBottom w:val="0"/>
      <w:divBdr>
        <w:top w:val="none" w:sz="0" w:space="0" w:color="auto"/>
        <w:left w:val="none" w:sz="0" w:space="0" w:color="auto"/>
        <w:bottom w:val="none" w:sz="0" w:space="0" w:color="auto"/>
        <w:right w:val="none" w:sz="0" w:space="0" w:color="auto"/>
      </w:divBdr>
    </w:div>
    <w:div w:id="1850946667">
      <w:bodyDiv w:val="1"/>
      <w:marLeft w:val="0"/>
      <w:marRight w:val="0"/>
      <w:marTop w:val="0"/>
      <w:marBottom w:val="0"/>
      <w:divBdr>
        <w:top w:val="none" w:sz="0" w:space="0" w:color="auto"/>
        <w:left w:val="none" w:sz="0" w:space="0" w:color="auto"/>
        <w:bottom w:val="none" w:sz="0" w:space="0" w:color="auto"/>
        <w:right w:val="none" w:sz="0" w:space="0" w:color="auto"/>
      </w:divBdr>
    </w:div>
    <w:div w:id="1854105403">
      <w:bodyDiv w:val="1"/>
      <w:marLeft w:val="0"/>
      <w:marRight w:val="0"/>
      <w:marTop w:val="0"/>
      <w:marBottom w:val="0"/>
      <w:divBdr>
        <w:top w:val="none" w:sz="0" w:space="0" w:color="auto"/>
        <w:left w:val="none" w:sz="0" w:space="0" w:color="auto"/>
        <w:bottom w:val="none" w:sz="0" w:space="0" w:color="auto"/>
        <w:right w:val="none" w:sz="0" w:space="0" w:color="auto"/>
      </w:divBdr>
    </w:div>
    <w:div w:id="1861696592">
      <w:bodyDiv w:val="1"/>
      <w:marLeft w:val="0"/>
      <w:marRight w:val="0"/>
      <w:marTop w:val="0"/>
      <w:marBottom w:val="0"/>
      <w:divBdr>
        <w:top w:val="none" w:sz="0" w:space="0" w:color="auto"/>
        <w:left w:val="none" w:sz="0" w:space="0" w:color="auto"/>
        <w:bottom w:val="none" w:sz="0" w:space="0" w:color="auto"/>
        <w:right w:val="none" w:sz="0" w:space="0" w:color="auto"/>
      </w:divBdr>
    </w:div>
    <w:div w:id="1862821795">
      <w:bodyDiv w:val="1"/>
      <w:marLeft w:val="0"/>
      <w:marRight w:val="0"/>
      <w:marTop w:val="0"/>
      <w:marBottom w:val="0"/>
      <w:divBdr>
        <w:top w:val="none" w:sz="0" w:space="0" w:color="auto"/>
        <w:left w:val="none" w:sz="0" w:space="0" w:color="auto"/>
        <w:bottom w:val="none" w:sz="0" w:space="0" w:color="auto"/>
        <w:right w:val="none" w:sz="0" w:space="0" w:color="auto"/>
      </w:divBdr>
    </w:div>
    <w:div w:id="1866677533">
      <w:bodyDiv w:val="1"/>
      <w:marLeft w:val="0"/>
      <w:marRight w:val="0"/>
      <w:marTop w:val="0"/>
      <w:marBottom w:val="0"/>
      <w:divBdr>
        <w:top w:val="none" w:sz="0" w:space="0" w:color="auto"/>
        <w:left w:val="none" w:sz="0" w:space="0" w:color="auto"/>
        <w:bottom w:val="none" w:sz="0" w:space="0" w:color="auto"/>
        <w:right w:val="none" w:sz="0" w:space="0" w:color="auto"/>
      </w:divBdr>
    </w:div>
    <w:div w:id="1873305626">
      <w:bodyDiv w:val="1"/>
      <w:marLeft w:val="0"/>
      <w:marRight w:val="0"/>
      <w:marTop w:val="0"/>
      <w:marBottom w:val="0"/>
      <w:divBdr>
        <w:top w:val="none" w:sz="0" w:space="0" w:color="auto"/>
        <w:left w:val="none" w:sz="0" w:space="0" w:color="auto"/>
        <w:bottom w:val="none" w:sz="0" w:space="0" w:color="auto"/>
        <w:right w:val="none" w:sz="0" w:space="0" w:color="auto"/>
      </w:divBdr>
    </w:div>
    <w:div w:id="1878808083">
      <w:bodyDiv w:val="1"/>
      <w:marLeft w:val="0"/>
      <w:marRight w:val="0"/>
      <w:marTop w:val="0"/>
      <w:marBottom w:val="0"/>
      <w:divBdr>
        <w:top w:val="none" w:sz="0" w:space="0" w:color="auto"/>
        <w:left w:val="none" w:sz="0" w:space="0" w:color="auto"/>
        <w:bottom w:val="none" w:sz="0" w:space="0" w:color="auto"/>
        <w:right w:val="none" w:sz="0" w:space="0" w:color="auto"/>
      </w:divBdr>
    </w:div>
    <w:div w:id="1883518645">
      <w:bodyDiv w:val="1"/>
      <w:marLeft w:val="0"/>
      <w:marRight w:val="0"/>
      <w:marTop w:val="0"/>
      <w:marBottom w:val="0"/>
      <w:divBdr>
        <w:top w:val="none" w:sz="0" w:space="0" w:color="auto"/>
        <w:left w:val="none" w:sz="0" w:space="0" w:color="auto"/>
        <w:bottom w:val="none" w:sz="0" w:space="0" w:color="auto"/>
        <w:right w:val="none" w:sz="0" w:space="0" w:color="auto"/>
      </w:divBdr>
    </w:div>
    <w:div w:id="1885287220">
      <w:bodyDiv w:val="1"/>
      <w:marLeft w:val="0"/>
      <w:marRight w:val="0"/>
      <w:marTop w:val="0"/>
      <w:marBottom w:val="0"/>
      <w:divBdr>
        <w:top w:val="none" w:sz="0" w:space="0" w:color="auto"/>
        <w:left w:val="none" w:sz="0" w:space="0" w:color="auto"/>
        <w:bottom w:val="none" w:sz="0" w:space="0" w:color="auto"/>
        <w:right w:val="none" w:sz="0" w:space="0" w:color="auto"/>
      </w:divBdr>
    </w:div>
    <w:div w:id="1905289455">
      <w:bodyDiv w:val="1"/>
      <w:marLeft w:val="0"/>
      <w:marRight w:val="0"/>
      <w:marTop w:val="0"/>
      <w:marBottom w:val="0"/>
      <w:divBdr>
        <w:top w:val="none" w:sz="0" w:space="0" w:color="auto"/>
        <w:left w:val="none" w:sz="0" w:space="0" w:color="auto"/>
        <w:bottom w:val="none" w:sz="0" w:space="0" w:color="auto"/>
        <w:right w:val="none" w:sz="0" w:space="0" w:color="auto"/>
      </w:divBdr>
    </w:div>
    <w:div w:id="1921793860">
      <w:bodyDiv w:val="1"/>
      <w:marLeft w:val="0"/>
      <w:marRight w:val="0"/>
      <w:marTop w:val="0"/>
      <w:marBottom w:val="0"/>
      <w:divBdr>
        <w:top w:val="none" w:sz="0" w:space="0" w:color="auto"/>
        <w:left w:val="none" w:sz="0" w:space="0" w:color="auto"/>
        <w:bottom w:val="none" w:sz="0" w:space="0" w:color="auto"/>
        <w:right w:val="none" w:sz="0" w:space="0" w:color="auto"/>
      </w:divBdr>
    </w:div>
    <w:div w:id="1925414813">
      <w:bodyDiv w:val="1"/>
      <w:marLeft w:val="0"/>
      <w:marRight w:val="0"/>
      <w:marTop w:val="0"/>
      <w:marBottom w:val="0"/>
      <w:divBdr>
        <w:top w:val="none" w:sz="0" w:space="0" w:color="auto"/>
        <w:left w:val="none" w:sz="0" w:space="0" w:color="auto"/>
        <w:bottom w:val="none" w:sz="0" w:space="0" w:color="auto"/>
        <w:right w:val="none" w:sz="0" w:space="0" w:color="auto"/>
      </w:divBdr>
    </w:div>
    <w:div w:id="1931695180">
      <w:bodyDiv w:val="1"/>
      <w:marLeft w:val="0"/>
      <w:marRight w:val="0"/>
      <w:marTop w:val="0"/>
      <w:marBottom w:val="0"/>
      <w:divBdr>
        <w:top w:val="none" w:sz="0" w:space="0" w:color="auto"/>
        <w:left w:val="none" w:sz="0" w:space="0" w:color="auto"/>
        <w:bottom w:val="none" w:sz="0" w:space="0" w:color="auto"/>
        <w:right w:val="none" w:sz="0" w:space="0" w:color="auto"/>
      </w:divBdr>
    </w:div>
    <w:div w:id="1941521895">
      <w:bodyDiv w:val="1"/>
      <w:marLeft w:val="0"/>
      <w:marRight w:val="0"/>
      <w:marTop w:val="0"/>
      <w:marBottom w:val="0"/>
      <w:divBdr>
        <w:top w:val="none" w:sz="0" w:space="0" w:color="auto"/>
        <w:left w:val="none" w:sz="0" w:space="0" w:color="auto"/>
        <w:bottom w:val="none" w:sz="0" w:space="0" w:color="auto"/>
        <w:right w:val="none" w:sz="0" w:space="0" w:color="auto"/>
      </w:divBdr>
    </w:div>
    <w:div w:id="1949003717">
      <w:bodyDiv w:val="1"/>
      <w:marLeft w:val="0"/>
      <w:marRight w:val="0"/>
      <w:marTop w:val="0"/>
      <w:marBottom w:val="0"/>
      <w:divBdr>
        <w:top w:val="none" w:sz="0" w:space="0" w:color="auto"/>
        <w:left w:val="none" w:sz="0" w:space="0" w:color="auto"/>
        <w:bottom w:val="none" w:sz="0" w:space="0" w:color="auto"/>
        <w:right w:val="none" w:sz="0" w:space="0" w:color="auto"/>
      </w:divBdr>
    </w:div>
    <w:div w:id="1952932599">
      <w:bodyDiv w:val="1"/>
      <w:marLeft w:val="0"/>
      <w:marRight w:val="0"/>
      <w:marTop w:val="0"/>
      <w:marBottom w:val="0"/>
      <w:divBdr>
        <w:top w:val="none" w:sz="0" w:space="0" w:color="auto"/>
        <w:left w:val="none" w:sz="0" w:space="0" w:color="auto"/>
        <w:bottom w:val="none" w:sz="0" w:space="0" w:color="auto"/>
        <w:right w:val="none" w:sz="0" w:space="0" w:color="auto"/>
      </w:divBdr>
    </w:div>
    <w:div w:id="1953440530">
      <w:bodyDiv w:val="1"/>
      <w:marLeft w:val="0"/>
      <w:marRight w:val="0"/>
      <w:marTop w:val="0"/>
      <w:marBottom w:val="0"/>
      <w:divBdr>
        <w:top w:val="none" w:sz="0" w:space="0" w:color="auto"/>
        <w:left w:val="none" w:sz="0" w:space="0" w:color="auto"/>
        <w:bottom w:val="none" w:sz="0" w:space="0" w:color="auto"/>
        <w:right w:val="none" w:sz="0" w:space="0" w:color="auto"/>
      </w:divBdr>
    </w:div>
    <w:div w:id="1974092690">
      <w:bodyDiv w:val="1"/>
      <w:marLeft w:val="0"/>
      <w:marRight w:val="0"/>
      <w:marTop w:val="0"/>
      <w:marBottom w:val="0"/>
      <w:divBdr>
        <w:top w:val="none" w:sz="0" w:space="0" w:color="auto"/>
        <w:left w:val="none" w:sz="0" w:space="0" w:color="auto"/>
        <w:bottom w:val="none" w:sz="0" w:space="0" w:color="auto"/>
        <w:right w:val="none" w:sz="0" w:space="0" w:color="auto"/>
      </w:divBdr>
    </w:div>
    <w:div w:id="1977908236">
      <w:bodyDiv w:val="1"/>
      <w:marLeft w:val="0"/>
      <w:marRight w:val="0"/>
      <w:marTop w:val="0"/>
      <w:marBottom w:val="0"/>
      <w:divBdr>
        <w:top w:val="none" w:sz="0" w:space="0" w:color="auto"/>
        <w:left w:val="none" w:sz="0" w:space="0" w:color="auto"/>
        <w:bottom w:val="none" w:sz="0" w:space="0" w:color="auto"/>
        <w:right w:val="none" w:sz="0" w:space="0" w:color="auto"/>
      </w:divBdr>
    </w:div>
    <w:div w:id="1984696460">
      <w:bodyDiv w:val="1"/>
      <w:marLeft w:val="0"/>
      <w:marRight w:val="0"/>
      <w:marTop w:val="0"/>
      <w:marBottom w:val="0"/>
      <w:divBdr>
        <w:top w:val="none" w:sz="0" w:space="0" w:color="auto"/>
        <w:left w:val="none" w:sz="0" w:space="0" w:color="auto"/>
        <w:bottom w:val="none" w:sz="0" w:space="0" w:color="auto"/>
        <w:right w:val="none" w:sz="0" w:space="0" w:color="auto"/>
      </w:divBdr>
    </w:div>
    <w:div w:id="1987007874">
      <w:bodyDiv w:val="1"/>
      <w:marLeft w:val="0"/>
      <w:marRight w:val="0"/>
      <w:marTop w:val="0"/>
      <w:marBottom w:val="0"/>
      <w:divBdr>
        <w:top w:val="none" w:sz="0" w:space="0" w:color="auto"/>
        <w:left w:val="none" w:sz="0" w:space="0" w:color="auto"/>
        <w:bottom w:val="none" w:sz="0" w:space="0" w:color="auto"/>
        <w:right w:val="none" w:sz="0" w:space="0" w:color="auto"/>
      </w:divBdr>
    </w:div>
    <w:div w:id="1995790265">
      <w:bodyDiv w:val="1"/>
      <w:marLeft w:val="0"/>
      <w:marRight w:val="0"/>
      <w:marTop w:val="0"/>
      <w:marBottom w:val="0"/>
      <w:divBdr>
        <w:top w:val="none" w:sz="0" w:space="0" w:color="auto"/>
        <w:left w:val="none" w:sz="0" w:space="0" w:color="auto"/>
        <w:bottom w:val="none" w:sz="0" w:space="0" w:color="auto"/>
        <w:right w:val="none" w:sz="0" w:space="0" w:color="auto"/>
      </w:divBdr>
    </w:div>
    <w:div w:id="1995988593">
      <w:bodyDiv w:val="1"/>
      <w:marLeft w:val="0"/>
      <w:marRight w:val="0"/>
      <w:marTop w:val="0"/>
      <w:marBottom w:val="0"/>
      <w:divBdr>
        <w:top w:val="none" w:sz="0" w:space="0" w:color="auto"/>
        <w:left w:val="none" w:sz="0" w:space="0" w:color="auto"/>
        <w:bottom w:val="none" w:sz="0" w:space="0" w:color="auto"/>
        <w:right w:val="none" w:sz="0" w:space="0" w:color="auto"/>
      </w:divBdr>
    </w:div>
    <w:div w:id="2007975352">
      <w:bodyDiv w:val="1"/>
      <w:marLeft w:val="0"/>
      <w:marRight w:val="0"/>
      <w:marTop w:val="0"/>
      <w:marBottom w:val="0"/>
      <w:divBdr>
        <w:top w:val="none" w:sz="0" w:space="0" w:color="auto"/>
        <w:left w:val="none" w:sz="0" w:space="0" w:color="auto"/>
        <w:bottom w:val="none" w:sz="0" w:space="0" w:color="auto"/>
        <w:right w:val="none" w:sz="0" w:space="0" w:color="auto"/>
      </w:divBdr>
    </w:div>
    <w:div w:id="2011105235">
      <w:bodyDiv w:val="1"/>
      <w:marLeft w:val="0"/>
      <w:marRight w:val="0"/>
      <w:marTop w:val="0"/>
      <w:marBottom w:val="0"/>
      <w:divBdr>
        <w:top w:val="none" w:sz="0" w:space="0" w:color="auto"/>
        <w:left w:val="none" w:sz="0" w:space="0" w:color="auto"/>
        <w:bottom w:val="none" w:sz="0" w:space="0" w:color="auto"/>
        <w:right w:val="none" w:sz="0" w:space="0" w:color="auto"/>
      </w:divBdr>
    </w:div>
    <w:div w:id="2014186453">
      <w:bodyDiv w:val="1"/>
      <w:marLeft w:val="0"/>
      <w:marRight w:val="0"/>
      <w:marTop w:val="0"/>
      <w:marBottom w:val="0"/>
      <w:divBdr>
        <w:top w:val="none" w:sz="0" w:space="0" w:color="auto"/>
        <w:left w:val="none" w:sz="0" w:space="0" w:color="auto"/>
        <w:bottom w:val="none" w:sz="0" w:space="0" w:color="auto"/>
        <w:right w:val="none" w:sz="0" w:space="0" w:color="auto"/>
      </w:divBdr>
    </w:div>
    <w:div w:id="2025553846">
      <w:bodyDiv w:val="1"/>
      <w:marLeft w:val="0"/>
      <w:marRight w:val="0"/>
      <w:marTop w:val="0"/>
      <w:marBottom w:val="0"/>
      <w:divBdr>
        <w:top w:val="none" w:sz="0" w:space="0" w:color="auto"/>
        <w:left w:val="none" w:sz="0" w:space="0" w:color="auto"/>
        <w:bottom w:val="none" w:sz="0" w:space="0" w:color="auto"/>
        <w:right w:val="none" w:sz="0" w:space="0" w:color="auto"/>
      </w:divBdr>
    </w:div>
    <w:div w:id="2035956538">
      <w:bodyDiv w:val="1"/>
      <w:marLeft w:val="0"/>
      <w:marRight w:val="0"/>
      <w:marTop w:val="0"/>
      <w:marBottom w:val="0"/>
      <w:divBdr>
        <w:top w:val="none" w:sz="0" w:space="0" w:color="auto"/>
        <w:left w:val="none" w:sz="0" w:space="0" w:color="auto"/>
        <w:bottom w:val="none" w:sz="0" w:space="0" w:color="auto"/>
        <w:right w:val="none" w:sz="0" w:space="0" w:color="auto"/>
      </w:divBdr>
    </w:div>
    <w:div w:id="2038432352">
      <w:bodyDiv w:val="1"/>
      <w:marLeft w:val="0"/>
      <w:marRight w:val="0"/>
      <w:marTop w:val="0"/>
      <w:marBottom w:val="0"/>
      <w:divBdr>
        <w:top w:val="none" w:sz="0" w:space="0" w:color="auto"/>
        <w:left w:val="none" w:sz="0" w:space="0" w:color="auto"/>
        <w:bottom w:val="none" w:sz="0" w:space="0" w:color="auto"/>
        <w:right w:val="none" w:sz="0" w:space="0" w:color="auto"/>
      </w:divBdr>
    </w:div>
    <w:div w:id="2045057292">
      <w:bodyDiv w:val="1"/>
      <w:marLeft w:val="0"/>
      <w:marRight w:val="0"/>
      <w:marTop w:val="0"/>
      <w:marBottom w:val="0"/>
      <w:divBdr>
        <w:top w:val="none" w:sz="0" w:space="0" w:color="auto"/>
        <w:left w:val="none" w:sz="0" w:space="0" w:color="auto"/>
        <w:bottom w:val="none" w:sz="0" w:space="0" w:color="auto"/>
        <w:right w:val="none" w:sz="0" w:space="0" w:color="auto"/>
      </w:divBdr>
    </w:div>
    <w:div w:id="2046328184">
      <w:bodyDiv w:val="1"/>
      <w:marLeft w:val="0"/>
      <w:marRight w:val="0"/>
      <w:marTop w:val="0"/>
      <w:marBottom w:val="0"/>
      <w:divBdr>
        <w:top w:val="none" w:sz="0" w:space="0" w:color="auto"/>
        <w:left w:val="none" w:sz="0" w:space="0" w:color="auto"/>
        <w:bottom w:val="none" w:sz="0" w:space="0" w:color="auto"/>
        <w:right w:val="none" w:sz="0" w:space="0" w:color="auto"/>
      </w:divBdr>
    </w:div>
    <w:div w:id="2049530505">
      <w:bodyDiv w:val="1"/>
      <w:marLeft w:val="0"/>
      <w:marRight w:val="0"/>
      <w:marTop w:val="0"/>
      <w:marBottom w:val="0"/>
      <w:divBdr>
        <w:top w:val="none" w:sz="0" w:space="0" w:color="auto"/>
        <w:left w:val="none" w:sz="0" w:space="0" w:color="auto"/>
        <w:bottom w:val="none" w:sz="0" w:space="0" w:color="auto"/>
        <w:right w:val="none" w:sz="0" w:space="0" w:color="auto"/>
      </w:divBdr>
    </w:div>
    <w:div w:id="2053115659">
      <w:bodyDiv w:val="1"/>
      <w:marLeft w:val="0"/>
      <w:marRight w:val="0"/>
      <w:marTop w:val="0"/>
      <w:marBottom w:val="0"/>
      <w:divBdr>
        <w:top w:val="none" w:sz="0" w:space="0" w:color="auto"/>
        <w:left w:val="none" w:sz="0" w:space="0" w:color="auto"/>
        <w:bottom w:val="none" w:sz="0" w:space="0" w:color="auto"/>
        <w:right w:val="none" w:sz="0" w:space="0" w:color="auto"/>
      </w:divBdr>
    </w:div>
    <w:div w:id="2059163804">
      <w:bodyDiv w:val="1"/>
      <w:marLeft w:val="0"/>
      <w:marRight w:val="0"/>
      <w:marTop w:val="0"/>
      <w:marBottom w:val="0"/>
      <w:divBdr>
        <w:top w:val="none" w:sz="0" w:space="0" w:color="auto"/>
        <w:left w:val="none" w:sz="0" w:space="0" w:color="auto"/>
        <w:bottom w:val="none" w:sz="0" w:space="0" w:color="auto"/>
        <w:right w:val="none" w:sz="0" w:space="0" w:color="auto"/>
      </w:divBdr>
    </w:div>
    <w:div w:id="2067221094">
      <w:bodyDiv w:val="1"/>
      <w:marLeft w:val="0"/>
      <w:marRight w:val="0"/>
      <w:marTop w:val="0"/>
      <w:marBottom w:val="0"/>
      <w:divBdr>
        <w:top w:val="none" w:sz="0" w:space="0" w:color="auto"/>
        <w:left w:val="none" w:sz="0" w:space="0" w:color="auto"/>
        <w:bottom w:val="none" w:sz="0" w:space="0" w:color="auto"/>
        <w:right w:val="none" w:sz="0" w:space="0" w:color="auto"/>
      </w:divBdr>
    </w:div>
    <w:div w:id="2071145828">
      <w:bodyDiv w:val="1"/>
      <w:marLeft w:val="0"/>
      <w:marRight w:val="0"/>
      <w:marTop w:val="0"/>
      <w:marBottom w:val="0"/>
      <w:divBdr>
        <w:top w:val="none" w:sz="0" w:space="0" w:color="auto"/>
        <w:left w:val="none" w:sz="0" w:space="0" w:color="auto"/>
        <w:bottom w:val="none" w:sz="0" w:space="0" w:color="auto"/>
        <w:right w:val="none" w:sz="0" w:space="0" w:color="auto"/>
      </w:divBdr>
    </w:div>
    <w:div w:id="2076126896">
      <w:bodyDiv w:val="1"/>
      <w:marLeft w:val="0"/>
      <w:marRight w:val="0"/>
      <w:marTop w:val="0"/>
      <w:marBottom w:val="0"/>
      <w:divBdr>
        <w:top w:val="none" w:sz="0" w:space="0" w:color="auto"/>
        <w:left w:val="none" w:sz="0" w:space="0" w:color="auto"/>
        <w:bottom w:val="none" w:sz="0" w:space="0" w:color="auto"/>
        <w:right w:val="none" w:sz="0" w:space="0" w:color="auto"/>
      </w:divBdr>
    </w:div>
    <w:div w:id="2080201883">
      <w:bodyDiv w:val="1"/>
      <w:marLeft w:val="0"/>
      <w:marRight w:val="0"/>
      <w:marTop w:val="0"/>
      <w:marBottom w:val="0"/>
      <w:divBdr>
        <w:top w:val="none" w:sz="0" w:space="0" w:color="auto"/>
        <w:left w:val="none" w:sz="0" w:space="0" w:color="auto"/>
        <w:bottom w:val="none" w:sz="0" w:space="0" w:color="auto"/>
        <w:right w:val="none" w:sz="0" w:space="0" w:color="auto"/>
      </w:divBdr>
    </w:div>
    <w:div w:id="2081248809">
      <w:bodyDiv w:val="1"/>
      <w:marLeft w:val="0"/>
      <w:marRight w:val="0"/>
      <w:marTop w:val="0"/>
      <w:marBottom w:val="0"/>
      <w:divBdr>
        <w:top w:val="none" w:sz="0" w:space="0" w:color="auto"/>
        <w:left w:val="none" w:sz="0" w:space="0" w:color="auto"/>
        <w:bottom w:val="none" w:sz="0" w:space="0" w:color="auto"/>
        <w:right w:val="none" w:sz="0" w:space="0" w:color="auto"/>
      </w:divBdr>
    </w:div>
    <w:div w:id="2083093492">
      <w:bodyDiv w:val="1"/>
      <w:marLeft w:val="0"/>
      <w:marRight w:val="0"/>
      <w:marTop w:val="0"/>
      <w:marBottom w:val="0"/>
      <w:divBdr>
        <w:top w:val="none" w:sz="0" w:space="0" w:color="auto"/>
        <w:left w:val="none" w:sz="0" w:space="0" w:color="auto"/>
        <w:bottom w:val="none" w:sz="0" w:space="0" w:color="auto"/>
        <w:right w:val="none" w:sz="0" w:space="0" w:color="auto"/>
      </w:divBdr>
    </w:div>
    <w:div w:id="2093118011">
      <w:bodyDiv w:val="1"/>
      <w:marLeft w:val="0"/>
      <w:marRight w:val="0"/>
      <w:marTop w:val="0"/>
      <w:marBottom w:val="0"/>
      <w:divBdr>
        <w:top w:val="none" w:sz="0" w:space="0" w:color="auto"/>
        <w:left w:val="none" w:sz="0" w:space="0" w:color="auto"/>
        <w:bottom w:val="none" w:sz="0" w:space="0" w:color="auto"/>
        <w:right w:val="none" w:sz="0" w:space="0" w:color="auto"/>
      </w:divBdr>
    </w:div>
    <w:div w:id="2124497839">
      <w:bodyDiv w:val="1"/>
      <w:marLeft w:val="0"/>
      <w:marRight w:val="0"/>
      <w:marTop w:val="0"/>
      <w:marBottom w:val="0"/>
      <w:divBdr>
        <w:top w:val="none" w:sz="0" w:space="0" w:color="auto"/>
        <w:left w:val="none" w:sz="0" w:space="0" w:color="auto"/>
        <w:bottom w:val="none" w:sz="0" w:space="0" w:color="auto"/>
        <w:right w:val="none" w:sz="0" w:space="0" w:color="auto"/>
      </w:divBdr>
    </w:div>
    <w:div w:id="2133595115">
      <w:bodyDiv w:val="1"/>
      <w:marLeft w:val="0"/>
      <w:marRight w:val="0"/>
      <w:marTop w:val="0"/>
      <w:marBottom w:val="0"/>
      <w:divBdr>
        <w:top w:val="none" w:sz="0" w:space="0" w:color="auto"/>
        <w:left w:val="none" w:sz="0" w:space="0" w:color="auto"/>
        <w:bottom w:val="none" w:sz="0" w:space="0" w:color="auto"/>
        <w:right w:val="none" w:sz="0" w:space="0" w:color="auto"/>
      </w:divBdr>
    </w:div>
    <w:div w:id="2137140317">
      <w:bodyDiv w:val="1"/>
      <w:marLeft w:val="0"/>
      <w:marRight w:val="0"/>
      <w:marTop w:val="0"/>
      <w:marBottom w:val="0"/>
      <w:divBdr>
        <w:top w:val="none" w:sz="0" w:space="0" w:color="auto"/>
        <w:left w:val="none" w:sz="0" w:space="0" w:color="auto"/>
        <w:bottom w:val="none" w:sz="0" w:space="0" w:color="auto"/>
        <w:right w:val="none" w:sz="0" w:space="0" w:color="auto"/>
      </w:divBdr>
    </w:div>
    <w:div w:id="2140951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DeL182</b:Tag>
    <b:SourceType>Report</b:SourceType>
    <b:Guid>{33FF5BF6-FD64-434C-84B5-FEF23CDA7288}</b:Guid>
    <b:Title>CE3: Line-based intra coding mode (Tests 2.1.1 and 2.1.2)</b:Title>
    <b:Year>2018</b:Year>
    <b:City>Macao, CN</b:City>
    <b:Publisher>Document JVET-L0076</b:Publisher>
    <b:Author>
      <b:Author>
        <b:NameList>
          <b:Person>
            <b:Last>De-Luxán-Hernández</b:Last>
            <b:First>Santiago</b:First>
          </b:Person>
          <b:Person>
            <b:Last>Schwarz</b:Last>
            <b:First>Heiko</b:First>
          </b:Person>
          <b:Person>
            <b:Last>Marpe</b:Last>
            <b:First>Detlev</b:First>
          </b:Person>
          <b:Person>
            <b:Last>Wiegand</b:Last>
            <b:First>Thomas</b:First>
          </b:Person>
        </b:NameList>
      </b:Author>
    </b:Author>
    <b:RefOrder>1</b:RefOrder>
  </b:Source>
  <b:Source>
    <b:Tag>Van18</b:Tag>
    <b:SourceType>Report</b:SourceType>
    <b:Guid>{E9D5F87F-D398-4FBC-AEC7-9ADD58E54F8D}</b:Guid>
    <b:Author>
      <b:Author>
        <b:NameList>
          <b:Person>
            <b:Last>Van der Auwera</b:Last>
            <b:First>G.</b:First>
          </b:Person>
          <b:Person>
            <b:Last>Heo</b:Last>
            <b:First>J.</b:First>
          </b:Person>
          <b:Person>
            <b:Last>Filippov</b:Last>
            <b:First>A.</b:First>
          </b:Person>
        </b:NameList>
      </b:Author>
    </b:Author>
    <b:Title>Description of Core Experiment 3 (CE3): Intra Prediction and Mode Coding</b:Title>
    <b:Year>2018</b:Year>
    <b:Publisher>Document JVET-L1023</b:Publisher>
    <b:City>Macao, CN</b:City>
    <b:RefOrder>2</b:RefOrder>
  </b:Source>
  <b:Source>
    <b:Tag>ctcMacaco18</b:Tag>
    <b:SourceType>Report</b:SourceType>
    <b:Guid>{0F05B0D3-6283-42B3-AEED-94248C2359C3}</b:Guid>
    <b:Author>
      <b:Author>
        <b:NameList>
          <b:Person>
            <b:Last>Bossen</b:Last>
            <b:First>F</b:First>
          </b:Person>
          <b:Person>
            <b:Last>Boyce</b:Last>
            <b:First>J.</b:First>
          </b:Person>
          <b:Person>
            <b:Last>Li</b:Last>
            <b:First>X.</b:First>
          </b:Person>
          <b:Person>
            <b:Last>Seregin</b:Last>
            <b:First>V.</b:First>
          </b:Person>
          <b:Person>
            <b:Last>Sühring (editors)</b:Last>
            <b:First>K.</b:First>
          </b:Person>
        </b:NameList>
      </b:Author>
    </b:Author>
    <b:Title>JVET common test conditions and software reference configurations for SDR video</b:Title>
    <b:Year>2018</b:Year>
    <b:Publisher>Document JVET-L1010</b:Publisher>
    <b:City>Macao, CN</b:City>
    <b:RefOrder>3</b:RefOrder>
  </b:Source>
</b:Sources>
</file>

<file path=customXml/itemProps1.xml><?xml version="1.0" encoding="utf-8"?>
<ds:datastoreItem xmlns:ds="http://schemas.openxmlformats.org/officeDocument/2006/customXml" ds:itemID="{C05D19CF-44DC-432F-B184-98563E874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2201</Words>
  <Characters>12548</Characters>
  <Application>Microsoft Office Word</Application>
  <DocSecurity>0</DocSecurity>
  <Lines>104</Lines>
  <Paragraphs>29</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14720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Luxán Hernández, Santiago de</cp:lastModifiedBy>
  <cp:revision>96</cp:revision>
  <cp:lastPrinted>2018-09-24T15:52:00Z</cp:lastPrinted>
  <dcterms:created xsi:type="dcterms:W3CDTF">2018-09-28T18:37:00Z</dcterms:created>
  <dcterms:modified xsi:type="dcterms:W3CDTF">2019-01-02T19:48:00Z</dcterms:modified>
</cp:coreProperties>
</file>