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5FD06C0" w:rsidR="008A4B4C" w:rsidRPr="005B217D" w:rsidRDefault="00E61DAC" w:rsidP="00BE0D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E0DBB">
              <w:rPr>
                <w:lang w:val="en-CA"/>
              </w:rPr>
              <w:t>0043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053123" w:rsidR="00E61DAC" w:rsidRPr="005B217D" w:rsidRDefault="002C6585" w:rsidP="007E0518">
            <w:pPr>
              <w:spacing w:before="60" w:after="60"/>
              <w:rPr>
                <w:b/>
                <w:szCs w:val="22"/>
                <w:lang w:val="en-CA"/>
              </w:rPr>
            </w:pPr>
            <w:r>
              <w:rPr>
                <w:b/>
                <w:szCs w:val="22"/>
                <w:lang w:val="en-CA"/>
              </w:rPr>
              <w:t>CE3: Affine linear weighted intra prediction (</w:t>
            </w:r>
            <w:r w:rsidR="007E0518">
              <w:rPr>
                <w:b/>
                <w:szCs w:val="22"/>
                <w:lang w:val="en-CA"/>
              </w:rPr>
              <w:t>t</w:t>
            </w:r>
            <w:r>
              <w:rPr>
                <w:b/>
                <w:szCs w:val="22"/>
                <w:lang w:val="en-CA"/>
              </w:rPr>
              <w:t xml:space="preserve">est 1.2.1, </w:t>
            </w:r>
            <w:r w:rsidR="007E0518">
              <w:rPr>
                <w:b/>
                <w:szCs w:val="22"/>
                <w:lang w:val="en-CA"/>
              </w:rPr>
              <w:t>t</w:t>
            </w:r>
            <w:r>
              <w:rPr>
                <w:b/>
                <w:szCs w:val="22"/>
                <w:lang w:val="en-CA"/>
              </w:rPr>
              <w:t>est 1.2.2)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AD61C4" w:rsidR="00E61DAC" w:rsidRPr="005B217D" w:rsidRDefault="0013458C" w:rsidP="002C65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B6A43A" w:rsidR="00E61DAC" w:rsidRPr="005B217D" w:rsidRDefault="00E61DAC" w:rsidP="002C6585">
            <w:pPr>
              <w:spacing w:before="60" w:after="60"/>
              <w:rPr>
                <w:szCs w:val="22"/>
                <w:lang w:val="en-CA"/>
              </w:rPr>
            </w:pPr>
            <w:r w:rsidRPr="005B217D">
              <w:rPr>
                <w:szCs w:val="22"/>
                <w:lang w:val="en-CA"/>
              </w:rPr>
              <w:t>Proposal</w:t>
            </w:r>
          </w:p>
        </w:tc>
      </w:tr>
      <w:tr w:rsidR="00E61DAC" w:rsidRPr="00A66743"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309EB8" w14:textId="333D036C" w:rsidR="00E61DAC" w:rsidRPr="00E90583" w:rsidRDefault="00A66743" w:rsidP="001A378E">
            <w:pPr>
              <w:spacing w:before="60" w:after="60"/>
              <w:rPr>
                <w:szCs w:val="22"/>
                <w:lang w:val="de-DE"/>
              </w:rPr>
            </w:pPr>
            <w:r w:rsidRPr="00E90583">
              <w:rPr>
                <w:szCs w:val="22"/>
                <w:lang w:val="de-DE"/>
              </w:rPr>
              <w:t xml:space="preserve">Jonathan Pfaff, Björn </w:t>
            </w:r>
            <w:proofErr w:type="spellStart"/>
            <w:r w:rsidRPr="00E90583">
              <w:rPr>
                <w:szCs w:val="22"/>
                <w:lang w:val="de-DE"/>
              </w:rPr>
              <w:t>Stallenberger</w:t>
            </w:r>
            <w:proofErr w:type="spellEnd"/>
            <w:r w:rsidRPr="00E90583">
              <w:rPr>
                <w:szCs w:val="22"/>
                <w:lang w:val="de-DE"/>
              </w:rPr>
              <w:t xml:space="preserve">, Michael Schäfer, Philipp Merkle, Philipp Helle, Roman </w:t>
            </w:r>
            <w:proofErr w:type="spellStart"/>
            <w:r w:rsidRPr="00E90583">
              <w:rPr>
                <w:szCs w:val="22"/>
                <w:lang w:val="de-DE"/>
              </w:rPr>
              <w:t>Risch</w:t>
            </w:r>
            <w:r w:rsidR="00E90583" w:rsidRPr="00E90583">
              <w:rPr>
                <w:szCs w:val="22"/>
                <w:lang w:val="de-DE"/>
              </w:rPr>
              <w:t>k</w:t>
            </w:r>
            <w:r w:rsidRPr="00E90583">
              <w:rPr>
                <w:szCs w:val="22"/>
                <w:lang w:val="de-DE"/>
              </w:rPr>
              <w:t>e</w:t>
            </w:r>
            <w:proofErr w:type="spellEnd"/>
            <w:r w:rsidRPr="00E90583">
              <w:rPr>
                <w:szCs w:val="22"/>
                <w:lang w:val="de-DE"/>
              </w:rPr>
              <w:t xml:space="preserve">, Heiko Schwarz, Detlev </w:t>
            </w:r>
            <w:proofErr w:type="spellStart"/>
            <w:r w:rsidRPr="00E90583">
              <w:rPr>
                <w:szCs w:val="22"/>
                <w:lang w:val="de-DE"/>
              </w:rPr>
              <w:t>Marpe</w:t>
            </w:r>
            <w:proofErr w:type="spellEnd"/>
            <w:r w:rsidRPr="00E90583">
              <w:rPr>
                <w:szCs w:val="22"/>
                <w:lang w:val="de-DE"/>
              </w:rPr>
              <w:t>, Thomas Wiegand</w:t>
            </w:r>
            <w:r w:rsidR="00E61DAC" w:rsidRPr="00E90583">
              <w:rPr>
                <w:szCs w:val="22"/>
                <w:lang w:val="de-DE"/>
              </w:rPr>
              <w:br/>
            </w:r>
          </w:p>
          <w:p w14:paraId="49D81240" w14:textId="7F96A7E1" w:rsidR="001A378E" w:rsidRPr="001A378E" w:rsidRDefault="001A378E" w:rsidP="001A378E">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900" w:type="dxa"/>
          </w:tcPr>
          <w:p w14:paraId="0140ECA2" w14:textId="77777777" w:rsidR="00E61DAC" w:rsidRPr="005B217D" w:rsidRDefault="00E61DAC">
            <w:pPr>
              <w:spacing w:before="60" w:after="60"/>
              <w:rPr>
                <w:szCs w:val="22"/>
                <w:lang w:val="en-CA"/>
              </w:rPr>
            </w:pPr>
            <w:r w:rsidRPr="001A378E">
              <w:rPr>
                <w:szCs w:val="22"/>
                <w:lang w:val="de-DE"/>
              </w:rPr>
              <w:br/>
            </w:r>
            <w:r w:rsidRPr="005B217D">
              <w:rPr>
                <w:szCs w:val="22"/>
                <w:lang w:val="en-CA"/>
              </w:rPr>
              <w:t>Tel:</w:t>
            </w:r>
            <w:r w:rsidRPr="005B217D">
              <w:rPr>
                <w:szCs w:val="22"/>
                <w:lang w:val="en-CA"/>
              </w:rPr>
              <w:br/>
              <w:t>Email:</w:t>
            </w:r>
          </w:p>
        </w:tc>
        <w:tc>
          <w:tcPr>
            <w:tcW w:w="3060" w:type="dxa"/>
          </w:tcPr>
          <w:p w14:paraId="32C2ABFD" w14:textId="7675DB0E" w:rsidR="00E61DAC" w:rsidRPr="00A66743" w:rsidRDefault="00E61DAC" w:rsidP="00DD1C4B">
            <w:pPr>
              <w:spacing w:before="60" w:after="60"/>
              <w:rPr>
                <w:szCs w:val="22"/>
              </w:rPr>
            </w:pPr>
            <w:r w:rsidRPr="00A66743">
              <w:rPr>
                <w:szCs w:val="22"/>
              </w:rPr>
              <w:br/>
            </w:r>
            <w:r w:rsidR="00A66743" w:rsidRPr="00DD1C4B">
              <w:rPr>
                <w:color w:val="000000" w:themeColor="text1"/>
                <w:szCs w:val="22"/>
              </w:rPr>
              <w:t>+49 30 31002-642</w:t>
            </w:r>
            <w:r w:rsidRPr="00A66743">
              <w:rPr>
                <w:szCs w:val="22"/>
              </w:rPr>
              <w:br/>
            </w:r>
            <w:r w:rsidR="00A66743" w:rsidRPr="00A66743">
              <w:rPr>
                <w:sz w:val="20"/>
              </w:rPr>
              <w:t>jonathan.pfaff@hhi.fraunhofer.de,philipp.merkle@hhi.fraunhofer.de, philipp.helle@hhi.franunhofer.de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A5EE92" w:rsidR="00E61DAC" w:rsidRPr="005B217D" w:rsidRDefault="001A378E">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3538428" w14:textId="02987F9B" w:rsidR="00C943CF" w:rsidRPr="005B217D" w:rsidRDefault="00C943CF" w:rsidP="00C943CF">
      <w:pPr>
        <w:pStyle w:val="Heading1"/>
        <w:numPr>
          <w:ilvl w:val="0"/>
          <w:numId w:val="0"/>
        </w:numPr>
        <w:ind w:left="432" w:hanging="432"/>
        <w:rPr>
          <w:lang w:val="en-CA"/>
        </w:rPr>
      </w:pPr>
      <w:r w:rsidRPr="005B217D">
        <w:rPr>
          <w:lang w:val="en-CA"/>
        </w:rPr>
        <w:t>Abstract</w:t>
      </w:r>
    </w:p>
    <w:p w14:paraId="3903A593" w14:textId="0221CBB8" w:rsidR="00234B85" w:rsidRPr="005B217D" w:rsidRDefault="00C943CF" w:rsidP="00C943CF">
      <w:pPr>
        <w:rPr>
          <w:szCs w:val="22"/>
          <w:lang w:val="en-CA"/>
        </w:rPr>
      </w:pPr>
      <w:proofErr w:type="gramStart"/>
      <w:r>
        <w:rPr>
          <w:szCs w:val="22"/>
          <w:lang w:val="en-CA"/>
        </w:rPr>
        <w:t>This document reports results</w:t>
      </w:r>
      <w:proofErr w:type="gramEnd"/>
      <w:r>
        <w:rPr>
          <w:szCs w:val="22"/>
          <w:lang w:val="en-CA"/>
        </w:rPr>
        <w:t xml:space="preserve"> of the core experiment tests </w:t>
      </w:r>
      <w:r w:rsidR="001A378E">
        <w:rPr>
          <w:lang w:val="en-CA"/>
        </w:rPr>
        <w:t>CE3-1.2.1</w:t>
      </w:r>
      <w:r>
        <w:rPr>
          <w:szCs w:val="22"/>
          <w:lang w:val="en-CA"/>
        </w:rPr>
        <w:t xml:space="preserve"> and </w:t>
      </w:r>
      <w:r w:rsidR="00386BBD">
        <w:rPr>
          <w:lang w:val="en-CA"/>
        </w:rPr>
        <w:t>CE3-1.2.2</w:t>
      </w:r>
      <w:r w:rsidR="00234B85">
        <w:rPr>
          <w:lang w:val="en-CA"/>
        </w:rPr>
        <w:t>, both treating affine linear weighted intra prediction modes</w:t>
      </w:r>
      <w:r>
        <w:rPr>
          <w:szCs w:val="22"/>
          <w:lang w:val="en-CA"/>
        </w:rPr>
        <w:t>.</w:t>
      </w:r>
      <w:r w:rsidR="00234B85">
        <w:rPr>
          <w:szCs w:val="22"/>
          <w:lang w:val="en-CA"/>
        </w:rPr>
        <w:t xml:space="preserve"> These modes generate the </w:t>
      </w:r>
      <w:proofErr w:type="spellStart"/>
      <w:proofErr w:type="gramStart"/>
      <w:r w:rsidR="00234B85">
        <w:rPr>
          <w:szCs w:val="22"/>
          <w:lang w:val="en-CA"/>
        </w:rPr>
        <w:t>luma</w:t>
      </w:r>
      <w:proofErr w:type="spellEnd"/>
      <w:r w:rsidR="00234B85">
        <w:rPr>
          <w:szCs w:val="22"/>
          <w:lang w:val="en-CA"/>
        </w:rPr>
        <w:t xml:space="preserve"> intra prediction signal</w:t>
      </w:r>
      <w:proofErr w:type="gramEnd"/>
      <w:r w:rsidR="00386BBD">
        <w:rPr>
          <w:szCs w:val="22"/>
          <w:lang w:val="en-CA"/>
        </w:rPr>
        <w:t xml:space="preserve"> out of one line of reference samples left and above a current block</w:t>
      </w:r>
      <w:r w:rsidR="00234B85">
        <w:rPr>
          <w:szCs w:val="22"/>
          <w:lang w:val="en-CA"/>
        </w:rPr>
        <w:t xml:space="preserve"> by a matrix vector</w:t>
      </w:r>
      <w:r w:rsidR="00386BBD">
        <w:rPr>
          <w:szCs w:val="22"/>
          <w:lang w:val="en-CA"/>
        </w:rPr>
        <w:t xml:space="preserve"> multiplication and the</w:t>
      </w:r>
      <w:r w:rsidR="00234B85">
        <w:rPr>
          <w:szCs w:val="22"/>
          <w:lang w:val="en-CA"/>
        </w:rPr>
        <w:t xml:space="preserve"> addition of an offset. </w:t>
      </w:r>
      <w:r w:rsidR="00234B85">
        <w:rPr>
          <w:szCs w:val="22"/>
          <w:lang w:val="en-CA"/>
        </w:rPr>
        <w:tab/>
      </w:r>
      <w:r w:rsidR="00234B85">
        <w:rPr>
          <w:szCs w:val="22"/>
          <w:lang w:val="en-CA"/>
        </w:rPr>
        <w:br/>
        <w:t xml:space="preserve">In the first CE, at most twelve multiplications per sample </w:t>
      </w:r>
      <w:proofErr w:type="gramStart"/>
      <w:r w:rsidR="00234B85">
        <w:rPr>
          <w:szCs w:val="22"/>
          <w:lang w:val="en-CA"/>
        </w:rPr>
        <w:t>are needed</w:t>
      </w:r>
      <w:proofErr w:type="gramEnd"/>
      <w:r w:rsidR="00234B85">
        <w:rPr>
          <w:szCs w:val="22"/>
          <w:lang w:val="en-CA"/>
        </w:rPr>
        <w:t xml:space="preserve"> and the total memory requirement </w:t>
      </w:r>
      <w:r w:rsidR="00DD1C4B">
        <w:rPr>
          <w:szCs w:val="22"/>
          <w:lang w:val="en-CA"/>
        </w:rPr>
        <w:t xml:space="preserve">is </w:t>
      </w:r>
      <w:r w:rsidR="00DD1C4B">
        <w:rPr>
          <w:lang w:val="en-CA"/>
        </w:rPr>
        <w:t>0.273</w:t>
      </w:r>
      <w:r w:rsidR="00234B85">
        <w:rPr>
          <w:lang w:val="en-CA"/>
        </w:rPr>
        <w:t xml:space="preserve"> Megabyte of memory</w:t>
      </w:r>
      <w:r w:rsidR="00234B85">
        <w:t>.</w:t>
      </w:r>
      <w:r w:rsidR="00234B85">
        <w:rPr>
          <w:szCs w:val="22"/>
          <w:lang w:val="en-CA"/>
        </w:rPr>
        <w:t xml:space="preserve"> The reported results are -1.36% </w:t>
      </w:r>
      <w:proofErr w:type="spellStart"/>
      <w:r w:rsidR="00234B85">
        <w:rPr>
          <w:szCs w:val="22"/>
          <w:lang w:val="en-CA"/>
        </w:rPr>
        <w:t>luma</w:t>
      </w:r>
      <w:proofErr w:type="spellEnd"/>
      <w:r w:rsidR="00234B85">
        <w:rPr>
          <w:szCs w:val="22"/>
          <w:lang w:val="en-CA"/>
        </w:rPr>
        <w:t xml:space="preserve"> BD-rate-gain for the AI and -0.85% </w:t>
      </w:r>
      <w:proofErr w:type="spellStart"/>
      <w:r w:rsidR="00234B85">
        <w:rPr>
          <w:szCs w:val="22"/>
          <w:lang w:val="en-CA"/>
        </w:rPr>
        <w:t>luma</w:t>
      </w:r>
      <w:proofErr w:type="spellEnd"/>
      <w:r w:rsidR="00234B85">
        <w:rPr>
          <w:szCs w:val="22"/>
          <w:lang w:val="en-CA"/>
        </w:rPr>
        <w:t xml:space="preserve"> BD-rate-gain for the RA configuration.</w:t>
      </w:r>
      <w:r w:rsidR="00234B85">
        <w:rPr>
          <w:szCs w:val="22"/>
          <w:lang w:val="en-CA"/>
        </w:rPr>
        <w:tab/>
      </w:r>
      <w:r w:rsidR="00587C14">
        <w:rPr>
          <w:szCs w:val="22"/>
          <w:lang w:val="en-CA"/>
        </w:rPr>
        <w:t xml:space="preserve"> The encoding time overheads are 153% resp. 113%. </w:t>
      </w:r>
      <w:r w:rsidR="00234B85">
        <w:rPr>
          <w:szCs w:val="22"/>
          <w:lang w:val="en-CA"/>
        </w:rPr>
        <w:br/>
        <w:t xml:space="preserve">In the second CE, at most four multiplications per sample </w:t>
      </w:r>
      <w:proofErr w:type="gramStart"/>
      <w:r w:rsidR="00234B85">
        <w:rPr>
          <w:szCs w:val="22"/>
          <w:lang w:val="en-CA"/>
        </w:rPr>
        <w:t>are needed</w:t>
      </w:r>
      <w:proofErr w:type="gramEnd"/>
      <w:r w:rsidR="00234B85">
        <w:rPr>
          <w:szCs w:val="22"/>
          <w:lang w:val="en-CA"/>
        </w:rPr>
        <w:t xml:space="preserve"> and the total memory requirement is </w:t>
      </w:r>
      <w:r w:rsidR="00193A84">
        <w:rPr>
          <w:lang w:val="en-CA"/>
        </w:rPr>
        <w:t>0.</w:t>
      </w:r>
      <w:r w:rsidR="00234B85">
        <w:rPr>
          <w:lang w:val="en-CA"/>
        </w:rPr>
        <w:t>0</w:t>
      </w:r>
      <w:r w:rsidR="00386BBD">
        <w:rPr>
          <w:lang w:val="en-CA"/>
        </w:rPr>
        <w:t xml:space="preserve">18 Megabyte of memory. </w:t>
      </w:r>
      <w:r w:rsidR="00234B85">
        <w:rPr>
          <w:szCs w:val="22"/>
          <w:lang w:val="en-CA"/>
        </w:rPr>
        <w:t xml:space="preserve">The reported results of the second CE are -0.95% </w:t>
      </w:r>
      <w:proofErr w:type="spellStart"/>
      <w:r w:rsidR="00234B85">
        <w:rPr>
          <w:szCs w:val="22"/>
          <w:lang w:val="en-CA"/>
        </w:rPr>
        <w:t>luma</w:t>
      </w:r>
      <w:proofErr w:type="spellEnd"/>
      <w:r w:rsidR="00234B85">
        <w:rPr>
          <w:szCs w:val="22"/>
          <w:lang w:val="en-CA"/>
        </w:rPr>
        <w:t xml:space="preserve"> BD-rate-gain for the AI and -0.57% </w:t>
      </w:r>
      <w:proofErr w:type="spellStart"/>
      <w:r w:rsidR="00234B85">
        <w:rPr>
          <w:szCs w:val="22"/>
          <w:lang w:val="en-CA"/>
        </w:rPr>
        <w:t>luma</w:t>
      </w:r>
      <w:proofErr w:type="spellEnd"/>
      <w:r w:rsidR="00234B85">
        <w:rPr>
          <w:szCs w:val="22"/>
          <w:lang w:val="en-CA"/>
        </w:rPr>
        <w:t xml:space="preserve"> BD-rate-gain for the RA configuration.</w:t>
      </w:r>
      <w:r w:rsidR="00587C14">
        <w:rPr>
          <w:szCs w:val="22"/>
          <w:lang w:val="en-CA"/>
        </w:rPr>
        <w:t xml:space="preserve"> The encoding time overheads are 153% resp. 110%.</w:t>
      </w:r>
      <w:r w:rsidR="00ED1006">
        <w:rPr>
          <w:szCs w:val="22"/>
          <w:lang w:val="en-CA"/>
        </w:rPr>
        <w:t xml:space="preserve"> </w:t>
      </w:r>
      <w:r w:rsidR="00587C14">
        <w:rPr>
          <w:lang w:val="en-CA"/>
        </w:rPr>
        <w:t xml:space="preserve">It </w:t>
      </w:r>
      <w:proofErr w:type="gramStart"/>
      <w:r w:rsidR="00587C14">
        <w:rPr>
          <w:lang w:val="en-CA"/>
        </w:rPr>
        <w:t>is reported</w:t>
      </w:r>
      <w:proofErr w:type="gramEnd"/>
      <w:r w:rsidR="00587C14">
        <w:rPr>
          <w:lang w:val="en-CA"/>
        </w:rPr>
        <w:t xml:space="preserve"> that in</w:t>
      </w:r>
      <w:r w:rsidR="00587C14">
        <w:rPr>
          <w:szCs w:val="22"/>
          <w:lang w:val="en-CA"/>
        </w:rPr>
        <w:t xml:space="preserve"> terms of operational complexity, the proposed intra prediction modes of the second CE do not exceed the conventional intra prediction modes and that in terms of memory requirement they do not exceed the CPR</w:t>
      </w:r>
      <w:r w:rsidR="00BF5B33">
        <w:rPr>
          <w:szCs w:val="22"/>
          <w:lang w:val="en-CA"/>
        </w:rPr>
        <w:t xml:space="preserve"> </w:t>
      </w:r>
      <w:r w:rsidR="00587C14">
        <w:rPr>
          <w:szCs w:val="22"/>
          <w:lang w:val="en-CA"/>
        </w:rPr>
        <w:t>tool</w:t>
      </w:r>
      <w:r w:rsidR="00BF5B33">
        <w:rPr>
          <w:szCs w:val="22"/>
          <w:lang w:val="en-CA"/>
        </w:rPr>
        <w:t xml:space="preserve"> when</w:t>
      </w:r>
      <w:r w:rsidR="00587C14">
        <w:rPr>
          <w:szCs w:val="22"/>
          <w:lang w:val="en-CA"/>
        </w:rPr>
        <w:t xml:space="preserve"> restricted to the current CTU. </w:t>
      </w:r>
      <w:r w:rsidR="00587C14">
        <w:rPr>
          <w:szCs w:val="22"/>
          <w:lang w:val="en-CA"/>
        </w:rPr>
        <w:br/>
        <w:t xml:space="preserve">For the second CE, two further results with reduced encoder complexity are presented: -0.85% </w:t>
      </w:r>
      <w:r w:rsidR="00ED1006">
        <w:rPr>
          <w:szCs w:val="22"/>
          <w:lang w:val="en-CA"/>
        </w:rPr>
        <w:t>and</w:t>
      </w:r>
      <w:r w:rsidR="00587C14">
        <w:rPr>
          <w:szCs w:val="22"/>
          <w:lang w:val="en-CA"/>
        </w:rPr>
        <w:t xml:space="preserve"> -0.57% </w:t>
      </w:r>
      <w:proofErr w:type="spellStart"/>
      <w:r w:rsidR="00587C14">
        <w:rPr>
          <w:szCs w:val="22"/>
          <w:lang w:val="en-CA"/>
        </w:rPr>
        <w:t>luma</w:t>
      </w:r>
      <w:proofErr w:type="spellEnd"/>
      <w:r w:rsidR="00587C14">
        <w:rPr>
          <w:szCs w:val="22"/>
          <w:lang w:val="en-CA"/>
        </w:rPr>
        <w:t xml:space="preserve"> BD-rate gain at 136% resp. 110% encoder overhead for the AI resp. RA configuration and -0.75% resp. -0.49%  </w:t>
      </w:r>
      <w:proofErr w:type="spellStart"/>
      <w:r w:rsidR="00587C14">
        <w:rPr>
          <w:szCs w:val="22"/>
          <w:lang w:val="en-CA"/>
        </w:rPr>
        <w:t>luma</w:t>
      </w:r>
      <w:proofErr w:type="spellEnd"/>
      <w:r w:rsidR="00587C14">
        <w:rPr>
          <w:szCs w:val="22"/>
          <w:lang w:val="en-CA"/>
        </w:rPr>
        <w:t xml:space="preserve"> BD-rate gain at 127%  resp. 106% encoder overhead for the AI resp. RA configuration.    </w:t>
      </w:r>
      <w:r w:rsidR="00234B85">
        <w:rPr>
          <w:szCs w:val="22"/>
          <w:lang w:val="en-CA"/>
        </w:rPr>
        <w:t xml:space="preserve">  </w:t>
      </w:r>
    </w:p>
    <w:p w14:paraId="52202606" w14:textId="4F14A503" w:rsidR="001A378E" w:rsidRDefault="001A378E" w:rsidP="001A378E">
      <w:pPr>
        <w:pStyle w:val="Heading1"/>
        <w:textAlignment w:val="auto"/>
        <w:rPr>
          <w:lang w:val="en-CA"/>
        </w:rPr>
      </w:pPr>
      <w:r>
        <w:rPr>
          <w:lang w:val="en-CA"/>
        </w:rPr>
        <w:t xml:space="preserve">Test CE3-1.2.1: Affine </w:t>
      </w:r>
      <w:r w:rsidR="00BA0ED5">
        <w:rPr>
          <w:lang w:val="en-CA"/>
        </w:rPr>
        <w:t>l</w:t>
      </w:r>
      <w:r>
        <w:rPr>
          <w:szCs w:val="22"/>
          <w:lang w:val="en-CA"/>
        </w:rPr>
        <w:t>inear weighted intra prediction modes with encoder speedup</w:t>
      </w:r>
    </w:p>
    <w:p w14:paraId="79B5FE52" w14:textId="55ED2987" w:rsidR="001A378E" w:rsidRDefault="001A378E" w:rsidP="001A378E">
      <w:pPr>
        <w:pStyle w:val="Heading2"/>
        <w:rPr>
          <w:lang w:val="en-CA"/>
        </w:rPr>
      </w:pPr>
      <w:r>
        <w:rPr>
          <w:lang w:val="en-CA"/>
        </w:rPr>
        <w:t>Description of the method</w:t>
      </w:r>
    </w:p>
    <w:p w14:paraId="365F8CBF" w14:textId="70D014AC" w:rsidR="001A378E" w:rsidRDefault="001A378E" w:rsidP="001A378E">
      <w:pPr>
        <w:rPr>
          <w:szCs w:val="22"/>
          <w:lang w:val="en-CA"/>
        </w:rPr>
      </w:pPr>
      <w:r>
        <w:rPr>
          <w:szCs w:val="22"/>
          <w:lang w:val="en-CA"/>
        </w:rPr>
        <w:t xml:space="preserve">The affine linear weighted intra prediction (ALWIP) modes tested in CE3-1.2.1 are the same as proposed in JVET-L0199 </w:t>
      </w:r>
      <w:r>
        <w:rPr>
          <w:szCs w:val="22"/>
          <w:lang w:val="en-CA"/>
        </w:rPr>
        <w:fldChar w:fldCharType="begin"/>
      </w:r>
      <w:r>
        <w:rPr>
          <w:szCs w:val="22"/>
          <w:lang w:val="en-CA"/>
        </w:rPr>
        <w:instrText xml:space="preserve"> REF _Ref525222849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under test CE3-2.2.2, except for the following changes:</w:t>
      </w:r>
    </w:p>
    <w:p w14:paraId="0AA749B1" w14:textId="0C3F0066" w:rsidR="001A378E" w:rsidRDefault="001A378E" w:rsidP="001A378E">
      <w:pPr>
        <w:pStyle w:val="ListParagraph"/>
        <w:numPr>
          <w:ilvl w:val="0"/>
          <w:numId w:val="23"/>
        </w:numPr>
        <w:textAlignment w:val="auto"/>
        <w:rPr>
          <w:szCs w:val="22"/>
          <w:lang w:val="en-CA"/>
        </w:rPr>
      </w:pPr>
      <w:r>
        <w:rPr>
          <w:szCs w:val="22"/>
          <w:lang w:val="en-CA"/>
        </w:rPr>
        <w:t xml:space="preserve">Harmonization with </w:t>
      </w:r>
      <w:r>
        <w:t xml:space="preserve">multiple reference line (MRL) intra prediction, especially encoder estimation and signaling, i.e. MRL </w:t>
      </w:r>
      <w:proofErr w:type="gramStart"/>
      <w:r>
        <w:t>is not combined</w:t>
      </w:r>
      <w:proofErr w:type="gramEnd"/>
      <w:r>
        <w:t xml:space="preserve"> with ALWIP and transmitting an MRL index is restricted to non-ALWIP blocks.</w:t>
      </w:r>
    </w:p>
    <w:p w14:paraId="4EC2B7A8" w14:textId="77777777" w:rsidR="001A378E" w:rsidRDefault="001A378E" w:rsidP="001A378E">
      <w:pPr>
        <w:pStyle w:val="ListParagraph"/>
        <w:numPr>
          <w:ilvl w:val="0"/>
          <w:numId w:val="23"/>
        </w:numPr>
        <w:textAlignment w:val="auto"/>
        <w:rPr>
          <w:szCs w:val="22"/>
          <w:lang w:val="en-CA"/>
        </w:rPr>
      </w:pPr>
      <w:r>
        <w:rPr>
          <w:szCs w:val="22"/>
          <w:lang w:val="en-CA"/>
        </w:rPr>
        <w:t xml:space="preserve">Subsampling now mandatory for all blocks W×H ≥ 32×32 (was optional for 32×32 before); therefore, the additional test at the encoder and sending the subsampling flag </w:t>
      </w:r>
      <w:proofErr w:type="gramStart"/>
      <w:r>
        <w:rPr>
          <w:szCs w:val="22"/>
          <w:lang w:val="en-CA"/>
        </w:rPr>
        <w:t>has been removed</w:t>
      </w:r>
      <w:proofErr w:type="gramEnd"/>
      <w:r>
        <w:rPr>
          <w:szCs w:val="22"/>
          <w:lang w:val="en-CA"/>
        </w:rPr>
        <w:t>.</w:t>
      </w:r>
    </w:p>
    <w:p w14:paraId="1F0C9641" w14:textId="7D54CB95" w:rsidR="001A378E" w:rsidRDefault="001A378E" w:rsidP="001A378E">
      <w:pPr>
        <w:pStyle w:val="ListParagraph"/>
        <w:numPr>
          <w:ilvl w:val="0"/>
          <w:numId w:val="23"/>
        </w:numPr>
        <w:textAlignment w:val="auto"/>
        <w:rPr>
          <w:szCs w:val="22"/>
          <w:lang w:val="en-CA"/>
        </w:rPr>
      </w:pPr>
      <w:r>
        <w:rPr>
          <w:szCs w:val="22"/>
          <w:lang w:val="en-CA"/>
        </w:rPr>
        <w:t xml:space="preserve">ALWIP for 64×N and N×64 blocks (with N ≤ 32) </w:t>
      </w:r>
      <w:proofErr w:type="gramStart"/>
      <w:r>
        <w:rPr>
          <w:szCs w:val="22"/>
          <w:lang w:val="en-CA"/>
        </w:rPr>
        <w:t>has been added</w:t>
      </w:r>
      <w:proofErr w:type="gramEnd"/>
      <w:r>
        <w:rPr>
          <w:szCs w:val="22"/>
          <w:lang w:val="en-CA"/>
        </w:rPr>
        <w:t xml:space="preserve"> by </w:t>
      </w:r>
      <w:proofErr w:type="spellStart"/>
      <w:r>
        <w:rPr>
          <w:szCs w:val="22"/>
          <w:lang w:val="en-CA"/>
        </w:rPr>
        <w:t>downsampling</w:t>
      </w:r>
      <w:proofErr w:type="spellEnd"/>
      <w:r>
        <w:rPr>
          <w:szCs w:val="22"/>
          <w:lang w:val="en-CA"/>
        </w:rPr>
        <w:t xml:space="preserve"> to 32×N and N×32, respectively, and applying the corresponding ALWIP modes.</w:t>
      </w:r>
    </w:p>
    <w:p w14:paraId="40ECF682" w14:textId="529297E6" w:rsidR="001A378E" w:rsidRDefault="001A378E" w:rsidP="001A378E">
      <w:pPr>
        <w:rPr>
          <w:szCs w:val="22"/>
          <w:lang w:val="en-CA"/>
        </w:rPr>
      </w:pPr>
      <w:r>
        <w:rPr>
          <w:szCs w:val="22"/>
          <w:lang w:val="en-CA"/>
        </w:rPr>
        <w:lastRenderedPageBreak/>
        <w:t>Moreover, test CE3-1.2.1 includes the following encoder optimizations for ALWIP:</w:t>
      </w:r>
    </w:p>
    <w:p w14:paraId="5DB9AA39" w14:textId="752A9081" w:rsidR="001A378E" w:rsidRDefault="001A378E" w:rsidP="001A378E">
      <w:pPr>
        <w:pStyle w:val="ListParagraph"/>
        <w:numPr>
          <w:ilvl w:val="0"/>
          <w:numId w:val="23"/>
        </w:numPr>
        <w:textAlignment w:val="auto"/>
        <w:rPr>
          <w:szCs w:val="22"/>
          <w:lang w:val="en-CA"/>
        </w:rPr>
      </w:pPr>
      <w:r>
        <w:rPr>
          <w:szCs w:val="22"/>
          <w:lang w:val="en-CA"/>
        </w:rPr>
        <w:t xml:space="preserve">Combined mode estimation: conventional and ALWIP modes use a shared </w:t>
      </w:r>
      <w:proofErr w:type="spellStart"/>
      <w:r>
        <w:rPr>
          <w:szCs w:val="22"/>
          <w:lang w:val="en-CA"/>
        </w:rPr>
        <w:t>Hadamard</w:t>
      </w:r>
      <w:proofErr w:type="spellEnd"/>
      <w:r>
        <w:rPr>
          <w:szCs w:val="22"/>
          <w:lang w:val="en-CA"/>
        </w:rPr>
        <w:t xml:space="preserve"> candidate list for full RD estimation, i.e.</w:t>
      </w:r>
      <w:r>
        <w:t xml:space="preserve"> the ALWIP mode candidates are added to the same list as the conventional (and MRL) mode candidates based on the </w:t>
      </w:r>
      <w:proofErr w:type="spellStart"/>
      <w:r>
        <w:t>Hadamard</w:t>
      </w:r>
      <w:proofErr w:type="spellEnd"/>
      <w:r>
        <w:t xml:space="preserve"> cost.</w:t>
      </w:r>
    </w:p>
    <w:p w14:paraId="36C4341C" w14:textId="77777777" w:rsidR="001A378E" w:rsidRDefault="001A378E" w:rsidP="001A378E">
      <w:pPr>
        <w:pStyle w:val="ListParagraph"/>
        <w:numPr>
          <w:ilvl w:val="0"/>
          <w:numId w:val="23"/>
        </w:numPr>
        <w:textAlignment w:val="auto"/>
        <w:rPr>
          <w:szCs w:val="22"/>
          <w:lang w:val="en-CA"/>
        </w:rPr>
      </w:pPr>
      <w:r>
        <w:rPr>
          <w:szCs w:val="22"/>
          <w:lang w:val="en-CA"/>
        </w:rPr>
        <w:t xml:space="preserve">EMT intra fast and PB intra fast </w:t>
      </w:r>
      <w:proofErr w:type="gramStart"/>
      <w:r>
        <w:rPr>
          <w:szCs w:val="22"/>
          <w:lang w:val="en-CA"/>
        </w:rPr>
        <w:t>are supported</w:t>
      </w:r>
      <w:proofErr w:type="gramEnd"/>
      <w:r>
        <w:rPr>
          <w:szCs w:val="22"/>
          <w:lang w:val="en-CA"/>
        </w:rPr>
        <w:t xml:space="preserve"> for the combined mode list, with additional optimizations for reducing the number of full RD checks. </w:t>
      </w:r>
    </w:p>
    <w:p w14:paraId="01B426C9" w14:textId="27E35C33" w:rsidR="00987E27" w:rsidRDefault="001A378E" w:rsidP="00987E27">
      <w:pPr>
        <w:pStyle w:val="ListParagraph"/>
        <w:numPr>
          <w:ilvl w:val="0"/>
          <w:numId w:val="23"/>
        </w:numPr>
        <w:textAlignment w:val="auto"/>
        <w:rPr>
          <w:szCs w:val="22"/>
          <w:lang w:val="en-CA"/>
        </w:rPr>
      </w:pPr>
      <w:r>
        <w:rPr>
          <w:szCs w:val="22"/>
          <w:lang w:val="en-CA"/>
        </w:rPr>
        <w:t xml:space="preserve">Only MPMs of available left and above blocks </w:t>
      </w:r>
      <w:proofErr w:type="gramStart"/>
      <w:r>
        <w:rPr>
          <w:szCs w:val="22"/>
          <w:lang w:val="en-CA"/>
        </w:rPr>
        <w:t>are added</w:t>
      </w:r>
      <w:proofErr w:type="gramEnd"/>
      <w:r>
        <w:rPr>
          <w:szCs w:val="22"/>
          <w:lang w:val="en-CA"/>
        </w:rPr>
        <w:t xml:space="preserve"> to the list for full RD estimation for ALWIP, following the same approach as for conventional modes.</w:t>
      </w:r>
    </w:p>
    <w:p w14:paraId="6B3F67B8" w14:textId="0C304A47" w:rsidR="0030508A" w:rsidRDefault="0030508A" w:rsidP="0030508A">
      <w:pPr>
        <w:pStyle w:val="Heading2"/>
        <w:rPr>
          <w:lang w:val="en-CA"/>
        </w:rPr>
      </w:pPr>
      <w:r>
        <w:rPr>
          <w:lang w:val="en-CA"/>
        </w:rPr>
        <w:t>Complexity assessment</w:t>
      </w:r>
    </w:p>
    <w:p w14:paraId="5854DC47" w14:textId="573B1BC1" w:rsidR="00987E27" w:rsidRPr="0030508A" w:rsidRDefault="0097278C" w:rsidP="00987E27">
      <w:pPr>
        <w:textAlignment w:val="auto"/>
      </w:pPr>
      <w:r>
        <w:rPr>
          <w:szCs w:val="22"/>
          <w:lang w:val="en-CA"/>
        </w:rPr>
        <w:t>In t</w:t>
      </w:r>
      <w:r w:rsidR="00987E27">
        <w:rPr>
          <w:szCs w:val="22"/>
          <w:lang w:val="en-CA"/>
        </w:rPr>
        <w:t xml:space="preserve">est CE3-1.2.1, excluding computations invoking the Discrete Cosine Transform, at most 12 multiplications per sample </w:t>
      </w:r>
      <w:r w:rsidR="00BE4273">
        <w:rPr>
          <w:szCs w:val="22"/>
          <w:lang w:val="en-CA"/>
        </w:rPr>
        <w:t>are</w:t>
      </w:r>
      <w:r w:rsidR="00987E27">
        <w:rPr>
          <w:szCs w:val="22"/>
          <w:lang w:val="en-CA"/>
        </w:rPr>
        <w:t xml:space="preserve"> </w:t>
      </w:r>
      <w:r w:rsidR="00BE4273">
        <w:rPr>
          <w:szCs w:val="22"/>
          <w:lang w:val="en-CA"/>
        </w:rPr>
        <w:t>required</w:t>
      </w:r>
      <w:r w:rsidR="00987E27">
        <w:rPr>
          <w:szCs w:val="22"/>
          <w:lang w:val="en-CA"/>
        </w:rPr>
        <w:t xml:space="preserve"> to generate the prediction signals. Moreover, a total number of </w:t>
      </w:r>
      <w:r w:rsidR="0030508A">
        <w:t>136</w:t>
      </w:r>
      <w:r w:rsidR="00BE4273">
        <w:t> </w:t>
      </w:r>
      <w:r w:rsidR="0030508A">
        <w:t xml:space="preserve">492 parameters, each in 16 bits, </w:t>
      </w:r>
      <w:r w:rsidR="00BE4273">
        <w:t>are</w:t>
      </w:r>
      <w:r w:rsidR="0030508A">
        <w:t xml:space="preserve"> required. </w:t>
      </w:r>
      <w:r w:rsidR="0030508A">
        <w:rPr>
          <w:lang w:val="en-CA"/>
        </w:rPr>
        <w:t xml:space="preserve">This corresponds to </w:t>
      </w:r>
      <w:r w:rsidR="0030508A">
        <w:t>0.273</w:t>
      </w:r>
      <w:r w:rsidR="0030508A">
        <w:rPr>
          <w:lang w:val="en-CA"/>
        </w:rPr>
        <w:t xml:space="preserve"> Megabyte of memory</w:t>
      </w:r>
      <w:r w:rsidR="0030508A">
        <w:t>.</w:t>
      </w:r>
    </w:p>
    <w:p w14:paraId="67E80230" w14:textId="0C00E150" w:rsidR="001A378E" w:rsidRDefault="001A378E" w:rsidP="001A378E">
      <w:pPr>
        <w:pStyle w:val="Heading2"/>
        <w:rPr>
          <w:lang w:val="en-CA"/>
        </w:rPr>
      </w:pPr>
      <w:r>
        <w:rPr>
          <w:lang w:val="en-CA"/>
        </w:rPr>
        <w:t>Experimental results</w:t>
      </w:r>
    </w:p>
    <w:p w14:paraId="5A150DB4" w14:textId="2B408B3B" w:rsidR="001A378E" w:rsidRPr="00A02E37" w:rsidRDefault="001A378E" w:rsidP="001A378E">
      <w:r>
        <w:rPr>
          <w:lang w:val="en-CA"/>
        </w:rPr>
        <w:t>Evaluation of the test was performed a</w:t>
      </w:r>
      <w:r w:rsidRPr="00611F62">
        <w:rPr>
          <w:lang w:val="en-CA"/>
        </w:rPr>
        <w:t xml:space="preserve">ccording to the common test conditions </w:t>
      </w:r>
      <w:r w:rsidR="00ED1006">
        <w:rPr>
          <w:bCs/>
          <w:lang w:eastAsia="ko-KR"/>
        </w:rPr>
        <w:t>JVET-L1010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Pr>
          <w:lang w:val="en-CA"/>
        </w:rPr>
        <w:t>for the intra-only (AI) and random-access (RA)</w:t>
      </w:r>
      <w:r w:rsidRPr="00611F62">
        <w:rPr>
          <w:lang w:val="en-CA"/>
        </w:rPr>
        <w:t xml:space="preserve"> configuration</w:t>
      </w:r>
      <w:r>
        <w:rPr>
          <w:lang w:val="en-CA"/>
        </w:rPr>
        <w:t>s</w:t>
      </w:r>
      <w:r w:rsidRPr="00611F62">
        <w:rPr>
          <w:lang w:val="en-CA"/>
        </w:rPr>
        <w:t xml:space="preserve"> with </w:t>
      </w:r>
      <w:r>
        <w:rPr>
          <w:lang w:val="en-CA"/>
        </w:rPr>
        <w:t>the VTM software version 3.0.</w:t>
      </w:r>
      <w:r w:rsidR="00E90583">
        <w:rPr>
          <w:lang w:val="en-CA"/>
        </w:rPr>
        <w:t xml:space="preserve"> .</w:t>
      </w:r>
      <w:r>
        <w:rPr>
          <w:lang w:val="en-CA"/>
        </w:rPr>
        <w:t xml:space="preserve"> </w:t>
      </w:r>
      <w:r>
        <w:t xml:space="preserve">The corresponding simulations </w:t>
      </w:r>
      <w:proofErr w:type="gramStart"/>
      <w:r>
        <w:t>were conducted</w:t>
      </w:r>
      <w:proofErr w:type="gramEnd"/>
      <w:r>
        <w:t xml:space="preserve"> on an Intel Xeon cluster (E5-2697A v4, AVX2 on, turbo boost off) with Linux OS and GCC 7.2.1 compiler.</w:t>
      </w:r>
    </w:p>
    <w:p w14:paraId="74BBA0AF" w14:textId="77777777" w:rsidR="001A378E" w:rsidRPr="009C7EA1" w:rsidRDefault="001A378E" w:rsidP="001A378E">
      <w:pPr>
        <w:keepNext/>
        <w:keepLines/>
        <w:jc w:val="left"/>
        <w:rPr>
          <w:rFonts w:eastAsia="Malgun Gothic"/>
          <w:szCs w:val="22"/>
          <w:lang w:eastAsia="ko-KR"/>
        </w:rPr>
      </w:pPr>
    </w:p>
    <w:p w14:paraId="5D1041CC" w14:textId="7BFD448C" w:rsidR="001A378E" w:rsidRDefault="001A378E" w:rsidP="001A378E">
      <w:pPr>
        <w:keepNext/>
        <w:keepLines/>
        <w:jc w:val="center"/>
        <w:rPr>
          <w:rFonts w:eastAsia="Malgun Gothic"/>
          <w:b/>
          <w:sz w:val="20"/>
          <w:lang w:eastAsia="ko-KR"/>
        </w:rPr>
      </w:pPr>
      <w:r>
        <w:rPr>
          <w:rFonts w:eastAsia="Malgun Gothic"/>
          <w:b/>
          <w:sz w:val="20"/>
          <w:lang w:eastAsia="ko-KR"/>
        </w:rPr>
        <w:t xml:space="preserve">Table 1. Result </w:t>
      </w:r>
      <w:r w:rsidR="00DE62EA" w:rsidRPr="00DE62EA">
        <w:rPr>
          <w:rFonts w:eastAsia="Malgun Gothic"/>
          <w:b/>
          <w:sz w:val="20"/>
          <w:lang w:eastAsia="ko-KR"/>
        </w:rPr>
        <w:t xml:space="preserve">of </w:t>
      </w:r>
      <w:r w:rsidR="00DE62EA" w:rsidRPr="00DE62EA">
        <w:rPr>
          <w:b/>
          <w:sz w:val="20"/>
          <w:lang w:val="en-CA"/>
        </w:rPr>
        <w:t>CE3-1.2.1</w:t>
      </w:r>
      <w:r w:rsidR="00DE62EA">
        <w:rPr>
          <w:b/>
          <w:sz w:val="20"/>
          <w:lang w:val="en-CA"/>
        </w:rPr>
        <w:t xml:space="preserve"> </w:t>
      </w:r>
      <w:r>
        <w:rPr>
          <w:rFonts w:eastAsia="Malgun Gothic"/>
          <w:b/>
          <w:sz w:val="20"/>
          <w:lang w:eastAsia="ko-KR"/>
        </w:rPr>
        <w:t>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378E" w:rsidRPr="00C9646E" w14:paraId="11310AB6"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3B9226C" w14:textId="77777777" w:rsidR="001A378E" w:rsidRPr="00C9646E" w:rsidRDefault="001A378E"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06A77FC" w14:textId="77777777" w:rsidR="001A378E" w:rsidRPr="00C9646E" w:rsidRDefault="001A378E"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F899D7F" w14:textId="77777777" w:rsidR="001A378E" w:rsidRPr="00C9646E" w:rsidRDefault="001A378E"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D6BC54A" w14:textId="77777777" w:rsidR="001A378E" w:rsidRPr="00C9646E" w:rsidRDefault="001A378E"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A7C770C" w14:textId="77777777" w:rsidR="001A378E" w:rsidRPr="00C9646E" w:rsidRDefault="001A378E"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3EFCA4F" w14:textId="77777777" w:rsidR="001A378E" w:rsidRPr="00C9646E" w:rsidRDefault="001A378E"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E4BBB" w:rsidRPr="00C9646E" w14:paraId="62C7C253"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174A752" w14:textId="77777777" w:rsidR="00EE4BBB" w:rsidRPr="00C9646E" w:rsidRDefault="00EE4BBB" w:rsidP="00EE4BBB">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343C3A7" w14:textId="6CB045CE" w:rsidR="00EE4BBB" w:rsidRPr="00EE4BBB" w:rsidRDefault="00EE4BBB" w:rsidP="00EE4BBB">
            <w:pPr>
              <w:pStyle w:val="NoSpacing"/>
              <w:keepNext/>
              <w:jc w:val="right"/>
              <w:rPr>
                <w:sz w:val="22"/>
                <w:szCs w:val="22"/>
              </w:rPr>
            </w:pPr>
            <w:r w:rsidRPr="00EE4BBB">
              <w:rPr>
                <w:color w:val="000000"/>
                <w:sz w:val="22"/>
                <w:szCs w:val="22"/>
              </w:rPr>
              <w:t>-2.08%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29B5AB1C" w14:textId="70614D89" w:rsidR="00EE4BBB" w:rsidRPr="00EE4BBB" w:rsidRDefault="00EE4BBB" w:rsidP="00EE4BBB">
            <w:pPr>
              <w:pStyle w:val="NoSpacing"/>
              <w:keepNext/>
              <w:jc w:val="right"/>
              <w:rPr>
                <w:sz w:val="22"/>
                <w:szCs w:val="22"/>
              </w:rPr>
            </w:pPr>
            <w:r w:rsidRPr="00EE4BBB">
              <w:rPr>
                <w:color w:val="000000"/>
                <w:sz w:val="22"/>
                <w:szCs w:val="22"/>
              </w:rPr>
              <w:t>-1.68%</w:t>
            </w:r>
          </w:p>
        </w:tc>
        <w:tc>
          <w:tcPr>
            <w:tcW w:w="1304" w:type="dxa"/>
            <w:tcBorders>
              <w:top w:val="single" w:sz="12" w:space="0" w:color="auto"/>
              <w:left w:val="single" w:sz="4" w:space="0" w:color="auto"/>
              <w:bottom w:val="single" w:sz="4" w:space="0" w:color="auto"/>
              <w:right w:val="single" w:sz="12" w:space="0" w:color="auto"/>
            </w:tcBorders>
            <w:noWrap/>
            <w:vAlign w:val="center"/>
          </w:tcPr>
          <w:p w14:paraId="39720D4D" w14:textId="7172B2A0" w:rsidR="00EE4BBB" w:rsidRPr="00EE4BBB" w:rsidRDefault="00EE4BBB" w:rsidP="00EE4BBB">
            <w:pPr>
              <w:pStyle w:val="NoSpacing"/>
              <w:keepNext/>
              <w:jc w:val="right"/>
              <w:rPr>
                <w:sz w:val="22"/>
                <w:szCs w:val="22"/>
              </w:rPr>
            </w:pPr>
            <w:r w:rsidRPr="00EE4BBB">
              <w:rPr>
                <w:color w:val="000000"/>
                <w:sz w:val="22"/>
                <w:szCs w:val="22"/>
              </w:rPr>
              <w:t>-1.60%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775270A" w14:textId="7EEBCC93" w:rsidR="00EE4BBB" w:rsidRPr="00EE4BBB" w:rsidRDefault="00EE4BBB" w:rsidP="00EE4BBB">
            <w:pPr>
              <w:pStyle w:val="NoSpacing"/>
              <w:keepNext/>
              <w:jc w:val="right"/>
              <w:rPr>
                <w:sz w:val="22"/>
                <w:szCs w:val="22"/>
              </w:rPr>
            </w:pPr>
            <w:r w:rsidRPr="00EE4BBB">
              <w:rPr>
                <w:color w:val="000000"/>
                <w:sz w:val="22"/>
                <w:szCs w:val="22"/>
              </w:rPr>
              <w:t>155%</w:t>
            </w:r>
          </w:p>
        </w:tc>
        <w:tc>
          <w:tcPr>
            <w:tcW w:w="1304" w:type="dxa"/>
            <w:tcBorders>
              <w:top w:val="single" w:sz="12" w:space="0" w:color="auto"/>
              <w:left w:val="single" w:sz="4" w:space="0" w:color="auto"/>
              <w:bottom w:val="single" w:sz="4" w:space="0" w:color="auto"/>
              <w:right w:val="single" w:sz="4" w:space="0" w:color="auto"/>
            </w:tcBorders>
            <w:noWrap/>
            <w:vAlign w:val="center"/>
          </w:tcPr>
          <w:p w14:paraId="1467878C" w14:textId="1751098B" w:rsidR="00EE4BBB" w:rsidRPr="00EE4BBB" w:rsidRDefault="00EE4BBB" w:rsidP="00EE4BBB">
            <w:pPr>
              <w:pStyle w:val="NoSpacing"/>
              <w:keepNext/>
              <w:jc w:val="right"/>
              <w:rPr>
                <w:sz w:val="22"/>
                <w:szCs w:val="22"/>
              </w:rPr>
            </w:pPr>
            <w:r w:rsidRPr="00EE4BBB">
              <w:rPr>
                <w:color w:val="000000"/>
                <w:sz w:val="22"/>
                <w:szCs w:val="22"/>
              </w:rPr>
              <w:t>104%</w:t>
            </w:r>
          </w:p>
        </w:tc>
      </w:tr>
      <w:tr w:rsidR="00EE4BBB" w:rsidRPr="00C9646E" w14:paraId="36DCFA3C"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476DA66" w14:textId="77777777" w:rsidR="00EE4BBB" w:rsidRPr="00C9646E" w:rsidRDefault="00EE4BBB" w:rsidP="00EE4BBB">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A53246" w14:textId="4B27CD30" w:rsidR="00EE4BBB" w:rsidRPr="00EE4BBB" w:rsidRDefault="00EE4BBB" w:rsidP="00EE4BBB">
            <w:pPr>
              <w:pStyle w:val="NoSpacing"/>
              <w:keepNext/>
              <w:jc w:val="right"/>
              <w:rPr>
                <w:sz w:val="22"/>
                <w:szCs w:val="22"/>
              </w:rPr>
            </w:pPr>
            <w:r w:rsidRPr="00EE4BBB">
              <w:rPr>
                <w:color w:val="000000"/>
                <w:sz w:val="22"/>
                <w:szCs w:val="22"/>
              </w:rPr>
              <w:t>-1.18%</w:t>
            </w:r>
          </w:p>
        </w:tc>
        <w:tc>
          <w:tcPr>
            <w:tcW w:w="1304" w:type="dxa"/>
            <w:tcBorders>
              <w:top w:val="single" w:sz="4" w:space="0" w:color="auto"/>
              <w:left w:val="single" w:sz="4" w:space="0" w:color="auto"/>
              <w:bottom w:val="single" w:sz="4" w:space="0" w:color="auto"/>
              <w:right w:val="single" w:sz="4" w:space="0" w:color="auto"/>
            </w:tcBorders>
            <w:noWrap/>
            <w:vAlign w:val="center"/>
          </w:tcPr>
          <w:p w14:paraId="2286A29D" w14:textId="421ECF07" w:rsidR="00EE4BBB" w:rsidRPr="00EE4BBB" w:rsidRDefault="00EE4BBB" w:rsidP="00EE4BBB">
            <w:pPr>
              <w:pStyle w:val="NoSpacing"/>
              <w:keepNext/>
              <w:jc w:val="right"/>
              <w:rPr>
                <w:sz w:val="22"/>
                <w:szCs w:val="22"/>
              </w:rPr>
            </w:pPr>
            <w:r w:rsidRPr="00EE4BBB">
              <w:rPr>
                <w:color w:val="000000"/>
                <w:sz w:val="22"/>
                <w:szCs w:val="22"/>
              </w:rPr>
              <w:t>-0.90%</w:t>
            </w:r>
          </w:p>
        </w:tc>
        <w:tc>
          <w:tcPr>
            <w:tcW w:w="1304" w:type="dxa"/>
            <w:tcBorders>
              <w:top w:val="single" w:sz="4" w:space="0" w:color="auto"/>
              <w:left w:val="single" w:sz="4" w:space="0" w:color="auto"/>
              <w:bottom w:val="single" w:sz="4" w:space="0" w:color="auto"/>
              <w:right w:val="single" w:sz="12" w:space="0" w:color="auto"/>
            </w:tcBorders>
            <w:noWrap/>
            <w:vAlign w:val="center"/>
          </w:tcPr>
          <w:p w14:paraId="22192C31" w14:textId="170DD045" w:rsidR="00EE4BBB" w:rsidRPr="00EE4BBB" w:rsidRDefault="00EE4BBB" w:rsidP="00EE4BBB">
            <w:pPr>
              <w:pStyle w:val="NoSpacing"/>
              <w:keepNext/>
              <w:jc w:val="right"/>
              <w:rPr>
                <w:sz w:val="22"/>
                <w:szCs w:val="22"/>
              </w:rPr>
            </w:pPr>
            <w:r w:rsidRPr="00EE4BBB">
              <w:rPr>
                <w:color w:val="000000"/>
                <w:sz w:val="22"/>
                <w:szCs w:val="22"/>
              </w:rPr>
              <w:t>-0.84%</w:t>
            </w:r>
          </w:p>
        </w:tc>
        <w:tc>
          <w:tcPr>
            <w:tcW w:w="1304" w:type="dxa"/>
            <w:tcBorders>
              <w:top w:val="single" w:sz="4" w:space="0" w:color="auto"/>
              <w:left w:val="single" w:sz="12" w:space="0" w:color="auto"/>
              <w:bottom w:val="single" w:sz="4" w:space="0" w:color="auto"/>
              <w:right w:val="single" w:sz="4" w:space="0" w:color="auto"/>
            </w:tcBorders>
            <w:noWrap/>
            <w:vAlign w:val="center"/>
          </w:tcPr>
          <w:p w14:paraId="3AC10E65" w14:textId="5DBA51C2" w:rsidR="00EE4BBB" w:rsidRPr="00EE4BBB" w:rsidRDefault="00EE4BBB" w:rsidP="00EE4BBB">
            <w:pPr>
              <w:pStyle w:val="NoSpacing"/>
              <w:keepNext/>
              <w:jc w:val="right"/>
              <w:rPr>
                <w:sz w:val="22"/>
                <w:szCs w:val="22"/>
              </w:rPr>
            </w:pPr>
            <w:r w:rsidRPr="00EE4BBB">
              <w:rPr>
                <w:color w:val="000000"/>
                <w:sz w:val="22"/>
                <w:szCs w:val="22"/>
              </w:rPr>
              <w:t>153%</w:t>
            </w:r>
          </w:p>
        </w:tc>
        <w:tc>
          <w:tcPr>
            <w:tcW w:w="1304" w:type="dxa"/>
            <w:tcBorders>
              <w:top w:val="single" w:sz="4" w:space="0" w:color="auto"/>
              <w:left w:val="single" w:sz="4" w:space="0" w:color="auto"/>
              <w:bottom w:val="single" w:sz="4" w:space="0" w:color="auto"/>
              <w:right w:val="single" w:sz="4" w:space="0" w:color="auto"/>
            </w:tcBorders>
            <w:noWrap/>
            <w:vAlign w:val="center"/>
          </w:tcPr>
          <w:p w14:paraId="1B52142E" w14:textId="46EDE489" w:rsidR="00EE4BBB" w:rsidRPr="00EE4BBB" w:rsidRDefault="00EE4BBB" w:rsidP="00EE4BBB">
            <w:pPr>
              <w:pStyle w:val="NoSpacing"/>
              <w:keepNext/>
              <w:jc w:val="right"/>
              <w:rPr>
                <w:sz w:val="22"/>
                <w:szCs w:val="22"/>
              </w:rPr>
            </w:pPr>
            <w:r w:rsidRPr="00EE4BBB">
              <w:rPr>
                <w:color w:val="000000"/>
                <w:sz w:val="22"/>
                <w:szCs w:val="22"/>
              </w:rPr>
              <w:t>103%</w:t>
            </w:r>
          </w:p>
        </w:tc>
      </w:tr>
      <w:tr w:rsidR="00EE4BBB" w:rsidRPr="00C9646E" w14:paraId="60DB3BB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6789B40" w14:textId="77777777" w:rsidR="00EE4BBB" w:rsidRPr="00C9646E" w:rsidRDefault="00EE4BBB" w:rsidP="00EE4BBB">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BE8BCB7" w14:textId="5AE5BAE6" w:rsidR="00EE4BBB" w:rsidRPr="00EE4BBB" w:rsidRDefault="00EE4BBB" w:rsidP="00EE4BBB">
            <w:pPr>
              <w:pStyle w:val="NoSpacing"/>
              <w:keepNext/>
              <w:jc w:val="right"/>
              <w:rPr>
                <w:sz w:val="22"/>
                <w:szCs w:val="22"/>
              </w:rPr>
            </w:pPr>
            <w:r w:rsidRPr="00EE4BBB">
              <w:rPr>
                <w:color w:val="000000"/>
                <w:sz w:val="22"/>
                <w:szCs w:val="22"/>
              </w:rPr>
              <w:t>-1.18%</w:t>
            </w:r>
          </w:p>
        </w:tc>
        <w:tc>
          <w:tcPr>
            <w:tcW w:w="1304" w:type="dxa"/>
            <w:tcBorders>
              <w:top w:val="single" w:sz="4" w:space="0" w:color="auto"/>
              <w:left w:val="single" w:sz="4" w:space="0" w:color="auto"/>
              <w:bottom w:val="single" w:sz="4" w:space="0" w:color="auto"/>
              <w:right w:val="single" w:sz="4" w:space="0" w:color="auto"/>
            </w:tcBorders>
            <w:noWrap/>
            <w:vAlign w:val="center"/>
          </w:tcPr>
          <w:p w14:paraId="5A9CA9D8" w14:textId="43F45DF8" w:rsidR="00EE4BBB" w:rsidRPr="00EE4BBB" w:rsidRDefault="00EE4BBB" w:rsidP="00EE4BBB">
            <w:pPr>
              <w:pStyle w:val="NoSpacing"/>
              <w:keepNext/>
              <w:jc w:val="right"/>
              <w:rPr>
                <w:sz w:val="22"/>
                <w:szCs w:val="22"/>
              </w:rPr>
            </w:pPr>
            <w:r w:rsidRPr="00EE4BBB">
              <w:rPr>
                <w:color w:val="000000"/>
                <w:sz w:val="22"/>
                <w:szCs w:val="22"/>
              </w:rPr>
              <w:t>-0.84%</w:t>
            </w:r>
          </w:p>
        </w:tc>
        <w:tc>
          <w:tcPr>
            <w:tcW w:w="1304" w:type="dxa"/>
            <w:tcBorders>
              <w:top w:val="single" w:sz="4" w:space="0" w:color="auto"/>
              <w:left w:val="single" w:sz="4" w:space="0" w:color="auto"/>
              <w:bottom w:val="single" w:sz="4" w:space="0" w:color="auto"/>
              <w:right w:val="single" w:sz="12" w:space="0" w:color="auto"/>
            </w:tcBorders>
            <w:noWrap/>
            <w:vAlign w:val="center"/>
          </w:tcPr>
          <w:p w14:paraId="472CBCED" w14:textId="10F48BBF" w:rsidR="00EE4BBB" w:rsidRPr="00EE4BBB" w:rsidRDefault="00EE4BBB" w:rsidP="00EE4BBB">
            <w:pPr>
              <w:pStyle w:val="NoSpacing"/>
              <w:keepNext/>
              <w:jc w:val="right"/>
              <w:rPr>
                <w:sz w:val="22"/>
                <w:szCs w:val="22"/>
              </w:rPr>
            </w:pPr>
            <w:r w:rsidRPr="00EE4BBB">
              <w:rPr>
                <w:color w:val="000000"/>
                <w:sz w:val="22"/>
                <w:szCs w:val="22"/>
              </w:rPr>
              <w:t>-0.83%</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58BACC" w14:textId="2D5B61AC" w:rsidR="00EE4BBB" w:rsidRPr="00EE4BBB" w:rsidRDefault="00EE4BBB" w:rsidP="00EE4BBB">
            <w:pPr>
              <w:pStyle w:val="NoSpacing"/>
              <w:keepNext/>
              <w:jc w:val="right"/>
              <w:rPr>
                <w:sz w:val="22"/>
                <w:szCs w:val="22"/>
              </w:rPr>
            </w:pPr>
            <w:r w:rsidRPr="00EE4BBB">
              <w:rPr>
                <w:color w:val="000000"/>
                <w:sz w:val="22"/>
                <w:szCs w:val="22"/>
              </w:rPr>
              <w:t>155%</w:t>
            </w:r>
          </w:p>
        </w:tc>
        <w:tc>
          <w:tcPr>
            <w:tcW w:w="1304" w:type="dxa"/>
            <w:tcBorders>
              <w:top w:val="single" w:sz="4" w:space="0" w:color="auto"/>
              <w:left w:val="single" w:sz="4" w:space="0" w:color="auto"/>
              <w:bottom w:val="single" w:sz="4" w:space="0" w:color="auto"/>
              <w:right w:val="single" w:sz="4" w:space="0" w:color="auto"/>
            </w:tcBorders>
            <w:noWrap/>
            <w:vAlign w:val="center"/>
          </w:tcPr>
          <w:p w14:paraId="5902F0C3" w14:textId="225817B4" w:rsidR="00EE4BBB" w:rsidRPr="00EE4BBB" w:rsidRDefault="00EE4BBB" w:rsidP="00EE4BBB">
            <w:pPr>
              <w:pStyle w:val="NoSpacing"/>
              <w:keepNext/>
              <w:jc w:val="right"/>
              <w:rPr>
                <w:sz w:val="22"/>
                <w:szCs w:val="22"/>
              </w:rPr>
            </w:pPr>
            <w:r w:rsidRPr="00EE4BBB">
              <w:rPr>
                <w:color w:val="000000"/>
                <w:sz w:val="22"/>
                <w:szCs w:val="22"/>
              </w:rPr>
              <w:t>104%</w:t>
            </w:r>
          </w:p>
        </w:tc>
      </w:tr>
      <w:tr w:rsidR="00EE4BBB" w:rsidRPr="00C9646E" w14:paraId="425E397C"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58E8AE9" w14:textId="77777777" w:rsidR="00EE4BBB" w:rsidRPr="00C9646E" w:rsidRDefault="00EE4BBB" w:rsidP="00EE4BBB">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73E5A8" w14:textId="06C8AFDD" w:rsidR="00EE4BBB" w:rsidRPr="00EE4BBB" w:rsidRDefault="00EE4BBB" w:rsidP="00EE4BBB">
            <w:pPr>
              <w:pStyle w:val="NoSpacing"/>
              <w:keepNext/>
              <w:jc w:val="right"/>
              <w:rPr>
                <w:sz w:val="22"/>
                <w:szCs w:val="22"/>
              </w:rPr>
            </w:pPr>
            <w:r w:rsidRPr="00EE4BBB">
              <w:rPr>
                <w:color w:val="000000"/>
                <w:sz w:val="22"/>
                <w:szCs w:val="22"/>
              </w:rPr>
              <w:t>-0.94%</w:t>
            </w:r>
          </w:p>
        </w:tc>
        <w:tc>
          <w:tcPr>
            <w:tcW w:w="1304" w:type="dxa"/>
            <w:tcBorders>
              <w:top w:val="single" w:sz="4" w:space="0" w:color="auto"/>
              <w:left w:val="single" w:sz="4" w:space="0" w:color="auto"/>
              <w:bottom w:val="single" w:sz="4" w:space="0" w:color="auto"/>
              <w:right w:val="single" w:sz="4" w:space="0" w:color="auto"/>
            </w:tcBorders>
            <w:noWrap/>
            <w:vAlign w:val="center"/>
          </w:tcPr>
          <w:p w14:paraId="713E5623" w14:textId="58651E4F" w:rsidR="00EE4BBB" w:rsidRPr="00EE4BBB" w:rsidRDefault="00EE4BBB" w:rsidP="00EE4BBB">
            <w:pPr>
              <w:pStyle w:val="NoSpacing"/>
              <w:keepNext/>
              <w:jc w:val="right"/>
              <w:rPr>
                <w:sz w:val="22"/>
                <w:szCs w:val="22"/>
              </w:rPr>
            </w:pPr>
            <w:r w:rsidRPr="00EE4BBB">
              <w:rPr>
                <w:color w:val="000000"/>
                <w:sz w:val="22"/>
                <w:szCs w:val="22"/>
              </w:rPr>
              <w:t>-0.63%</w:t>
            </w:r>
          </w:p>
        </w:tc>
        <w:tc>
          <w:tcPr>
            <w:tcW w:w="1304" w:type="dxa"/>
            <w:tcBorders>
              <w:top w:val="single" w:sz="4" w:space="0" w:color="auto"/>
              <w:left w:val="single" w:sz="4" w:space="0" w:color="auto"/>
              <w:bottom w:val="single" w:sz="4" w:space="0" w:color="auto"/>
              <w:right w:val="single" w:sz="12" w:space="0" w:color="auto"/>
            </w:tcBorders>
            <w:noWrap/>
            <w:vAlign w:val="center"/>
          </w:tcPr>
          <w:p w14:paraId="7F7B836F" w14:textId="0F258DE7" w:rsidR="00EE4BBB" w:rsidRPr="00EE4BBB" w:rsidRDefault="00EE4BBB" w:rsidP="00EE4BBB">
            <w:pPr>
              <w:pStyle w:val="NoSpacing"/>
              <w:keepNext/>
              <w:jc w:val="right"/>
              <w:rPr>
                <w:sz w:val="22"/>
                <w:szCs w:val="22"/>
              </w:rPr>
            </w:pPr>
            <w:r w:rsidRPr="00EE4BBB">
              <w:rPr>
                <w:color w:val="000000"/>
                <w:sz w:val="22"/>
                <w:szCs w:val="22"/>
              </w:rPr>
              <w:t>-0.76%</w:t>
            </w:r>
          </w:p>
        </w:tc>
        <w:tc>
          <w:tcPr>
            <w:tcW w:w="1304" w:type="dxa"/>
            <w:tcBorders>
              <w:top w:val="single" w:sz="4" w:space="0" w:color="auto"/>
              <w:left w:val="single" w:sz="12" w:space="0" w:color="auto"/>
              <w:bottom w:val="single" w:sz="4" w:space="0" w:color="auto"/>
              <w:right w:val="single" w:sz="4" w:space="0" w:color="auto"/>
            </w:tcBorders>
            <w:noWrap/>
            <w:vAlign w:val="center"/>
          </w:tcPr>
          <w:p w14:paraId="406E29F1" w14:textId="509C853C" w:rsidR="00EE4BBB" w:rsidRPr="00EE4BBB" w:rsidRDefault="00EE4BBB" w:rsidP="00EE4BBB">
            <w:pPr>
              <w:pStyle w:val="NoSpacing"/>
              <w:keepNext/>
              <w:jc w:val="right"/>
              <w:rPr>
                <w:sz w:val="22"/>
                <w:szCs w:val="22"/>
              </w:rPr>
            </w:pPr>
            <w:r w:rsidRPr="00EE4BBB">
              <w:rPr>
                <w:color w:val="000000"/>
                <w:sz w:val="22"/>
                <w:szCs w:val="22"/>
              </w:rPr>
              <w:t>148%</w:t>
            </w:r>
          </w:p>
        </w:tc>
        <w:tc>
          <w:tcPr>
            <w:tcW w:w="1304" w:type="dxa"/>
            <w:tcBorders>
              <w:top w:val="single" w:sz="4" w:space="0" w:color="auto"/>
              <w:left w:val="single" w:sz="4" w:space="0" w:color="auto"/>
              <w:bottom w:val="single" w:sz="4" w:space="0" w:color="auto"/>
              <w:right w:val="single" w:sz="4" w:space="0" w:color="auto"/>
            </w:tcBorders>
            <w:noWrap/>
            <w:vAlign w:val="center"/>
          </w:tcPr>
          <w:p w14:paraId="5D4BDCB0" w14:textId="460AD041" w:rsidR="00EE4BBB" w:rsidRPr="00EE4BBB" w:rsidRDefault="00EE4BBB" w:rsidP="00EE4BBB">
            <w:pPr>
              <w:pStyle w:val="NoSpacing"/>
              <w:keepNext/>
              <w:jc w:val="right"/>
              <w:rPr>
                <w:sz w:val="22"/>
                <w:szCs w:val="22"/>
              </w:rPr>
            </w:pPr>
            <w:r w:rsidRPr="00EE4BBB">
              <w:rPr>
                <w:color w:val="000000"/>
                <w:sz w:val="22"/>
                <w:szCs w:val="22"/>
              </w:rPr>
              <w:t>106%</w:t>
            </w:r>
          </w:p>
        </w:tc>
      </w:tr>
      <w:tr w:rsidR="00EE4BBB" w:rsidRPr="00C9646E" w14:paraId="38EC5682"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33D012F4" w14:textId="77777777" w:rsidR="00EE4BBB" w:rsidRPr="00C9646E" w:rsidRDefault="00EE4BBB" w:rsidP="00EE4BBB">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073EA5D" w14:textId="77E13244" w:rsidR="00EE4BBB" w:rsidRPr="00EE4BBB" w:rsidRDefault="00EE4BBB" w:rsidP="00EE4BBB">
            <w:pPr>
              <w:pStyle w:val="NoSpacing"/>
              <w:keepNext/>
              <w:jc w:val="right"/>
              <w:rPr>
                <w:sz w:val="22"/>
                <w:szCs w:val="22"/>
              </w:rPr>
            </w:pPr>
            <w:r w:rsidRPr="00EE4BBB">
              <w:rPr>
                <w:color w:val="000000"/>
                <w:sz w:val="22"/>
                <w:szCs w:val="22"/>
              </w:rPr>
              <w:t>-1.71%</w:t>
            </w:r>
          </w:p>
        </w:tc>
        <w:tc>
          <w:tcPr>
            <w:tcW w:w="1304" w:type="dxa"/>
            <w:tcBorders>
              <w:top w:val="single" w:sz="4" w:space="0" w:color="auto"/>
              <w:left w:val="single" w:sz="4" w:space="0" w:color="auto"/>
              <w:bottom w:val="single" w:sz="12" w:space="0" w:color="auto"/>
              <w:right w:val="single" w:sz="4" w:space="0" w:color="auto"/>
            </w:tcBorders>
            <w:noWrap/>
            <w:vAlign w:val="center"/>
          </w:tcPr>
          <w:p w14:paraId="09F2D5D1" w14:textId="10FB04B0" w:rsidR="00EE4BBB" w:rsidRPr="00EE4BBB" w:rsidRDefault="00EE4BBB" w:rsidP="00EE4BBB">
            <w:pPr>
              <w:pStyle w:val="NoSpacing"/>
              <w:keepNext/>
              <w:jc w:val="right"/>
              <w:rPr>
                <w:sz w:val="22"/>
                <w:szCs w:val="22"/>
              </w:rPr>
            </w:pPr>
            <w:r w:rsidRPr="00EE4BBB">
              <w:rPr>
                <w:color w:val="000000"/>
                <w:sz w:val="22"/>
                <w:szCs w:val="22"/>
              </w:rPr>
              <w:t>-1.28%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4017935" w14:textId="68B1D919" w:rsidR="00EE4BBB" w:rsidRPr="00EE4BBB" w:rsidRDefault="00EE4BBB" w:rsidP="00EE4BBB">
            <w:pPr>
              <w:pStyle w:val="NoSpacing"/>
              <w:keepNext/>
              <w:jc w:val="right"/>
              <w:rPr>
                <w:sz w:val="22"/>
                <w:szCs w:val="22"/>
              </w:rPr>
            </w:pPr>
            <w:r w:rsidRPr="00EE4BBB">
              <w:rPr>
                <w:color w:val="000000"/>
                <w:sz w:val="22"/>
                <w:szCs w:val="22"/>
              </w:rPr>
              <w:t>-1.21%</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793CEA2" w14:textId="54066A33" w:rsidR="00EE4BBB" w:rsidRPr="00EE4BBB" w:rsidRDefault="00EE4BBB" w:rsidP="00EE4BBB">
            <w:pPr>
              <w:pStyle w:val="NoSpacing"/>
              <w:keepNext/>
              <w:jc w:val="right"/>
              <w:rPr>
                <w:sz w:val="22"/>
                <w:szCs w:val="22"/>
              </w:rPr>
            </w:pPr>
            <w:r w:rsidRPr="00EE4BBB">
              <w:rPr>
                <w:color w:val="000000"/>
                <w:sz w:val="22"/>
                <w:szCs w:val="22"/>
              </w:rPr>
              <w:t>154%</w:t>
            </w:r>
          </w:p>
        </w:tc>
        <w:tc>
          <w:tcPr>
            <w:tcW w:w="1304" w:type="dxa"/>
            <w:tcBorders>
              <w:top w:val="single" w:sz="4" w:space="0" w:color="auto"/>
              <w:left w:val="single" w:sz="4" w:space="0" w:color="auto"/>
              <w:bottom w:val="single" w:sz="12" w:space="0" w:color="auto"/>
              <w:right w:val="single" w:sz="4" w:space="0" w:color="auto"/>
            </w:tcBorders>
            <w:noWrap/>
            <w:vAlign w:val="center"/>
          </w:tcPr>
          <w:p w14:paraId="4C6AD14D" w14:textId="496072BD" w:rsidR="00EE4BBB" w:rsidRPr="00EE4BBB" w:rsidRDefault="00EE4BBB" w:rsidP="00EE4BBB">
            <w:pPr>
              <w:pStyle w:val="NoSpacing"/>
              <w:keepNext/>
              <w:jc w:val="right"/>
              <w:rPr>
                <w:sz w:val="22"/>
                <w:szCs w:val="22"/>
              </w:rPr>
            </w:pPr>
            <w:r w:rsidRPr="00EE4BBB">
              <w:rPr>
                <w:color w:val="000000"/>
                <w:sz w:val="22"/>
                <w:szCs w:val="22"/>
              </w:rPr>
              <w:t>106%</w:t>
            </w:r>
          </w:p>
        </w:tc>
      </w:tr>
      <w:tr w:rsidR="00EE4BBB" w:rsidRPr="00EE4BBB" w14:paraId="72EA549F"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5DBF8367" w14:textId="77777777" w:rsidR="00EE4BBB" w:rsidRPr="00EE4BBB" w:rsidRDefault="00EE4BBB" w:rsidP="00EE4BBB">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720FFE1" w14:textId="7740BE7C" w:rsidR="00EE4BBB" w:rsidRPr="00EE4BBB" w:rsidRDefault="00EE4BBB" w:rsidP="00EE4BBB">
            <w:pPr>
              <w:pStyle w:val="NoSpacing"/>
              <w:keepNext/>
              <w:jc w:val="right"/>
              <w:rPr>
                <w:b/>
                <w:sz w:val="22"/>
                <w:szCs w:val="22"/>
              </w:rPr>
            </w:pPr>
            <w:r w:rsidRPr="00EE4BBB">
              <w:rPr>
                <w:b/>
                <w:color w:val="000000"/>
                <w:sz w:val="22"/>
                <w:szCs w:val="22"/>
              </w:rPr>
              <w:t>-1.36%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8051F12" w14:textId="53E2EDED" w:rsidR="00EE4BBB" w:rsidRPr="00EE4BBB" w:rsidRDefault="00EE4BBB" w:rsidP="00EE4BBB">
            <w:pPr>
              <w:pStyle w:val="NoSpacing"/>
              <w:keepNext/>
              <w:jc w:val="right"/>
              <w:rPr>
                <w:b/>
                <w:sz w:val="22"/>
                <w:szCs w:val="22"/>
              </w:rPr>
            </w:pPr>
            <w:r w:rsidRPr="00EE4BBB">
              <w:rPr>
                <w:b/>
                <w:color w:val="000000"/>
                <w:sz w:val="22"/>
                <w:szCs w:val="22"/>
              </w:rPr>
              <w:t>-1.02%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785E88E" w14:textId="659E255D" w:rsidR="00EE4BBB" w:rsidRPr="00EE4BBB" w:rsidRDefault="00EE4BBB" w:rsidP="00EE4BBB">
            <w:pPr>
              <w:pStyle w:val="NoSpacing"/>
              <w:keepNext/>
              <w:jc w:val="right"/>
              <w:rPr>
                <w:b/>
                <w:sz w:val="22"/>
                <w:szCs w:val="22"/>
              </w:rPr>
            </w:pPr>
            <w:r w:rsidRPr="00EE4BBB">
              <w:rPr>
                <w:b/>
                <w:color w:val="000000"/>
                <w:sz w:val="22"/>
                <w:szCs w:val="22"/>
              </w:rPr>
              <w:t>-1.01%</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7376275" w14:textId="142632CF" w:rsidR="00EE4BBB" w:rsidRPr="00EE4BBB" w:rsidRDefault="00EE4BBB" w:rsidP="00EE4BBB">
            <w:pPr>
              <w:pStyle w:val="NoSpacing"/>
              <w:keepNext/>
              <w:jc w:val="right"/>
              <w:rPr>
                <w:b/>
                <w:sz w:val="22"/>
                <w:szCs w:val="22"/>
              </w:rPr>
            </w:pPr>
            <w:r w:rsidRPr="00EE4BBB">
              <w:rPr>
                <w:b/>
                <w:color w:val="000000"/>
                <w:sz w:val="22"/>
                <w:szCs w:val="22"/>
              </w:rPr>
              <w:t>153%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2C8F84D" w14:textId="4970E1D5" w:rsidR="00EE4BBB" w:rsidRPr="00EE4BBB" w:rsidRDefault="00EE4BBB" w:rsidP="00EE4BBB">
            <w:pPr>
              <w:pStyle w:val="NoSpacing"/>
              <w:keepNext/>
              <w:jc w:val="right"/>
              <w:rPr>
                <w:b/>
                <w:sz w:val="22"/>
                <w:szCs w:val="22"/>
              </w:rPr>
            </w:pPr>
            <w:r w:rsidRPr="00EE4BBB">
              <w:rPr>
                <w:b/>
                <w:color w:val="000000"/>
                <w:sz w:val="22"/>
                <w:szCs w:val="22"/>
              </w:rPr>
              <w:t>105%</w:t>
            </w:r>
          </w:p>
        </w:tc>
      </w:tr>
      <w:tr w:rsidR="00EE4BBB" w:rsidRPr="00C9646E" w14:paraId="54FD7B09"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2BD4FE0" w14:textId="77777777" w:rsidR="00EE4BBB" w:rsidRPr="00C9646E" w:rsidRDefault="00EE4BBB" w:rsidP="00EE4BBB">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3AE155F" w14:textId="7CBC4260" w:rsidR="00EE4BBB" w:rsidRPr="00EE4BBB" w:rsidRDefault="00EE4BBB" w:rsidP="00EE4BBB">
            <w:pPr>
              <w:pStyle w:val="NoSpacing"/>
              <w:keepNext/>
              <w:jc w:val="right"/>
              <w:rPr>
                <w:sz w:val="22"/>
                <w:szCs w:val="22"/>
              </w:rPr>
            </w:pPr>
            <w:r w:rsidRPr="00EE4BBB">
              <w:rPr>
                <w:color w:val="000000"/>
                <w:sz w:val="22"/>
                <w:szCs w:val="22"/>
              </w:rPr>
              <w:t>-0.99%</w:t>
            </w:r>
          </w:p>
        </w:tc>
        <w:tc>
          <w:tcPr>
            <w:tcW w:w="1304" w:type="dxa"/>
            <w:tcBorders>
              <w:top w:val="single" w:sz="12" w:space="0" w:color="auto"/>
              <w:left w:val="single" w:sz="4" w:space="0" w:color="auto"/>
              <w:bottom w:val="single" w:sz="4" w:space="0" w:color="auto"/>
              <w:right w:val="single" w:sz="4" w:space="0" w:color="auto"/>
            </w:tcBorders>
            <w:noWrap/>
            <w:vAlign w:val="center"/>
          </w:tcPr>
          <w:p w14:paraId="5876C4E9" w14:textId="30A309FA" w:rsidR="00EE4BBB" w:rsidRPr="00EE4BBB" w:rsidRDefault="00EE4BBB" w:rsidP="00EE4BBB">
            <w:pPr>
              <w:pStyle w:val="NoSpacing"/>
              <w:keepNext/>
              <w:jc w:val="right"/>
              <w:rPr>
                <w:sz w:val="22"/>
                <w:szCs w:val="22"/>
              </w:rPr>
            </w:pPr>
            <w:r w:rsidRPr="00EE4BBB">
              <w:rPr>
                <w:color w:val="000000"/>
                <w:sz w:val="22"/>
                <w:szCs w:val="22"/>
              </w:rPr>
              <w:t>-0.61%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F6D11F5" w14:textId="3816F006" w:rsidR="00EE4BBB" w:rsidRPr="00EE4BBB" w:rsidRDefault="00EE4BBB" w:rsidP="00EE4BBB">
            <w:pPr>
              <w:pStyle w:val="NoSpacing"/>
              <w:keepNext/>
              <w:jc w:val="right"/>
              <w:rPr>
                <w:sz w:val="22"/>
                <w:szCs w:val="22"/>
              </w:rPr>
            </w:pPr>
            <w:r w:rsidRPr="00EE4BBB">
              <w:rPr>
                <w:color w:val="000000"/>
                <w:sz w:val="22"/>
                <w:szCs w:val="22"/>
              </w:rPr>
              <w:t>-0.76%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656D2BF" w14:textId="043FF02A" w:rsidR="00EE4BBB" w:rsidRPr="00EE4BBB" w:rsidRDefault="00EE4BBB" w:rsidP="00EE4BBB">
            <w:pPr>
              <w:pStyle w:val="NoSpacing"/>
              <w:keepNext/>
              <w:jc w:val="right"/>
              <w:rPr>
                <w:sz w:val="22"/>
                <w:szCs w:val="22"/>
              </w:rPr>
            </w:pPr>
            <w:r w:rsidRPr="00EE4BBB">
              <w:rPr>
                <w:color w:val="000000"/>
                <w:sz w:val="22"/>
                <w:szCs w:val="22"/>
              </w:rPr>
              <w:t>145%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BDFD50E" w14:textId="5AD0CEDE" w:rsidR="00EE4BBB" w:rsidRPr="00EE4BBB" w:rsidRDefault="00EE4BBB" w:rsidP="00EE4BBB">
            <w:pPr>
              <w:pStyle w:val="NoSpacing"/>
              <w:keepNext/>
              <w:jc w:val="right"/>
              <w:rPr>
                <w:sz w:val="22"/>
                <w:szCs w:val="22"/>
              </w:rPr>
            </w:pPr>
            <w:r w:rsidRPr="00EE4BBB">
              <w:rPr>
                <w:color w:val="000000"/>
                <w:sz w:val="22"/>
                <w:szCs w:val="22"/>
              </w:rPr>
              <w:t>107%</w:t>
            </w:r>
          </w:p>
        </w:tc>
      </w:tr>
      <w:tr w:rsidR="00EE4BBB" w:rsidRPr="00C9646E" w14:paraId="74298CDC"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B65F957" w14:textId="736A553C" w:rsidR="00EE4BBB" w:rsidRPr="00C9646E" w:rsidRDefault="00EE4BBB"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1B35C1" w14:textId="7D44DB18" w:rsidR="00EE4BBB" w:rsidRPr="00EE4BBB" w:rsidRDefault="00EE4BBB" w:rsidP="00EE4BBB">
            <w:pPr>
              <w:pStyle w:val="NoSpacing"/>
              <w:keepNext/>
              <w:jc w:val="right"/>
              <w:rPr>
                <w:sz w:val="22"/>
                <w:szCs w:val="22"/>
              </w:rPr>
            </w:pPr>
            <w:r w:rsidRPr="00EE4BBB">
              <w:rPr>
                <w:color w:val="000000"/>
                <w:sz w:val="22"/>
                <w:szCs w:val="22"/>
              </w:rPr>
              <w:t>-1.38%</w:t>
            </w:r>
          </w:p>
        </w:tc>
        <w:tc>
          <w:tcPr>
            <w:tcW w:w="1304" w:type="dxa"/>
            <w:tcBorders>
              <w:top w:val="single" w:sz="4" w:space="0" w:color="auto"/>
              <w:left w:val="single" w:sz="4" w:space="0" w:color="auto"/>
              <w:bottom w:val="single" w:sz="4" w:space="0" w:color="auto"/>
              <w:right w:val="single" w:sz="4" w:space="0" w:color="auto"/>
            </w:tcBorders>
            <w:noWrap/>
            <w:vAlign w:val="center"/>
          </w:tcPr>
          <w:p w14:paraId="58E9FAF6" w14:textId="7AF3EC95" w:rsidR="00EE4BBB" w:rsidRPr="00EE4BBB" w:rsidRDefault="00EE4BBB" w:rsidP="00EE4BBB">
            <w:pPr>
              <w:pStyle w:val="NoSpacing"/>
              <w:keepNext/>
              <w:jc w:val="right"/>
              <w:rPr>
                <w:sz w:val="22"/>
                <w:szCs w:val="22"/>
              </w:rPr>
            </w:pPr>
            <w:r w:rsidRPr="00EE4BBB">
              <w:rPr>
                <w:color w:val="000000"/>
                <w:sz w:val="22"/>
                <w:szCs w:val="22"/>
              </w:rPr>
              <w:t>-1.23%</w:t>
            </w:r>
          </w:p>
        </w:tc>
        <w:tc>
          <w:tcPr>
            <w:tcW w:w="1304" w:type="dxa"/>
            <w:tcBorders>
              <w:top w:val="single" w:sz="4" w:space="0" w:color="auto"/>
              <w:left w:val="single" w:sz="4" w:space="0" w:color="auto"/>
              <w:bottom w:val="single" w:sz="4" w:space="0" w:color="auto"/>
              <w:right w:val="single" w:sz="12" w:space="0" w:color="auto"/>
            </w:tcBorders>
            <w:noWrap/>
            <w:vAlign w:val="center"/>
          </w:tcPr>
          <w:p w14:paraId="234DA502" w14:textId="695AF0DC" w:rsidR="00EE4BBB" w:rsidRPr="00EE4BBB" w:rsidRDefault="00EE4BBB" w:rsidP="00EE4BBB">
            <w:pPr>
              <w:pStyle w:val="NoSpacing"/>
              <w:keepNext/>
              <w:jc w:val="right"/>
              <w:rPr>
                <w:sz w:val="22"/>
                <w:szCs w:val="22"/>
              </w:rPr>
            </w:pPr>
            <w:r w:rsidRPr="00EE4BBB">
              <w:rPr>
                <w:color w:val="000000"/>
                <w:sz w:val="22"/>
                <w:szCs w:val="22"/>
              </w:rPr>
              <w:t>-1.04%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74BFF7F1" w14:textId="385C2E9C" w:rsidR="00EE4BBB" w:rsidRPr="00EE4BBB" w:rsidRDefault="00EE4BBB" w:rsidP="00EE4BBB">
            <w:pPr>
              <w:pStyle w:val="NoSpacing"/>
              <w:keepNext/>
              <w:jc w:val="right"/>
              <w:rPr>
                <w:sz w:val="22"/>
                <w:szCs w:val="22"/>
              </w:rPr>
            </w:pPr>
            <w:r w:rsidRPr="00EE4BBB">
              <w:rPr>
                <w:color w:val="000000"/>
                <w:sz w:val="22"/>
                <w:szCs w:val="22"/>
              </w:rPr>
              <w:t>147%</w:t>
            </w:r>
          </w:p>
        </w:tc>
        <w:tc>
          <w:tcPr>
            <w:tcW w:w="1304" w:type="dxa"/>
            <w:tcBorders>
              <w:top w:val="single" w:sz="4" w:space="0" w:color="auto"/>
              <w:left w:val="single" w:sz="4" w:space="0" w:color="auto"/>
              <w:bottom w:val="single" w:sz="4" w:space="0" w:color="auto"/>
              <w:right w:val="single" w:sz="4" w:space="0" w:color="auto"/>
            </w:tcBorders>
            <w:noWrap/>
            <w:vAlign w:val="center"/>
          </w:tcPr>
          <w:p w14:paraId="0397DDED" w14:textId="76A3759F" w:rsidR="00EE4BBB" w:rsidRPr="00EE4BBB" w:rsidRDefault="00EE4BBB" w:rsidP="00EE4BBB">
            <w:pPr>
              <w:pStyle w:val="NoSpacing"/>
              <w:keepNext/>
              <w:jc w:val="right"/>
              <w:rPr>
                <w:sz w:val="22"/>
                <w:szCs w:val="22"/>
              </w:rPr>
            </w:pPr>
            <w:r w:rsidRPr="00EE4BBB">
              <w:rPr>
                <w:color w:val="000000"/>
                <w:sz w:val="22"/>
                <w:szCs w:val="22"/>
              </w:rPr>
              <w:t>104%</w:t>
            </w:r>
          </w:p>
        </w:tc>
      </w:tr>
    </w:tbl>
    <w:p w14:paraId="790DC3DD" w14:textId="77777777" w:rsidR="001A378E" w:rsidRDefault="001A378E" w:rsidP="001A378E">
      <w:pPr>
        <w:rPr>
          <w:lang w:val="en-CA"/>
        </w:rPr>
      </w:pPr>
    </w:p>
    <w:p w14:paraId="201FDD83" w14:textId="1A8A806D" w:rsidR="001A378E" w:rsidRDefault="001A378E" w:rsidP="001A378E">
      <w:pPr>
        <w:keepNext/>
        <w:keepLines/>
        <w:jc w:val="center"/>
        <w:rPr>
          <w:rFonts w:eastAsia="Malgun Gothic"/>
          <w:b/>
          <w:sz w:val="20"/>
          <w:lang w:eastAsia="ko-KR"/>
        </w:rPr>
      </w:pPr>
      <w:r>
        <w:rPr>
          <w:rFonts w:eastAsia="Malgun Gothic"/>
          <w:b/>
          <w:sz w:val="20"/>
          <w:lang w:eastAsia="ko-KR"/>
        </w:rPr>
        <w:t xml:space="preserve">Table 2. Result </w:t>
      </w:r>
      <w:r w:rsidR="00DE62EA" w:rsidRPr="00DE62EA">
        <w:rPr>
          <w:rFonts w:eastAsia="Malgun Gothic"/>
          <w:b/>
          <w:sz w:val="20"/>
          <w:lang w:eastAsia="ko-KR"/>
        </w:rPr>
        <w:t xml:space="preserve">of </w:t>
      </w:r>
      <w:r w:rsidR="00DE62EA" w:rsidRPr="00DE62EA">
        <w:rPr>
          <w:b/>
          <w:sz w:val="20"/>
          <w:lang w:val="en-CA"/>
        </w:rPr>
        <w:t>CE3-1.2.1</w:t>
      </w:r>
      <w:r w:rsidR="00DE62EA">
        <w:rPr>
          <w:lang w:val="en-CA"/>
        </w:rPr>
        <w:t xml:space="preserve"> </w:t>
      </w:r>
      <w:r>
        <w:rPr>
          <w:rFonts w:eastAsia="Malgun Gothic"/>
          <w:b/>
          <w:sz w:val="20"/>
          <w:lang w:eastAsia="ko-KR"/>
        </w:rPr>
        <w:t>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378E" w:rsidRPr="00C9646E" w14:paraId="2B2FD556"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181B78C" w14:textId="77777777" w:rsidR="001A378E" w:rsidRPr="00C9646E" w:rsidRDefault="001A378E"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86B17E0" w14:textId="77777777" w:rsidR="001A378E" w:rsidRPr="00C9646E" w:rsidRDefault="001A378E"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F7FD80C" w14:textId="77777777" w:rsidR="001A378E" w:rsidRPr="00C9646E" w:rsidRDefault="001A378E"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6902A57" w14:textId="77777777" w:rsidR="001A378E" w:rsidRPr="00C9646E" w:rsidRDefault="001A378E"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3B50753" w14:textId="77777777" w:rsidR="001A378E" w:rsidRPr="00C9646E" w:rsidRDefault="001A378E"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E6CC13" w14:textId="77777777" w:rsidR="001A378E" w:rsidRPr="00C9646E" w:rsidRDefault="001A378E"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EE4BBB" w:rsidRPr="00C9646E" w14:paraId="2E557FFD"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5181550" w14:textId="77777777" w:rsidR="00EE4BBB" w:rsidRPr="00C9646E" w:rsidRDefault="00EE4BBB" w:rsidP="00EE4BBB">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7F68C6E" w14:textId="1191CFF6" w:rsidR="00EE4BBB" w:rsidRPr="00EE4BBB" w:rsidRDefault="00EE4BBB" w:rsidP="00EE4BBB">
            <w:pPr>
              <w:pStyle w:val="NoSpacing"/>
              <w:keepNext/>
              <w:jc w:val="right"/>
              <w:rPr>
                <w:sz w:val="22"/>
                <w:szCs w:val="22"/>
              </w:rPr>
            </w:pPr>
            <w:r w:rsidRPr="00EE4BBB">
              <w:rPr>
                <w:color w:val="000000"/>
                <w:sz w:val="22"/>
                <w:szCs w:val="22"/>
              </w:rPr>
              <w:t>-1.25%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8764727" w14:textId="39B4C8F4" w:rsidR="00EE4BBB" w:rsidRPr="00EE4BBB" w:rsidRDefault="00EE4BBB" w:rsidP="00EE4BBB">
            <w:pPr>
              <w:pStyle w:val="NoSpacing"/>
              <w:keepNext/>
              <w:jc w:val="right"/>
              <w:rPr>
                <w:sz w:val="22"/>
                <w:szCs w:val="22"/>
              </w:rPr>
            </w:pPr>
            <w:r w:rsidRPr="00EE4BBB">
              <w:rPr>
                <w:color w:val="000000"/>
                <w:sz w:val="22"/>
                <w:szCs w:val="22"/>
              </w:rPr>
              <w:t>-1.80%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C949249" w14:textId="4D7C6BFB" w:rsidR="00EE4BBB" w:rsidRPr="00EE4BBB" w:rsidRDefault="00EE4BBB" w:rsidP="00EE4BBB">
            <w:pPr>
              <w:pStyle w:val="NoSpacing"/>
              <w:keepNext/>
              <w:jc w:val="right"/>
              <w:rPr>
                <w:sz w:val="22"/>
                <w:szCs w:val="22"/>
              </w:rPr>
            </w:pPr>
            <w:r w:rsidRPr="00EE4BBB">
              <w:rPr>
                <w:color w:val="000000"/>
                <w:sz w:val="22"/>
                <w:szCs w:val="22"/>
              </w:rPr>
              <w:t>-1.95%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ABCE2BF" w14:textId="00433B4A" w:rsidR="00EE4BBB" w:rsidRPr="00EE4BBB" w:rsidRDefault="00EE4BBB" w:rsidP="00EE4BBB">
            <w:pPr>
              <w:pStyle w:val="NoSpacing"/>
              <w:keepNext/>
              <w:jc w:val="right"/>
              <w:rPr>
                <w:sz w:val="22"/>
                <w:szCs w:val="22"/>
              </w:rPr>
            </w:pPr>
            <w:r w:rsidRPr="00EE4BBB">
              <w:rPr>
                <w:color w:val="000000"/>
                <w:sz w:val="22"/>
                <w:szCs w:val="22"/>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5B538656" w14:textId="54337134" w:rsidR="00EE4BBB" w:rsidRPr="00EE4BBB" w:rsidRDefault="00EE4BBB" w:rsidP="00EE4BBB">
            <w:pPr>
              <w:pStyle w:val="NoSpacing"/>
              <w:keepNext/>
              <w:jc w:val="right"/>
              <w:rPr>
                <w:sz w:val="22"/>
                <w:szCs w:val="22"/>
              </w:rPr>
            </w:pPr>
            <w:r w:rsidRPr="00EE4BBB">
              <w:rPr>
                <w:color w:val="000000"/>
                <w:sz w:val="22"/>
                <w:szCs w:val="22"/>
              </w:rPr>
              <w:t>99%</w:t>
            </w:r>
          </w:p>
        </w:tc>
      </w:tr>
      <w:tr w:rsidR="00EE4BBB" w:rsidRPr="00C9646E" w14:paraId="3895C68C"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11BD239" w14:textId="77777777" w:rsidR="00EE4BBB" w:rsidRPr="00C9646E" w:rsidRDefault="00EE4BBB" w:rsidP="00EE4BBB">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5C88DB" w14:textId="6707EDA8" w:rsidR="00EE4BBB" w:rsidRPr="00EE4BBB" w:rsidRDefault="00EE4BBB" w:rsidP="00EE4BBB">
            <w:pPr>
              <w:pStyle w:val="NoSpacing"/>
              <w:keepNext/>
              <w:jc w:val="right"/>
              <w:rPr>
                <w:sz w:val="22"/>
                <w:szCs w:val="22"/>
              </w:rPr>
            </w:pPr>
            <w:r w:rsidRPr="00EE4BBB">
              <w:rPr>
                <w:color w:val="000000"/>
                <w:sz w:val="22"/>
                <w:szCs w:val="22"/>
              </w:rPr>
              <w:t>-0.68%</w:t>
            </w:r>
          </w:p>
        </w:tc>
        <w:tc>
          <w:tcPr>
            <w:tcW w:w="1304" w:type="dxa"/>
            <w:tcBorders>
              <w:top w:val="single" w:sz="4" w:space="0" w:color="auto"/>
              <w:left w:val="single" w:sz="4" w:space="0" w:color="auto"/>
              <w:bottom w:val="single" w:sz="4" w:space="0" w:color="auto"/>
              <w:right w:val="single" w:sz="4" w:space="0" w:color="auto"/>
            </w:tcBorders>
            <w:noWrap/>
            <w:vAlign w:val="center"/>
          </w:tcPr>
          <w:p w14:paraId="4FFB2395" w14:textId="31FFDE0F" w:rsidR="00EE4BBB" w:rsidRPr="00EE4BBB" w:rsidRDefault="00EE4BBB" w:rsidP="00EE4BBB">
            <w:pPr>
              <w:pStyle w:val="NoSpacing"/>
              <w:keepNext/>
              <w:jc w:val="right"/>
              <w:rPr>
                <w:sz w:val="22"/>
                <w:szCs w:val="22"/>
              </w:rPr>
            </w:pPr>
            <w:r w:rsidRPr="00EE4BBB">
              <w:rPr>
                <w:color w:val="000000"/>
                <w:sz w:val="22"/>
                <w:szCs w:val="22"/>
              </w:rPr>
              <w:t>-0.54%</w:t>
            </w:r>
          </w:p>
        </w:tc>
        <w:tc>
          <w:tcPr>
            <w:tcW w:w="1304" w:type="dxa"/>
            <w:tcBorders>
              <w:top w:val="single" w:sz="4" w:space="0" w:color="auto"/>
              <w:left w:val="single" w:sz="4" w:space="0" w:color="auto"/>
              <w:bottom w:val="single" w:sz="4" w:space="0" w:color="auto"/>
              <w:right w:val="single" w:sz="12" w:space="0" w:color="auto"/>
            </w:tcBorders>
            <w:noWrap/>
            <w:vAlign w:val="center"/>
          </w:tcPr>
          <w:p w14:paraId="7090E5CA" w14:textId="786B87AC" w:rsidR="00EE4BBB" w:rsidRPr="00EE4BBB" w:rsidRDefault="00EE4BBB" w:rsidP="00EE4BBB">
            <w:pPr>
              <w:pStyle w:val="NoSpacing"/>
              <w:keepNext/>
              <w:jc w:val="right"/>
              <w:rPr>
                <w:sz w:val="22"/>
                <w:szCs w:val="22"/>
              </w:rPr>
            </w:pPr>
            <w:r w:rsidRPr="00EE4BBB">
              <w:rPr>
                <w:color w:val="000000"/>
                <w:sz w:val="22"/>
                <w:szCs w:val="22"/>
              </w:rPr>
              <w:t>-0.21%</w:t>
            </w:r>
          </w:p>
        </w:tc>
        <w:tc>
          <w:tcPr>
            <w:tcW w:w="1304" w:type="dxa"/>
            <w:tcBorders>
              <w:top w:val="single" w:sz="4" w:space="0" w:color="auto"/>
              <w:left w:val="single" w:sz="12" w:space="0" w:color="auto"/>
              <w:bottom w:val="single" w:sz="4" w:space="0" w:color="auto"/>
              <w:right w:val="single" w:sz="4" w:space="0" w:color="auto"/>
            </w:tcBorders>
            <w:noWrap/>
            <w:vAlign w:val="center"/>
          </w:tcPr>
          <w:p w14:paraId="01CC6E59" w14:textId="60602E34" w:rsidR="00EE4BBB" w:rsidRPr="00EE4BBB" w:rsidRDefault="00EE4BBB" w:rsidP="00EE4BBB">
            <w:pPr>
              <w:pStyle w:val="NoSpacing"/>
              <w:keepNext/>
              <w:jc w:val="right"/>
              <w:rPr>
                <w:sz w:val="22"/>
                <w:szCs w:val="22"/>
              </w:rPr>
            </w:pPr>
            <w:r w:rsidRPr="00EE4BBB">
              <w:rPr>
                <w:color w:val="000000"/>
                <w:sz w:val="22"/>
                <w:szCs w:val="22"/>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1AB1F878" w14:textId="01D3A59A" w:rsidR="00EE4BBB" w:rsidRPr="00EE4BBB" w:rsidRDefault="00EE4BBB" w:rsidP="00EE4BBB">
            <w:pPr>
              <w:pStyle w:val="NoSpacing"/>
              <w:keepNext/>
              <w:jc w:val="right"/>
              <w:rPr>
                <w:sz w:val="22"/>
                <w:szCs w:val="22"/>
              </w:rPr>
            </w:pPr>
            <w:r w:rsidRPr="00EE4BBB">
              <w:rPr>
                <w:color w:val="000000"/>
                <w:sz w:val="22"/>
                <w:szCs w:val="22"/>
              </w:rPr>
              <w:t>100%</w:t>
            </w:r>
          </w:p>
        </w:tc>
      </w:tr>
      <w:tr w:rsidR="00EE4BBB" w:rsidRPr="00C9646E" w14:paraId="2E22849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4EEC71E" w14:textId="77777777" w:rsidR="00EE4BBB" w:rsidRPr="00C9646E" w:rsidRDefault="00EE4BBB" w:rsidP="00EE4BBB">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759B712" w14:textId="0FACCF8B" w:rsidR="00EE4BBB" w:rsidRPr="00EE4BBB" w:rsidRDefault="00EE4BBB" w:rsidP="00EE4BBB">
            <w:pPr>
              <w:pStyle w:val="NoSpacing"/>
              <w:keepNext/>
              <w:jc w:val="right"/>
              <w:rPr>
                <w:sz w:val="22"/>
                <w:szCs w:val="22"/>
              </w:rPr>
            </w:pPr>
            <w:r w:rsidRPr="00EE4BBB">
              <w:rPr>
                <w:color w:val="000000"/>
                <w:sz w:val="22"/>
                <w:szCs w:val="22"/>
              </w:rPr>
              <w:t>-0.82%</w:t>
            </w:r>
          </w:p>
        </w:tc>
        <w:tc>
          <w:tcPr>
            <w:tcW w:w="1304" w:type="dxa"/>
            <w:tcBorders>
              <w:top w:val="single" w:sz="4" w:space="0" w:color="auto"/>
              <w:left w:val="single" w:sz="4" w:space="0" w:color="auto"/>
              <w:bottom w:val="single" w:sz="4" w:space="0" w:color="auto"/>
              <w:right w:val="single" w:sz="4" w:space="0" w:color="auto"/>
            </w:tcBorders>
            <w:noWrap/>
            <w:vAlign w:val="center"/>
          </w:tcPr>
          <w:p w14:paraId="07D0F9F8" w14:textId="4724DA86" w:rsidR="00EE4BBB" w:rsidRPr="00EE4BBB" w:rsidRDefault="00EE4BBB" w:rsidP="00EE4BBB">
            <w:pPr>
              <w:pStyle w:val="NoSpacing"/>
              <w:keepNext/>
              <w:jc w:val="right"/>
              <w:rPr>
                <w:sz w:val="22"/>
                <w:szCs w:val="22"/>
              </w:rPr>
            </w:pPr>
            <w:r w:rsidRPr="00EE4BBB">
              <w:rPr>
                <w:color w:val="000000"/>
                <w:sz w:val="22"/>
                <w:szCs w:val="22"/>
              </w:rPr>
              <w:t>-0.72%</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125D0E" w14:textId="0EAE729D" w:rsidR="00EE4BBB" w:rsidRPr="00EE4BBB" w:rsidRDefault="00EE4BBB" w:rsidP="00EE4BBB">
            <w:pPr>
              <w:pStyle w:val="NoSpacing"/>
              <w:keepNext/>
              <w:jc w:val="right"/>
              <w:rPr>
                <w:sz w:val="22"/>
                <w:szCs w:val="22"/>
              </w:rPr>
            </w:pPr>
            <w:r w:rsidRPr="00EE4BBB">
              <w:rPr>
                <w:color w:val="000000"/>
                <w:sz w:val="22"/>
                <w:szCs w:val="22"/>
              </w:rPr>
              <w:t>-0.97%</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88EA9C" w14:textId="39AD68BE" w:rsidR="00EE4BBB" w:rsidRPr="00EE4BBB" w:rsidRDefault="00EE4BBB" w:rsidP="00EE4BBB">
            <w:pPr>
              <w:pStyle w:val="NoSpacing"/>
              <w:keepNext/>
              <w:jc w:val="right"/>
              <w:rPr>
                <w:sz w:val="22"/>
                <w:szCs w:val="22"/>
              </w:rPr>
            </w:pPr>
            <w:r w:rsidRPr="00EE4BBB">
              <w:rPr>
                <w:color w:val="000000"/>
                <w:sz w:val="22"/>
                <w:szCs w:val="22"/>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1D9D145A" w14:textId="0034BA04" w:rsidR="00EE4BBB" w:rsidRPr="00EE4BBB" w:rsidRDefault="00EE4BBB" w:rsidP="00EE4BBB">
            <w:pPr>
              <w:pStyle w:val="NoSpacing"/>
              <w:keepNext/>
              <w:jc w:val="right"/>
              <w:rPr>
                <w:sz w:val="22"/>
                <w:szCs w:val="22"/>
              </w:rPr>
            </w:pPr>
            <w:r w:rsidRPr="00EE4BBB">
              <w:rPr>
                <w:color w:val="000000"/>
                <w:sz w:val="22"/>
                <w:szCs w:val="22"/>
              </w:rPr>
              <w:t>99%</w:t>
            </w:r>
          </w:p>
        </w:tc>
      </w:tr>
      <w:tr w:rsidR="00EE4BBB" w:rsidRPr="00C9646E" w14:paraId="1D06372D"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D451155" w14:textId="77777777" w:rsidR="00EE4BBB" w:rsidRPr="00C9646E" w:rsidRDefault="00EE4BBB" w:rsidP="00EE4BBB">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5DB6D579" w14:textId="44D72434" w:rsidR="00EE4BBB" w:rsidRPr="00EE4BBB" w:rsidRDefault="00EE4BBB" w:rsidP="00EE4BBB">
            <w:pPr>
              <w:pStyle w:val="NoSpacing"/>
              <w:keepNext/>
              <w:jc w:val="right"/>
              <w:rPr>
                <w:sz w:val="22"/>
                <w:szCs w:val="22"/>
              </w:rPr>
            </w:pPr>
            <w:r w:rsidRPr="00EE4BBB">
              <w:rPr>
                <w:color w:val="000000"/>
                <w:sz w:val="22"/>
                <w:szCs w:val="22"/>
              </w:rPr>
              <w:t>-0.70%</w:t>
            </w:r>
          </w:p>
        </w:tc>
        <w:tc>
          <w:tcPr>
            <w:tcW w:w="1304" w:type="dxa"/>
            <w:tcBorders>
              <w:top w:val="single" w:sz="4" w:space="0" w:color="auto"/>
              <w:left w:val="single" w:sz="4" w:space="0" w:color="auto"/>
              <w:bottom w:val="single" w:sz="4" w:space="0" w:color="auto"/>
              <w:right w:val="single" w:sz="4" w:space="0" w:color="auto"/>
            </w:tcBorders>
            <w:noWrap/>
            <w:vAlign w:val="center"/>
          </w:tcPr>
          <w:p w14:paraId="4A287CDD" w14:textId="40F7F729" w:rsidR="00EE4BBB" w:rsidRPr="00EE4BBB" w:rsidRDefault="00EE4BBB" w:rsidP="00EE4BBB">
            <w:pPr>
              <w:pStyle w:val="NoSpacing"/>
              <w:keepNext/>
              <w:jc w:val="right"/>
              <w:rPr>
                <w:sz w:val="22"/>
                <w:szCs w:val="22"/>
              </w:rPr>
            </w:pPr>
            <w:r w:rsidRPr="00EE4BBB">
              <w:rPr>
                <w:color w:val="000000"/>
                <w:sz w:val="22"/>
                <w:szCs w:val="22"/>
              </w:rPr>
              <w:t>-0.79%</w:t>
            </w:r>
          </w:p>
        </w:tc>
        <w:tc>
          <w:tcPr>
            <w:tcW w:w="1304" w:type="dxa"/>
            <w:tcBorders>
              <w:top w:val="single" w:sz="4" w:space="0" w:color="auto"/>
              <w:left w:val="single" w:sz="4" w:space="0" w:color="auto"/>
              <w:bottom w:val="single" w:sz="4" w:space="0" w:color="auto"/>
              <w:right w:val="single" w:sz="12" w:space="0" w:color="auto"/>
            </w:tcBorders>
            <w:noWrap/>
            <w:vAlign w:val="center"/>
          </w:tcPr>
          <w:p w14:paraId="0E4B186F" w14:textId="1DD8299A" w:rsidR="00EE4BBB" w:rsidRPr="00EE4BBB" w:rsidRDefault="00EE4BBB" w:rsidP="00EE4BBB">
            <w:pPr>
              <w:pStyle w:val="NoSpacing"/>
              <w:keepNext/>
              <w:jc w:val="right"/>
              <w:rPr>
                <w:sz w:val="22"/>
                <w:szCs w:val="22"/>
              </w:rPr>
            </w:pPr>
            <w:r w:rsidRPr="00EE4BBB">
              <w:rPr>
                <w:color w:val="000000"/>
                <w:sz w:val="22"/>
                <w:szCs w:val="22"/>
              </w:rPr>
              <w:t>-0.82%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1F50E3F" w14:textId="6729E8C9" w:rsidR="00EE4BBB" w:rsidRPr="00EE4BBB" w:rsidRDefault="00EE4BBB" w:rsidP="00EE4BBB">
            <w:pPr>
              <w:pStyle w:val="NoSpacing"/>
              <w:keepNext/>
              <w:jc w:val="right"/>
              <w:rPr>
                <w:sz w:val="22"/>
                <w:szCs w:val="22"/>
              </w:rPr>
            </w:pPr>
            <w:r w:rsidRPr="00EE4BBB">
              <w:rPr>
                <w:color w:val="000000"/>
                <w:sz w:val="22"/>
                <w:szCs w:val="22"/>
              </w:rPr>
              <w:t>113%</w:t>
            </w:r>
          </w:p>
        </w:tc>
        <w:tc>
          <w:tcPr>
            <w:tcW w:w="1304" w:type="dxa"/>
            <w:tcBorders>
              <w:top w:val="single" w:sz="4" w:space="0" w:color="auto"/>
              <w:left w:val="single" w:sz="4" w:space="0" w:color="auto"/>
              <w:bottom w:val="single" w:sz="4" w:space="0" w:color="auto"/>
              <w:right w:val="single" w:sz="4" w:space="0" w:color="auto"/>
            </w:tcBorders>
            <w:noWrap/>
            <w:vAlign w:val="center"/>
          </w:tcPr>
          <w:p w14:paraId="6130825E" w14:textId="66CB3B6C" w:rsidR="00EE4BBB" w:rsidRPr="00EE4BBB" w:rsidRDefault="00EE4BBB" w:rsidP="00EE4BBB">
            <w:pPr>
              <w:pStyle w:val="NoSpacing"/>
              <w:keepNext/>
              <w:jc w:val="right"/>
              <w:rPr>
                <w:sz w:val="22"/>
                <w:szCs w:val="22"/>
              </w:rPr>
            </w:pPr>
            <w:r w:rsidRPr="00EE4BBB">
              <w:rPr>
                <w:color w:val="000000"/>
                <w:sz w:val="22"/>
                <w:szCs w:val="22"/>
              </w:rPr>
              <w:t>100%</w:t>
            </w:r>
          </w:p>
        </w:tc>
      </w:tr>
      <w:tr w:rsidR="00EE4BBB" w:rsidRPr="00C9646E" w14:paraId="2EF3FE85"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127F89D3" w14:textId="77777777" w:rsidR="00EE4BBB" w:rsidRPr="00C9646E" w:rsidRDefault="00EE4BBB" w:rsidP="00EE4BBB">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1D71A46" w14:textId="0CBE384A" w:rsidR="00EE4BBB" w:rsidRPr="00EE4BBB" w:rsidRDefault="00EE4BBB" w:rsidP="00EE4BBB">
            <w:pPr>
              <w:pStyle w:val="NoSpacing"/>
              <w:keepNext/>
              <w:jc w:val="right"/>
              <w:rPr>
                <w:sz w:val="22"/>
                <w:szCs w:val="22"/>
              </w:rPr>
            </w:pPr>
            <w:r w:rsidRPr="00EE4BBB">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7417D93A" w14:textId="77777777" w:rsidR="00EE4BBB" w:rsidRPr="00EE4BBB" w:rsidRDefault="00EE4BBB" w:rsidP="00EE4BBB">
            <w:pPr>
              <w:pStyle w:val="NoSpacing"/>
              <w:keepNext/>
              <w:jc w:val="right"/>
              <w:rPr>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51F57231" w14:textId="32A0DE47" w:rsidR="00EE4BBB" w:rsidRPr="00EE4BBB" w:rsidRDefault="00EE4BBB" w:rsidP="00EE4BBB">
            <w:pPr>
              <w:pStyle w:val="NoSpacing"/>
              <w:keepNext/>
              <w:jc w:val="right"/>
              <w:rPr>
                <w:sz w:val="22"/>
                <w:szCs w:val="22"/>
              </w:rPr>
            </w:pPr>
            <w:r w:rsidRPr="00EE4BBB">
              <w:rPr>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02A9FD6" w14:textId="133C68E0" w:rsidR="00EE4BBB" w:rsidRPr="00EE4BBB" w:rsidRDefault="00EE4BBB" w:rsidP="00EE4BBB">
            <w:pPr>
              <w:pStyle w:val="NoSpacing"/>
              <w:keepNext/>
              <w:jc w:val="right"/>
              <w:rPr>
                <w:sz w:val="22"/>
                <w:szCs w:val="22"/>
              </w:rPr>
            </w:pPr>
            <w:r w:rsidRPr="00EE4BBB">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E42AD03" w14:textId="24891606" w:rsidR="00EE4BBB" w:rsidRPr="00EE4BBB" w:rsidRDefault="00EE4BBB" w:rsidP="00EE4BBB">
            <w:pPr>
              <w:pStyle w:val="NoSpacing"/>
              <w:keepNext/>
              <w:jc w:val="right"/>
              <w:rPr>
                <w:sz w:val="22"/>
                <w:szCs w:val="22"/>
              </w:rPr>
            </w:pPr>
            <w:r w:rsidRPr="00EE4BBB">
              <w:rPr>
                <w:color w:val="000000"/>
                <w:sz w:val="22"/>
                <w:szCs w:val="22"/>
              </w:rPr>
              <w:t> </w:t>
            </w:r>
          </w:p>
        </w:tc>
      </w:tr>
      <w:tr w:rsidR="00EE4BBB" w:rsidRPr="00EE4BBB" w14:paraId="66766E60"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177F128" w14:textId="77777777" w:rsidR="00EE4BBB" w:rsidRPr="00EE4BBB" w:rsidRDefault="00EE4BBB" w:rsidP="00EE4BBB">
            <w:pPr>
              <w:pStyle w:val="NoSpacing"/>
              <w:keepNext/>
              <w:rPr>
                <w:rFonts w:eastAsia="Malgun Gothic"/>
                <w:b/>
                <w:sz w:val="22"/>
                <w:szCs w:val="22"/>
                <w:lang w:eastAsia="ko-KR"/>
              </w:rPr>
            </w:pPr>
            <w:r w:rsidRPr="00EE4BBB">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16B7840" w14:textId="4644B052" w:rsidR="00EE4BBB" w:rsidRPr="00EE4BBB" w:rsidRDefault="00EE4BBB" w:rsidP="00EE4BBB">
            <w:pPr>
              <w:pStyle w:val="NoSpacing"/>
              <w:keepNext/>
              <w:jc w:val="right"/>
              <w:rPr>
                <w:b/>
                <w:sz w:val="22"/>
                <w:szCs w:val="22"/>
              </w:rPr>
            </w:pPr>
            <w:r w:rsidRPr="00EE4BBB">
              <w:rPr>
                <w:b/>
                <w:color w:val="000000"/>
                <w:sz w:val="22"/>
                <w:szCs w:val="22"/>
              </w:rPr>
              <w:t>-0.85%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2F11E98" w14:textId="5E1DB2C4" w:rsidR="00EE4BBB" w:rsidRPr="00EE4BBB" w:rsidRDefault="00EE4BBB" w:rsidP="00EE4BBB">
            <w:pPr>
              <w:pStyle w:val="NoSpacing"/>
              <w:keepNext/>
              <w:jc w:val="right"/>
              <w:rPr>
                <w:b/>
                <w:sz w:val="22"/>
                <w:szCs w:val="22"/>
              </w:rPr>
            </w:pPr>
            <w:r w:rsidRPr="00EE4BBB">
              <w:rPr>
                <w:b/>
                <w:color w:val="000000"/>
                <w:sz w:val="22"/>
                <w:szCs w:val="22"/>
              </w:rPr>
              <w:t>-0.92%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72F83EA" w14:textId="5F115D98" w:rsidR="00EE4BBB" w:rsidRPr="00EE4BBB" w:rsidRDefault="00EE4BBB" w:rsidP="00EE4BBB">
            <w:pPr>
              <w:pStyle w:val="NoSpacing"/>
              <w:keepNext/>
              <w:jc w:val="right"/>
              <w:rPr>
                <w:b/>
                <w:sz w:val="22"/>
                <w:szCs w:val="22"/>
              </w:rPr>
            </w:pPr>
            <w:r w:rsidRPr="00EE4BBB">
              <w:rPr>
                <w:b/>
                <w:color w:val="000000"/>
                <w:sz w:val="22"/>
                <w:szCs w:val="22"/>
              </w:rPr>
              <w:t>-0.98%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4E4618E" w14:textId="1ED79D95" w:rsidR="00EE4BBB" w:rsidRPr="00EE4BBB" w:rsidRDefault="00EE4BBB" w:rsidP="00EE4BBB">
            <w:pPr>
              <w:pStyle w:val="NoSpacing"/>
              <w:keepNext/>
              <w:jc w:val="right"/>
              <w:rPr>
                <w:b/>
                <w:sz w:val="22"/>
                <w:szCs w:val="22"/>
              </w:rPr>
            </w:pPr>
            <w:r w:rsidRPr="00EE4BBB">
              <w:rPr>
                <w:b/>
                <w:color w:val="000000"/>
                <w:sz w:val="22"/>
                <w:szCs w:val="22"/>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87F4B3F" w14:textId="3611B9D7" w:rsidR="00EE4BBB" w:rsidRPr="00EE4BBB" w:rsidRDefault="00EE4BBB" w:rsidP="00EE4BBB">
            <w:pPr>
              <w:pStyle w:val="NoSpacing"/>
              <w:keepNext/>
              <w:jc w:val="right"/>
              <w:rPr>
                <w:b/>
                <w:sz w:val="22"/>
                <w:szCs w:val="22"/>
              </w:rPr>
            </w:pPr>
            <w:r w:rsidRPr="00EE4BBB">
              <w:rPr>
                <w:b/>
                <w:color w:val="000000"/>
                <w:sz w:val="22"/>
                <w:szCs w:val="22"/>
              </w:rPr>
              <w:t>99%</w:t>
            </w:r>
          </w:p>
        </w:tc>
      </w:tr>
      <w:tr w:rsidR="00EE4BBB" w:rsidRPr="00C9646E" w14:paraId="69630CD2"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68754572" w14:textId="77777777" w:rsidR="00EE4BBB" w:rsidRPr="00C9646E" w:rsidRDefault="00EE4BBB" w:rsidP="00EE4BBB">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5F607D1" w14:textId="39735C29" w:rsidR="00EE4BBB" w:rsidRPr="00EE4BBB" w:rsidRDefault="00EE4BBB" w:rsidP="00EE4BBB">
            <w:pPr>
              <w:pStyle w:val="NoSpacing"/>
              <w:keepNext/>
              <w:jc w:val="right"/>
              <w:rPr>
                <w:sz w:val="22"/>
                <w:szCs w:val="22"/>
              </w:rPr>
            </w:pPr>
            <w:r w:rsidRPr="00EE4BBB">
              <w:rPr>
                <w:color w:val="000000"/>
                <w:sz w:val="22"/>
                <w:szCs w:val="22"/>
              </w:rPr>
              <w:t>-0.65%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A96E238" w14:textId="29CD27CE" w:rsidR="00EE4BBB" w:rsidRPr="00EE4BBB" w:rsidRDefault="00EE4BBB" w:rsidP="00EE4BBB">
            <w:pPr>
              <w:pStyle w:val="NoSpacing"/>
              <w:keepNext/>
              <w:jc w:val="right"/>
              <w:rPr>
                <w:sz w:val="22"/>
                <w:szCs w:val="22"/>
              </w:rPr>
            </w:pPr>
            <w:r w:rsidRPr="00EE4BBB">
              <w:rPr>
                <w:color w:val="000000"/>
                <w:sz w:val="22"/>
                <w:szCs w:val="22"/>
              </w:rPr>
              <w:t>-1.06%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97183F2" w14:textId="52E4B2D2" w:rsidR="00EE4BBB" w:rsidRPr="00EE4BBB" w:rsidRDefault="00EE4BBB" w:rsidP="00EE4BBB">
            <w:pPr>
              <w:pStyle w:val="NoSpacing"/>
              <w:keepNext/>
              <w:jc w:val="right"/>
              <w:rPr>
                <w:sz w:val="22"/>
                <w:szCs w:val="22"/>
              </w:rPr>
            </w:pPr>
            <w:r w:rsidRPr="00EE4BBB">
              <w:rPr>
                <w:color w:val="000000"/>
                <w:sz w:val="22"/>
                <w:szCs w:val="22"/>
              </w:rPr>
              <w:t>-0.51%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2DF894B" w14:textId="48C755DE" w:rsidR="00EE4BBB" w:rsidRPr="00EE4BBB" w:rsidRDefault="00EE4BBB" w:rsidP="00EE4BBB">
            <w:pPr>
              <w:pStyle w:val="NoSpacing"/>
              <w:keepNext/>
              <w:jc w:val="right"/>
              <w:rPr>
                <w:sz w:val="22"/>
                <w:szCs w:val="22"/>
              </w:rPr>
            </w:pPr>
            <w:r w:rsidRPr="00EE4BBB">
              <w:rPr>
                <w:color w:val="000000"/>
                <w:sz w:val="22"/>
                <w:szCs w:val="22"/>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A2ECCC" w14:textId="0D6BE684" w:rsidR="00EE4BBB" w:rsidRPr="00EE4BBB" w:rsidRDefault="00EE4BBB" w:rsidP="00EE4BBB">
            <w:pPr>
              <w:pStyle w:val="NoSpacing"/>
              <w:keepNext/>
              <w:jc w:val="right"/>
              <w:rPr>
                <w:sz w:val="22"/>
                <w:szCs w:val="22"/>
              </w:rPr>
            </w:pPr>
            <w:r w:rsidRPr="00EE4BBB">
              <w:rPr>
                <w:color w:val="000000"/>
                <w:sz w:val="22"/>
                <w:szCs w:val="22"/>
              </w:rPr>
              <w:t>101%</w:t>
            </w:r>
          </w:p>
        </w:tc>
      </w:tr>
      <w:tr w:rsidR="00EE4BBB" w:rsidRPr="00C9646E" w14:paraId="58BBEB2D"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7EFD5C5" w14:textId="366ED7B6" w:rsidR="00EE4BBB" w:rsidRPr="00C9646E" w:rsidRDefault="00EE4BBB"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E8953F" w14:textId="14EB100D" w:rsidR="00EE4BBB" w:rsidRPr="00EE4BBB" w:rsidRDefault="00EE4BBB" w:rsidP="00EE4BBB">
            <w:pPr>
              <w:pStyle w:val="NoSpacing"/>
              <w:keepNext/>
              <w:jc w:val="right"/>
              <w:rPr>
                <w:sz w:val="22"/>
                <w:szCs w:val="22"/>
              </w:rPr>
            </w:pPr>
            <w:r w:rsidRPr="00EE4BBB">
              <w:rPr>
                <w:color w:val="000000"/>
                <w:sz w:val="22"/>
                <w:szCs w:val="22"/>
              </w:rPr>
              <w:t>-1.07%</w:t>
            </w:r>
          </w:p>
        </w:tc>
        <w:tc>
          <w:tcPr>
            <w:tcW w:w="1304" w:type="dxa"/>
            <w:tcBorders>
              <w:top w:val="single" w:sz="4" w:space="0" w:color="auto"/>
              <w:left w:val="single" w:sz="4" w:space="0" w:color="auto"/>
              <w:bottom w:val="single" w:sz="4" w:space="0" w:color="auto"/>
              <w:right w:val="single" w:sz="4" w:space="0" w:color="auto"/>
            </w:tcBorders>
            <w:noWrap/>
            <w:vAlign w:val="center"/>
          </w:tcPr>
          <w:p w14:paraId="03B271F3" w14:textId="02845E8D" w:rsidR="00EE4BBB" w:rsidRPr="00EE4BBB" w:rsidRDefault="00EE4BBB" w:rsidP="00EE4BBB">
            <w:pPr>
              <w:pStyle w:val="NoSpacing"/>
              <w:keepNext/>
              <w:jc w:val="right"/>
              <w:rPr>
                <w:sz w:val="22"/>
                <w:szCs w:val="22"/>
              </w:rPr>
            </w:pPr>
            <w:r w:rsidRPr="00EE4BBB">
              <w:rPr>
                <w:color w:val="000000"/>
                <w:sz w:val="22"/>
                <w:szCs w:val="22"/>
              </w:rPr>
              <w:t>-1.04%</w:t>
            </w:r>
          </w:p>
        </w:tc>
        <w:tc>
          <w:tcPr>
            <w:tcW w:w="1304" w:type="dxa"/>
            <w:tcBorders>
              <w:top w:val="single" w:sz="4" w:space="0" w:color="auto"/>
              <w:left w:val="single" w:sz="4" w:space="0" w:color="auto"/>
              <w:bottom w:val="single" w:sz="4" w:space="0" w:color="auto"/>
              <w:right w:val="single" w:sz="12" w:space="0" w:color="auto"/>
            </w:tcBorders>
            <w:noWrap/>
            <w:vAlign w:val="center"/>
          </w:tcPr>
          <w:p w14:paraId="6FCA2581" w14:textId="4ED65260" w:rsidR="00EE4BBB" w:rsidRPr="00EE4BBB" w:rsidRDefault="00EE4BBB" w:rsidP="00EE4BBB">
            <w:pPr>
              <w:pStyle w:val="NoSpacing"/>
              <w:keepNext/>
              <w:jc w:val="right"/>
              <w:rPr>
                <w:sz w:val="22"/>
                <w:szCs w:val="22"/>
              </w:rPr>
            </w:pPr>
            <w:r w:rsidRPr="00EE4BBB">
              <w:rPr>
                <w:color w:val="000000"/>
                <w:sz w:val="22"/>
                <w:szCs w:val="22"/>
              </w:rPr>
              <w:t>-0.96%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90DC8D7" w14:textId="51156600" w:rsidR="00EE4BBB" w:rsidRPr="00EE4BBB" w:rsidRDefault="00EE4BBB" w:rsidP="00EE4BBB">
            <w:pPr>
              <w:pStyle w:val="NoSpacing"/>
              <w:keepNext/>
              <w:jc w:val="right"/>
              <w:rPr>
                <w:sz w:val="22"/>
                <w:szCs w:val="22"/>
              </w:rPr>
            </w:pPr>
            <w:r w:rsidRPr="00EE4BBB">
              <w:rPr>
                <w:color w:val="000000"/>
                <w:sz w:val="22"/>
                <w:szCs w:val="22"/>
              </w:rPr>
              <w:t>117%</w:t>
            </w:r>
          </w:p>
        </w:tc>
        <w:tc>
          <w:tcPr>
            <w:tcW w:w="1304" w:type="dxa"/>
            <w:tcBorders>
              <w:top w:val="single" w:sz="4" w:space="0" w:color="auto"/>
              <w:left w:val="single" w:sz="4" w:space="0" w:color="auto"/>
              <w:bottom w:val="single" w:sz="4" w:space="0" w:color="auto"/>
              <w:right w:val="single" w:sz="4" w:space="0" w:color="auto"/>
            </w:tcBorders>
            <w:noWrap/>
            <w:vAlign w:val="center"/>
          </w:tcPr>
          <w:p w14:paraId="60DEA710" w14:textId="68E0C0FD" w:rsidR="00EE4BBB" w:rsidRPr="00EE4BBB" w:rsidRDefault="00EE4BBB" w:rsidP="00EE4BBB">
            <w:pPr>
              <w:pStyle w:val="NoSpacing"/>
              <w:keepNext/>
              <w:jc w:val="right"/>
              <w:rPr>
                <w:sz w:val="22"/>
                <w:szCs w:val="22"/>
              </w:rPr>
            </w:pPr>
            <w:r w:rsidRPr="00EE4BBB">
              <w:rPr>
                <w:color w:val="000000"/>
                <w:sz w:val="22"/>
                <w:szCs w:val="22"/>
              </w:rPr>
              <w:t>99%</w:t>
            </w:r>
          </w:p>
        </w:tc>
      </w:tr>
    </w:tbl>
    <w:p w14:paraId="18D06A8B" w14:textId="77777777" w:rsidR="001A378E" w:rsidRPr="001A378E" w:rsidRDefault="001A378E" w:rsidP="001A378E">
      <w:pPr>
        <w:rPr>
          <w:lang w:val="en-CA"/>
        </w:rPr>
      </w:pPr>
    </w:p>
    <w:p w14:paraId="1B363324" w14:textId="50AD7CC0" w:rsidR="005F1EA4" w:rsidRDefault="005F1EA4">
      <w:pPr>
        <w:pStyle w:val="Heading1"/>
      </w:pPr>
      <w:r>
        <w:lastRenderedPageBreak/>
        <w:t xml:space="preserve">Test </w:t>
      </w:r>
      <w:r w:rsidR="001A378E">
        <w:rPr>
          <w:lang w:val="en-CA"/>
        </w:rPr>
        <w:t>CE3-1.2.</w:t>
      </w:r>
      <w:r w:rsidR="00DE62EA">
        <w:rPr>
          <w:lang w:val="en-CA"/>
        </w:rPr>
        <w:t xml:space="preserve">2: Affine </w:t>
      </w:r>
      <w:r w:rsidR="00BA0ED5">
        <w:rPr>
          <w:lang w:val="en-CA"/>
        </w:rPr>
        <w:t>l</w:t>
      </w:r>
      <w:r w:rsidR="00DE62EA">
        <w:rPr>
          <w:lang w:val="en-CA"/>
        </w:rPr>
        <w:t xml:space="preserve">inear </w:t>
      </w:r>
      <w:r w:rsidR="00BA0ED5">
        <w:rPr>
          <w:lang w:val="en-CA"/>
        </w:rPr>
        <w:t>w</w:t>
      </w:r>
      <w:r w:rsidR="00DE62EA">
        <w:rPr>
          <w:lang w:val="en-CA"/>
        </w:rPr>
        <w:t xml:space="preserve">eighted </w:t>
      </w:r>
      <w:r w:rsidR="00BA0ED5">
        <w:rPr>
          <w:lang w:val="en-CA"/>
        </w:rPr>
        <w:t>i</w:t>
      </w:r>
      <w:r w:rsidR="00DE62EA">
        <w:rPr>
          <w:lang w:val="en-CA"/>
        </w:rPr>
        <w:t xml:space="preserve">ntra </w:t>
      </w:r>
      <w:r w:rsidR="00BA0ED5">
        <w:rPr>
          <w:lang w:val="en-CA"/>
        </w:rPr>
        <w:t>p</w:t>
      </w:r>
      <w:r w:rsidR="00DE62EA">
        <w:rPr>
          <w:lang w:val="en-CA"/>
        </w:rPr>
        <w:t>rediction</w:t>
      </w:r>
      <w:r w:rsidR="00BA0ED5">
        <w:rPr>
          <w:lang w:val="en-CA"/>
        </w:rPr>
        <w:t xml:space="preserve"> modes</w:t>
      </w:r>
      <w:r w:rsidR="00DE62EA">
        <w:rPr>
          <w:lang w:val="en-CA"/>
        </w:rPr>
        <w:t xml:space="preserve"> with complexity reduction</w:t>
      </w:r>
    </w:p>
    <w:p w14:paraId="723883F2" w14:textId="500F4AD4" w:rsidR="00263398" w:rsidRPr="005F0390" w:rsidRDefault="00824B56" w:rsidP="00824B56">
      <w:pPr>
        <w:rPr>
          <w:lang w:eastAsia="de-DE"/>
        </w:rPr>
      </w:pPr>
      <w:r>
        <w:rPr>
          <w:szCs w:val="22"/>
          <w:lang w:val="en-CA"/>
        </w:rPr>
        <w:t>The technique</w:t>
      </w:r>
      <w:r w:rsidR="009C7EA1">
        <w:rPr>
          <w:szCs w:val="22"/>
          <w:lang w:val="en-CA"/>
        </w:rPr>
        <w:t xml:space="preserve"> tested in CE</w:t>
      </w:r>
      <w:r w:rsidR="00BE4273">
        <w:rPr>
          <w:szCs w:val="22"/>
          <w:lang w:val="en-CA"/>
        </w:rPr>
        <w:t>3-1.2.2</w:t>
      </w:r>
      <w:r>
        <w:rPr>
          <w:szCs w:val="22"/>
          <w:lang w:val="en-CA"/>
        </w:rPr>
        <w:t xml:space="preserve"> </w:t>
      </w:r>
      <w:proofErr w:type="gramStart"/>
      <w:r>
        <w:rPr>
          <w:szCs w:val="22"/>
          <w:lang w:val="en-CA"/>
        </w:rPr>
        <w:t>is related</w:t>
      </w:r>
      <w:proofErr w:type="gramEnd"/>
      <w:r>
        <w:rPr>
          <w:szCs w:val="22"/>
          <w:lang w:val="en-CA"/>
        </w:rPr>
        <w:t xml:space="preserve"> to “</w:t>
      </w:r>
      <w:r w:rsidR="002B5137">
        <w:rPr>
          <w:szCs w:val="22"/>
          <w:lang w:eastAsia="de-DE"/>
        </w:rPr>
        <w:t>Affine Linear Intra Predictions</w:t>
      </w:r>
      <w:r>
        <w:rPr>
          <w:szCs w:val="22"/>
          <w:lang w:val="en-CA"/>
        </w:rPr>
        <w:t xml:space="preserve">” described in </w:t>
      </w:r>
      <w:r>
        <w:rPr>
          <w:rFonts w:hint="eastAsia"/>
          <w:lang w:val="es-ES_tradnl" w:eastAsia="de-DE"/>
        </w:rPr>
        <w:t>JVET-L0199</w:t>
      </w:r>
      <w:r w:rsidR="009C7EA1">
        <w:rPr>
          <w:lang w:val="es-ES_tradnl" w:eastAsia="de-DE"/>
        </w:rPr>
        <w:t xml:space="preserve"> </w:t>
      </w:r>
      <w:r w:rsidR="009C7EA1" w:rsidRPr="005F0390">
        <w:rPr>
          <w:lang w:eastAsia="de-DE"/>
        </w:rPr>
        <w:t>[1]</w:t>
      </w:r>
      <w:r w:rsidRPr="005F0390">
        <w:rPr>
          <w:lang w:eastAsia="de-DE"/>
        </w:rPr>
        <w:t xml:space="preserve">, but </w:t>
      </w:r>
      <w:r w:rsidR="005775CC" w:rsidRPr="005F0390">
        <w:rPr>
          <w:lang w:eastAsia="de-DE"/>
        </w:rPr>
        <w:t xml:space="preserve">simplifies </w:t>
      </w:r>
      <w:r w:rsidR="002B5137" w:rsidRPr="005F0390">
        <w:rPr>
          <w:lang w:eastAsia="de-DE"/>
        </w:rPr>
        <w:t xml:space="preserve">it in terms of </w:t>
      </w:r>
      <w:r w:rsidR="005775CC" w:rsidRPr="005F0390">
        <w:rPr>
          <w:lang w:eastAsia="de-DE"/>
        </w:rPr>
        <w:t xml:space="preserve">memory requirements and </w:t>
      </w:r>
      <w:r w:rsidR="002B5137" w:rsidRPr="005F0390">
        <w:rPr>
          <w:lang w:eastAsia="de-DE"/>
        </w:rPr>
        <w:t xml:space="preserve">computational </w:t>
      </w:r>
      <w:r w:rsidR="005775CC" w:rsidRPr="005F0390">
        <w:rPr>
          <w:lang w:eastAsia="de-DE"/>
        </w:rPr>
        <w:t>complexity</w:t>
      </w:r>
      <w:r w:rsidR="002B5137" w:rsidRPr="005F0390">
        <w:rPr>
          <w:lang w:eastAsia="de-DE"/>
        </w:rPr>
        <w:t>:</w:t>
      </w:r>
    </w:p>
    <w:p w14:paraId="69E6A1CC" w14:textId="42DAB269" w:rsidR="006B4B5C" w:rsidRPr="005F0390" w:rsidRDefault="006B4B5C" w:rsidP="00824B56">
      <w:pPr>
        <w:pStyle w:val="ListParagraph"/>
        <w:numPr>
          <w:ilvl w:val="0"/>
          <w:numId w:val="14"/>
        </w:numPr>
      </w:pPr>
      <w:r w:rsidRPr="005F0390">
        <w:t>There are</w:t>
      </w:r>
      <w:r w:rsidR="008721AE" w:rsidRPr="005F0390">
        <w:t xml:space="preserve"> only</w:t>
      </w:r>
      <w:r w:rsidRPr="005F0390">
        <w:t xml:space="preserve"> three different sets of prediction matrices and bias vectors covering all block shapes. As a consequence, the number of </w:t>
      </w:r>
      <w:r w:rsidR="005F0390" w:rsidRPr="005F0390">
        <w:t>parameters</w:t>
      </w:r>
      <w:bookmarkStart w:id="0" w:name="_GoBack"/>
      <w:bookmarkEnd w:id="0"/>
      <w:r w:rsidRPr="005F0390">
        <w:t xml:space="preserve"> is reduced to 14400 10-bit values, which is less memory than stored in a </w:t>
      </w:r>
      <m:oMath>
        <m:r>
          <w:rPr>
            <w:rFonts w:ascii="Cambria Math" w:hAnsi="Cambria Math"/>
          </w:rPr>
          <m:t>128×128</m:t>
        </m:r>
      </m:oMath>
      <w:r w:rsidRPr="005F0390">
        <w:t xml:space="preserve"> CTU .</w:t>
      </w:r>
    </w:p>
    <w:p w14:paraId="4316E70D" w14:textId="3073FF0E" w:rsidR="002B5137" w:rsidRDefault="002B5137" w:rsidP="008721AE">
      <w:pPr>
        <w:pStyle w:val="ListParagraph"/>
        <w:numPr>
          <w:ilvl w:val="0"/>
          <w:numId w:val="14"/>
        </w:numPr>
      </w:pPr>
      <w:r>
        <w:t>The input</w:t>
      </w:r>
      <w:r w:rsidR="008721AE">
        <w:t xml:space="preserve"> and output size</w:t>
      </w:r>
      <w:r>
        <w:t xml:space="preserve"> </w:t>
      </w:r>
      <w:r w:rsidR="008721AE">
        <w:t>of</w:t>
      </w:r>
      <w:r>
        <w:t xml:space="preserve"> the predictors is further</w:t>
      </w:r>
      <w:r w:rsidR="009F4E3B">
        <w:t xml:space="preserve"> reduced.</w:t>
      </w:r>
      <w:r w:rsidR="005775CC">
        <w:t xml:space="preserve"> Moreover, i</w:t>
      </w:r>
      <w:r>
        <w:t xml:space="preserve">nstead of transforming the boundary via DCT, averaging </w:t>
      </w:r>
      <w:proofErr w:type="gramStart"/>
      <w:r>
        <w:t>is performed</w:t>
      </w:r>
      <w:proofErr w:type="gramEnd"/>
      <w:r>
        <w:t xml:space="preserve"> to the boundary samples</w:t>
      </w:r>
      <w:r w:rsidR="005775CC">
        <w:t xml:space="preserve"> and</w:t>
      </w:r>
      <w:r>
        <w:t xml:space="preserve"> </w:t>
      </w:r>
      <w:r w:rsidR="005775CC">
        <w:t xml:space="preserve">the generation of the prediction signal uses linear interpolation instead of the inverse DCT. </w:t>
      </w:r>
      <w:r w:rsidR="008721AE">
        <w:t>Consequently, a maximum of four multiplications per sample is necessary for generating the prediction signal.</w:t>
      </w:r>
    </w:p>
    <w:p w14:paraId="0143A23F" w14:textId="77777777" w:rsidR="00824B56" w:rsidRDefault="00824B56" w:rsidP="005F1EA4">
      <w:pPr>
        <w:pStyle w:val="Heading2"/>
        <w:rPr>
          <w:lang w:val="en-CA"/>
        </w:rPr>
      </w:pPr>
      <w:r>
        <w:rPr>
          <w:lang w:val="en-CA"/>
        </w:rPr>
        <w:t xml:space="preserve">Description of the method </w:t>
      </w:r>
    </w:p>
    <w:p w14:paraId="1AB3FDB1" w14:textId="45ABD515" w:rsidR="00824B56" w:rsidRDefault="00824B56" w:rsidP="00824B56">
      <w:pPr>
        <w:rPr>
          <w:lang w:val="en-CA"/>
        </w:rPr>
      </w:pPr>
      <w:r>
        <w:rPr>
          <w:lang w:val="en-CA"/>
        </w:rPr>
        <w:t xml:space="preserve">For predicting the samples of a rectangular block of width </w:t>
      </w:r>
      <m:oMath>
        <m:r>
          <w:rPr>
            <w:rFonts w:ascii="Cambria Math" w:hAnsi="Cambria Math"/>
            <w:lang w:val="en-CA"/>
          </w:rPr>
          <m:t>W</m:t>
        </m:r>
      </m:oMath>
      <w:r>
        <w:rPr>
          <w:lang w:val="en-CA"/>
        </w:rPr>
        <w:t xml:space="preserve"> and </w:t>
      </w:r>
      <w:proofErr w:type="gramStart"/>
      <w:r>
        <w:rPr>
          <w:lang w:val="en-CA"/>
        </w:rPr>
        <w:t xml:space="preserve">height </w:t>
      </w:r>
      <w:proofErr w:type="gramEnd"/>
      <m:oMath>
        <m:r>
          <w:rPr>
            <w:rFonts w:ascii="Cambria Math" w:hAnsi="Cambria Math"/>
            <w:lang w:val="en-CA"/>
          </w:rPr>
          <m:t>H</m:t>
        </m:r>
      </m:oMath>
      <w:r>
        <w:rPr>
          <w:lang w:val="en-CA"/>
        </w:rPr>
        <w:t xml:space="preserve">, </w:t>
      </w:r>
      <w:r w:rsidR="00BA0ED5">
        <w:rPr>
          <w:lang w:val="en-CA"/>
        </w:rPr>
        <w:t>a</w:t>
      </w:r>
      <w:r>
        <w:rPr>
          <w:lang w:val="en-CA"/>
        </w:rPr>
        <w:t>ffine</w:t>
      </w:r>
      <w:r w:rsidR="00BA0ED5">
        <w:rPr>
          <w:lang w:val="en-CA"/>
        </w:rPr>
        <w:t xml:space="preserve"> </w:t>
      </w:r>
      <w:r>
        <w:rPr>
          <w:lang w:val="en-CA"/>
        </w:rPr>
        <w:t xml:space="preserve">linear weighted intra prediction (ALWIP) takes one line of H reconstructed neighbouring boundary samples left of the block and one line of </w:t>
      </w:r>
      <m:oMath>
        <m:r>
          <w:rPr>
            <w:rFonts w:ascii="Cambria Math" w:hAnsi="Cambria Math"/>
            <w:lang w:val="en-CA"/>
          </w:rPr>
          <m:t>W</m:t>
        </m:r>
      </m:oMath>
      <w:r>
        <w:rPr>
          <w:lang w:val="en-CA"/>
        </w:rPr>
        <w:t xml:space="preserve"> reconstructed neighbouring boundary samples above the block as input. If the reconstructed samples are unavailable, they </w:t>
      </w:r>
      <w:proofErr w:type="gramStart"/>
      <w:r>
        <w:rPr>
          <w:lang w:val="en-CA"/>
        </w:rPr>
        <w:t>are generated</w:t>
      </w:r>
      <w:proofErr w:type="gramEnd"/>
      <w:r>
        <w:rPr>
          <w:lang w:val="en-CA"/>
        </w:rPr>
        <w:t xml:space="preserve"> as it is done in the conventional intra prediction. </w:t>
      </w:r>
      <w:r>
        <w:rPr>
          <w:lang w:val="en-CA"/>
        </w:rPr>
        <w:tab/>
      </w:r>
      <w:r>
        <w:rPr>
          <w:lang w:val="en-CA"/>
        </w:rPr>
        <w:br/>
        <w:t xml:space="preserve">The generation of the prediction signal </w:t>
      </w:r>
      <w:proofErr w:type="gramStart"/>
      <w:r>
        <w:rPr>
          <w:lang w:val="en-CA"/>
        </w:rPr>
        <w:t>is based</w:t>
      </w:r>
      <w:proofErr w:type="gramEnd"/>
      <w:r>
        <w:rPr>
          <w:lang w:val="en-CA"/>
        </w:rPr>
        <w:t xml:space="preserve"> on the following three steps:</w:t>
      </w:r>
    </w:p>
    <w:p w14:paraId="061828A0" w14:textId="77777777" w:rsidR="00824B56" w:rsidRDefault="00824B56" w:rsidP="00824B56">
      <w:pPr>
        <w:pStyle w:val="ListParagraph"/>
        <w:numPr>
          <w:ilvl w:val="0"/>
          <w:numId w:val="19"/>
        </w:numPr>
        <w:rPr>
          <w:lang w:val="en-CA"/>
        </w:rPr>
      </w:pPr>
      <w:r w:rsidRPr="00423E90">
        <w:rPr>
          <w:lang w:val="en-CA"/>
        </w:rPr>
        <w:t>Out of the boundary samples, four samples in the case of W=H=</w:t>
      </w:r>
      <w:proofErr w:type="gramStart"/>
      <w:r w:rsidRPr="00423E90">
        <w:rPr>
          <w:lang w:val="en-CA"/>
        </w:rPr>
        <w:t>4</w:t>
      </w:r>
      <w:proofErr w:type="gramEnd"/>
      <w:r w:rsidRPr="00423E90">
        <w:rPr>
          <w:lang w:val="en-CA"/>
        </w:rPr>
        <w:t xml:space="preserve"> and </w:t>
      </w:r>
      <w:r>
        <w:rPr>
          <w:lang w:val="en-CA"/>
        </w:rPr>
        <w:t xml:space="preserve">eight samples in all other case </w:t>
      </w:r>
      <w:r w:rsidRPr="00423E90">
        <w:rPr>
          <w:lang w:val="en-CA"/>
        </w:rPr>
        <w:t xml:space="preserve">are extracted by averaging. </w:t>
      </w:r>
    </w:p>
    <w:p w14:paraId="67DB3F60" w14:textId="77777777" w:rsidR="00824B56" w:rsidRDefault="00824B56" w:rsidP="00824B56">
      <w:pPr>
        <w:pStyle w:val="ListParagraph"/>
        <w:numPr>
          <w:ilvl w:val="0"/>
          <w:numId w:val="19"/>
        </w:numPr>
        <w:rPr>
          <w:lang w:val="en-CA"/>
        </w:rPr>
      </w:pPr>
      <w:r>
        <w:rPr>
          <w:lang w:val="en-CA"/>
        </w:rPr>
        <w:t xml:space="preserve">A matrix vector multiplication, followed by addition of an offset, </w:t>
      </w:r>
      <w:proofErr w:type="gramStart"/>
      <w:r>
        <w:rPr>
          <w:lang w:val="en-CA"/>
        </w:rPr>
        <w:t>is carried out</w:t>
      </w:r>
      <w:proofErr w:type="gramEnd"/>
      <w:r>
        <w:rPr>
          <w:lang w:val="en-CA"/>
        </w:rPr>
        <w:t xml:space="preserve"> with the averaged samples as an input. The result is a reduced prediction signal on a subsampled set of samples in the original block.  </w:t>
      </w:r>
    </w:p>
    <w:p w14:paraId="611B45BD" w14:textId="77777777" w:rsidR="00824B56" w:rsidRDefault="00824B56" w:rsidP="00824B56">
      <w:pPr>
        <w:pStyle w:val="ListParagraph"/>
        <w:numPr>
          <w:ilvl w:val="0"/>
          <w:numId w:val="19"/>
        </w:numPr>
        <w:rPr>
          <w:lang w:val="en-CA"/>
        </w:rPr>
      </w:pPr>
      <w:r>
        <w:rPr>
          <w:lang w:val="en-CA"/>
        </w:rPr>
        <w:t xml:space="preserve">The prediction signal at the remaining position </w:t>
      </w:r>
      <w:proofErr w:type="gramStart"/>
      <w:r>
        <w:rPr>
          <w:lang w:val="en-CA"/>
        </w:rPr>
        <w:t>is generated</w:t>
      </w:r>
      <w:proofErr w:type="gramEnd"/>
      <w:r>
        <w:rPr>
          <w:lang w:val="en-CA"/>
        </w:rPr>
        <w:t xml:space="preserve"> from the prediction signal on the subsampled set by linear interpolation. </w:t>
      </w:r>
    </w:p>
    <w:p w14:paraId="6E4F4F8E" w14:textId="64D24B49" w:rsidR="00824B56" w:rsidRPr="00036E57" w:rsidRDefault="00824B56" w:rsidP="00824B56">
      <w:pPr>
        <w:rPr>
          <w:rFonts w:ascii="Palace Script MT" w:hAnsi="Palace Script MT"/>
          <w:lang w:val="en-CA"/>
        </w:rPr>
      </w:pPr>
      <w:r>
        <w:rPr>
          <w:lang w:val="en-CA"/>
        </w:rPr>
        <w:t xml:space="preserve">The total number of multiplications needed in the computation of the matrix-vector product is always smaller or equal </w:t>
      </w:r>
      <w:proofErr w:type="gramStart"/>
      <w:r>
        <w:rPr>
          <w:lang w:val="en-CA"/>
        </w:rPr>
        <w:t xml:space="preserve">than </w:t>
      </w:r>
      <w:proofErr w:type="gramEnd"/>
      <m:oMath>
        <m:r>
          <w:rPr>
            <w:rFonts w:ascii="Cambria Math" w:hAnsi="Cambria Math"/>
            <w:lang w:val="en-CA"/>
          </w:rPr>
          <m:t>4*W*H</m:t>
        </m:r>
      </m:oMath>
      <w:r>
        <w:rPr>
          <w:lang w:val="en-CA"/>
        </w:rPr>
        <w:t>. Moreover, the averaging operations on the boundary and the line</w:t>
      </w:r>
      <w:proofErr w:type="spellStart"/>
      <w:r>
        <w:rPr>
          <w:lang w:val="en-CA"/>
        </w:rPr>
        <w:t>ar</w:t>
      </w:r>
      <w:proofErr w:type="spellEnd"/>
      <w:r>
        <w:rPr>
          <w:lang w:val="en-CA"/>
        </w:rPr>
        <w:t xml:space="preserve"> interpolation of the reduced prediction signal </w:t>
      </w:r>
      <w:proofErr w:type="gramStart"/>
      <w:r>
        <w:rPr>
          <w:lang w:val="en-CA"/>
        </w:rPr>
        <w:t>are carried out</w:t>
      </w:r>
      <w:proofErr w:type="gramEnd"/>
      <w:r>
        <w:rPr>
          <w:lang w:val="en-CA"/>
        </w:rPr>
        <w:t xml:space="preserve"> by solely using additions and bit-shifts. In other words, at most four multiplications per sample </w:t>
      </w:r>
      <w:proofErr w:type="gramStart"/>
      <w:r>
        <w:rPr>
          <w:lang w:val="en-CA"/>
        </w:rPr>
        <w:t>are needed</w:t>
      </w:r>
      <w:proofErr w:type="gramEnd"/>
      <w:r>
        <w:rPr>
          <w:lang w:val="en-CA"/>
        </w:rPr>
        <w:t xml:space="preserve"> for the ALWIP modes. </w:t>
      </w:r>
      <w:r>
        <w:rPr>
          <w:lang w:val="en-CA"/>
        </w:rPr>
        <w:tab/>
      </w:r>
      <w:r>
        <w:rPr>
          <w:lang w:val="en-CA"/>
        </w:rPr>
        <w:br/>
        <w:t xml:space="preserve">The matrices and offset vectors needed to generate the prediction signal are taken from three </w:t>
      </w:r>
      <w:proofErr w:type="gramStart"/>
      <w:r>
        <w:rPr>
          <w:lang w:val="en-CA"/>
        </w:rP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of matrices.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m:t>
        </m:r>
      </m:oMath>
      <w:r>
        <w:rPr>
          <w:lang w:val="en-CA"/>
        </w:rPr>
        <w:t>{0,…</w:t>
      </w:r>
      <w:proofErr w:type="gramStart"/>
      <w:r>
        <w:rPr>
          <w:lang w:val="en-CA"/>
        </w:rPr>
        <w:t>,17</w:t>
      </w:r>
      <w:proofErr w:type="gramEnd"/>
      <w:r>
        <w:rPr>
          <w:lang w:val="en-CA"/>
        </w:rPr>
        <w:t xml:space="preserve">} each of which has 16 rows and 4 columns and 18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0</m:t>
            </m:r>
          </m:sub>
          <m:sup>
            <m:r>
              <w:rPr>
                <w:rFonts w:ascii="Cambria Math" w:hAnsi="Cambria Math"/>
                <w:lang w:val="en-CA"/>
              </w:rPr>
              <m:t>i</m:t>
            </m:r>
          </m:sup>
        </m:sSubSup>
        <m:r>
          <w:rPr>
            <w:rFonts w:ascii="Cambria Math" w:hAnsi="Cambria Math"/>
            <w:lang w:val="en-CA"/>
          </w:rPr>
          <m:t>, i∈</m:t>
        </m:r>
      </m:oMath>
      <w:r>
        <w:rPr>
          <w:lang w:val="en-CA"/>
        </w:rPr>
        <w:t xml:space="preserve">{0,…,17} each of size 16. Matrices and offset vectors of that set are used for blocks of size </w:t>
      </w:r>
      <m:oMath>
        <m:r>
          <w:rPr>
            <w:rFonts w:ascii="Cambria Math" w:hAnsi="Cambria Math"/>
            <w:lang w:val="en-CA"/>
          </w:rPr>
          <m:t xml:space="preserve">4×4. </m:t>
        </m:r>
      </m:oMath>
      <w:r>
        <w:rPr>
          <w:lang w:val="en-CA"/>
        </w:rPr>
        <w:t xml:space="preserve">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m:t>
        </m:r>
      </m:oMath>
      <w:r>
        <w:rPr>
          <w:lang w:val="en-CA"/>
        </w:rPr>
        <w:t>{0,…</w:t>
      </w:r>
      <w:proofErr w:type="gramStart"/>
      <w:r>
        <w:rPr>
          <w:lang w:val="en-CA"/>
        </w:rPr>
        <w:t>,17</w:t>
      </w:r>
      <w:proofErr w:type="gramEnd"/>
      <w:r>
        <w:rPr>
          <w:lang w:val="en-CA"/>
        </w:rPr>
        <w:t xml:space="preserve">}, each of which has </w:t>
      </w:r>
      <m:oMath>
        <m:r>
          <w:rPr>
            <w:rFonts w:ascii="Cambria Math" w:hAnsi="Cambria Math"/>
            <w:lang w:val="en-CA"/>
          </w:rPr>
          <m:t>16</m:t>
        </m:r>
      </m:oMath>
      <w:r>
        <w:rPr>
          <w:lang w:val="en-CA"/>
        </w:rPr>
        <w:t xml:space="preserve"> rows and 8 columns and 18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1</m:t>
            </m:r>
          </m:sub>
          <m:sup>
            <m:r>
              <w:rPr>
                <w:rFonts w:ascii="Cambria Math" w:hAnsi="Cambria Math"/>
                <w:lang w:val="en-CA"/>
              </w:rPr>
              <m:t>i</m:t>
            </m:r>
          </m:sup>
        </m:sSubSup>
        <m:r>
          <w:rPr>
            <w:rFonts w:ascii="Cambria Math" w:hAnsi="Cambria Math"/>
            <w:lang w:val="en-CA"/>
          </w:rPr>
          <m:t>, i∈</m:t>
        </m:r>
      </m:oMath>
      <w:r>
        <w:rPr>
          <w:lang w:val="en-CA"/>
        </w:rPr>
        <w:t xml:space="preserve">{0,…,17} each of size 16. Matrices and offset vectors of that set are used for blocks of </w:t>
      </w:r>
      <w:proofErr w:type="gramStart"/>
      <w:r>
        <w:rPr>
          <w:lang w:val="en-CA"/>
        </w:rPr>
        <w:t xml:space="preserve">sizes </w:t>
      </w:r>
      <w:proofErr w:type="gramEnd"/>
      <m:oMath>
        <m:r>
          <w:rPr>
            <w:rFonts w:ascii="Cambria Math" w:hAnsi="Cambria Math"/>
            <w:lang w:val="en-CA"/>
          </w:rPr>
          <m:t>4×8</m:t>
        </m:r>
      </m:oMath>
      <w:r>
        <w:rPr>
          <w:lang w:val="en-CA"/>
        </w:rPr>
        <w:t>, 8</w:t>
      </w:r>
      <m:oMath>
        <m:r>
          <w:rPr>
            <w:rFonts w:ascii="Cambria Math" w:hAnsi="Cambria Math"/>
            <w:lang w:val="en-CA"/>
          </w:rPr>
          <m:t>×4</m:t>
        </m:r>
      </m:oMath>
      <w:r>
        <w:rPr>
          <w:lang w:val="en-CA"/>
        </w:rPr>
        <w:t xml:space="preserve"> and 8</w:t>
      </w:r>
      <m:oMath>
        <m:r>
          <w:rPr>
            <w:rFonts w:ascii="Cambria Math" w:hAnsi="Cambria Math"/>
            <w:lang w:val="en-CA"/>
          </w:rPr>
          <m:t>×8</m:t>
        </m:r>
      </m:oMath>
      <w:r>
        <w:rPr>
          <w:lang w:val="en-CA"/>
        </w:rPr>
        <w:t xml:space="preserve">. Finally, the set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consists of 18 matrices </w:t>
      </w:r>
      <m:oMath>
        <m:sSubSup>
          <m:sSubSupPr>
            <m:ctrlPr>
              <w:rPr>
                <w:rFonts w:ascii="Cambria Math" w:hAnsi="Cambria Math"/>
                <w:i/>
                <w:lang w:val="en-CA"/>
              </w:rPr>
            </m:ctrlPr>
          </m:sSubSupPr>
          <m:e>
            <m:r>
              <w:rPr>
                <w:rFonts w:ascii="Cambria Math" w:hAnsi="Cambria Math"/>
                <w:lang w:val="en-CA"/>
              </w:rPr>
              <m:t>A</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m:t>
        </m:r>
      </m:oMath>
      <w:r>
        <w:rPr>
          <w:lang w:val="en-CA"/>
        </w:rPr>
        <w:t>{0,…</w:t>
      </w:r>
      <w:proofErr w:type="gramStart"/>
      <w:r>
        <w:rPr>
          <w:lang w:val="en-CA"/>
        </w:rPr>
        <w:t>,17</w:t>
      </w:r>
      <w:proofErr w:type="gramEnd"/>
      <w:r>
        <w:rPr>
          <w:lang w:val="en-CA"/>
        </w:rPr>
        <w:t xml:space="preserve">}, each of which has 64 rows and 8 columns and of 18 offset vectors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2</m:t>
            </m:r>
          </m:sub>
          <m:sup>
            <m:r>
              <w:rPr>
                <w:rFonts w:ascii="Cambria Math" w:hAnsi="Cambria Math"/>
                <w:lang w:val="en-CA"/>
              </w:rPr>
              <m:t>i</m:t>
            </m:r>
          </m:sup>
        </m:sSubSup>
        <m:r>
          <w:rPr>
            <w:rFonts w:ascii="Cambria Math" w:hAnsi="Cambria Math"/>
            <w:lang w:val="en-CA"/>
          </w:rPr>
          <m:t>, i∈</m:t>
        </m:r>
      </m:oMath>
      <w:r>
        <w:rPr>
          <w:lang w:val="en-CA"/>
        </w:rPr>
        <w:t xml:space="preserve">{0,…,17} of size 64. Matrices and offset vectors of that set or parts of these matrices and offset vectors </w:t>
      </w:r>
      <w:proofErr w:type="gramStart"/>
      <w:r>
        <w:rPr>
          <w:lang w:val="en-CA"/>
        </w:rPr>
        <w:t>are used</w:t>
      </w:r>
      <w:proofErr w:type="gramEnd"/>
      <w:r>
        <w:rPr>
          <w:lang w:val="en-CA"/>
        </w:rPr>
        <w:t xml:space="preserve"> for all other block-shapes. </w:t>
      </w:r>
    </w:p>
    <w:p w14:paraId="73ABEA00" w14:textId="77777777" w:rsidR="00824B56" w:rsidRDefault="00824B56" w:rsidP="005F1EA4">
      <w:pPr>
        <w:pStyle w:val="Heading2"/>
      </w:pPr>
      <w:r>
        <w:t xml:space="preserve">Averaging of the boundary </w:t>
      </w:r>
    </w:p>
    <w:p w14:paraId="253D061A" w14:textId="77777777" w:rsidR="00824B56" w:rsidRDefault="00824B56" w:rsidP="00824B56">
      <w:r>
        <w:t xml:space="preserve">In a first step, the input boundaries </w:t>
      </w:r>
      <m:oMath>
        <m:sSup>
          <m:sSupPr>
            <m:ctrlPr>
              <w:rPr>
                <w:rFonts w:ascii="Cambria Math" w:hAnsi="Cambria Math"/>
                <w:i/>
              </w:rPr>
            </m:ctrlPr>
          </m:sSupPr>
          <m:e>
            <m:r>
              <w:rPr>
                <w:rFonts w:ascii="Cambria Math" w:hAnsi="Cambria Math"/>
              </w:rPr>
              <m:t>bdry</m:t>
            </m:r>
          </m:e>
          <m:sup>
            <m:r>
              <w:rPr>
                <w:rFonts w:ascii="Cambria Math" w:hAnsi="Cambria Math"/>
              </w:rPr>
              <m:t>top</m:t>
            </m:r>
          </m:sup>
        </m:sSup>
      </m:oMath>
      <w:r>
        <w:t xml:space="preserve"> and </w:t>
      </w:r>
      <m:oMath>
        <m:sSup>
          <m:sSupPr>
            <m:ctrlPr>
              <w:rPr>
                <w:rFonts w:ascii="Cambria Math" w:hAnsi="Cambria Math"/>
                <w:i/>
              </w:rPr>
            </m:ctrlPr>
          </m:sSupPr>
          <m:e>
            <m:r>
              <w:rPr>
                <w:rFonts w:ascii="Cambria Math" w:hAnsi="Cambria Math"/>
              </w:rPr>
              <m:t>bdry</m:t>
            </m:r>
          </m:e>
          <m:sup>
            <m:r>
              <w:rPr>
                <w:rFonts w:ascii="Cambria Math" w:hAnsi="Cambria Math"/>
              </w:rPr>
              <m:t>left</m:t>
            </m:r>
          </m:sup>
        </m:sSup>
        <m:r>
          <w:rPr>
            <w:rFonts w:ascii="Cambria Math" w:hAnsi="Cambria Math"/>
          </w:rPr>
          <m:t xml:space="preserve"> </m:t>
        </m:r>
      </m:oMath>
      <w:r>
        <w:t xml:space="preserve"> are reduced to smaller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w:t>
      </w:r>
      <w:proofErr w:type="gramStart"/>
      <w:r>
        <w:t xml:space="preserve">and  </w:t>
      </w:r>
      <w:proofErr w:type="gramEnd"/>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Here,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both consists of </w:t>
      </w:r>
      <w:proofErr w:type="gramStart"/>
      <w:r>
        <w:t>2</w:t>
      </w:r>
      <w:proofErr w:type="gramEnd"/>
      <w:r>
        <w:t xml:space="preserve"> samples in the case of a 4x4-block and both consist of 4 samples in all other cases. </w:t>
      </w:r>
    </w:p>
    <w:p w14:paraId="311FCFEA" w14:textId="77777777" w:rsidR="00824B56" w:rsidRDefault="00824B56" w:rsidP="00824B56">
      <w:r>
        <w:t>In the case of a 4x4-block, one defines</w:t>
      </w:r>
    </w:p>
    <w:p w14:paraId="2C780DE3" w14:textId="77777777" w:rsidR="00824B56" w:rsidRDefault="005F0390" w:rsidP="00824B56">
      <w:pPr>
        <w:jc w:val="center"/>
      </w:pP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d>
          <m:dPr>
            <m:begChr m:val="["/>
            <m:endChr m:val="]"/>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1</m:t>
            </m:r>
          </m:e>
        </m:d>
        <m:r>
          <w:rPr>
            <w:rFonts w:ascii="Cambria Math" w:hAnsi="Cambria Math"/>
          </w:rPr>
          <m:t>+1)≫1</m:t>
        </m:r>
      </m:oMath>
      <w:r w:rsidR="00824B56">
        <w:t>,</w:t>
      </w:r>
    </w:p>
    <w:p w14:paraId="14B99B0E" w14:textId="77777777" w:rsidR="00824B56" w:rsidRPr="008C73A2" w:rsidRDefault="005F0390" w:rsidP="00824B56">
      <w:pPr>
        <w:jc w:val="center"/>
      </w:pPr>
      <m:oMathPara>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d>
            <m:dPr>
              <m:begChr m:val="["/>
              <m:endChr m:val="]"/>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3</m:t>
              </m:r>
            </m:e>
          </m:d>
          <m:r>
            <w:rPr>
              <w:rFonts w:ascii="Cambria Math" w:hAnsi="Cambria Math"/>
            </w:rPr>
            <m:t>+1)≫1,</m:t>
          </m:r>
        </m:oMath>
      </m:oMathPara>
    </w:p>
    <w:p w14:paraId="5226A20F" w14:textId="77777777" w:rsidR="009F4E3B" w:rsidRDefault="00824B56" w:rsidP="00824B56">
      <w:proofErr w:type="gramStart"/>
      <w:r>
        <w:t>and</w:t>
      </w:r>
      <w:proofErr w:type="gramEnd"/>
      <w:r>
        <w:t xml:space="preserve"> defines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analogously. </w:t>
      </w:r>
    </w:p>
    <w:p w14:paraId="13339DA7" w14:textId="41897A53" w:rsidR="00824B56" w:rsidRPr="008C73A2" w:rsidRDefault="00824B56" w:rsidP="00824B56">
      <w:r>
        <w:lastRenderedPageBreak/>
        <w:t>In all other cases, if the block-width W is given as W</w:t>
      </w:r>
      <m:oMath>
        <m:r>
          <w:rPr>
            <w:rFonts w:ascii="Cambria Math" w:hAnsi="Cambria Math"/>
          </w:rPr>
          <m:t>=4*</m:t>
        </m:r>
        <m:sSup>
          <m:sSupPr>
            <m:ctrlPr>
              <w:rPr>
                <w:rFonts w:ascii="Cambria Math" w:hAnsi="Cambria Math"/>
                <w:i/>
              </w:rPr>
            </m:ctrlPr>
          </m:sSupPr>
          <m:e>
            <m:r>
              <w:rPr>
                <w:rFonts w:ascii="Cambria Math" w:hAnsi="Cambria Math"/>
              </w:rPr>
              <m:t>2</m:t>
            </m:r>
          </m:e>
          <m:sup>
            <m:r>
              <w:rPr>
                <w:rFonts w:ascii="Cambria Math" w:hAnsi="Cambria Math"/>
              </w:rPr>
              <m:t>k</m:t>
            </m:r>
          </m:sup>
        </m:sSup>
      </m:oMath>
      <w:r>
        <w:t xml:space="preserve">, for </w:t>
      </w:r>
      <m:oMath>
        <m:r>
          <w:rPr>
            <w:rFonts w:ascii="Cambria Math" w:hAnsi="Cambria Math"/>
          </w:rPr>
          <m:t>0≤i&lt;4</m:t>
        </m:r>
      </m:oMath>
      <w:r>
        <w:t xml:space="preserve"> one defines</w:t>
      </w:r>
    </w:p>
    <w:p w14:paraId="2D890CB3" w14:textId="6B6746B1" w:rsidR="008721AE" w:rsidRDefault="005F0390" w:rsidP="008721AE">
      <w:pPr>
        <w:jc w:val="center"/>
      </w:pP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sup>
                  <m:e>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+j</m:t>
                        </m:r>
                      </m:e>
                    </m:d>
                  </m:e>
                </m:nary>
              </m:e>
            </m:d>
            <m:r>
              <w:rPr>
                <w:rFonts w:ascii="Cambria Math" w:hAnsi="Cambria Math"/>
              </w:rPr>
              <m:t>+1≪(k-1)</m:t>
            </m:r>
          </m:e>
        </m:d>
        <m:r>
          <w:rPr>
            <w:rFonts w:ascii="Cambria Math" w:hAnsi="Cambria Math"/>
          </w:rPr>
          <m:t>≫k</m:t>
        </m:r>
      </m:oMath>
      <w:r w:rsidR="008721AE">
        <w:t>.</w:t>
      </w:r>
    </w:p>
    <w:p w14:paraId="2147618A" w14:textId="77777777" w:rsidR="00824B56" w:rsidRPr="005C4849" w:rsidRDefault="00824B56" w:rsidP="00824B56">
      <w:proofErr w:type="gramStart"/>
      <w:r>
        <w:t>and</w:t>
      </w:r>
      <w:proofErr w:type="gramEnd"/>
      <w:r>
        <w:t xml:space="preserve"> defines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oMath>
      <w:r>
        <w:t xml:space="preserve"> analogously.</w:t>
      </w:r>
      <w:r>
        <w:tab/>
      </w:r>
      <w:r>
        <w:br/>
        <w:t xml:space="preserve">The two reduced boundaries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and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oMath>
      <w:r>
        <w:t xml:space="preserve">are concatenated to a reduced boundary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which is thus of size four for blocks of shape </w:t>
      </w:r>
      <m:oMath>
        <m:r>
          <w:rPr>
            <w:rFonts w:ascii="Cambria Math" w:hAnsi="Cambria Math"/>
          </w:rPr>
          <m:t>4×4</m:t>
        </m:r>
      </m:oMath>
      <w:r>
        <w:t xml:space="preserve">  and of size eight for blocks of all other shapes. Here, </w:t>
      </w:r>
      <w:proofErr w:type="gramStart"/>
      <w:r>
        <w:t xml:space="preserve">if </w:t>
      </w:r>
      <w:proofErr w:type="gramEnd"/>
      <m:oMath>
        <m:r>
          <w:rPr>
            <w:rFonts w:ascii="Cambria Math" w:hAnsi="Cambria Math"/>
          </w:rPr>
          <m:t>mode&lt;18</m:t>
        </m:r>
      </m:oMath>
      <w:r>
        <w:t xml:space="preserve">, one puts </w:t>
      </w:r>
    </w:p>
    <w:p w14:paraId="4A75B696" w14:textId="77777777" w:rsidR="00824B56" w:rsidRDefault="005F0390" w:rsidP="00824B56">
      <w:pPr>
        <w:jc w:val="center"/>
      </w:pPr>
      <m:oMathPara>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e>
          </m:d>
          <m:r>
            <w:rPr>
              <w:rFonts w:ascii="Cambria Math" w:hAnsi="Cambria Math"/>
            </w:rPr>
            <m:t>.</m:t>
          </m:r>
        </m:oMath>
      </m:oMathPara>
    </w:p>
    <w:p w14:paraId="20EA6EF6" w14:textId="77777777" w:rsidR="00824B56" w:rsidRDefault="00824B56" w:rsidP="00824B56">
      <w:proofErr w:type="gramStart"/>
      <w:r>
        <w:t xml:space="preserve">If </w:t>
      </w:r>
      <w:proofErr w:type="gramEnd"/>
      <m:oMath>
        <m:r>
          <w:rPr>
            <w:rFonts w:ascii="Cambria Math" w:hAnsi="Cambria Math"/>
          </w:rPr>
          <m:t>mode≥18</m:t>
        </m:r>
      </m:oMath>
      <w:r>
        <w:t xml:space="preserve">, which corresponds to the transposed mode of </w:t>
      </w:r>
      <m:oMath>
        <m:r>
          <w:rPr>
            <w:rFonts w:ascii="Cambria Math" w:hAnsi="Cambria Math"/>
          </w:rPr>
          <m:t>mode-17</m:t>
        </m:r>
      </m:oMath>
      <w:r>
        <w:t>, one puts</w:t>
      </w:r>
    </w:p>
    <w:p w14:paraId="5CAF9E5E" w14:textId="77777777" w:rsidR="00824B56" w:rsidRDefault="005F0390" w:rsidP="00824B56">
      <w:pPr>
        <w:jc w:val="center"/>
      </w:pPr>
      <m:oMathPara>
        <m:oMath>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m:t>
          </m:r>
          <m:d>
            <m:dPr>
              <m:begChr m:val="["/>
              <m:endChr m:val="]"/>
              <m:ctrlPr>
                <w:rPr>
                  <w:rFonts w:ascii="Cambria Math" w:hAnsi="Cambria Math"/>
                  <w:i/>
                </w:rPr>
              </m:ctrlPr>
            </m:dPr>
            <m:e>
              <m:r>
                <m:rPr>
                  <m:sty m:val="p"/>
                </m:rPr>
                <w:rPr>
                  <w:rFonts w:asci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left</m:t>
                  </m:r>
                </m:sup>
              </m:sSubSup>
              <m:r>
                <w:rPr>
                  <w:rFonts w:ascii="Cambria Math" w:hAnsi="Cambria Math"/>
                </w:rPr>
                <m:t xml:space="preserve">, </m:t>
              </m:r>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r>
                <m:rPr>
                  <m:sty m:val="p"/>
                </m:rPr>
                <w:rPr>
                  <w:rFonts w:ascii="Cambria Math" w:hAnsi="Cambria Math"/>
                </w:rPr>
                <m:t xml:space="preserve"> </m:t>
              </m:r>
            </m:e>
          </m:d>
          <m:r>
            <w:rPr>
              <w:rFonts w:ascii="Cambria Math" w:hAnsi="Cambria Math"/>
            </w:rPr>
            <m:t>.</m:t>
          </m:r>
        </m:oMath>
      </m:oMathPara>
    </w:p>
    <w:p w14:paraId="585B7588" w14:textId="77777777" w:rsidR="00824B56" w:rsidRDefault="00824B56" w:rsidP="00824B56">
      <w:r>
        <w:t xml:space="preserve">Finally, for the interpolation of the subsampled prediction signal, on large blocks a second version of the averaged boundary </w:t>
      </w:r>
      <w:proofErr w:type="gramStart"/>
      <w:r>
        <w:t>is needed</w:t>
      </w:r>
      <w:proofErr w:type="gramEnd"/>
      <w:r>
        <w:t xml:space="preserve">. Namely, 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W≥H</m:t>
        </m:r>
      </m:oMath>
      <w:r>
        <w:t>, one writes W</w:t>
      </w:r>
      <m:oMath>
        <m:r>
          <w:rPr>
            <w:rFonts w:ascii="Cambria Math" w:hAnsi="Cambria Math"/>
          </w:rPr>
          <m:t>=8*</m:t>
        </m:r>
        <m:sSup>
          <m:sSupPr>
            <m:ctrlPr>
              <w:rPr>
                <w:rFonts w:ascii="Cambria Math" w:hAnsi="Cambria Math"/>
                <w:i/>
              </w:rPr>
            </m:ctrlPr>
          </m:sSupPr>
          <m:e>
            <m:r>
              <w:rPr>
                <w:rFonts w:ascii="Cambria Math" w:hAnsi="Cambria Math"/>
              </w:rPr>
              <m:t>2</m:t>
            </m:r>
          </m:e>
          <m:sup>
            <m:r>
              <w:rPr>
                <w:rFonts w:ascii="Cambria Math" w:hAnsi="Cambria Math"/>
              </w:rPr>
              <m:t>l</m:t>
            </m:r>
          </m:sup>
        </m:sSup>
      </m:oMath>
      <w:r>
        <w:t xml:space="preserve">, and for </w:t>
      </w:r>
      <m:oMath>
        <m:r>
          <w:rPr>
            <w:rFonts w:ascii="Cambria Math" w:hAnsi="Cambria Math"/>
          </w:rPr>
          <m:t>0≤i&lt;8</m:t>
        </m:r>
      </m:oMath>
      <w:r>
        <w:t xml:space="preserve"> defines </w:t>
      </w:r>
    </w:p>
    <w:p w14:paraId="1695FD7E" w14:textId="12CCA4F0" w:rsidR="00824B56" w:rsidRDefault="005F0390" w:rsidP="008721AE">
      <w:pPr>
        <w:jc w:val="center"/>
      </w:pPr>
      <m:oMath>
        <m:sSubSup>
          <m:sSubSupPr>
            <m:ctrlPr>
              <w:rPr>
                <w:rFonts w:ascii="Cambria Math" w:hAnsi="Cambria Math"/>
                <w:i/>
              </w:rPr>
            </m:ctrlPr>
          </m:sSubSupPr>
          <m:e>
            <m:r>
              <w:rPr>
                <w:rFonts w:ascii="Cambria Math" w:hAnsi="Cambria Math"/>
              </w:rPr>
              <m:t>bdry</m:t>
            </m:r>
          </m:e>
          <m:sub>
            <m:r>
              <w:rPr>
                <w:rFonts w:ascii="Cambria Math" w:hAnsi="Cambria Math"/>
              </w:rPr>
              <m:t>redII</m:t>
            </m:r>
          </m:sub>
          <m:sup>
            <m:r>
              <w:rPr>
                <w:rFonts w:ascii="Cambria Math" w:hAnsi="Cambria Math"/>
              </w:rPr>
              <m:t>top</m:t>
            </m:r>
          </m:sup>
        </m:sSubSup>
        <m:d>
          <m:dPr>
            <m:begChr m:val="["/>
            <m:endChr m:val="]"/>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j=0</m:t>
                    </m:r>
                  </m:sub>
                  <m:sup>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-1</m:t>
                    </m:r>
                  </m:sup>
                  <m:e>
                    <m:sSup>
                      <m:sSupPr>
                        <m:ctrlPr>
                          <w:rPr>
                            <w:rFonts w:ascii="Cambria Math" w:hAnsi="Cambria Math"/>
                            <w:i/>
                          </w:rPr>
                        </m:ctrlPr>
                      </m:sSupPr>
                      <m:e>
                        <m:r>
                          <w:rPr>
                            <w:rFonts w:ascii="Cambria Math" w:hAnsi="Cambria Math"/>
                          </w:rPr>
                          <m:t>bdry</m:t>
                        </m:r>
                      </m:e>
                      <m:sup>
                        <m:r>
                          <w:rPr>
                            <w:rFonts w:ascii="Cambria Math" w:hAnsi="Cambria Math"/>
                          </w:rPr>
                          <m:t>top</m:t>
                        </m:r>
                      </m:sup>
                    </m:sSup>
                    <m:d>
                      <m:dPr>
                        <m:begChr m:val="["/>
                        <m:endChr m:val="]"/>
                        <m:ctrlPr>
                          <w:rPr>
                            <w:rFonts w:ascii="Cambria Math" w:hAnsi="Cambria Math"/>
                            <w:i/>
                          </w:rPr>
                        </m:ctrlPr>
                      </m:dPr>
                      <m:e>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l</m:t>
                            </m:r>
                          </m:sup>
                        </m:sSup>
                        <m:r>
                          <w:rPr>
                            <w:rFonts w:ascii="Cambria Math" w:hAnsi="Cambria Math"/>
                          </w:rPr>
                          <m:t>+j</m:t>
                        </m:r>
                      </m:e>
                    </m:d>
                  </m:e>
                </m:nary>
              </m:e>
            </m:d>
            <m:r>
              <w:rPr>
                <w:rFonts w:ascii="Cambria Math" w:hAnsi="Cambria Math"/>
              </w:rPr>
              <m:t>+1≪(l-1)</m:t>
            </m:r>
          </m:e>
        </m:d>
        <m:r>
          <w:rPr>
            <w:rFonts w:ascii="Cambria Math" w:hAnsi="Cambria Math"/>
          </w:rPr>
          <m:t>≫l</m:t>
        </m:r>
      </m:oMath>
      <w:r w:rsidR="008721AE">
        <w:t>.</w:t>
      </w:r>
    </w:p>
    <w:p w14:paraId="132A76E9" w14:textId="77777777" w:rsidR="00824B56" w:rsidRDefault="00824B56" w:rsidP="00824B56">
      <w:r>
        <w:t xml:space="preserve">If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 xml:space="preserve">&gt;8 </m:t>
        </m:r>
      </m:oMath>
      <w:r>
        <w:t xml:space="preserve"> </w:t>
      </w:r>
      <w:proofErr w:type="gramStart"/>
      <w:r>
        <w:t xml:space="preserve">and </w:t>
      </w:r>
      <w:proofErr w:type="gramEnd"/>
      <m:oMath>
        <m:r>
          <w:rPr>
            <w:rFonts w:ascii="Cambria Math" w:hAnsi="Cambria Math"/>
          </w:rPr>
          <m:t>H&gt;W</m:t>
        </m:r>
      </m:oMath>
      <w:r>
        <w:t xml:space="preserve">, one defines </w:t>
      </w:r>
      <m:oMath>
        <m:sSubSup>
          <m:sSubSupPr>
            <m:ctrlPr>
              <w:rPr>
                <w:rFonts w:ascii="Cambria Math" w:hAnsi="Cambria Math"/>
                <w:i/>
              </w:rPr>
            </m:ctrlPr>
          </m:sSubSupPr>
          <m:e>
            <m:r>
              <w:rPr>
                <w:rFonts w:ascii="Cambria Math" w:hAnsi="Cambria Math"/>
              </w:rPr>
              <m:t>bdry</m:t>
            </m:r>
          </m:e>
          <m:sub>
            <m:r>
              <w:rPr>
                <w:rFonts w:ascii="Cambria Math" w:hAnsi="Cambria Math"/>
              </w:rPr>
              <m:t>redII</m:t>
            </m:r>
          </m:sub>
          <m:sup>
            <m:r>
              <w:rPr>
                <w:rFonts w:ascii="Cambria Math" w:hAnsi="Cambria Math"/>
              </w:rPr>
              <m:t>left</m:t>
            </m:r>
          </m:sup>
        </m:sSubSup>
      </m:oMath>
      <w:r>
        <w:t xml:space="preserve"> analogously. </w:t>
      </w:r>
    </w:p>
    <w:p w14:paraId="5F207B98" w14:textId="77777777" w:rsidR="00824B56" w:rsidRDefault="00824B56" w:rsidP="005F1EA4">
      <w:pPr>
        <w:pStyle w:val="Heading2"/>
      </w:pPr>
      <w:r>
        <w:t>Generation of the reduced prediction signal by matrix vector multiplication</w:t>
      </w:r>
    </w:p>
    <w:p w14:paraId="7C3263D6" w14:textId="7DB25DE5" w:rsidR="00824B56" w:rsidRDefault="00824B56" w:rsidP="00824B56">
      <w:r>
        <w:t xml:space="preserve">Out of the reduced input vector </w:t>
      </w:r>
      <m:oMath>
        <m:sSub>
          <m:sSubPr>
            <m:ctrlPr>
              <w:rPr>
                <w:rFonts w:ascii="Cambria Math" w:hAnsi="Cambria Math"/>
                <w:i/>
              </w:rPr>
            </m:ctrlPr>
          </m:sSubPr>
          <m:e>
            <m:r>
              <w:rPr>
                <w:rFonts w:ascii="Cambria Math" w:hAnsi="Cambria Math"/>
              </w:rPr>
              <m:t>bdry</m:t>
            </m:r>
          </m:e>
          <m:sub>
            <m:r>
              <w:rPr>
                <w:rFonts w:ascii="Cambria Math" w:hAnsi="Cambria Math"/>
              </w:rPr>
              <m:t>red</m:t>
            </m:r>
          </m:sub>
        </m:sSub>
      </m:oMath>
      <w:r>
        <w:t xml:space="preserve"> one generates a reduced prediction </w:t>
      </w:r>
      <w:proofErr w:type="gramStart"/>
      <w:r>
        <w:t xml:space="preserve">signal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r>
        <w:t xml:space="preserve">. The latter signal is a signal on the downsampled block of with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t>
      </w:r>
      <w:proofErr w:type="gramStart"/>
      <w:r>
        <w:t xml:space="preserve">height </w:t>
      </w:r>
      <w:proofErr w:type="gramEnd"/>
      <m:oMath>
        <m:sSub>
          <m:sSubPr>
            <m:ctrlPr>
              <w:rPr>
                <w:rFonts w:ascii="Cambria Math" w:hAnsi="Cambria Math"/>
                <w:i/>
              </w:rPr>
            </m:ctrlPr>
          </m:sSubPr>
          <m:e>
            <m:r>
              <w:rPr>
                <w:rFonts w:ascii="Cambria Math" w:hAnsi="Cambria Math"/>
              </w:rPr>
              <m:t>H</m:t>
            </m:r>
          </m:e>
          <m:sub>
            <m:r>
              <w:rPr>
                <w:rFonts w:ascii="Cambria Math" w:hAnsi="Cambria Math"/>
              </w:rPr>
              <m:t>red</m:t>
            </m:r>
          </m:sub>
        </m:sSub>
      </m:oMath>
      <w:r>
        <w:t xml:space="preserve">. Here,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red</m:t>
            </m:r>
          </m:sub>
        </m:sSub>
      </m:oMath>
      <w:r w:rsidR="009F4E3B">
        <w:t xml:space="preserve"> </w:t>
      </w:r>
      <w:proofErr w:type="gramStart"/>
      <w:r w:rsidR="009F4E3B">
        <w:t>are defined</w:t>
      </w:r>
      <w:proofErr w:type="gramEnd"/>
      <w:r w:rsidR="009F4E3B">
        <w:t xml:space="preserve"> as</w:t>
      </w:r>
      <w:r>
        <w:t xml:space="preserve">: </w:t>
      </w:r>
    </w:p>
    <w:p w14:paraId="342CFEFB" w14:textId="77777777" w:rsidR="00824B56" w:rsidRDefault="005F0390" w:rsidP="00824B56">
      <w:pPr>
        <w:jc w:val="center"/>
      </w:pP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 xml:space="preserve">=4, </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r>
          <w:rPr>
            <w:rFonts w:ascii="Cambria Math" w:hAnsi="Cambria Math"/>
          </w:rPr>
          <m:t>=4</m:t>
        </m:r>
      </m:oMath>
      <w:r w:rsidR="00824B56">
        <w:t xml:space="preserve">;     </w:t>
      </w:r>
      <w:proofErr w:type="gramStart"/>
      <w:r w:rsidR="00824B56">
        <w:t>if</w:t>
      </w:r>
      <w:proofErr w:type="gramEnd"/>
      <w:r w:rsidR="00824B56">
        <w:t xml:space="preserve">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W,H</m:t>
                </m:r>
              </m:e>
            </m:d>
          </m:e>
        </m:func>
        <m:r>
          <w:rPr>
            <w:rFonts w:ascii="Cambria Math" w:hAnsi="Cambria Math"/>
          </w:rPr>
          <m:t>≤8,</m:t>
        </m:r>
      </m:oMath>
    </w:p>
    <w:p w14:paraId="3D3EAEF0" w14:textId="77777777" w:rsidR="00824B56" w:rsidRDefault="005F0390" w:rsidP="00824B56">
      <w:pPr>
        <w:jc w:val="center"/>
      </w:pP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W,8</m:t>
                </m:r>
              </m:e>
            </m:d>
          </m:e>
        </m:func>
        <m:r>
          <w:rPr>
            <w:rFonts w:ascii="Cambria Math" w:hAnsi="Cambria Math"/>
          </w:rPr>
          <m:t xml:space="preserve">, </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r>
                  <w:rPr>
                    <w:rFonts w:ascii="Cambria Math" w:hAnsi="Cambria Math"/>
                  </w:rPr>
                  <m:t>H,8</m:t>
                </m:r>
              </m:e>
            </m:d>
          </m:e>
        </m:func>
        <m:r>
          <w:rPr>
            <w:rFonts w:ascii="Cambria Math" w:hAnsi="Cambria Math"/>
          </w:rPr>
          <m:t>;</m:t>
        </m:r>
      </m:oMath>
      <w:r w:rsidR="00824B56">
        <w:t xml:space="preserve">       </w:t>
      </w:r>
      <w:proofErr w:type="gramStart"/>
      <w:r w:rsidR="00824B56">
        <w:t>else</w:t>
      </w:r>
      <w:proofErr w:type="gramEnd"/>
      <w:r w:rsidR="00824B56">
        <w:t>.</w:t>
      </w:r>
    </w:p>
    <w:p w14:paraId="28C9F92B" w14:textId="77777777" w:rsidR="00824B56" w:rsidRDefault="00824B56" w:rsidP="00824B56">
      <w:r>
        <w:t xml:space="preserve">The reduced prediction signal </w:t>
      </w: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 xml:space="preserve"> </m:t>
        </m:r>
      </m:oMath>
      <w:r>
        <w:t xml:space="preserve">is computed by calculating a matrix </w:t>
      </w:r>
      <w:proofErr w:type="gramStart"/>
      <w:r>
        <w:t>vector-product</w:t>
      </w:r>
      <w:proofErr w:type="gramEnd"/>
      <w:r>
        <w:t xml:space="preserve"> and adding an offset:</w:t>
      </w:r>
    </w:p>
    <w:p w14:paraId="6768A123" w14:textId="77777777" w:rsidR="00824B56" w:rsidRDefault="005F0390" w:rsidP="00824B56">
      <w:pPr>
        <w:jc w:val="center"/>
      </w:pPr>
      <m:oMath>
        <m:sSub>
          <m:sSubPr>
            <m:ctrlPr>
              <w:rPr>
                <w:rFonts w:ascii="Cambria Math" w:hAnsi="Cambria Math"/>
                <w:i/>
              </w:rPr>
            </m:ctrlPr>
          </m:sSubPr>
          <m:e>
            <m:r>
              <w:rPr>
                <w:rFonts w:ascii="Cambria Math" w:hAnsi="Cambria Math"/>
              </w:rPr>
              <m:t>pred</m:t>
            </m:r>
          </m:e>
          <m:sub>
            <m:r>
              <w:rPr>
                <w:rFonts w:ascii="Cambria Math" w:hAnsi="Cambria Math"/>
              </w:rPr>
              <m:t>red</m:t>
            </m:r>
          </m:sub>
        </m:sSub>
        <m:r>
          <w:rPr>
            <w:rFonts w:ascii="Cambria Math" w:hAnsi="Cambria Math"/>
          </w:rPr>
          <m:t>=A∙</m:t>
        </m:r>
        <m:sSub>
          <m:sSubPr>
            <m:ctrlPr>
              <w:rPr>
                <w:rFonts w:ascii="Cambria Math" w:hAnsi="Cambria Math"/>
                <w:i/>
              </w:rPr>
            </m:ctrlPr>
          </m:sSubPr>
          <m:e>
            <m:r>
              <w:rPr>
                <w:rFonts w:ascii="Cambria Math" w:hAnsi="Cambria Math"/>
              </w:rPr>
              <m:t>bdry</m:t>
            </m:r>
          </m:e>
          <m:sub>
            <m:r>
              <w:rPr>
                <w:rFonts w:ascii="Cambria Math" w:hAnsi="Cambria Math"/>
              </w:rPr>
              <m:t>red</m:t>
            </m:r>
          </m:sub>
        </m:sSub>
        <m:r>
          <w:rPr>
            <w:rFonts w:ascii="Cambria Math" w:hAnsi="Cambria Math"/>
          </w:rPr>
          <m:t>+b</m:t>
        </m:r>
      </m:oMath>
      <w:r w:rsidR="00824B56">
        <w:t>.</w:t>
      </w:r>
    </w:p>
    <w:p w14:paraId="33FAB699" w14:textId="33E3A32E" w:rsidR="00824B56" w:rsidRPr="007B1612" w:rsidRDefault="00824B56" w:rsidP="00824B56">
      <w:r>
        <w:t xml:space="preserve">Here, </w:t>
      </w:r>
      <m:oMath>
        <m:r>
          <w:rPr>
            <w:rFonts w:ascii="Cambria Math" w:hAnsi="Cambria Math"/>
          </w:rPr>
          <m:t>A</m:t>
        </m:r>
      </m:oMath>
      <w:r>
        <w:t xml:space="preserve"> is a matrix that has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oMath>
      <w:r>
        <w:t xml:space="preserve"> rows and 4 columns if W=H=4 and 8 columns in all other cases and </w:t>
      </w:r>
      <m:oMath>
        <m:r>
          <w:rPr>
            <w:rFonts w:ascii="Cambria Math" w:hAnsi="Cambria Math"/>
          </w:rPr>
          <m:t>b</m:t>
        </m:r>
      </m:oMath>
      <w:r>
        <w:t xml:space="preserve"> is a vector of </w:t>
      </w:r>
      <w:proofErr w:type="gramStart"/>
      <w:r>
        <w:t xml:space="preserve">size </w:t>
      </w:r>
      <w:proofErr w:type="gramEnd"/>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oMath>
      <w:r>
        <w:t>.</w:t>
      </w:r>
      <w:r>
        <w:tab/>
      </w:r>
      <w:r>
        <w:br/>
      </w:r>
      <w:proofErr w:type="gramStart"/>
      <w:r>
        <w:t xml:space="preserve">If </w:t>
      </w:r>
      <w:proofErr w:type="gramEnd"/>
      <m:oMath>
        <m:r>
          <w:rPr>
            <w:rFonts w:ascii="Cambria Math" w:hAnsi="Cambria Math"/>
          </w:rPr>
          <m:t>W=H=4</m:t>
        </m:r>
      </m:oMath>
      <w:r>
        <w:t xml:space="preserve">, then A has 4 columns and 16 rows and thus 4 multiplications per sample are needed in that case to compute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In all other cases, A has 8 columns and one immediate</w:t>
      </w:r>
      <w:proofErr w:type="spellStart"/>
      <w:r>
        <w:t>ly</w:t>
      </w:r>
      <w:proofErr w:type="spellEnd"/>
      <w:r>
        <w:t xml:space="preserve"> verifies that in these cases one </w:t>
      </w:r>
      <w:proofErr w:type="gramStart"/>
      <w:r>
        <w:t xml:space="preserve">has </w:t>
      </w:r>
      <m:oMath>
        <m:r>
          <w:rPr>
            <w:rFonts w:ascii="Cambria Math" w:hAnsi="Cambria Math"/>
          </w:rPr>
          <m:t>8</m:t>
        </m:r>
        <w:proofErr w:type="gramEnd"/>
        <m:r>
          <w:rPr>
            <w:rFonts w:ascii="Cambria Math" w:hAnsi="Cambria Math"/>
          </w:rPr>
          <m:t>*</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m:t>
        </m:r>
        <m:sSub>
          <m:sSubPr>
            <m:ctrlPr>
              <w:rPr>
                <w:rFonts w:ascii="Cambria Math" w:hAnsi="Cambria Math"/>
                <w:i/>
              </w:rPr>
            </m:ctrlPr>
          </m:sSubPr>
          <m:e>
            <m:r>
              <w:rPr>
                <w:rFonts w:ascii="Cambria Math" w:hAnsi="Cambria Math"/>
              </w:rPr>
              <m:t xml:space="preserve"> H</m:t>
            </m:r>
          </m:e>
          <m:sub>
            <m:r>
              <w:rPr>
                <w:rFonts w:ascii="Cambria Math" w:hAnsi="Cambria Math"/>
              </w:rPr>
              <m:t>red</m:t>
            </m:r>
          </m:sub>
        </m:sSub>
        <m:r>
          <w:rPr>
            <w:rFonts w:ascii="Cambria Math" w:hAnsi="Cambria Math"/>
          </w:rPr>
          <m:t>≤4*W*H</m:t>
        </m:r>
      </m:oMath>
      <w:r>
        <w:t xml:space="preserve">, i.e. also in these cases, at most 4 multiplications per sample are needed to compute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w:t>
      </w:r>
      <w:r>
        <w:tab/>
      </w:r>
      <w:r>
        <w:tab/>
      </w:r>
      <w:r>
        <w:br/>
        <w:t xml:space="preserve">The matrix A and the vector </w:t>
      </w:r>
      <m:oMath>
        <m:r>
          <w:rPr>
            <w:rFonts w:ascii="Cambria Math" w:hAnsi="Cambria Math"/>
          </w:rPr>
          <m:t>b</m:t>
        </m:r>
      </m:oMath>
      <w:r>
        <w:t xml:space="preserve"> are taken from one of the </w:t>
      </w:r>
      <w:proofErr w:type="gramStart"/>
      <w: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w:t>
      </w:r>
      <w:r>
        <w:t xml:space="preserve">as follows. One defines an index </w:t>
      </w:r>
      <m:oMath>
        <m:r>
          <w:rPr>
            <w:rFonts w:ascii="Cambria Math" w:hAnsi="Cambria Math"/>
          </w:rPr>
          <m:t>idx=idx</m:t>
        </m:r>
        <m:d>
          <m:dPr>
            <m:ctrlPr>
              <w:rPr>
                <w:rFonts w:ascii="Cambria Math" w:hAnsi="Cambria Math"/>
                <w:i/>
              </w:rPr>
            </m:ctrlPr>
          </m:dPr>
          <m:e>
            <m:r>
              <w:rPr>
                <w:rFonts w:ascii="Cambria Math" w:hAnsi="Cambria Math"/>
              </w:rPr>
              <m:t>W,H</m:t>
            </m:r>
          </m:e>
        </m:d>
      </m:oMath>
      <w:r>
        <w:t xml:space="preserve"> by setting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=0,</m:t>
        </m:r>
      </m:oMath>
      <w:r>
        <w:t xml:space="preserve"> </w:t>
      </w:r>
      <w:proofErr w:type="gramStart"/>
      <w:r>
        <w:t xml:space="preserve">if </w:t>
      </w:r>
      <w:proofErr w:type="gramEnd"/>
      <m:oMath>
        <m:r>
          <m:rPr>
            <m:sty m:val="p"/>
          </m:rPr>
          <w:rPr>
            <w:rFonts w:ascii="Cambria Math" w:hAnsi="Cambria Math"/>
          </w:rPr>
          <m:t>W=H=4</m:t>
        </m:r>
      </m:oMath>
      <w:r>
        <w:t xml:space="preserve">,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=1,</m:t>
        </m:r>
      </m:oMath>
      <w:r>
        <w:t xml:space="preserve">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W,H</m:t>
                </m:r>
              </m:e>
            </m:d>
          </m:e>
        </m:func>
        <m:r>
          <w:rPr>
            <w:rFonts w:ascii="Cambria Math" w:hAnsi="Cambria Math"/>
          </w:rPr>
          <m:t>=8</m:t>
        </m:r>
      </m:oMath>
      <w:r>
        <w:t xml:space="preserve">  and </w:t>
      </w:r>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 xml:space="preserve">=2 </m:t>
        </m:r>
      </m:oMath>
      <w:r>
        <w:t xml:space="preserve">in all other cases. Moreover, one </w:t>
      </w:r>
      <w:proofErr w:type="gramStart"/>
      <w:r>
        <w:t xml:space="preserve">puts </w:t>
      </w:r>
      <w:proofErr w:type="gramEnd"/>
      <m:oMath>
        <m:r>
          <w:rPr>
            <w:rFonts w:ascii="Cambria Math" w:hAnsi="Cambria Math"/>
          </w:rPr>
          <m:t>m=mode</m:t>
        </m:r>
      </m:oMath>
      <w:r>
        <w:t xml:space="preserve">, if </w:t>
      </w:r>
      <m:oMath>
        <m:r>
          <w:rPr>
            <w:rFonts w:ascii="Cambria Math" w:hAnsi="Cambria Math"/>
          </w:rPr>
          <m:t>mode&lt;18</m:t>
        </m:r>
      </m:oMath>
      <w:r>
        <w:t xml:space="preserve"> and  </w:t>
      </w:r>
      <m:oMath>
        <m:r>
          <w:rPr>
            <w:rFonts w:ascii="Cambria Math" w:hAnsi="Cambria Math"/>
          </w:rPr>
          <m:t>m=mode-17</m:t>
        </m:r>
      </m:oMath>
      <w:r>
        <w:t xml:space="preserve">, else. Then, if </w:t>
      </w:r>
      <m:oMath>
        <m:r>
          <w:rPr>
            <w:rFonts w:ascii="Cambria Math" w:hAnsi="Cambria Math"/>
          </w:rPr>
          <m:t>idx≤1</m:t>
        </m:r>
      </m:oMath>
      <w:r>
        <w:t xml:space="preserve">  or </w:t>
      </w:r>
      <m:oMath>
        <m:r>
          <w:rPr>
            <w:rFonts w:ascii="Cambria Math" w:hAnsi="Cambria Math"/>
          </w:rPr>
          <m:t>idx=2</m:t>
        </m:r>
      </m:oMath>
      <w:r>
        <w:t xml:space="preserve"> </w:t>
      </w:r>
      <w:proofErr w:type="gramStart"/>
      <w:r>
        <w:t xml:space="preserve">and </w:t>
      </w:r>
      <w:proofErr w:type="gramEnd"/>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&gt;4</m:t>
        </m:r>
      </m:oMath>
      <w:r>
        <w:t xml:space="preserve">, one puts </w:t>
      </w:r>
      <m:oMath>
        <m:r>
          <w:rPr>
            <w:rFonts w:ascii="Cambria Math" w:hAnsi="Cambria Math"/>
          </w:rPr>
          <m:t>A=</m:t>
        </m:r>
        <m:sSubSup>
          <m:sSubSupPr>
            <m:ctrlPr>
              <w:rPr>
                <w:rFonts w:ascii="Cambria Math" w:hAnsi="Cambria Math"/>
                <w:i/>
              </w:rPr>
            </m:ctrlPr>
          </m:sSubSupPr>
          <m:e>
            <m:r>
              <w:rPr>
                <w:rFonts w:ascii="Cambria Math" w:hAnsi="Cambria Math"/>
              </w:rPr>
              <m:t>A</m:t>
            </m:r>
          </m:e>
          <m:sub>
            <m:r>
              <w:rPr>
                <w:rFonts w:ascii="Cambria Math" w:hAnsi="Cambria Math"/>
              </w:rPr>
              <m:t>idx</m:t>
            </m:r>
          </m:sub>
          <m:sup>
            <m:r>
              <w:rPr>
                <w:rFonts w:ascii="Cambria Math" w:hAnsi="Cambria Math"/>
              </w:rPr>
              <m:t>m</m:t>
            </m:r>
          </m:sup>
        </m:sSubSup>
      </m:oMath>
      <w:r>
        <w:t xml:space="preserve"> and </w:t>
      </w:r>
      <m:oMath>
        <m:r>
          <w:rPr>
            <w:rFonts w:ascii="Cambria Math" w:hAnsi="Cambria Math"/>
          </w:rPr>
          <m:t>b=</m:t>
        </m:r>
        <m:sSubSup>
          <m:sSubSupPr>
            <m:ctrlPr>
              <w:rPr>
                <w:rFonts w:ascii="Cambria Math" w:hAnsi="Cambria Math"/>
                <w:i/>
              </w:rPr>
            </m:ctrlPr>
          </m:sSubSupPr>
          <m:e>
            <m:r>
              <w:rPr>
                <w:rFonts w:ascii="Cambria Math" w:hAnsi="Cambria Math"/>
              </w:rPr>
              <m:t>b</m:t>
            </m:r>
          </m:e>
          <m:sub>
            <m:r>
              <w:rPr>
                <w:rFonts w:ascii="Cambria Math" w:hAnsi="Cambria Math"/>
              </w:rPr>
              <m:t>idx</m:t>
            </m:r>
          </m:sub>
          <m:sup>
            <m:r>
              <w:rPr>
                <w:rFonts w:ascii="Cambria Math" w:hAnsi="Cambria Math"/>
              </w:rPr>
              <m:t>m</m:t>
            </m:r>
          </m:sup>
        </m:sSubSup>
      </m:oMath>
      <w:r>
        <w:t xml:space="preserve">. In the case </w:t>
      </w:r>
      <w:proofErr w:type="gramStart"/>
      <w:r>
        <w:t xml:space="preserve">that  </w:t>
      </w:r>
      <w:proofErr w:type="gramEnd"/>
      <m:oMath>
        <m:r>
          <w:rPr>
            <w:rFonts w:ascii="Cambria Math" w:hAnsi="Cambria Math"/>
          </w:rPr>
          <m:t>idx</m:t>
        </m:r>
      </m:oMath>
      <w:r>
        <w:t xml:space="preserve">=2 and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W,H</m:t>
                </m:r>
              </m:e>
            </m:d>
          </m:e>
        </m:func>
        <m:r>
          <w:rPr>
            <w:rFonts w:ascii="Cambria Math" w:hAnsi="Cambria Math"/>
          </w:rPr>
          <m:t>=4</m:t>
        </m:r>
      </m:oMath>
      <w:r>
        <w:t xml:space="preserve">, one lets  </w:t>
      </w:r>
      <m:oMath>
        <m:r>
          <w:rPr>
            <w:rFonts w:ascii="Cambria Math" w:hAnsi="Cambria Math"/>
          </w:rPr>
          <m:t>A</m:t>
        </m:r>
      </m:oMath>
      <w:r>
        <w:t xml:space="preserve"> be the matrix that arises by leaving out every row of </w:t>
      </w:r>
      <m:oMath>
        <m:sSubSup>
          <m:sSubSupPr>
            <m:ctrlPr>
              <w:rPr>
                <w:rFonts w:ascii="Cambria Math" w:hAnsi="Cambria Math"/>
                <w:i/>
              </w:rPr>
            </m:ctrlPr>
          </m:sSubSupPr>
          <m:e>
            <m:r>
              <w:rPr>
                <w:rFonts w:ascii="Cambria Math" w:hAnsi="Cambria Math"/>
              </w:rPr>
              <m:t>A</m:t>
            </m:r>
          </m:e>
          <m:sub>
            <m:r>
              <w:rPr>
                <w:rFonts w:ascii="Cambria Math" w:hAnsi="Cambria Math"/>
              </w:rPr>
              <m:t>idx</m:t>
            </m:r>
          </m:sub>
          <m:sup>
            <m:r>
              <w:rPr>
                <w:rFonts w:ascii="Cambria Math" w:hAnsi="Cambria Math"/>
              </w:rPr>
              <m:t>m</m:t>
            </m:r>
          </m:sup>
        </m:sSubSup>
      </m:oMath>
      <w:r>
        <w:t xml:space="preserve"> that, in the case W=4, corresponds to an odd x-coordinate in the downsampled block, or, in the case H=4, corresponds</w:t>
      </w:r>
      <w:r>
        <w:tab/>
        <w:t xml:space="preserve"> to an odd y-coordina</w:t>
      </w:r>
      <w:r w:rsidR="009F4E3B">
        <w:t xml:space="preserve">te in the </w:t>
      </w:r>
      <w:proofErr w:type="spellStart"/>
      <w:r w:rsidR="009F4E3B">
        <w:t>downsampled</w:t>
      </w:r>
      <w:proofErr w:type="spellEnd"/>
      <w:r w:rsidR="009F4E3B">
        <w:t xml:space="preserve"> block. </w:t>
      </w:r>
      <w:proofErr w:type="gramStart"/>
      <w:r>
        <w:t xml:space="preserve">If </w:t>
      </w:r>
      <w:proofErr w:type="gramEnd"/>
      <m:oMath>
        <m:r>
          <w:rPr>
            <w:rFonts w:ascii="Cambria Math" w:hAnsi="Cambria Math"/>
          </w:rPr>
          <m:t>mode≥18</m:t>
        </m:r>
      </m:oMath>
      <w:r>
        <w:t>, one replaces the reduced prediction signal by its transposed signal.</w:t>
      </w:r>
      <m:oMath>
        <m:r>
          <w:rPr>
            <w:rFonts w:ascii="Cambria Math" w:hAnsi="Cambria Math"/>
          </w:rPr>
          <m:t xml:space="preserve"> </m:t>
        </m:r>
      </m:oMath>
    </w:p>
    <w:p w14:paraId="343BE13A" w14:textId="77777777" w:rsidR="00824B56" w:rsidRDefault="00824B56" w:rsidP="005F1EA4">
      <w:pPr>
        <w:pStyle w:val="Heading2"/>
      </w:pPr>
      <w:r>
        <w:t>Linear interpolation to generate the final prediction signal</w:t>
      </w:r>
    </w:p>
    <w:p w14:paraId="783C3925" w14:textId="77777777" w:rsidR="00824B56" w:rsidRDefault="00824B56" w:rsidP="00824B56">
      <w:r>
        <w:t xml:space="preserve">At the sample positions that were left out in the generation </w:t>
      </w:r>
      <w:proofErr w:type="gramStart"/>
      <w:r>
        <w:t xml:space="preserve">of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the final prediction signal arises by linear interpolation from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This linear interpolation is not needed if </w:t>
      </w:r>
      <m:oMath>
        <m:r>
          <w:rPr>
            <w:rFonts w:ascii="Cambria Math" w:hAnsi="Cambria Math"/>
          </w:rPr>
          <m:t>W=H=4.</m:t>
        </m:r>
      </m:oMath>
      <w:r>
        <w:t xml:space="preserve">  </w:t>
      </w:r>
      <w:r>
        <w:tab/>
      </w:r>
      <w:r>
        <w:br/>
      </w:r>
      <w:proofErr w:type="gramStart"/>
      <w:r>
        <w:t>The</w:t>
      </w:r>
      <w:proofErr w:type="gramEnd"/>
      <w:r>
        <w:t xml:space="preserve"> linear interpolation is given as follows. It is ass</w:t>
      </w:r>
      <w:proofErr w:type="spellStart"/>
      <w:r>
        <w:t>umed</w:t>
      </w:r>
      <w:proofErr w:type="spellEnd"/>
      <w:r>
        <w:t xml:space="preserve"> </w:t>
      </w:r>
      <w:proofErr w:type="gramStart"/>
      <w:r>
        <w:t xml:space="preserve">that </w:t>
      </w:r>
      <w:proofErr w:type="gramEnd"/>
      <m:oMath>
        <m:r>
          <w:rPr>
            <w:rFonts w:ascii="Cambria Math" w:hAnsi="Cambria Math"/>
          </w:rPr>
          <m:t>W≥H</m:t>
        </m:r>
      </m:oMath>
      <w:r>
        <w:t xml:space="preserve">. Then, </w:t>
      </w:r>
      <w:proofErr w:type="gramStart"/>
      <w:r>
        <w:t xml:space="preserve">if </w:t>
      </w:r>
      <w:proofErr w:type="gramEnd"/>
      <m:oMath>
        <m:r>
          <w:rPr>
            <w:rFonts w:ascii="Cambria Math" w:hAnsi="Cambria Math"/>
          </w:rPr>
          <m:t>H&gt;</m:t>
        </m:r>
        <m:sSub>
          <m:sSubPr>
            <m:ctrlPr>
              <w:rPr>
                <w:rFonts w:ascii="Cambria Math" w:hAnsi="Cambria Math"/>
                <w:i/>
              </w:rPr>
            </m:ctrlPr>
          </m:sSubPr>
          <m:e>
            <m:r>
              <w:rPr>
                <w:rFonts w:ascii="Cambria Math" w:hAnsi="Cambria Math"/>
              </w:rPr>
              <m:t>H</m:t>
            </m:r>
          </m:e>
          <m:sub>
            <m:r>
              <w:rPr>
                <w:rFonts w:ascii="Cambria Math" w:hAnsi="Cambria Math"/>
              </w:rPr>
              <m:t>red</m:t>
            </m:r>
          </m:sub>
        </m:sSub>
      </m:oMath>
      <w:r>
        <w:t xml:space="preserve">,  a vertical </w:t>
      </w:r>
      <w:r>
        <w:lastRenderedPageBreak/>
        <w:t xml:space="preserve">upsampling of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is performed. In that case,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w:t>
      </w:r>
      <w:proofErr w:type="gramStart"/>
      <w:r>
        <w:t>is extended</w:t>
      </w:r>
      <w:proofErr w:type="gramEnd"/>
      <w:r>
        <w:t xml:space="preserve"> by one line to the top as follows. </w:t>
      </w:r>
      <w:proofErr w:type="gramStart"/>
      <w:r>
        <w:t xml:space="preserve">If </w:t>
      </w:r>
      <w:proofErr w:type="gramEnd"/>
      <m:oMath>
        <m:r>
          <w:rPr>
            <w:rFonts w:ascii="Cambria Math" w:hAnsi="Cambria Math"/>
          </w:rPr>
          <m:t>W=8</m:t>
        </m:r>
      </m:oMath>
      <w:r>
        <w:t xml:space="preserve">,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has width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=4</m:t>
        </m:r>
      </m:oMath>
      <w:r>
        <w:t xml:space="preserve"> and is extended to the top by the averaged boundary signal </w:t>
      </w:r>
      <m:oMath>
        <m:sSubSup>
          <m:sSubSupPr>
            <m:ctrlPr>
              <w:rPr>
                <w:rFonts w:ascii="Cambria Math" w:hAnsi="Cambria Math"/>
                <w:i/>
              </w:rPr>
            </m:ctrlPr>
          </m:sSubSupPr>
          <m:e>
            <m:r>
              <w:rPr>
                <w:rFonts w:ascii="Cambria Math" w:hAnsi="Cambria Math"/>
              </w:rPr>
              <m:t>bdry</m:t>
            </m:r>
          </m:e>
          <m:sub>
            <m:r>
              <w:rPr>
                <w:rFonts w:ascii="Cambria Math" w:hAnsi="Cambria Math"/>
              </w:rPr>
              <m:t>red</m:t>
            </m:r>
          </m:sub>
          <m:sup>
            <m:r>
              <w:rPr>
                <w:rFonts w:ascii="Cambria Math" w:hAnsi="Cambria Math"/>
              </w:rPr>
              <m:t>top</m:t>
            </m:r>
          </m:sup>
        </m:sSubSup>
      </m:oMath>
      <w:r>
        <w:t xml:space="preserve">, defined above.  </w:t>
      </w:r>
      <w:proofErr w:type="gramStart"/>
      <w:r>
        <w:t xml:space="preserve">If </w:t>
      </w:r>
      <w:proofErr w:type="gramEnd"/>
      <m:oMath>
        <m:r>
          <w:rPr>
            <w:rFonts w:ascii="Cambria Math" w:hAnsi="Cambria Math"/>
          </w:rPr>
          <m:t>W&gt;8</m:t>
        </m:r>
      </m:oMath>
      <w:r>
        <w:t xml:space="preserve">,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is of width  </w:t>
      </w:r>
      <m:oMath>
        <m:sSub>
          <m:sSubPr>
            <m:ctrlPr>
              <w:rPr>
                <w:rFonts w:ascii="Cambria Math" w:hAnsi="Cambria Math"/>
                <w:i/>
              </w:rPr>
            </m:ctrlPr>
          </m:sSubPr>
          <m:e>
            <m:r>
              <w:rPr>
                <w:rFonts w:ascii="Cambria Math" w:hAnsi="Cambria Math"/>
              </w:rPr>
              <m:t>W</m:t>
            </m:r>
          </m:e>
          <m:sub>
            <m:r>
              <w:rPr>
                <w:rFonts w:ascii="Cambria Math" w:hAnsi="Cambria Math"/>
              </w:rPr>
              <m:t>red</m:t>
            </m:r>
          </m:sub>
        </m:sSub>
        <m:r>
          <w:rPr>
            <w:rFonts w:ascii="Cambria Math" w:hAnsi="Cambria Math"/>
          </w:rPr>
          <m:t>=8</m:t>
        </m:r>
      </m:oMath>
      <w:r>
        <w:t xml:space="preserve"> and it is extended to the top by the averaged boundary signal </w:t>
      </w:r>
      <m:oMath>
        <m:sSubSup>
          <m:sSubSupPr>
            <m:ctrlPr>
              <w:rPr>
                <w:rFonts w:ascii="Cambria Math" w:hAnsi="Cambria Math"/>
                <w:i/>
              </w:rPr>
            </m:ctrlPr>
          </m:sSubSupPr>
          <m:e>
            <m:r>
              <w:rPr>
                <w:rFonts w:ascii="Cambria Math" w:hAnsi="Cambria Math"/>
              </w:rPr>
              <m:t>bdry</m:t>
            </m:r>
          </m:e>
          <m:sub>
            <m:r>
              <w:rPr>
                <w:rFonts w:ascii="Cambria Math" w:hAnsi="Cambria Math"/>
              </w:rPr>
              <m:t>redII</m:t>
            </m:r>
          </m:sub>
          <m:sup>
            <m:r>
              <w:rPr>
                <w:rFonts w:ascii="Cambria Math" w:hAnsi="Cambria Math"/>
              </w:rPr>
              <m:t>top</m:t>
            </m:r>
          </m:sup>
        </m:sSubSup>
      </m:oMath>
      <w:r>
        <w:t xml:space="preserve">, defined above.  One writes  </w:t>
      </w:r>
      <m:oMath>
        <m:sSub>
          <m:sSubPr>
            <m:ctrlPr>
              <w:rPr>
                <w:rFonts w:ascii="Cambria Math" w:hAnsi="Cambria Math"/>
                <w:i/>
              </w:rPr>
            </m:ctrlPr>
          </m:sSubPr>
          <m:e>
            <m:r>
              <w:rPr>
                <w:rFonts w:ascii="Cambria Math" w:hAnsi="Cambria Math"/>
              </w:rPr>
              <m:t>pred</m:t>
            </m:r>
          </m:e>
          <m:sub>
            <m:r>
              <w:rPr>
                <w:rFonts w:ascii="Cambria Math" w:hAnsi="Cambria Math"/>
              </w:rPr>
              <m:t>red</m:t>
            </m:r>
          </m:sub>
        </m:sSub>
        <m:r>
          <m:rPr>
            <m:sty m:val="p"/>
          </m:rPr>
          <w:rPr>
            <w:rFonts w:ascii="Cambria Math" w:hAnsi="Cambria Math"/>
          </w:rPr>
          <m:t xml:space="preserve"> </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-1</m:t>
            </m:r>
          </m:e>
        </m:d>
      </m:oMath>
      <w:r>
        <w:t xml:space="preserve"> for the first line </w:t>
      </w:r>
      <w:proofErr w:type="gramStart"/>
      <w:r>
        <w:t xml:space="preserve">of </w:t>
      </w:r>
      <w:proofErr w:type="gramEnd"/>
      <m:oMath>
        <m:sSub>
          <m:sSubPr>
            <m:ctrlPr>
              <w:rPr>
                <w:rFonts w:ascii="Cambria Math" w:hAnsi="Cambria Math"/>
                <w:i/>
              </w:rPr>
            </m:ctrlPr>
          </m:sSubPr>
          <m:e>
            <m:r>
              <w:rPr>
                <w:rFonts w:ascii="Cambria Math" w:hAnsi="Cambria Math"/>
              </w:rPr>
              <m:t>pred</m:t>
            </m:r>
          </m:e>
          <m:sub>
            <m:r>
              <w:rPr>
                <w:rFonts w:ascii="Cambria Math" w:hAnsi="Cambria Math"/>
              </w:rPr>
              <m:t>red</m:t>
            </m:r>
          </m:sub>
        </m:sSub>
      </m:oMath>
      <w:r>
        <w:t xml:space="preserve">. Then the signal </w:t>
      </w:r>
      <m:oMath>
        <m:sSubSup>
          <m:sSubSupPr>
            <m:ctrlPr>
              <w:rPr>
                <w:rFonts w:ascii="Cambria Math" w:hAnsi="Cambria Math"/>
                <w:i/>
              </w:rPr>
            </m:ctrlPr>
          </m:sSubSupPr>
          <m:e>
            <m:r>
              <w:rPr>
                <w:rFonts w:ascii="Cambria Math" w:hAnsi="Cambria Math"/>
              </w:rPr>
              <m:t>pred</m:t>
            </m:r>
          </m:e>
          <m:sub>
            <m:r>
              <w:rPr>
                <w:rFonts w:ascii="Cambria Math" w:hAnsi="Cambria Math"/>
              </w:rPr>
              <m:t>red</m:t>
            </m:r>
          </m:sub>
          <m:sup>
            <m:r>
              <w:rPr>
                <w:rFonts w:ascii="Cambria Math" w:hAnsi="Cambria Math"/>
              </w:rPr>
              <m:t>ups,ver</m:t>
            </m:r>
          </m:sup>
        </m:sSubSup>
      </m:oMath>
      <w:r>
        <w:t xml:space="preserve"> on a block </w:t>
      </w:r>
      <w:proofErr w:type="gramStart"/>
      <w:r>
        <w:t>of  width</w:t>
      </w:r>
      <w:proofErr w:type="gramEnd"/>
      <w:r>
        <w:t xml:space="preserve"> </w:t>
      </w:r>
      <m:oMath>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height </w:t>
      </w:r>
      <m:oMath>
        <m:sSub>
          <m:sSubPr>
            <m:ctrlPr>
              <w:rPr>
                <w:rFonts w:ascii="Cambria Math" w:hAnsi="Cambria Math"/>
                <w:i/>
              </w:rPr>
            </m:ctrlPr>
          </m:sSubPr>
          <m:e>
            <m:r>
              <w:rPr>
                <w:rFonts w:ascii="Cambria Math" w:hAnsi="Cambria Math"/>
              </w:rPr>
              <m:t>2*H</m:t>
            </m:r>
          </m:e>
          <m:sub>
            <m:r>
              <w:rPr>
                <w:rFonts w:ascii="Cambria Math" w:hAnsi="Cambria Math"/>
              </w:rPr>
              <m:t>red</m:t>
            </m:r>
          </m:sub>
        </m:sSub>
      </m:oMath>
      <w:r>
        <w:t xml:space="preserve"> is given as </w:t>
      </w:r>
    </w:p>
    <w:p w14:paraId="396940CB" w14:textId="77777777" w:rsidR="00824B56" w:rsidRDefault="005F0390" w:rsidP="00824B56">
      <w:pPr>
        <w:jc w:val="center"/>
      </w:pPr>
      <m:oMath>
        <m:sSubSup>
          <m:sSubSupPr>
            <m:ctrlPr>
              <w:rPr>
                <w:rFonts w:ascii="Cambria Math" w:hAnsi="Cambria Math"/>
                <w:i/>
              </w:rPr>
            </m:ctrlPr>
          </m:sSubSupPr>
          <m:e>
            <m:r>
              <w:rPr>
                <w:rFonts w:ascii="Cambria Math" w:hAnsi="Cambria Math"/>
              </w:rPr>
              <m:t>pred</m:t>
            </m:r>
          </m:e>
          <m:sub>
            <m:r>
              <w:rPr>
                <w:rFonts w:ascii="Cambria Math" w:hAnsi="Cambria Math"/>
              </w:rPr>
              <m:t>red</m:t>
            </m:r>
          </m:sub>
          <m:sup>
            <m:r>
              <w:rPr>
                <w:rFonts w:ascii="Cambria Math" w:hAnsi="Cambria Math"/>
              </w:rPr>
              <m:t>ups,ver</m:t>
            </m:r>
          </m:sup>
        </m:sSubSup>
      </m:oMath>
      <w:r w:rsidR="00824B56">
        <w:t>[x][2*y+1] =</w:t>
      </w:r>
      <m:oMath>
        <m:sSub>
          <m:sSubPr>
            <m:ctrlPr>
              <w:rPr>
                <w:rFonts w:ascii="Cambria Math" w:hAnsi="Cambria Math"/>
                <w:i/>
              </w:rPr>
            </m:ctrlPr>
          </m:sSubPr>
          <m:e>
            <m:r>
              <w:rPr>
                <w:rFonts w:ascii="Cambria Math" w:hAnsi="Cambria Math"/>
              </w:rPr>
              <m:t>pred</m:t>
            </m:r>
          </m:e>
          <m:sub>
            <m:r>
              <w:rPr>
                <w:rFonts w:ascii="Cambria Math" w:hAnsi="Cambria Math"/>
              </w:rPr>
              <m:t>red</m:t>
            </m:r>
          </m:sub>
        </m:sSub>
      </m:oMath>
      <w:r w:rsidR="00824B56">
        <w:t xml:space="preserve"> [x</w:t>
      </w:r>
      <w:proofErr w:type="gramStart"/>
      <w:r w:rsidR="00824B56">
        <w:t>][</w:t>
      </w:r>
      <w:proofErr w:type="gramEnd"/>
      <w:r w:rsidR="00824B56">
        <w:t>y],</w:t>
      </w:r>
    </w:p>
    <w:p w14:paraId="15E78B6F" w14:textId="77777777" w:rsidR="00824B56" w:rsidRDefault="005F0390" w:rsidP="00824B56">
      <w:pPr>
        <w:jc w:val="center"/>
      </w:pPr>
      <m:oMath>
        <m:sSubSup>
          <m:sSubSupPr>
            <m:ctrlPr>
              <w:rPr>
                <w:rFonts w:ascii="Cambria Math" w:hAnsi="Cambria Math"/>
                <w:i/>
              </w:rPr>
            </m:ctrlPr>
          </m:sSubSupPr>
          <m:e>
            <m:r>
              <w:rPr>
                <w:rFonts w:ascii="Cambria Math" w:hAnsi="Cambria Math"/>
              </w:rPr>
              <m:t>pred</m:t>
            </m:r>
          </m:e>
          <m:sub>
            <m:r>
              <w:rPr>
                <w:rFonts w:ascii="Cambria Math" w:hAnsi="Cambria Math"/>
              </w:rPr>
              <m:t>red</m:t>
            </m:r>
          </m:sub>
          <m:sup>
            <m:r>
              <w:rPr>
                <w:rFonts w:ascii="Cambria Math" w:hAnsi="Cambria Math"/>
              </w:rPr>
              <m:t>ups,ver</m:t>
            </m:r>
          </m:sup>
        </m:sSubSup>
      </m:oMath>
      <w:r w:rsidR="00824B56">
        <w:t>[x][2*y] =</w:t>
      </w:r>
      <m:oMath>
        <m:r>
          <w:rPr>
            <w:rFonts w:ascii="Cambria Math" w:hAnsi="Cambria Math"/>
          </w:rPr>
          <m:t xml:space="preserve"> (</m:t>
        </m:r>
        <m:sSub>
          <m:sSubPr>
            <m:ctrlPr>
              <w:rPr>
                <w:rFonts w:ascii="Cambria Math" w:hAnsi="Cambria Math"/>
                <w:i/>
              </w:rPr>
            </m:ctrlPr>
          </m:sSubPr>
          <m:e>
            <m:r>
              <w:rPr>
                <w:rFonts w:ascii="Cambria Math" w:hAnsi="Cambria Math"/>
              </w:rPr>
              <m:t>pred</m:t>
            </m:r>
          </m:e>
          <m:sub>
            <m:r>
              <w:rPr>
                <w:rFonts w:ascii="Cambria Math" w:hAnsi="Cambria Math"/>
              </w:rPr>
              <m:t>red</m:t>
            </m:r>
          </m:sub>
        </m:sSub>
      </m:oMath>
      <w:r w:rsidR="00824B56">
        <w:t>[x</w:t>
      </w:r>
      <w:proofErr w:type="gramStart"/>
      <w:r w:rsidR="00824B56">
        <w:t>][</w:t>
      </w:r>
      <w:proofErr w:type="gramEnd"/>
      <w:r w:rsidR="00824B56">
        <w:t xml:space="preserve">y-1] + </w:t>
      </w:r>
      <m:oMath>
        <m:r>
          <w:rPr>
            <w:rFonts w:ascii="Cambria Math" w:hAnsi="Cambria Math"/>
          </w:rPr>
          <m:t xml:space="preserve"> </m:t>
        </m:r>
        <m:sSub>
          <m:sSubPr>
            <m:ctrlPr>
              <w:rPr>
                <w:rFonts w:ascii="Cambria Math" w:hAnsi="Cambria Math"/>
                <w:i/>
              </w:rPr>
            </m:ctrlPr>
          </m:sSubPr>
          <m:e>
            <m:r>
              <w:rPr>
                <w:rFonts w:ascii="Cambria Math" w:hAnsi="Cambria Math"/>
              </w:rPr>
              <m:t>pred</m:t>
            </m:r>
          </m:e>
          <m:sub>
            <m:r>
              <w:rPr>
                <w:rFonts w:ascii="Cambria Math" w:hAnsi="Cambria Math"/>
              </w:rPr>
              <m:t>red</m:t>
            </m:r>
          </m:sub>
        </m:sSub>
      </m:oMath>
      <w:r w:rsidR="00824B56">
        <w:t>[x][y] + 1)&gt;&gt;1,</w:t>
      </w:r>
    </w:p>
    <w:p w14:paraId="6EDCD313" w14:textId="77777777" w:rsidR="00824B56" w:rsidRDefault="00824B56" w:rsidP="00824B56">
      <w:proofErr w:type="gramStart"/>
      <w:r>
        <w:t>where</w:t>
      </w:r>
      <w:proofErr w:type="gramEnd"/>
      <w:r>
        <w:t xml:space="preserve"> </w:t>
      </w:r>
      <m:oMath>
        <m:r>
          <w:rPr>
            <w:rFonts w:ascii="Cambria Math" w:hAnsi="Cambria Math"/>
          </w:rPr>
          <m:t>0≤x&lt;</m:t>
        </m:r>
        <m:r>
          <m:rPr>
            <m:sty m:val="p"/>
          </m:rP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red</m:t>
            </m:r>
          </m:sub>
        </m:sSub>
      </m:oMath>
      <w:r>
        <w:t xml:space="preserve"> and </w:t>
      </w:r>
      <w:r>
        <w:tab/>
      </w:r>
      <m:oMath>
        <m:r>
          <w:rPr>
            <w:rFonts w:ascii="Cambria Math" w:hAnsi="Cambria Math"/>
          </w:rPr>
          <m:t>0≤y&lt;</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m:t>
        </m:r>
      </m:oMath>
      <w:r>
        <w:t xml:space="preserve"> The latter process is carried out k times until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red</m:t>
            </m:r>
          </m:sub>
        </m:sSub>
        <m:r>
          <w:rPr>
            <w:rFonts w:ascii="Cambria Math" w:hAnsi="Cambria Math"/>
          </w:rPr>
          <m:t>=H</m:t>
        </m:r>
      </m:oMath>
      <w:r>
        <w:t>. Thus, if H</w:t>
      </w:r>
      <m:oMath>
        <m:r>
          <w:rPr>
            <w:rFonts w:ascii="Cambria Math" w:hAnsi="Cambria Math"/>
          </w:rPr>
          <m:t>=8</m:t>
        </m:r>
      </m:oMath>
      <w:r>
        <w:t xml:space="preserve"> or H</w:t>
      </w:r>
      <m:oMath>
        <m:r>
          <w:rPr>
            <w:rFonts w:ascii="Cambria Math" w:hAnsi="Cambria Math"/>
          </w:rPr>
          <m:t>=16</m:t>
        </m:r>
      </m:oMath>
      <w:r>
        <w:t xml:space="preserve">, it </w:t>
      </w:r>
      <w:proofErr w:type="gramStart"/>
      <w:r>
        <w:t>is carried out</w:t>
      </w:r>
      <w:proofErr w:type="gramEnd"/>
      <w:r>
        <w:t xml:space="preserve"> at most once. If H</w:t>
      </w:r>
      <m:oMath>
        <m:r>
          <w:rPr>
            <w:rFonts w:ascii="Cambria Math" w:hAnsi="Cambria Math"/>
          </w:rPr>
          <m:t>=32</m:t>
        </m:r>
      </m:oMath>
      <w:r>
        <w:t>, it is carried out twice. If H</w:t>
      </w:r>
      <m:oMath>
        <m:r>
          <w:rPr>
            <w:rFonts w:ascii="Cambria Math" w:hAnsi="Cambria Math"/>
          </w:rPr>
          <m:t>=64</m:t>
        </m:r>
      </m:oMath>
      <w:r>
        <w:t xml:space="preserve">, it is carried out three times. Next, a horizontal </w:t>
      </w:r>
      <w:proofErr w:type="spellStart"/>
      <w:r>
        <w:t>upsampling</w:t>
      </w:r>
      <w:proofErr w:type="spellEnd"/>
      <w:r>
        <w:t xml:space="preserve"> operation </w:t>
      </w:r>
      <w:proofErr w:type="gramStart"/>
      <w:r>
        <w:t>is applied</w:t>
      </w:r>
      <w:proofErr w:type="gramEnd"/>
      <w:r>
        <w:t xml:space="preserve"> to the result of the vertical </w:t>
      </w:r>
      <w:proofErr w:type="spellStart"/>
      <w:r>
        <w:t>upsampling</w:t>
      </w:r>
      <w:proofErr w:type="spellEnd"/>
      <w:r>
        <w:t xml:space="preserve">. The latter </w:t>
      </w:r>
      <w:proofErr w:type="spellStart"/>
      <w:r>
        <w:t>upsampling</w:t>
      </w:r>
      <w:proofErr w:type="spellEnd"/>
      <w:r>
        <w:t xml:space="preserve"> operation uses the full boundary left of the prediction signal. Finally, if</w:t>
      </w:r>
      <m:oMath>
        <m:r>
          <w:rPr>
            <w:rFonts w:ascii="Cambria Math" w:hAnsi="Cambria Math"/>
          </w:rPr>
          <m:t xml:space="preserve"> H&gt;W</m:t>
        </m:r>
      </m:oMath>
      <w:r>
        <w:t>, one proceeds analogously by fi</w:t>
      </w:r>
      <w:proofErr w:type="spellStart"/>
      <w:r>
        <w:t>rst</w:t>
      </w:r>
      <w:proofErr w:type="spellEnd"/>
      <w:r>
        <w:t xml:space="preserve"> </w:t>
      </w:r>
      <w:proofErr w:type="spellStart"/>
      <w:r>
        <w:t>upsampling</w:t>
      </w:r>
      <w:proofErr w:type="spellEnd"/>
      <w:r>
        <w:t xml:space="preserve"> in the horizontal direction (if required) and then in the vertical direction. </w:t>
      </w:r>
    </w:p>
    <w:p w14:paraId="289A711F" w14:textId="77777777" w:rsidR="00824B56" w:rsidRDefault="00824B56" w:rsidP="005F1EA4">
      <w:pPr>
        <w:pStyle w:val="Heading2"/>
      </w:pPr>
      <w:r>
        <w:t>Illustration of the entire ALWIP process</w:t>
      </w:r>
    </w:p>
    <w:p w14:paraId="47F2776C" w14:textId="77777777" w:rsidR="00824B56" w:rsidRDefault="00824B56" w:rsidP="00824B56">
      <w:pPr>
        <w:spacing w:after="240"/>
      </w:pPr>
      <w:r>
        <w:t xml:space="preserve">The entire process of averaging, matrix-vector-multiplication and linear interpolation is illustrated for different shapes in Figs. 1-4. Note, that the remaining shapes </w:t>
      </w:r>
      <w:proofErr w:type="gramStart"/>
      <w:r>
        <w:t>are treated</w:t>
      </w:r>
      <w:proofErr w:type="gramEnd"/>
      <w:r>
        <w:t xml:space="preserve"> as in one of the depicted cases. </w:t>
      </w:r>
    </w:p>
    <w:p w14:paraId="3BDC36D0" w14:textId="79A29A3E" w:rsidR="00824B56" w:rsidRDefault="00824B56" w:rsidP="00824B56">
      <w:pPr>
        <w:pStyle w:val="ListParagraph"/>
        <w:numPr>
          <w:ilvl w:val="0"/>
          <w:numId w:val="21"/>
        </w:numPr>
        <w:spacing w:before="0" w:after="240"/>
      </w:pPr>
      <w:r>
        <w:t xml:space="preserve">Given a </w:t>
      </w:r>
      <m:oMath>
        <m:r>
          <w:rPr>
            <w:rFonts w:ascii="Cambria Math" w:hAnsi="Cambria Math"/>
          </w:rPr>
          <m:t>4×4</m:t>
        </m:r>
      </m:oMath>
      <w:r>
        <w:t xml:space="preserve">  block, ALWIP takes two averages along each axis of the boundary. The resulting four input samples enter the matrix-vector-multiplication.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w:r w:rsidR="00F80B24">
        <w:rPr>
          <w:lang w:val="en-CA"/>
        </w:rPr>
        <w:t>After adding an offset, t</w:t>
      </w:r>
      <w:r w:rsidRPr="00697890">
        <w:rPr>
          <w:lang w:val="en-CA"/>
        </w:rPr>
        <w:t xml:space="preserve">his </w:t>
      </w:r>
      <w:r>
        <w:t>yields the 16 final prediction samples. Linear interpolation is not necessary for generating the prediction signal. Thus, a total of (</w:t>
      </w:r>
      <m:oMath>
        <m:r>
          <w:rPr>
            <w:rFonts w:ascii="Cambria Math" w:hAnsi="Cambria Math"/>
            <w:lang w:val="en-CA"/>
          </w:rPr>
          <m:t>4*16)/(4*4)=4</m:t>
        </m:r>
      </m:oMath>
      <w:r>
        <w:t xml:space="preserve"> multiplications per sample </w:t>
      </w:r>
      <w:r w:rsidR="009F4E3B">
        <w:t>are</w:t>
      </w:r>
      <w:r>
        <w:t xml:space="preserve"> performed.</w:t>
      </w:r>
    </w:p>
    <w:p w14:paraId="0A2F9578" w14:textId="77777777" w:rsidR="00824B56" w:rsidRDefault="00824B56" w:rsidP="00824B56">
      <w:pPr>
        <w:pStyle w:val="ListParagraph"/>
        <w:spacing w:before="0" w:after="240"/>
      </w:pPr>
    </w:p>
    <w:p w14:paraId="29AA95EC" w14:textId="77777777" w:rsidR="008721AE" w:rsidRDefault="00824B56" w:rsidP="00824B56">
      <w:pPr>
        <w:pStyle w:val="ListParagraph"/>
        <w:spacing w:before="0" w:after="240"/>
        <w:jc w:val="center"/>
        <w:rPr>
          <w:i/>
        </w:rPr>
      </w:pPr>
      <w:r>
        <w:rPr>
          <w:i/>
          <w:noProof/>
        </w:rPr>
        <w:drawing>
          <wp:inline distT="0" distB="0" distL="0" distR="0" wp14:anchorId="157E2C4D" wp14:editId="7B592F3C">
            <wp:extent cx="5473700" cy="1421057"/>
            <wp:effectExtent l="0" t="0" r="0" b="8255"/>
            <wp:docPr id="25" name="Grafik 25" descr="C:\Users\mschaefer\AppData\Local\Microsoft\Windows\INetCache\Content.Word\flow chart alwip 4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schaefer\AppData\Local\Microsoft\Windows\INetCache\Content.Word\flow chart alwip 4x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5665" cy="1424163"/>
                    </a:xfrm>
                    <a:prstGeom prst="rect">
                      <a:avLst/>
                    </a:prstGeom>
                    <a:noFill/>
                    <a:ln>
                      <a:noFill/>
                    </a:ln>
                  </pic:spPr>
                </pic:pic>
              </a:graphicData>
            </a:graphic>
          </wp:inline>
        </w:drawing>
      </w:r>
    </w:p>
    <w:p w14:paraId="5E85D025" w14:textId="4F0732E0" w:rsidR="00824B56" w:rsidRPr="00C37A34" w:rsidRDefault="00824B56" w:rsidP="00824B56">
      <w:pPr>
        <w:pStyle w:val="ListParagraph"/>
        <w:spacing w:before="0" w:after="240"/>
        <w:jc w:val="center"/>
      </w:pPr>
      <w:r w:rsidRPr="00C37A34">
        <w:rPr>
          <w:i/>
        </w:rPr>
        <w:t>Figure 1: Illustration of ALWIP for 4×4 blocks</w:t>
      </w:r>
    </w:p>
    <w:p w14:paraId="4E8EF415" w14:textId="77777777" w:rsidR="00824B56" w:rsidRPr="00C37A34" w:rsidRDefault="00824B56" w:rsidP="00824B56">
      <w:pPr>
        <w:pStyle w:val="ListParagraph"/>
        <w:spacing w:before="0" w:after="240"/>
      </w:pPr>
    </w:p>
    <w:p w14:paraId="137AAC28" w14:textId="2E99B1AF" w:rsidR="00824B56" w:rsidRDefault="00824B56" w:rsidP="009F4E3B">
      <w:pPr>
        <w:pStyle w:val="ListParagraph"/>
        <w:numPr>
          <w:ilvl w:val="0"/>
          <w:numId w:val="21"/>
        </w:numPr>
        <w:spacing w:after="240"/>
        <w:jc w:val="left"/>
      </w:pPr>
      <w:r>
        <w:t xml:space="preserve">Given </w:t>
      </w:r>
      <w:proofErr w:type="gramStart"/>
      <w:r>
        <w:t>an</w:t>
      </w:r>
      <w:proofErr w:type="gramEnd"/>
      <w:r>
        <w:t xml:space="preserve"> </w:t>
      </w:r>
      <m:oMath>
        <m:r>
          <w:rPr>
            <w:rFonts w:ascii="Cambria Math" w:hAnsi="Cambria Math"/>
          </w:rPr>
          <m:t>8×8</m:t>
        </m:r>
      </m:oMath>
      <w:r>
        <w:t xml:space="preserve">  block, ALWIP takes four averages along each axis of the boundary. The resulting eight input samples enter the matrix-vector-multiplication.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sidRPr="009F4E3B">
        <w:rPr>
          <w:lang w:val="en-CA"/>
        </w:rPr>
        <w:t xml:space="preserve">. This </w:t>
      </w:r>
      <w:r>
        <w:t>yields 16 samples on the odd positions of the prediction block.</w:t>
      </w:r>
      <w:r w:rsidR="009F4E3B" w:rsidRPr="009F4E3B">
        <w:t xml:space="preserve"> </w:t>
      </w:r>
      <w:r w:rsidR="009F4E3B">
        <w:t>Thus, a total of (</w:t>
      </w:r>
      <m:oMath>
        <m:r>
          <w:rPr>
            <w:rFonts w:ascii="Cambria Math" w:hAnsi="Cambria Math"/>
            <w:lang w:val="en-CA"/>
          </w:rPr>
          <m:t>8*16)/(8*8)=2</m:t>
        </m:r>
      </m:oMath>
      <w:r w:rsidR="009F4E3B">
        <w:t xml:space="preserve"> multiplications per sample are performed. After adding an offset, t</w:t>
      </w:r>
      <w:proofErr w:type="spellStart"/>
      <w:r>
        <w:t>hese</w:t>
      </w:r>
      <w:proofErr w:type="spellEnd"/>
      <w:r>
        <w:t xml:space="preserve"> samples </w:t>
      </w:r>
      <w:proofErr w:type="gramStart"/>
      <w:r>
        <w:t>are interpolated</w:t>
      </w:r>
      <w:proofErr w:type="gramEnd"/>
      <w:r>
        <w:t xml:space="preserve"> vertically by using the reduced top boundary. Horizontal interpolation follows by using the original left boundary.</w:t>
      </w:r>
      <w:r w:rsidRPr="00697890">
        <w:t xml:space="preserve"> </w:t>
      </w:r>
    </w:p>
    <w:p w14:paraId="76654936" w14:textId="77777777" w:rsidR="009F4E3B" w:rsidRDefault="009F4E3B" w:rsidP="009F4E3B">
      <w:pPr>
        <w:pStyle w:val="ListParagraph"/>
        <w:spacing w:after="240"/>
        <w:jc w:val="left"/>
      </w:pPr>
    </w:p>
    <w:p w14:paraId="642B42C3" w14:textId="154B1AE4" w:rsidR="00824B56" w:rsidRDefault="00824B56" w:rsidP="00824B56">
      <w:pPr>
        <w:pStyle w:val="ListParagraph"/>
        <w:spacing w:after="240"/>
        <w:jc w:val="left"/>
        <w:rPr>
          <w:i/>
          <w:noProof/>
          <w:lang w:val="de-DE" w:eastAsia="de-DE"/>
        </w:rPr>
      </w:pPr>
      <w:r>
        <w:rPr>
          <w:i/>
          <w:noProof/>
        </w:rPr>
        <w:lastRenderedPageBreak/>
        <w:drawing>
          <wp:inline distT="0" distB="0" distL="0" distR="0" wp14:anchorId="65381C83" wp14:editId="3CE76CF0">
            <wp:extent cx="5511800" cy="1924050"/>
            <wp:effectExtent l="0" t="0" r="0" b="0"/>
            <wp:docPr id="30" name="Grafik 30" descr="flow chart alwip 8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alwip 8x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1800" cy="1924050"/>
                    </a:xfrm>
                    <a:prstGeom prst="rect">
                      <a:avLst/>
                    </a:prstGeom>
                    <a:noFill/>
                    <a:ln>
                      <a:noFill/>
                    </a:ln>
                  </pic:spPr>
                </pic:pic>
              </a:graphicData>
            </a:graphic>
          </wp:inline>
        </w:drawing>
      </w:r>
    </w:p>
    <w:p w14:paraId="6AAD1093" w14:textId="77777777" w:rsidR="00824B56" w:rsidRDefault="00824B56" w:rsidP="00824B56">
      <w:pPr>
        <w:pStyle w:val="ListParagraph"/>
        <w:spacing w:after="240"/>
        <w:jc w:val="left"/>
        <w:rPr>
          <w:i/>
          <w:noProof/>
          <w:lang w:val="de-DE" w:eastAsia="de-DE"/>
        </w:rPr>
      </w:pPr>
    </w:p>
    <w:p w14:paraId="0C61BA29" w14:textId="77777777" w:rsidR="00824B56" w:rsidRPr="001B27C4" w:rsidRDefault="00824B56" w:rsidP="00824B56">
      <w:pPr>
        <w:pStyle w:val="ListParagraph"/>
        <w:spacing w:after="240"/>
        <w:jc w:val="center"/>
        <w:rPr>
          <w:i/>
        </w:rPr>
      </w:pPr>
      <w:r w:rsidRPr="00C37A34">
        <w:rPr>
          <w:i/>
        </w:rPr>
        <w:t xml:space="preserve">Figure </w:t>
      </w:r>
      <w:r>
        <w:rPr>
          <w:i/>
        </w:rPr>
        <w:t>2</w:t>
      </w:r>
      <w:r w:rsidRPr="00C37A34">
        <w:rPr>
          <w:i/>
        </w:rPr>
        <w:t xml:space="preserve">: Illustration of ALWIP for </w:t>
      </w:r>
      <w:r>
        <w:rPr>
          <w:i/>
        </w:rPr>
        <w:t>8×8</w:t>
      </w:r>
      <w:r w:rsidRPr="00C37A34">
        <w:rPr>
          <w:i/>
        </w:rPr>
        <w:t xml:space="preserve"> blocks</w:t>
      </w:r>
    </w:p>
    <w:p w14:paraId="1C2F79CF" w14:textId="77777777" w:rsidR="00824B56" w:rsidRPr="00697890" w:rsidRDefault="00824B56" w:rsidP="00824B56">
      <w:pPr>
        <w:pStyle w:val="ListParagraph"/>
        <w:spacing w:after="240"/>
        <w:jc w:val="center"/>
      </w:pPr>
    </w:p>
    <w:p w14:paraId="726515E7" w14:textId="1B1163E7" w:rsidR="00974AD9" w:rsidRDefault="00824B56" w:rsidP="00183656">
      <w:pPr>
        <w:pStyle w:val="ListParagraph"/>
        <w:numPr>
          <w:ilvl w:val="0"/>
          <w:numId w:val="21"/>
        </w:numPr>
        <w:spacing w:after="240"/>
        <w:jc w:val="left"/>
      </w:pPr>
      <w:r>
        <w:t xml:space="preserve">Given </w:t>
      </w:r>
      <w:proofErr w:type="gramStart"/>
      <w:r>
        <w:t>an</w:t>
      </w:r>
      <w:proofErr w:type="gramEnd"/>
      <w:r>
        <w:t xml:space="preserve"> </w:t>
      </w:r>
      <m:oMath>
        <m:r>
          <w:rPr>
            <w:rFonts w:ascii="Cambria Math" w:hAnsi="Cambria Math"/>
          </w:rPr>
          <m:t>8×4</m:t>
        </m:r>
      </m:oMath>
      <w:r>
        <w:t xml:space="preserve">  block, ALWIP takes four averages along the horizontal axis of the boundary</w:t>
      </w:r>
      <w:r w:rsidR="009F4E3B" w:rsidRPr="009F4E3B">
        <w:t xml:space="preserve"> </w:t>
      </w:r>
      <w:r w:rsidR="009F4E3B">
        <w:t>and the four original boundary values on the left boundary</w:t>
      </w:r>
      <w:r>
        <w:t xml:space="preserve">. The resulting eight input samples enter the matrix-vector-multiplication.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oMath>
      <w:r w:rsidRPr="009F4E3B">
        <w:rPr>
          <w:lang w:val="en-CA"/>
        </w:rPr>
        <w:t xml:space="preserve">. This </w:t>
      </w:r>
      <w:r>
        <w:t>yields 16 samples on the odd horizontal and each vertical positions of the prediction block.</w:t>
      </w:r>
      <w:r w:rsidR="009F4E3B" w:rsidRPr="009F4E3B">
        <w:t xml:space="preserve"> </w:t>
      </w:r>
      <w:r w:rsidR="009F4E3B">
        <w:t>Thus, a total of (</w:t>
      </w:r>
      <m:oMath>
        <m:r>
          <w:rPr>
            <w:rFonts w:ascii="Cambria Math" w:hAnsi="Cambria Math"/>
            <w:lang w:val="en-CA"/>
          </w:rPr>
          <m:t>8*16)/(8*4)=4</m:t>
        </m:r>
      </m:oMath>
      <w:r w:rsidR="009F4E3B">
        <w:t xml:space="preserve"> multiplications per sa</w:t>
      </w:r>
      <w:proofErr w:type="spellStart"/>
      <w:r w:rsidR="009F4E3B">
        <w:t>mple</w:t>
      </w:r>
      <w:proofErr w:type="spellEnd"/>
      <w:r w:rsidR="009F4E3B">
        <w:t xml:space="preserve"> are performed. After adding an offset, these</w:t>
      </w:r>
      <w:r>
        <w:t xml:space="preserve"> samples </w:t>
      </w:r>
      <w:proofErr w:type="gramStart"/>
      <w:r>
        <w:t>are interpolated</w:t>
      </w:r>
      <w:proofErr w:type="gramEnd"/>
      <w:r>
        <w:t xml:space="preserve"> horizontally by using the original left boundary.</w:t>
      </w:r>
      <w:r w:rsidRPr="00697890">
        <w:t xml:space="preserve"> </w:t>
      </w:r>
    </w:p>
    <w:p w14:paraId="0532568F" w14:textId="77777777" w:rsidR="00183656" w:rsidRDefault="00183656" w:rsidP="00183656">
      <w:pPr>
        <w:pStyle w:val="ListParagraph"/>
        <w:spacing w:after="240"/>
        <w:jc w:val="left"/>
      </w:pPr>
    </w:p>
    <w:p w14:paraId="35EA113A" w14:textId="6E2C7C59" w:rsidR="00824B56" w:rsidRDefault="00824B56" w:rsidP="00824B56">
      <w:pPr>
        <w:pStyle w:val="ListParagraph"/>
        <w:spacing w:after="240"/>
        <w:jc w:val="left"/>
        <w:rPr>
          <w:i/>
          <w:noProof/>
          <w:lang w:val="de-DE" w:eastAsia="de-DE"/>
        </w:rPr>
      </w:pPr>
      <w:r>
        <w:rPr>
          <w:i/>
          <w:noProof/>
        </w:rPr>
        <w:drawing>
          <wp:inline distT="0" distB="0" distL="0" distR="0" wp14:anchorId="34AABFA2" wp14:editId="2F3A6474">
            <wp:extent cx="5448300" cy="1466850"/>
            <wp:effectExtent l="0" t="0" r="0" b="0"/>
            <wp:docPr id="29" name="Grafik 29" descr="flow chart alwip 8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ow chart alwip 8x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48300" cy="1466850"/>
                    </a:xfrm>
                    <a:prstGeom prst="rect">
                      <a:avLst/>
                    </a:prstGeom>
                    <a:noFill/>
                    <a:ln>
                      <a:noFill/>
                    </a:ln>
                  </pic:spPr>
                </pic:pic>
              </a:graphicData>
            </a:graphic>
          </wp:inline>
        </w:drawing>
      </w:r>
    </w:p>
    <w:p w14:paraId="6FA3AD6B" w14:textId="77777777" w:rsidR="00824B56" w:rsidRDefault="00824B56" w:rsidP="00824B56">
      <w:pPr>
        <w:pStyle w:val="ListParagraph"/>
        <w:spacing w:after="240"/>
        <w:jc w:val="left"/>
        <w:rPr>
          <w:i/>
          <w:noProof/>
          <w:lang w:val="de-DE" w:eastAsia="de-DE"/>
        </w:rPr>
      </w:pPr>
    </w:p>
    <w:p w14:paraId="7540C96B" w14:textId="77777777" w:rsidR="00824B56" w:rsidRDefault="00824B56" w:rsidP="00824B56">
      <w:pPr>
        <w:pStyle w:val="ListParagraph"/>
        <w:spacing w:after="240"/>
        <w:jc w:val="center"/>
        <w:rPr>
          <w:i/>
        </w:rPr>
      </w:pPr>
      <w:r>
        <w:rPr>
          <w:i/>
        </w:rPr>
        <w:t>Figure 3</w:t>
      </w:r>
      <w:r w:rsidRPr="00C37A34">
        <w:rPr>
          <w:i/>
        </w:rPr>
        <w:t xml:space="preserve">: Illustration of ALWIP for </w:t>
      </w:r>
      <w:r>
        <w:rPr>
          <w:i/>
        </w:rPr>
        <w:t>8×4</w:t>
      </w:r>
      <w:r w:rsidRPr="00C37A34">
        <w:rPr>
          <w:i/>
        </w:rPr>
        <w:t xml:space="preserve"> blocks</w:t>
      </w:r>
    </w:p>
    <w:p w14:paraId="517C0F46" w14:textId="77777777" w:rsidR="00824B56" w:rsidRDefault="00824B56" w:rsidP="00824B56">
      <w:pPr>
        <w:pStyle w:val="ListParagraph"/>
        <w:spacing w:after="240"/>
        <w:jc w:val="center"/>
        <w:rPr>
          <w:i/>
        </w:rPr>
      </w:pPr>
    </w:p>
    <w:p w14:paraId="1F62BE95" w14:textId="77777777" w:rsidR="00824B56" w:rsidRPr="001B27C4" w:rsidRDefault="00824B56" w:rsidP="00824B56">
      <w:pPr>
        <w:pStyle w:val="ListParagraph"/>
        <w:spacing w:after="240"/>
      </w:pPr>
      <w:r>
        <w:t xml:space="preserve">The transposed case </w:t>
      </w:r>
      <w:proofErr w:type="gramStart"/>
      <w:r>
        <w:t>is treated</w:t>
      </w:r>
      <w:proofErr w:type="gramEnd"/>
      <w:r>
        <w:t xml:space="preserve"> accordingly.</w:t>
      </w:r>
    </w:p>
    <w:p w14:paraId="2A361EEA" w14:textId="77777777" w:rsidR="00824B56" w:rsidRPr="001B27C4" w:rsidRDefault="00824B56" w:rsidP="00824B56">
      <w:pPr>
        <w:pStyle w:val="ListParagraph"/>
        <w:spacing w:after="240"/>
        <w:jc w:val="center"/>
        <w:rPr>
          <w:i/>
        </w:rPr>
      </w:pPr>
    </w:p>
    <w:p w14:paraId="117F3752" w14:textId="68958C25" w:rsidR="00824B56" w:rsidRDefault="00824B56" w:rsidP="009F4E3B">
      <w:pPr>
        <w:pStyle w:val="ListParagraph"/>
        <w:numPr>
          <w:ilvl w:val="0"/>
          <w:numId w:val="21"/>
        </w:numPr>
        <w:spacing w:after="240"/>
        <w:jc w:val="left"/>
      </w:pPr>
      <w:r>
        <w:t xml:space="preserve">Given a </w:t>
      </w:r>
      <m:oMath>
        <m:r>
          <w:rPr>
            <w:rFonts w:ascii="Cambria Math" w:hAnsi="Cambria Math"/>
          </w:rPr>
          <m:t>16×16</m:t>
        </m:r>
      </m:oMath>
      <w:r>
        <w:t xml:space="preserve">  block, ALWIP takes four averages along each axis of the boundary. The resulting eight input samples enter the matrix-vector-multiplication. The matrices are taken from the </w:t>
      </w:r>
      <w:proofErr w:type="gramStart"/>
      <w:r>
        <w:t xml:space="preserve">set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sidRPr="009F4E3B">
        <w:rPr>
          <w:lang w:val="en-CA"/>
        </w:rPr>
        <w:t xml:space="preserve">. This </w:t>
      </w:r>
      <w:r>
        <w:t>yields 64 samples on the odd positions of the prediction block.</w:t>
      </w:r>
      <w:r w:rsidR="009F4E3B">
        <w:t xml:space="preserve"> Thus, a total of (</w:t>
      </w:r>
      <m:oMath>
        <m:r>
          <w:rPr>
            <w:rFonts w:ascii="Cambria Math" w:hAnsi="Cambria Math"/>
            <w:lang w:val="en-CA"/>
          </w:rPr>
          <m:t>8*64)/(16*16)=2</m:t>
        </m:r>
      </m:oMath>
      <w:r w:rsidR="009F4E3B">
        <w:t xml:space="preserve"> multiplications per sample are performed. After adding an offset, t</w:t>
      </w:r>
      <w:proofErr w:type="spellStart"/>
      <w:r>
        <w:t>hese</w:t>
      </w:r>
      <w:proofErr w:type="spellEnd"/>
      <w:r>
        <w:t xml:space="preserve"> samples </w:t>
      </w:r>
      <w:proofErr w:type="gramStart"/>
      <w:r>
        <w:t>are interpolated</w:t>
      </w:r>
      <w:proofErr w:type="gramEnd"/>
      <w:r>
        <w:t xml:space="preserve"> vertically by using eight averages of the top boundary. Horizontal interpolation follows by using the original left boundary.</w:t>
      </w:r>
      <w:r w:rsidRPr="00697890">
        <w:t xml:space="preserve"> </w:t>
      </w:r>
    </w:p>
    <w:p w14:paraId="4C2E52AA" w14:textId="77777777" w:rsidR="00F152C2" w:rsidRDefault="00F152C2" w:rsidP="00F152C2">
      <w:pPr>
        <w:pStyle w:val="ListParagraph"/>
        <w:spacing w:after="240"/>
        <w:jc w:val="left"/>
      </w:pPr>
    </w:p>
    <w:p w14:paraId="5879F677" w14:textId="06883B3C" w:rsidR="00824B56" w:rsidRDefault="00824B56" w:rsidP="00824B56">
      <w:pPr>
        <w:pStyle w:val="ListParagraph"/>
        <w:spacing w:after="240"/>
        <w:jc w:val="left"/>
        <w:rPr>
          <w:i/>
          <w:noProof/>
          <w:lang w:val="de-DE" w:eastAsia="de-DE"/>
        </w:rPr>
      </w:pPr>
      <w:r>
        <w:rPr>
          <w:i/>
          <w:noProof/>
        </w:rPr>
        <w:lastRenderedPageBreak/>
        <w:drawing>
          <wp:inline distT="0" distB="0" distL="0" distR="0" wp14:anchorId="15866EDD" wp14:editId="19059740">
            <wp:extent cx="5429250" cy="2076450"/>
            <wp:effectExtent l="0" t="0" r="0" b="0"/>
            <wp:docPr id="28" name="Grafik 28" descr="flow chart alwip 16x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ow chart alwip 16x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0" cy="2076450"/>
                    </a:xfrm>
                    <a:prstGeom prst="rect">
                      <a:avLst/>
                    </a:prstGeom>
                    <a:noFill/>
                    <a:ln>
                      <a:noFill/>
                    </a:ln>
                  </pic:spPr>
                </pic:pic>
              </a:graphicData>
            </a:graphic>
          </wp:inline>
        </w:drawing>
      </w:r>
    </w:p>
    <w:p w14:paraId="59F11D7A" w14:textId="77777777" w:rsidR="00824B56" w:rsidRDefault="00824B56" w:rsidP="00824B56">
      <w:pPr>
        <w:pStyle w:val="ListParagraph"/>
        <w:spacing w:after="240"/>
        <w:jc w:val="left"/>
        <w:rPr>
          <w:i/>
          <w:noProof/>
          <w:lang w:val="de-DE" w:eastAsia="de-DE"/>
        </w:rPr>
      </w:pPr>
    </w:p>
    <w:p w14:paraId="1204C0E4" w14:textId="1C97824C" w:rsidR="00824B56" w:rsidRDefault="00824B56" w:rsidP="00824B56">
      <w:pPr>
        <w:pStyle w:val="ListParagraph"/>
        <w:spacing w:after="240"/>
        <w:jc w:val="center"/>
        <w:rPr>
          <w:i/>
        </w:rPr>
      </w:pPr>
      <w:r>
        <w:rPr>
          <w:i/>
        </w:rPr>
        <w:t xml:space="preserve">Figure </w:t>
      </w:r>
      <w:r w:rsidR="00ED1006">
        <w:rPr>
          <w:i/>
        </w:rPr>
        <w:t>4</w:t>
      </w:r>
      <w:r w:rsidRPr="00C37A34">
        <w:rPr>
          <w:i/>
        </w:rPr>
        <w:t xml:space="preserve">: Illustration of ALWIP for </w:t>
      </w:r>
      <w:r>
        <w:rPr>
          <w:i/>
        </w:rPr>
        <w:t>16×16</w:t>
      </w:r>
      <w:r w:rsidRPr="00C37A34">
        <w:rPr>
          <w:i/>
        </w:rPr>
        <w:t xml:space="preserve"> blocks</w:t>
      </w:r>
    </w:p>
    <w:p w14:paraId="5B68B00F" w14:textId="77777777" w:rsidR="00824B56" w:rsidRDefault="00824B56" w:rsidP="00824B56">
      <w:pPr>
        <w:pStyle w:val="ListParagraph"/>
        <w:spacing w:after="240"/>
        <w:jc w:val="left"/>
      </w:pPr>
    </w:p>
    <w:p w14:paraId="5A37295B" w14:textId="77777777" w:rsidR="00824B56" w:rsidRDefault="00824B56" w:rsidP="00824B56">
      <w:pPr>
        <w:pStyle w:val="ListParagraph"/>
        <w:spacing w:after="240"/>
        <w:jc w:val="left"/>
      </w:pPr>
      <w:r>
        <w:t xml:space="preserve">For larger shapes, the procedure is essentially the same and it is easy to check that the number of multiplications per sample is less than two. </w:t>
      </w:r>
    </w:p>
    <w:p w14:paraId="113A7635" w14:textId="790ED4E0" w:rsidR="00824B56" w:rsidRDefault="00824B56" w:rsidP="00824B56">
      <w:pPr>
        <w:pStyle w:val="ListParagraph"/>
        <w:spacing w:after="240"/>
        <w:jc w:val="left"/>
      </w:pPr>
      <w:r>
        <w:t xml:space="preserve">For </w:t>
      </w:r>
      <w:r>
        <w:rPr>
          <w:i/>
        </w:rPr>
        <w:t>W×</w:t>
      </w:r>
      <w:proofErr w:type="gramStart"/>
      <w:r>
        <w:rPr>
          <w:i/>
        </w:rPr>
        <w:t>8</w:t>
      </w:r>
      <w:proofErr w:type="gramEnd"/>
      <w:r>
        <w:rPr>
          <w:i/>
        </w:rPr>
        <w:t xml:space="preserve"> </w:t>
      </w:r>
      <w:r>
        <w:t>blocks, only horizontal interpolation is necessary as the samples are given at the odd horizontal and each vertical positions. Thus, at most (</w:t>
      </w:r>
      <m:oMath>
        <m:r>
          <w:rPr>
            <w:rFonts w:ascii="Cambria Math" w:hAnsi="Cambria Math"/>
            <w:lang w:val="en-CA"/>
          </w:rPr>
          <m:t>8*64)/(16*8)=4</m:t>
        </m:r>
      </m:oMath>
      <w:r>
        <w:t xml:space="preserve"> multiplications per sample </w:t>
      </w:r>
      <w:r w:rsidR="009F4E3B">
        <w:t>are</w:t>
      </w:r>
      <w:r>
        <w:t xml:space="preserve"> performed in these cases.</w:t>
      </w:r>
    </w:p>
    <w:p w14:paraId="0AD5832F" w14:textId="1BDEC6FE" w:rsidR="00824B56" w:rsidRDefault="00824B56" w:rsidP="00824B56">
      <w:pPr>
        <w:pStyle w:val="ListParagraph"/>
        <w:spacing w:after="240"/>
        <w:jc w:val="left"/>
      </w:pPr>
      <w:r>
        <w:t xml:space="preserve">Finally for </w:t>
      </w:r>
      <w:r w:rsidRPr="004D2BAE">
        <w:rPr>
          <w:i/>
        </w:rPr>
        <w:t xml:space="preserve">W×4 </w:t>
      </w:r>
      <w:r>
        <w:t>blocks</w:t>
      </w:r>
      <w:r w:rsidR="009F4E3B">
        <w:t xml:space="preserve"> with</w:t>
      </w:r>
      <w:r w:rsidR="009F4E3B" w:rsidRPr="009F4E3B">
        <w:rPr>
          <w:i/>
        </w:rPr>
        <w:t xml:space="preserve"> </w:t>
      </w:r>
      <w:r w:rsidR="009F4E3B" w:rsidRPr="004D2BAE">
        <w:rPr>
          <w:i/>
        </w:rPr>
        <w:t>W</w:t>
      </w:r>
      <w:r w:rsidR="009F4E3B">
        <w:rPr>
          <w:i/>
        </w:rPr>
        <w:t>&gt;</w:t>
      </w:r>
      <w:proofErr w:type="gramStart"/>
      <w:r w:rsidR="009F4E3B">
        <w:rPr>
          <w:i/>
        </w:rPr>
        <w:t>8</w:t>
      </w:r>
      <w:proofErr w:type="gramEnd"/>
      <w:r>
        <w:t xml:space="preserve">, let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t xml:space="preserve">be the matrix that arises by leaving out every row that correspond to an odd entry along the horizontal axis of the </w:t>
      </w:r>
      <w:proofErr w:type="spellStart"/>
      <w:r>
        <w:t>downsampled</w:t>
      </w:r>
      <w:proofErr w:type="spellEnd"/>
      <w:r>
        <w:t xml:space="preserve"> block. Thus, the output size is 32 and again, only horizontal interpolation remains to </w:t>
      </w:r>
      <w:proofErr w:type="gramStart"/>
      <w:r>
        <w:t>be performed</w:t>
      </w:r>
      <w:proofErr w:type="gramEnd"/>
      <w:r>
        <w:t>.</w:t>
      </w:r>
      <w:r w:rsidRPr="004D2BAE">
        <w:t xml:space="preserve"> </w:t>
      </w:r>
      <w:r>
        <w:t>At most (</w:t>
      </w:r>
      <m:oMath>
        <m:r>
          <w:rPr>
            <w:rFonts w:ascii="Cambria Math" w:hAnsi="Cambria Math"/>
            <w:lang w:val="en-CA"/>
          </w:rPr>
          <m:t>8*32)/(16*4)=4</m:t>
        </m:r>
      </m:oMath>
      <w:r>
        <w:t xml:space="preserve"> multiplications per sample </w:t>
      </w:r>
      <w:r w:rsidR="009F4E3B">
        <w:t xml:space="preserve">are </w:t>
      </w:r>
      <w:r>
        <w:t xml:space="preserve">performed. </w:t>
      </w:r>
    </w:p>
    <w:p w14:paraId="3C1650D4" w14:textId="77777777" w:rsidR="00824B56" w:rsidRPr="00B64839" w:rsidRDefault="00824B56" w:rsidP="00824B56">
      <w:pPr>
        <w:pStyle w:val="ListParagraph"/>
        <w:spacing w:after="240"/>
        <w:jc w:val="left"/>
      </w:pPr>
      <w:r>
        <w:t xml:space="preserve">The transposed cases </w:t>
      </w:r>
      <w:proofErr w:type="gramStart"/>
      <w:r>
        <w:t>are treated</w:t>
      </w:r>
      <w:proofErr w:type="gramEnd"/>
      <w:r>
        <w:t xml:space="preserve"> accordingly.</w:t>
      </w:r>
    </w:p>
    <w:p w14:paraId="3F27BC0B" w14:textId="77777777" w:rsidR="00824B56" w:rsidRDefault="00824B56" w:rsidP="005F1EA4">
      <w:pPr>
        <w:pStyle w:val="Heading2"/>
      </w:pPr>
      <w:r>
        <w:t>Number of parameters needed and complexity assessment</w:t>
      </w:r>
    </w:p>
    <w:p w14:paraId="44E25294" w14:textId="1C754832" w:rsidR="00824B56" w:rsidRPr="009F4E3B" w:rsidRDefault="00824B56" w:rsidP="00824B56">
      <w:pPr>
        <w:rPr>
          <w:lang w:val="en-CA"/>
        </w:rPr>
      </w:pPr>
      <w:r>
        <w:t xml:space="preserve">The parameters needed for all possible proposed intra prediction modes are comprised by the matrices and offset vectors belonging to the </w:t>
      </w:r>
      <w:proofErr w:type="gramStart"/>
      <w:r>
        <w:t xml:space="preserve">sets </w:t>
      </w:r>
      <w:proofErr w:type="gramEnd"/>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2</m:t>
            </m:r>
          </m:sub>
        </m:sSub>
      </m:oMath>
      <w:r>
        <w:rPr>
          <w:lang w:val="en-CA"/>
        </w:rPr>
        <w:t xml:space="preserve">. All matrix-coefficients and offset vectors are stored as 10-bit values. Thus, according to the above description, a total number of 14400 parameters, each in 10-bit precision, </w:t>
      </w:r>
      <w:proofErr w:type="gramStart"/>
      <w:r>
        <w:rPr>
          <w:lang w:val="en-CA"/>
        </w:rPr>
        <w:t>is needed</w:t>
      </w:r>
      <w:proofErr w:type="gramEnd"/>
      <w:r>
        <w:rPr>
          <w:lang w:val="en-CA"/>
        </w:rPr>
        <w:t xml:space="preserve"> for the proposed method. This corresponds to 0</w:t>
      </w:r>
      <w:r w:rsidR="004A3EBB">
        <w:rPr>
          <w:lang w:val="en-CA"/>
        </w:rPr>
        <w:t>.</w:t>
      </w:r>
      <w:r>
        <w:rPr>
          <w:lang w:val="en-CA"/>
        </w:rPr>
        <w:t xml:space="preserve">018 Megabyte of memory. It is pointed out that currently, a CTU of size </w:t>
      </w:r>
      <m:oMath>
        <m:r>
          <w:rPr>
            <w:rFonts w:ascii="Cambria Math" w:hAnsi="Cambria Math"/>
            <w:lang w:val="en-CA"/>
          </w:rPr>
          <m:t>128×128</m:t>
        </m:r>
      </m:oMath>
      <w:r>
        <w:rPr>
          <w:lang w:val="en-CA"/>
        </w:rPr>
        <w:t xml:space="preserve"> in the standard 4:2:0 </w:t>
      </w:r>
      <w:proofErr w:type="gramStart"/>
      <w:r>
        <w:rPr>
          <w:lang w:val="en-CA"/>
        </w:rPr>
        <w:t>chroma-subsampling</w:t>
      </w:r>
      <w:proofErr w:type="gramEnd"/>
      <w:r>
        <w:rPr>
          <w:lang w:val="en-CA"/>
        </w:rPr>
        <w:t xml:space="preserve"> consists of 24576 values, each in 10 bit. Thus, the memory requirement of the proposed intra-prediction tool does not exceed the memory requirement of the current </w:t>
      </w:r>
      <w:proofErr w:type="gramStart"/>
      <w:r>
        <w:rPr>
          <w:lang w:val="en-CA"/>
        </w:rPr>
        <w:t>picture referencing</w:t>
      </w:r>
      <w:proofErr w:type="gramEnd"/>
      <w:r>
        <w:rPr>
          <w:lang w:val="en-CA"/>
        </w:rPr>
        <w:t xml:space="preserve"> tool that was adopted at the last meeting. </w:t>
      </w:r>
      <w:proofErr w:type="gramStart"/>
      <w:r>
        <w:rPr>
          <w:lang w:val="en-CA"/>
        </w:rPr>
        <w:t>Also</w:t>
      </w:r>
      <w:proofErr w:type="gramEnd"/>
      <w:r>
        <w:rPr>
          <w:lang w:val="en-CA"/>
        </w:rPr>
        <w:t xml:space="preserve">, it is pointed out that the conventional intra prediction modes require four multiplications per sample due to the PDPC tool or the 4-tap interpolation filters for the angular prediction modes with fractional angle positions. Thus, in terms of operational complexity the proposed method does not exceed the conventional intra prediction modes. </w:t>
      </w:r>
    </w:p>
    <w:p w14:paraId="3986E1A4" w14:textId="77777777" w:rsidR="00824B56" w:rsidRDefault="00824B56" w:rsidP="005F1EA4">
      <w:pPr>
        <w:pStyle w:val="Heading2"/>
        <w:rPr>
          <w:lang w:val="en-CA"/>
        </w:rPr>
      </w:pPr>
      <w:r>
        <w:rPr>
          <w:lang w:val="en-CA"/>
        </w:rPr>
        <w:t>Signalization of the proposed intra prediction modes</w:t>
      </w:r>
    </w:p>
    <w:p w14:paraId="068B1D4F" w14:textId="7A649E70" w:rsidR="00824B56" w:rsidRDefault="00824B56" w:rsidP="00824B56">
      <w:r>
        <w:t xml:space="preserve">For </w:t>
      </w:r>
      <w:proofErr w:type="spellStart"/>
      <w:r>
        <w:t>luma</w:t>
      </w:r>
      <w:proofErr w:type="spellEnd"/>
      <w:r>
        <w:t xml:space="preserve"> blocks, 35 ALWIP modes are proposed. For each Coding Unit (CU) in intra mode, a flag indicating if an ALWIP mode is to </w:t>
      </w:r>
      <w:proofErr w:type="gramStart"/>
      <w:r>
        <w:t>be applied</w:t>
      </w:r>
      <w:proofErr w:type="gramEnd"/>
      <w:r>
        <w:t xml:space="preserve"> on the corresponding Prediction Unit (PU) or not is sent in the </w:t>
      </w:r>
      <w:proofErr w:type="spellStart"/>
      <w:r>
        <w:t>bitstream</w:t>
      </w:r>
      <w:proofErr w:type="spellEnd"/>
      <w:r>
        <w:t>.</w:t>
      </w:r>
      <w:r w:rsidR="001A378E">
        <w:t xml:space="preserve"> The signalization of the latter index </w:t>
      </w:r>
      <w:proofErr w:type="gramStart"/>
      <w:r w:rsidR="001A378E">
        <w:t>is harmonized</w:t>
      </w:r>
      <w:proofErr w:type="gramEnd"/>
      <w:r w:rsidR="001A378E">
        <w:t xml:space="preserve"> with MRL in the same way as for the first CE test.</w:t>
      </w:r>
      <w:r>
        <w:t xml:space="preserve"> If an ALWIP mode is to be applied, the index </w:t>
      </w:r>
      <m:oMath>
        <m:r>
          <w:rPr>
            <w:rFonts w:ascii="Cambria Math" w:hAnsi="Cambria Math"/>
          </w:rPr>
          <m:t>predmode</m:t>
        </m:r>
      </m:oMath>
      <w:r>
        <w:t xml:space="preserve"> of the ALWIP mode is signaled using an MPM-list with </w:t>
      </w:r>
      <w:proofErr w:type="gramStart"/>
      <w:r>
        <w:t>3</w:t>
      </w:r>
      <w:proofErr w:type="gramEnd"/>
      <w:r>
        <w:t xml:space="preserve"> MPMS. </w:t>
      </w:r>
      <w:r>
        <w:tab/>
      </w:r>
      <w:r>
        <w:br/>
        <w:t xml:space="preserve">Here, the derivation of the MPMs </w:t>
      </w:r>
      <w:proofErr w:type="gramStart"/>
      <w:r>
        <w:t>is performed</w:t>
      </w:r>
      <w:proofErr w:type="gramEnd"/>
      <w:r>
        <w:t xml:space="preserve"> using the intra-modes of the above and the left PU as follows. There are three fixed </w:t>
      </w:r>
      <w:proofErr w:type="gramStart"/>
      <w:r>
        <w:t xml:space="preserve">tables </w:t>
      </w:r>
      <w:proofErr w:type="gramEnd"/>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t xml:space="preserve">, </w:t>
      </w:r>
      <m:oMath>
        <m:r>
          <w:rPr>
            <w:rFonts w:ascii="Cambria Math" w:hAnsi="Cambria Math"/>
          </w:rPr>
          <m:t>idx∈{0,1,2}</m:t>
        </m:r>
      </m:oMath>
      <w:r>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t xml:space="preserve"> an ALWIP mode    </w:t>
      </w:r>
    </w:p>
    <w:p w14:paraId="21F0132D" w14:textId="77777777" w:rsidR="00824B56" w:rsidRPr="00FE742E" w:rsidRDefault="005F0390" w:rsidP="00824B56">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121C7706" w14:textId="77777777" w:rsidR="00824B56" w:rsidRDefault="00824B56" w:rsidP="00824B56">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and index</w:t>
      </w:r>
    </w:p>
    <w:p w14:paraId="690ED434" w14:textId="77777777" w:rsidR="00824B56" w:rsidRDefault="00824B56" w:rsidP="00824B56">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78EFC37A" w14:textId="77777777" w:rsidR="00824B56" w:rsidRDefault="00824B56" w:rsidP="00824B56">
      <w:proofErr w:type="gramStart"/>
      <w:r>
        <w:lastRenderedPageBreak/>
        <w:t>that</w:t>
      </w:r>
      <w:proofErr w:type="gramEnd"/>
      <w:r>
        <w:t xml:space="preserve"> indicates from which of the three sets the ALWIP-parameters are to be taken as in section 4 above. 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ALWIP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ALWIP-</w:t>
      </w:r>
      <w:proofErr w:type="gramStart"/>
      <w:r>
        <w:t xml:space="preserve">mode </w:t>
      </w:r>
      <w:proofErr w:type="gramEnd"/>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212B1170" w14:textId="77777777" w:rsidR="00824B56" w:rsidRPr="00FE742E" w:rsidRDefault="005F0390" w:rsidP="00824B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0C48C1BE" w14:textId="77777777" w:rsidR="00824B56" w:rsidRDefault="00824B56" w:rsidP="00824B56">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w:t>
      </w:r>
      <w:proofErr w:type="gramStart"/>
      <w:r>
        <w:t>is applied</w:t>
      </w:r>
      <w:proofErr w:type="gramEnd"/>
      <w:r>
        <w:t xml:space="preserve"> on the above PU, one puts </w:t>
      </w:r>
    </w:p>
    <w:p w14:paraId="5E3D5782" w14:textId="77777777" w:rsidR="00824B56" w:rsidRPr="00FE742E" w:rsidRDefault="005F0390" w:rsidP="00824B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72530CFC" w14:textId="77777777" w:rsidR="00824B56" w:rsidRDefault="00824B56" w:rsidP="00824B56">
      <w:r>
        <w:t>In all other cases, one puts</w:t>
      </w:r>
    </w:p>
    <w:p w14:paraId="77261BED" w14:textId="77777777" w:rsidR="00824B56" w:rsidRPr="00FE742E" w:rsidRDefault="005F0390" w:rsidP="00824B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0C0A4105" w14:textId="77777777" w:rsidR="00824B56" w:rsidRPr="0080783D" w:rsidRDefault="00824B56" w:rsidP="00824B56">
      <w:proofErr w:type="gramStart"/>
      <w:r>
        <w:t>which</w:t>
      </w:r>
      <w:proofErr w:type="gramEnd"/>
      <w:r>
        <w:t xml:space="preserve"> means that this mode is unavailable. In the same way but without the restriction that the left PU needs to belong to the same CTU as the current PU, one derives a mode  </w:t>
      </w:r>
    </w:p>
    <w:p w14:paraId="006D2247" w14:textId="77777777" w:rsidR="00824B56" w:rsidRPr="005C29C8" w:rsidRDefault="005F0390" w:rsidP="00824B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r>
            <w:rPr>
              <w:rFonts w:ascii="Cambria Math" w:hAnsi="Cambria Math"/>
            </w:rPr>
            <m:t xml:space="preserve"> .</m:t>
          </m:r>
        </m:oMath>
      </m:oMathPara>
    </w:p>
    <w:p w14:paraId="75C8BFE0" w14:textId="77777777" w:rsidR="00824B56" w:rsidRDefault="00824B56" w:rsidP="00824B56">
      <w:r>
        <w:t xml:space="preserve">Finally, three fixed default </w:t>
      </w:r>
      <w:proofErr w:type="gramStart"/>
      <w:r>
        <w:t xml:space="preserve">lists </w:t>
      </w:r>
      <w:proofErr w:type="gramEnd"/>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t xml:space="preserve">   are provided, each of which contains three distinct ALWIP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w:t>
      </w:r>
      <w:proofErr w:type="gramStart"/>
      <w:r>
        <w:t xml:space="preserve">modes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w:t>
      </w:r>
      <w:proofErr w:type="spellStart"/>
      <w:r>
        <w:t>lues</w:t>
      </w:r>
      <w:proofErr w:type="spellEnd"/>
      <w:r>
        <w:t xml:space="preserve"> as well as eliminating repetitions.</w:t>
      </w:r>
      <w:r>
        <w:tab/>
      </w:r>
      <w:r>
        <w:br/>
      </w:r>
    </w:p>
    <w:p w14:paraId="3175FC86" w14:textId="77777777" w:rsidR="00824B56" w:rsidRDefault="00824B56" w:rsidP="005F1EA4">
      <w:pPr>
        <w:pStyle w:val="Heading2"/>
      </w:pPr>
      <w:r>
        <w:t>Adapted MPM-list derivation</w:t>
      </w:r>
      <w:r w:rsidRPr="0054392A">
        <w:t xml:space="preserve"> </w:t>
      </w:r>
      <w:r>
        <w:t xml:space="preserve">for conventional </w:t>
      </w:r>
      <w:proofErr w:type="spellStart"/>
      <w:r>
        <w:t>luma</w:t>
      </w:r>
      <w:proofErr w:type="spellEnd"/>
      <w:r>
        <w:t xml:space="preserve"> and </w:t>
      </w:r>
      <w:proofErr w:type="spellStart"/>
      <w:r>
        <w:t>chroma</w:t>
      </w:r>
      <w:proofErr w:type="spellEnd"/>
      <w:r>
        <w:t xml:space="preserve"> intra-prediction modes</w:t>
      </w:r>
    </w:p>
    <w:p w14:paraId="16656158" w14:textId="77777777" w:rsidR="00824B56" w:rsidRDefault="00824B56" w:rsidP="00824B56">
      <w:r>
        <w:t xml:space="preserve">The proposed ALWIP-modes </w:t>
      </w:r>
      <w:proofErr w:type="gramStart"/>
      <w:r>
        <w:t>are harmonized</w:t>
      </w:r>
      <w:proofErr w:type="gramEnd"/>
      <w:r>
        <w:t xml:space="preserve"> with the MPM-based coding of the conventional intra-prediction modes as follows. The </w:t>
      </w:r>
      <w:proofErr w:type="spellStart"/>
      <w:r>
        <w:t>luma</w:t>
      </w:r>
      <w:proofErr w:type="spellEnd"/>
      <w:r>
        <w:t xml:space="preserve"> and </w:t>
      </w:r>
      <w:proofErr w:type="spellStart"/>
      <w:r>
        <w:t>chroma</w:t>
      </w:r>
      <w:proofErr w:type="spellEnd"/>
      <w:r>
        <w:t xml:space="preserve"> MPM-list derivation processes for the conventional intra-prediction modes use fixed </w:t>
      </w:r>
      <w:proofErr w:type="gramStart"/>
      <w:r>
        <w:t xml:space="preserve">tables </w:t>
      </w:r>
      <w:proofErr w:type="gramEnd"/>
      <m:oMath>
        <m:sSub>
          <m:sSubPr>
            <m:ctrlPr>
              <w:rPr>
                <w:rFonts w:ascii="Cambria Math" w:hAnsi="Cambria Math"/>
                <w:i/>
              </w:rPr>
            </m:ctrlPr>
          </m:sSubPr>
          <m:e>
            <m:r>
              <w:rPr>
                <w:rFonts w:ascii="Cambria Math" w:hAnsi="Cambria Math"/>
              </w:rPr>
              <m:t>map_lwip_to_angular</m:t>
            </m:r>
          </m:e>
          <m:sub>
            <m:r>
              <w:rPr>
                <w:rFonts w:ascii="Cambria Math" w:hAnsi="Cambria Math"/>
              </w:rPr>
              <m:t>idx</m:t>
            </m:r>
          </m:sub>
        </m:sSub>
      </m:oMath>
      <w:r>
        <w:t xml:space="preserve">, </w:t>
      </w:r>
      <m:oMath>
        <m:r>
          <w:rPr>
            <w:rFonts w:ascii="Cambria Math" w:hAnsi="Cambria Math"/>
          </w:rPr>
          <m:t>idx∈{0,1,2}</m:t>
        </m:r>
      </m:oMath>
      <w:r>
        <w:t xml:space="preserve">,   mapping an ALWIP-mode </w:t>
      </w:r>
      <m:oMath>
        <m:sSub>
          <m:sSubPr>
            <m:ctrlPr>
              <w:rPr>
                <w:rFonts w:ascii="Cambria Math" w:hAnsi="Cambria Math"/>
                <w:i/>
              </w:rPr>
            </m:ctrlPr>
          </m:sSubPr>
          <m:e>
            <m:r>
              <w:rPr>
                <w:rFonts w:ascii="Cambria Math" w:hAnsi="Cambria Math"/>
              </w:rPr>
              <m:t>predmode</m:t>
            </m:r>
          </m:e>
          <m:sub>
            <m:r>
              <w:rPr>
                <w:rFonts w:ascii="Cambria Math" w:hAnsi="Cambria Math"/>
              </w:rPr>
              <m:t>LWIP</m:t>
            </m:r>
          </m:sub>
        </m:sSub>
      </m:oMath>
      <w:r>
        <w:t xml:space="preserve"> on a given PU to one of the conventional intra-prediction modes</w:t>
      </w:r>
    </w:p>
    <w:p w14:paraId="4A543D71" w14:textId="77777777" w:rsidR="00824B56" w:rsidRDefault="005F0390" w:rsidP="00824B56">
      <w:pPr>
        <w:jc w:val="center"/>
      </w:pPr>
      <m:oMath>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sSub>
          <m:sSubPr>
            <m:ctrlPr>
              <w:rPr>
                <w:rFonts w:ascii="Cambria Math" w:hAnsi="Cambria Math"/>
                <w:i/>
              </w:rPr>
            </m:ctrlPr>
          </m:sSubPr>
          <m:e>
            <m:r>
              <w:rPr>
                <w:rFonts w:ascii="Cambria Math" w:hAnsi="Cambria Math"/>
              </w:rPr>
              <m:t>map_lwip_to_angular</m:t>
            </m:r>
          </m:e>
          <m:sub>
            <m:r>
              <w:rPr>
                <w:rFonts w:ascii="Cambria Math" w:hAnsi="Cambria Math"/>
              </w:rPr>
              <m:t>idx(PU)</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LWIP</m:t>
            </m:r>
          </m:sub>
        </m:sSub>
        <m:r>
          <w:rPr>
            <w:rFonts w:ascii="Cambria Math" w:hAnsi="Cambria Math"/>
          </w:rPr>
          <m:t>]</m:t>
        </m:r>
      </m:oMath>
      <w:r w:rsidR="00824B56">
        <w:t>.</w:t>
      </w:r>
      <m:oMath>
        <m:r>
          <m:rPr>
            <m:sty m:val="p"/>
          </m:rPr>
          <w:br/>
        </m:r>
      </m:oMath>
    </w:p>
    <w:p w14:paraId="71564411" w14:textId="360F5111" w:rsidR="00824B56" w:rsidRDefault="00824B56" w:rsidP="00824B56">
      <w:r>
        <w:t xml:space="preserve">For the </w:t>
      </w:r>
      <w:proofErr w:type="spellStart"/>
      <w:r>
        <w:t>luma</w:t>
      </w:r>
      <w:proofErr w:type="spellEnd"/>
      <w:r>
        <w:t xml:space="preserve"> MPM-list derivation, whenever a neighboring </w:t>
      </w:r>
      <w:proofErr w:type="spellStart"/>
      <w:r>
        <w:t>luma</w:t>
      </w:r>
      <w:proofErr w:type="spellEnd"/>
      <w:r>
        <w:t xml:space="preserve"> block is encountered which uses an ALWIP-</w:t>
      </w:r>
      <w:proofErr w:type="gramStart"/>
      <w:r>
        <w:t xml:space="preserve">mode </w:t>
      </w:r>
      <w:proofErr w:type="gramEnd"/>
      <m:oMath>
        <m:sSub>
          <m:sSubPr>
            <m:ctrlPr>
              <w:rPr>
                <w:rFonts w:ascii="Cambria Math" w:hAnsi="Cambria Math"/>
                <w:i/>
              </w:rPr>
            </m:ctrlPr>
          </m:sSubPr>
          <m:e>
            <m:r>
              <w:rPr>
                <w:rFonts w:ascii="Cambria Math" w:hAnsi="Cambria Math"/>
              </w:rPr>
              <m:t>predmode</m:t>
            </m:r>
          </m:e>
          <m:sub>
            <m:r>
              <w:rPr>
                <w:rFonts w:ascii="Cambria Math" w:hAnsi="Cambria Math"/>
              </w:rPr>
              <m:t>LWIP</m:t>
            </m:r>
          </m:sub>
        </m:sSub>
      </m:oMath>
      <w:r>
        <w:t xml:space="preserve">, this block is treated as if it was using the conventional intra-prediction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t xml:space="preserve">. For the chroma MPM-list derivation, whenever the current luma block uses an LWIP-mode, the same mapping </w:t>
      </w:r>
      <w:proofErr w:type="gramStart"/>
      <w:r>
        <w:t>is used</w:t>
      </w:r>
      <w:proofErr w:type="gramEnd"/>
      <w:r>
        <w:t xml:space="preserve"> to translate the ALWIP-mode to a conventional intra prediction mode.</w:t>
      </w:r>
    </w:p>
    <w:p w14:paraId="1356DBDE" w14:textId="52809DBA" w:rsidR="005F1EA4" w:rsidRDefault="00DE62EA" w:rsidP="005F1EA4">
      <w:pPr>
        <w:pStyle w:val="Heading2"/>
      </w:pPr>
      <w:r>
        <w:t>Experimental results</w:t>
      </w:r>
    </w:p>
    <w:p w14:paraId="54E42F63" w14:textId="22302801" w:rsidR="009C7EA1" w:rsidRPr="00A02E37" w:rsidRDefault="009C7EA1" w:rsidP="009C7EA1">
      <w:r>
        <w:rPr>
          <w:lang w:val="en-CA"/>
        </w:rPr>
        <w:t>Evaluation of the test was performed a</w:t>
      </w:r>
      <w:r w:rsidRPr="00611F62">
        <w:rPr>
          <w:lang w:val="en-CA"/>
        </w:rPr>
        <w:t xml:space="preserve">ccording to the common test conditions </w:t>
      </w:r>
      <w:r w:rsidR="00ED1006">
        <w:rPr>
          <w:bCs/>
          <w:lang w:eastAsia="ko-KR"/>
        </w:rPr>
        <w:t>JVET-L1010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Pr>
          <w:lang w:val="en-CA"/>
        </w:rPr>
        <w:t>for the intra-only (AI) and random-access (RA)</w:t>
      </w:r>
      <w:r w:rsidRPr="00611F62">
        <w:rPr>
          <w:lang w:val="en-CA"/>
        </w:rPr>
        <w:t xml:space="preserve"> configuration</w:t>
      </w:r>
      <w:r>
        <w:rPr>
          <w:lang w:val="en-CA"/>
        </w:rPr>
        <w:t>s</w:t>
      </w:r>
      <w:r w:rsidRPr="00611F62">
        <w:rPr>
          <w:lang w:val="en-CA"/>
        </w:rPr>
        <w:t xml:space="preserve"> with </w:t>
      </w:r>
      <w:r>
        <w:rPr>
          <w:lang w:val="en-CA"/>
        </w:rPr>
        <w:t>the VTM software version 3.0.</w:t>
      </w:r>
      <w:r w:rsidR="00E90583">
        <w:rPr>
          <w:lang w:val="en-CA"/>
        </w:rPr>
        <w:t xml:space="preserve"> .</w:t>
      </w:r>
      <w:r>
        <w:rPr>
          <w:lang w:val="en-CA"/>
        </w:rPr>
        <w:t xml:space="preserve"> </w:t>
      </w:r>
      <w:r>
        <w:t xml:space="preserve">The corresponding simulations </w:t>
      </w:r>
      <w:proofErr w:type="gramStart"/>
      <w:r>
        <w:t>were conducted</w:t>
      </w:r>
      <w:proofErr w:type="gramEnd"/>
      <w:r>
        <w:t xml:space="preserve"> on an Intel Xeon cluster (E5-2697A v4, AVX2 on, turbo boost off) with Linux OS and GCC 7.2.1 compiler.</w:t>
      </w:r>
    </w:p>
    <w:p w14:paraId="42D9EC7C" w14:textId="77777777" w:rsidR="009C7EA1" w:rsidRPr="009C7EA1" w:rsidRDefault="009C7EA1" w:rsidP="009C7EA1">
      <w:pPr>
        <w:keepNext/>
        <w:keepLines/>
        <w:jc w:val="left"/>
        <w:rPr>
          <w:rFonts w:eastAsia="Malgun Gothic"/>
          <w:szCs w:val="22"/>
          <w:lang w:eastAsia="ko-KR"/>
        </w:rPr>
      </w:pPr>
    </w:p>
    <w:p w14:paraId="1F561C21" w14:textId="0628789D" w:rsidR="00F17149" w:rsidRDefault="003C72E6" w:rsidP="00F17149">
      <w:pPr>
        <w:keepNext/>
        <w:keepLines/>
        <w:jc w:val="center"/>
        <w:rPr>
          <w:rFonts w:eastAsia="Malgun Gothic"/>
          <w:b/>
          <w:sz w:val="20"/>
          <w:lang w:eastAsia="ko-KR"/>
        </w:rPr>
      </w:pPr>
      <w:r>
        <w:rPr>
          <w:rFonts w:eastAsia="Malgun Gothic"/>
          <w:b/>
          <w:sz w:val="20"/>
          <w:lang w:eastAsia="ko-KR"/>
        </w:rPr>
        <w:t>Table 3</w:t>
      </w:r>
      <w:r w:rsidR="00F17149">
        <w:rPr>
          <w:rFonts w:eastAsia="Malgun Gothic"/>
          <w:b/>
          <w:sz w:val="20"/>
          <w:lang w:eastAsia="ko-KR"/>
        </w:rPr>
        <w:t>. Result</w:t>
      </w:r>
      <w:r w:rsidR="00DE62EA">
        <w:rPr>
          <w:rFonts w:eastAsia="Malgun Gothic"/>
          <w:b/>
          <w:sz w:val="20"/>
          <w:lang w:eastAsia="ko-KR"/>
        </w:rPr>
        <w:t xml:space="preserve"> </w:t>
      </w:r>
      <w:r w:rsidR="00DE62EA" w:rsidRPr="00DE62EA">
        <w:rPr>
          <w:rFonts w:eastAsia="Malgun Gothic"/>
          <w:b/>
          <w:sz w:val="20"/>
          <w:lang w:eastAsia="ko-KR"/>
        </w:rPr>
        <w:t xml:space="preserve">of </w:t>
      </w:r>
      <w:r w:rsidR="00DE62EA" w:rsidRPr="00DE62EA">
        <w:rPr>
          <w:b/>
          <w:sz w:val="20"/>
          <w:lang w:val="en-CA"/>
        </w:rPr>
        <w:t>CE3-1.2.</w:t>
      </w:r>
      <w:r w:rsidR="00DE62EA">
        <w:rPr>
          <w:b/>
          <w:sz w:val="20"/>
          <w:lang w:val="en-CA"/>
        </w:rPr>
        <w:t>2</w:t>
      </w:r>
      <w:r w:rsidR="00F17149">
        <w:rPr>
          <w:rFonts w:eastAsia="Malgun Gothic"/>
          <w:b/>
          <w:sz w:val="20"/>
          <w:lang w:eastAsia="ko-KR"/>
        </w:rPr>
        <w:t xml:space="preserve"> 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F17149" w:rsidRPr="00C9646E" w14:paraId="53436B44"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581EFBC" w14:textId="77777777" w:rsidR="00F17149" w:rsidRPr="00C9646E" w:rsidRDefault="00F17149" w:rsidP="00832B81">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4D6DFA8" w14:textId="77777777" w:rsidR="00F17149" w:rsidRPr="00C9646E" w:rsidRDefault="00F17149" w:rsidP="00832B81">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24EFA22" w14:textId="77777777" w:rsidR="00F17149" w:rsidRPr="00C9646E" w:rsidRDefault="00F17149" w:rsidP="00832B81">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ADEDCD8" w14:textId="77777777" w:rsidR="00F17149" w:rsidRPr="00C9646E" w:rsidRDefault="00F17149" w:rsidP="00832B81">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2CB12ED" w14:textId="77777777" w:rsidR="00F17149" w:rsidRPr="00C9646E" w:rsidRDefault="00F17149" w:rsidP="00832B81">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3A1DA5F" w14:textId="77777777" w:rsidR="00F17149" w:rsidRPr="00C9646E" w:rsidRDefault="00F17149" w:rsidP="00832B81">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6539F8" w:rsidRPr="00C9646E" w14:paraId="2B51A8F5"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C76FA1A" w14:textId="77777777" w:rsidR="006539F8" w:rsidRPr="00C9646E" w:rsidRDefault="006539F8" w:rsidP="006539F8">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B658E96" w14:textId="292C43B6" w:rsidR="006539F8" w:rsidRPr="006539F8" w:rsidRDefault="006539F8" w:rsidP="006539F8">
            <w:pPr>
              <w:pStyle w:val="NoSpacing"/>
              <w:keepNext/>
              <w:jc w:val="right"/>
              <w:rPr>
                <w:sz w:val="22"/>
                <w:szCs w:val="22"/>
              </w:rPr>
            </w:pPr>
            <w:r w:rsidRPr="006539F8">
              <w:rPr>
                <w:color w:val="000000"/>
                <w:sz w:val="22"/>
                <w:szCs w:val="22"/>
              </w:rPr>
              <w:t>-1.38%</w:t>
            </w:r>
          </w:p>
        </w:tc>
        <w:tc>
          <w:tcPr>
            <w:tcW w:w="1304" w:type="dxa"/>
            <w:tcBorders>
              <w:top w:val="single" w:sz="12" w:space="0" w:color="auto"/>
              <w:left w:val="single" w:sz="4" w:space="0" w:color="auto"/>
              <w:bottom w:val="single" w:sz="4" w:space="0" w:color="auto"/>
              <w:right w:val="single" w:sz="4" w:space="0" w:color="auto"/>
            </w:tcBorders>
            <w:noWrap/>
            <w:vAlign w:val="center"/>
          </w:tcPr>
          <w:p w14:paraId="621BF3D8" w14:textId="68D9063B" w:rsidR="006539F8" w:rsidRPr="006539F8" w:rsidRDefault="006539F8" w:rsidP="006539F8">
            <w:pPr>
              <w:pStyle w:val="NoSpacing"/>
              <w:keepNext/>
              <w:jc w:val="right"/>
              <w:rPr>
                <w:sz w:val="22"/>
                <w:szCs w:val="22"/>
              </w:rPr>
            </w:pPr>
            <w:r w:rsidRPr="006539F8">
              <w:rPr>
                <w:color w:val="000000"/>
                <w:sz w:val="22"/>
                <w:szCs w:val="22"/>
              </w:rPr>
              <w:t>-0.89%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566A020" w14:textId="313784E9" w:rsidR="006539F8" w:rsidRPr="006539F8" w:rsidRDefault="006539F8" w:rsidP="006539F8">
            <w:pPr>
              <w:pStyle w:val="NoSpacing"/>
              <w:keepNext/>
              <w:jc w:val="right"/>
              <w:rPr>
                <w:sz w:val="22"/>
                <w:szCs w:val="22"/>
              </w:rPr>
            </w:pPr>
            <w:r w:rsidRPr="006539F8">
              <w:rPr>
                <w:color w:val="000000"/>
                <w:sz w:val="22"/>
                <w:szCs w:val="22"/>
              </w:rPr>
              <w:t>-0.75%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D19D2BA" w14:textId="2FCA3CA7" w:rsidR="006539F8" w:rsidRPr="006539F8" w:rsidRDefault="006539F8" w:rsidP="006539F8">
            <w:pPr>
              <w:pStyle w:val="NoSpacing"/>
              <w:keepNext/>
              <w:jc w:val="right"/>
              <w:rPr>
                <w:sz w:val="22"/>
                <w:szCs w:val="22"/>
              </w:rPr>
            </w:pPr>
            <w:r w:rsidRPr="006539F8">
              <w:rPr>
                <w:color w:val="000000"/>
                <w:sz w:val="22"/>
                <w:szCs w:val="22"/>
              </w:rPr>
              <w:t>152%</w:t>
            </w:r>
          </w:p>
        </w:tc>
        <w:tc>
          <w:tcPr>
            <w:tcW w:w="1304" w:type="dxa"/>
            <w:tcBorders>
              <w:top w:val="single" w:sz="12" w:space="0" w:color="auto"/>
              <w:left w:val="single" w:sz="4" w:space="0" w:color="auto"/>
              <w:bottom w:val="single" w:sz="4" w:space="0" w:color="auto"/>
              <w:right w:val="single" w:sz="4" w:space="0" w:color="auto"/>
            </w:tcBorders>
            <w:noWrap/>
            <w:vAlign w:val="center"/>
          </w:tcPr>
          <w:p w14:paraId="52B60103" w14:textId="2B04B945" w:rsidR="006539F8" w:rsidRPr="006539F8" w:rsidRDefault="006539F8" w:rsidP="006539F8">
            <w:pPr>
              <w:pStyle w:val="NoSpacing"/>
              <w:keepNext/>
              <w:jc w:val="right"/>
              <w:rPr>
                <w:sz w:val="22"/>
                <w:szCs w:val="22"/>
              </w:rPr>
            </w:pPr>
            <w:r w:rsidRPr="006539F8">
              <w:rPr>
                <w:color w:val="000000"/>
                <w:sz w:val="22"/>
                <w:szCs w:val="22"/>
              </w:rPr>
              <w:t>103%</w:t>
            </w:r>
          </w:p>
        </w:tc>
      </w:tr>
      <w:tr w:rsidR="006539F8" w:rsidRPr="00C9646E" w14:paraId="63941821"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CB82D0" w14:textId="77777777" w:rsidR="006539F8" w:rsidRPr="00C9646E" w:rsidRDefault="006539F8" w:rsidP="006539F8">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8664E29" w14:textId="2937FE4E" w:rsidR="006539F8" w:rsidRPr="006539F8" w:rsidRDefault="006539F8" w:rsidP="006539F8">
            <w:pPr>
              <w:pStyle w:val="NoSpacing"/>
              <w:keepNext/>
              <w:jc w:val="right"/>
              <w:rPr>
                <w:sz w:val="22"/>
                <w:szCs w:val="22"/>
              </w:rPr>
            </w:pPr>
            <w:r w:rsidRPr="006539F8">
              <w:rPr>
                <w:color w:val="000000"/>
                <w:sz w:val="22"/>
                <w:szCs w:val="22"/>
              </w:rPr>
              <w:t>-0.75%</w:t>
            </w:r>
          </w:p>
        </w:tc>
        <w:tc>
          <w:tcPr>
            <w:tcW w:w="1304" w:type="dxa"/>
            <w:tcBorders>
              <w:top w:val="single" w:sz="4" w:space="0" w:color="auto"/>
              <w:left w:val="single" w:sz="4" w:space="0" w:color="auto"/>
              <w:bottom w:val="single" w:sz="4" w:space="0" w:color="auto"/>
              <w:right w:val="single" w:sz="4" w:space="0" w:color="auto"/>
            </w:tcBorders>
            <w:noWrap/>
            <w:vAlign w:val="center"/>
          </w:tcPr>
          <w:p w14:paraId="07D16A9E" w14:textId="4CC82217" w:rsidR="006539F8" w:rsidRPr="006539F8" w:rsidRDefault="006539F8" w:rsidP="006539F8">
            <w:pPr>
              <w:pStyle w:val="NoSpacing"/>
              <w:keepNext/>
              <w:jc w:val="right"/>
              <w:rPr>
                <w:sz w:val="22"/>
                <w:szCs w:val="22"/>
              </w:rPr>
            </w:pPr>
            <w:r w:rsidRPr="006539F8">
              <w:rPr>
                <w:color w:val="000000"/>
                <w:sz w:val="22"/>
                <w:szCs w:val="22"/>
              </w:rPr>
              <w:t>-0.25%</w:t>
            </w:r>
          </w:p>
        </w:tc>
        <w:tc>
          <w:tcPr>
            <w:tcW w:w="1304" w:type="dxa"/>
            <w:tcBorders>
              <w:top w:val="single" w:sz="4" w:space="0" w:color="auto"/>
              <w:left w:val="single" w:sz="4" w:space="0" w:color="auto"/>
              <w:bottom w:val="single" w:sz="4" w:space="0" w:color="auto"/>
              <w:right w:val="single" w:sz="12" w:space="0" w:color="auto"/>
            </w:tcBorders>
            <w:noWrap/>
            <w:vAlign w:val="center"/>
          </w:tcPr>
          <w:p w14:paraId="07F3DC49" w14:textId="41D5713C" w:rsidR="006539F8" w:rsidRPr="006539F8" w:rsidRDefault="006539F8" w:rsidP="006539F8">
            <w:pPr>
              <w:pStyle w:val="NoSpacing"/>
              <w:keepNext/>
              <w:jc w:val="right"/>
              <w:rPr>
                <w:sz w:val="22"/>
                <w:szCs w:val="22"/>
              </w:rPr>
            </w:pPr>
            <w:r w:rsidRPr="006539F8">
              <w:rPr>
                <w:color w:val="000000"/>
                <w:sz w:val="22"/>
                <w:szCs w:val="22"/>
              </w:rPr>
              <w:t>-0.24%</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56886E" w14:textId="44968C29" w:rsidR="006539F8" w:rsidRPr="006539F8" w:rsidRDefault="006539F8" w:rsidP="006539F8">
            <w:pPr>
              <w:pStyle w:val="NoSpacing"/>
              <w:keepNext/>
              <w:jc w:val="right"/>
              <w:rPr>
                <w:sz w:val="22"/>
                <w:szCs w:val="22"/>
              </w:rPr>
            </w:pPr>
            <w:r w:rsidRPr="006539F8">
              <w:rPr>
                <w:color w:val="000000"/>
                <w:sz w:val="22"/>
                <w:szCs w:val="22"/>
              </w:rPr>
              <w:t>152%</w:t>
            </w:r>
          </w:p>
        </w:tc>
        <w:tc>
          <w:tcPr>
            <w:tcW w:w="1304" w:type="dxa"/>
            <w:tcBorders>
              <w:top w:val="single" w:sz="4" w:space="0" w:color="auto"/>
              <w:left w:val="single" w:sz="4" w:space="0" w:color="auto"/>
              <w:bottom w:val="single" w:sz="4" w:space="0" w:color="auto"/>
              <w:right w:val="single" w:sz="4" w:space="0" w:color="auto"/>
            </w:tcBorders>
            <w:noWrap/>
            <w:vAlign w:val="center"/>
          </w:tcPr>
          <w:p w14:paraId="5FBCA85E" w14:textId="38A35554" w:rsidR="006539F8" w:rsidRPr="006539F8" w:rsidRDefault="006539F8" w:rsidP="006539F8">
            <w:pPr>
              <w:pStyle w:val="NoSpacing"/>
              <w:keepNext/>
              <w:jc w:val="right"/>
              <w:rPr>
                <w:sz w:val="22"/>
                <w:szCs w:val="22"/>
              </w:rPr>
            </w:pPr>
            <w:r w:rsidRPr="006539F8">
              <w:rPr>
                <w:color w:val="000000"/>
                <w:sz w:val="22"/>
                <w:szCs w:val="22"/>
              </w:rPr>
              <w:t>102%</w:t>
            </w:r>
          </w:p>
        </w:tc>
      </w:tr>
      <w:tr w:rsidR="006539F8" w:rsidRPr="00C9646E" w14:paraId="7B5F602B"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36E9F1A" w14:textId="77777777" w:rsidR="006539F8" w:rsidRPr="00C9646E" w:rsidRDefault="006539F8" w:rsidP="006539F8">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5DA7E9E" w14:textId="3227EB0B" w:rsidR="006539F8" w:rsidRPr="006539F8" w:rsidRDefault="006539F8" w:rsidP="006539F8">
            <w:pPr>
              <w:pStyle w:val="NoSpacing"/>
              <w:keepNext/>
              <w:jc w:val="right"/>
              <w:rPr>
                <w:sz w:val="22"/>
                <w:szCs w:val="22"/>
              </w:rPr>
            </w:pPr>
            <w:r w:rsidRPr="006539F8">
              <w:rPr>
                <w:color w:val="000000"/>
                <w:sz w:val="22"/>
                <w:szCs w:val="22"/>
              </w:rPr>
              <w:t>-0.79%</w:t>
            </w:r>
          </w:p>
        </w:tc>
        <w:tc>
          <w:tcPr>
            <w:tcW w:w="1304" w:type="dxa"/>
            <w:tcBorders>
              <w:top w:val="single" w:sz="4" w:space="0" w:color="auto"/>
              <w:left w:val="single" w:sz="4" w:space="0" w:color="auto"/>
              <w:bottom w:val="single" w:sz="4" w:space="0" w:color="auto"/>
              <w:right w:val="single" w:sz="4" w:space="0" w:color="auto"/>
            </w:tcBorders>
            <w:noWrap/>
            <w:vAlign w:val="center"/>
          </w:tcPr>
          <w:p w14:paraId="2A382288" w14:textId="438F1B85" w:rsidR="006539F8" w:rsidRPr="006539F8" w:rsidRDefault="006539F8" w:rsidP="006539F8">
            <w:pPr>
              <w:pStyle w:val="NoSpacing"/>
              <w:keepNext/>
              <w:jc w:val="right"/>
              <w:rPr>
                <w:sz w:val="22"/>
                <w:szCs w:val="22"/>
              </w:rPr>
            </w:pPr>
            <w:r w:rsidRPr="006539F8">
              <w:rPr>
                <w:color w:val="000000"/>
                <w:sz w:val="22"/>
                <w:szCs w:val="22"/>
              </w:rPr>
              <w:t>-0.27%</w:t>
            </w:r>
          </w:p>
        </w:tc>
        <w:tc>
          <w:tcPr>
            <w:tcW w:w="1304" w:type="dxa"/>
            <w:tcBorders>
              <w:top w:val="single" w:sz="4" w:space="0" w:color="auto"/>
              <w:left w:val="single" w:sz="4" w:space="0" w:color="auto"/>
              <w:bottom w:val="single" w:sz="4" w:space="0" w:color="auto"/>
              <w:right w:val="single" w:sz="12" w:space="0" w:color="auto"/>
            </w:tcBorders>
            <w:noWrap/>
            <w:vAlign w:val="center"/>
          </w:tcPr>
          <w:p w14:paraId="4691788C" w14:textId="2B1EE965" w:rsidR="006539F8" w:rsidRPr="006539F8" w:rsidRDefault="006539F8" w:rsidP="006539F8">
            <w:pPr>
              <w:pStyle w:val="NoSpacing"/>
              <w:keepNext/>
              <w:jc w:val="right"/>
              <w:rPr>
                <w:sz w:val="22"/>
                <w:szCs w:val="22"/>
              </w:rPr>
            </w:pPr>
            <w:r w:rsidRPr="006539F8">
              <w:rPr>
                <w:color w:val="000000"/>
                <w:sz w:val="22"/>
                <w:szCs w:val="22"/>
              </w:rPr>
              <w:t>-0.30%</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CA7517" w14:textId="1D06D239" w:rsidR="006539F8" w:rsidRPr="006539F8" w:rsidRDefault="006539F8" w:rsidP="006539F8">
            <w:pPr>
              <w:pStyle w:val="NoSpacing"/>
              <w:keepNext/>
              <w:jc w:val="right"/>
              <w:rPr>
                <w:sz w:val="22"/>
                <w:szCs w:val="22"/>
              </w:rPr>
            </w:pPr>
            <w:r w:rsidRPr="006539F8">
              <w:rPr>
                <w:color w:val="000000"/>
                <w:sz w:val="22"/>
                <w:szCs w:val="22"/>
              </w:rPr>
              <w:t>155%</w:t>
            </w:r>
          </w:p>
        </w:tc>
        <w:tc>
          <w:tcPr>
            <w:tcW w:w="1304" w:type="dxa"/>
            <w:tcBorders>
              <w:top w:val="single" w:sz="4" w:space="0" w:color="auto"/>
              <w:left w:val="single" w:sz="4" w:space="0" w:color="auto"/>
              <w:bottom w:val="single" w:sz="4" w:space="0" w:color="auto"/>
              <w:right w:val="single" w:sz="4" w:space="0" w:color="auto"/>
            </w:tcBorders>
            <w:noWrap/>
            <w:vAlign w:val="center"/>
          </w:tcPr>
          <w:p w14:paraId="52FAD237" w14:textId="1C63EDBB" w:rsidR="006539F8" w:rsidRPr="006539F8" w:rsidRDefault="006539F8" w:rsidP="006539F8">
            <w:pPr>
              <w:pStyle w:val="NoSpacing"/>
              <w:keepNext/>
              <w:jc w:val="right"/>
              <w:rPr>
                <w:sz w:val="22"/>
                <w:szCs w:val="22"/>
              </w:rPr>
            </w:pPr>
            <w:r w:rsidRPr="006539F8">
              <w:rPr>
                <w:color w:val="000000"/>
                <w:sz w:val="22"/>
                <w:szCs w:val="22"/>
              </w:rPr>
              <w:t>101%</w:t>
            </w:r>
          </w:p>
        </w:tc>
      </w:tr>
      <w:tr w:rsidR="006539F8" w:rsidRPr="00C9646E" w14:paraId="6DE36F1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4F949CF" w14:textId="77777777" w:rsidR="006539F8" w:rsidRPr="00C9646E" w:rsidRDefault="006539F8" w:rsidP="006539F8">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A914B2A" w14:textId="6708609C" w:rsidR="006539F8" w:rsidRPr="006539F8" w:rsidRDefault="006539F8" w:rsidP="006539F8">
            <w:pPr>
              <w:pStyle w:val="NoSpacing"/>
              <w:keepNext/>
              <w:jc w:val="right"/>
              <w:rPr>
                <w:sz w:val="22"/>
                <w:szCs w:val="22"/>
              </w:rPr>
            </w:pPr>
            <w:r w:rsidRPr="006539F8">
              <w:rPr>
                <w:color w:val="000000"/>
                <w:sz w:val="22"/>
                <w:szCs w:val="22"/>
              </w:rPr>
              <w:t>-0.86%</w:t>
            </w:r>
          </w:p>
        </w:tc>
        <w:tc>
          <w:tcPr>
            <w:tcW w:w="1304" w:type="dxa"/>
            <w:tcBorders>
              <w:top w:val="single" w:sz="4" w:space="0" w:color="auto"/>
              <w:left w:val="single" w:sz="4" w:space="0" w:color="auto"/>
              <w:bottom w:val="single" w:sz="4" w:space="0" w:color="auto"/>
              <w:right w:val="single" w:sz="4" w:space="0" w:color="auto"/>
            </w:tcBorders>
            <w:noWrap/>
            <w:vAlign w:val="center"/>
          </w:tcPr>
          <w:p w14:paraId="72FD503D" w14:textId="0E0811DE" w:rsidR="006539F8" w:rsidRPr="006539F8" w:rsidRDefault="006539F8" w:rsidP="006539F8">
            <w:pPr>
              <w:pStyle w:val="NoSpacing"/>
              <w:keepNext/>
              <w:jc w:val="right"/>
              <w:rPr>
                <w:sz w:val="22"/>
                <w:szCs w:val="22"/>
              </w:rPr>
            </w:pPr>
            <w:r w:rsidRPr="006539F8">
              <w:rPr>
                <w:color w:val="000000"/>
                <w:sz w:val="22"/>
                <w:szCs w:val="22"/>
              </w:rPr>
              <w:t>-0.41%</w:t>
            </w:r>
          </w:p>
        </w:tc>
        <w:tc>
          <w:tcPr>
            <w:tcW w:w="1304" w:type="dxa"/>
            <w:tcBorders>
              <w:top w:val="single" w:sz="4" w:space="0" w:color="auto"/>
              <w:left w:val="single" w:sz="4" w:space="0" w:color="auto"/>
              <w:bottom w:val="single" w:sz="4" w:space="0" w:color="auto"/>
              <w:right w:val="single" w:sz="12" w:space="0" w:color="auto"/>
            </w:tcBorders>
            <w:noWrap/>
            <w:vAlign w:val="center"/>
          </w:tcPr>
          <w:p w14:paraId="7AFC2706" w14:textId="74BF1692" w:rsidR="006539F8" w:rsidRPr="006539F8" w:rsidRDefault="006539F8" w:rsidP="006539F8">
            <w:pPr>
              <w:pStyle w:val="NoSpacing"/>
              <w:keepNext/>
              <w:jc w:val="right"/>
              <w:rPr>
                <w:sz w:val="22"/>
                <w:szCs w:val="22"/>
              </w:rPr>
            </w:pPr>
            <w:r w:rsidRPr="006539F8">
              <w:rPr>
                <w:color w:val="000000"/>
                <w:sz w:val="22"/>
                <w:szCs w:val="22"/>
              </w:rPr>
              <w:t>-0.56%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671FC8E" w14:textId="4AA4E853" w:rsidR="006539F8" w:rsidRPr="006539F8" w:rsidRDefault="006539F8" w:rsidP="006539F8">
            <w:pPr>
              <w:pStyle w:val="NoSpacing"/>
              <w:keepNext/>
              <w:jc w:val="right"/>
              <w:rPr>
                <w:sz w:val="22"/>
                <w:szCs w:val="22"/>
              </w:rPr>
            </w:pPr>
            <w:r w:rsidRPr="006539F8">
              <w:rPr>
                <w:color w:val="000000"/>
                <w:sz w:val="22"/>
                <w:szCs w:val="22"/>
              </w:rPr>
              <w:t>154%</w:t>
            </w:r>
          </w:p>
        </w:tc>
        <w:tc>
          <w:tcPr>
            <w:tcW w:w="1304" w:type="dxa"/>
            <w:tcBorders>
              <w:top w:val="single" w:sz="4" w:space="0" w:color="auto"/>
              <w:left w:val="single" w:sz="4" w:space="0" w:color="auto"/>
              <w:bottom w:val="single" w:sz="4" w:space="0" w:color="auto"/>
              <w:right w:val="single" w:sz="4" w:space="0" w:color="auto"/>
            </w:tcBorders>
            <w:noWrap/>
            <w:vAlign w:val="center"/>
          </w:tcPr>
          <w:p w14:paraId="4DF2924D" w14:textId="25318383" w:rsidR="006539F8" w:rsidRPr="006539F8" w:rsidRDefault="006539F8" w:rsidP="006539F8">
            <w:pPr>
              <w:pStyle w:val="NoSpacing"/>
              <w:keepNext/>
              <w:jc w:val="right"/>
              <w:rPr>
                <w:sz w:val="22"/>
                <w:szCs w:val="22"/>
              </w:rPr>
            </w:pPr>
            <w:r w:rsidRPr="006539F8">
              <w:rPr>
                <w:color w:val="000000"/>
                <w:sz w:val="22"/>
                <w:szCs w:val="22"/>
              </w:rPr>
              <w:t>102%</w:t>
            </w:r>
          </w:p>
        </w:tc>
      </w:tr>
      <w:tr w:rsidR="006539F8" w:rsidRPr="00C9646E" w14:paraId="08EC1E12"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9297409" w14:textId="77777777" w:rsidR="006539F8" w:rsidRPr="00C9646E" w:rsidRDefault="006539F8" w:rsidP="006539F8">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6555D67" w14:textId="4167B552" w:rsidR="006539F8" w:rsidRPr="006539F8" w:rsidRDefault="006539F8" w:rsidP="006539F8">
            <w:pPr>
              <w:pStyle w:val="NoSpacing"/>
              <w:keepNext/>
              <w:jc w:val="right"/>
              <w:rPr>
                <w:sz w:val="22"/>
                <w:szCs w:val="22"/>
              </w:rPr>
            </w:pPr>
            <w:r w:rsidRPr="006539F8">
              <w:rPr>
                <w:color w:val="000000"/>
                <w:sz w:val="22"/>
                <w:szCs w:val="22"/>
              </w:rPr>
              <w:t>-1.11%</w:t>
            </w:r>
          </w:p>
        </w:tc>
        <w:tc>
          <w:tcPr>
            <w:tcW w:w="1304" w:type="dxa"/>
            <w:tcBorders>
              <w:top w:val="single" w:sz="4" w:space="0" w:color="auto"/>
              <w:left w:val="single" w:sz="4" w:space="0" w:color="auto"/>
              <w:bottom w:val="single" w:sz="12" w:space="0" w:color="auto"/>
              <w:right w:val="single" w:sz="4" w:space="0" w:color="auto"/>
            </w:tcBorders>
            <w:noWrap/>
            <w:vAlign w:val="center"/>
          </w:tcPr>
          <w:p w14:paraId="23ED13FB" w14:textId="25D9F6E7" w:rsidR="006539F8" w:rsidRPr="006539F8" w:rsidRDefault="006539F8" w:rsidP="006539F8">
            <w:pPr>
              <w:pStyle w:val="NoSpacing"/>
              <w:keepNext/>
              <w:jc w:val="right"/>
              <w:rPr>
                <w:sz w:val="22"/>
                <w:szCs w:val="22"/>
              </w:rPr>
            </w:pPr>
            <w:r w:rsidRPr="006539F8">
              <w:rPr>
                <w:color w:val="000000"/>
                <w:sz w:val="22"/>
                <w:szCs w:val="22"/>
              </w:rPr>
              <w:t>-0.40%</w:t>
            </w:r>
          </w:p>
        </w:tc>
        <w:tc>
          <w:tcPr>
            <w:tcW w:w="1304" w:type="dxa"/>
            <w:tcBorders>
              <w:top w:val="single" w:sz="4" w:space="0" w:color="auto"/>
              <w:left w:val="single" w:sz="4" w:space="0" w:color="auto"/>
              <w:bottom w:val="single" w:sz="12" w:space="0" w:color="auto"/>
              <w:right w:val="single" w:sz="12" w:space="0" w:color="auto"/>
            </w:tcBorders>
            <w:noWrap/>
            <w:vAlign w:val="center"/>
          </w:tcPr>
          <w:p w14:paraId="59245CAC" w14:textId="2FDE72AC" w:rsidR="006539F8" w:rsidRPr="006539F8" w:rsidRDefault="006539F8" w:rsidP="006539F8">
            <w:pPr>
              <w:pStyle w:val="NoSpacing"/>
              <w:keepNext/>
              <w:jc w:val="right"/>
              <w:rPr>
                <w:sz w:val="22"/>
                <w:szCs w:val="22"/>
              </w:rPr>
            </w:pPr>
            <w:r w:rsidRPr="006539F8">
              <w:rPr>
                <w:color w:val="000000"/>
                <w:sz w:val="22"/>
                <w:szCs w:val="22"/>
              </w:rPr>
              <w:t>-0.49%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304202D" w14:textId="108DB105" w:rsidR="006539F8" w:rsidRPr="006539F8" w:rsidRDefault="006539F8" w:rsidP="006539F8">
            <w:pPr>
              <w:pStyle w:val="NoSpacing"/>
              <w:keepNext/>
              <w:jc w:val="right"/>
              <w:rPr>
                <w:sz w:val="22"/>
                <w:szCs w:val="22"/>
              </w:rPr>
            </w:pPr>
            <w:r w:rsidRPr="006539F8">
              <w:rPr>
                <w:color w:val="000000"/>
                <w:sz w:val="22"/>
                <w:szCs w:val="22"/>
              </w:rPr>
              <w:t>151%</w:t>
            </w:r>
          </w:p>
        </w:tc>
        <w:tc>
          <w:tcPr>
            <w:tcW w:w="1304" w:type="dxa"/>
            <w:tcBorders>
              <w:top w:val="single" w:sz="4" w:space="0" w:color="auto"/>
              <w:left w:val="single" w:sz="4" w:space="0" w:color="auto"/>
              <w:bottom w:val="single" w:sz="12" w:space="0" w:color="auto"/>
              <w:right w:val="single" w:sz="4" w:space="0" w:color="auto"/>
            </w:tcBorders>
            <w:noWrap/>
            <w:vAlign w:val="center"/>
          </w:tcPr>
          <w:p w14:paraId="30535B8E" w14:textId="17A9528B" w:rsidR="006539F8" w:rsidRPr="006539F8" w:rsidRDefault="006539F8" w:rsidP="006539F8">
            <w:pPr>
              <w:pStyle w:val="NoSpacing"/>
              <w:keepNext/>
              <w:jc w:val="right"/>
              <w:rPr>
                <w:sz w:val="22"/>
                <w:szCs w:val="22"/>
              </w:rPr>
            </w:pPr>
            <w:r w:rsidRPr="006539F8">
              <w:rPr>
                <w:color w:val="000000"/>
                <w:sz w:val="22"/>
                <w:szCs w:val="22"/>
              </w:rPr>
              <w:t>97%</w:t>
            </w:r>
          </w:p>
        </w:tc>
      </w:tr>
      <w:tr w:rsidR="006539F8" w:rsidRPr="006539F8" w14:paraId="510D9B64"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54A56F4" w14:textId="77777777" w:rsidR="006539F8" w:rsidRPr="006539F8" w:rsidRDefault="006539F8" w:rsidP="006539F8">
            <w:pPr>
              <w:pStyle w:val="NoSpacing"/>
              <w:keepNext/>
              <w:rPr>
                <w:rFonts w:eastAsia="Malgun Gothic"/>
                <w:b/>
                <w:sz w:val="22"/>
                <w:szCs w:val="22"/>
                <w:lang w:eastAsia="ko-KR"/>
              </w:rPr>
            </w:pPr>
            <w:r w:rsidRPr="006539F8">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FF6B43E" w14:textId="33DFCF63" w:rsidR="006539F8" w:rsidRPr="006539F8" w:rsidRDefault="006539F8" w:rsidP="006539F8">
            <w:pPr>
              <w:pStyle w:val="NoSpacing"/>
              <w:keepNext/>
              <w:jc w:val="right"/>
              <w:rPr>
                <w:b/>
                <w:sz w:val="22"/>
                <w:szCs w:val="22"/>
              </w:rPr>
            </w:pPr>
            <w:r w:rsidRPr="006539F8">
              <w:rPr>
                <w:b/>
                <w:color w:val="000000"/>
                <w:sz w:val="22"/>
                <w:szCs w:val="22"/>
              </w:rPr>
              <w:t>-0.95%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66D940D" w14:textId="78EBBD0E" w:rsidR="006539F8" w:rsidRPr="006539F8" w:rsidRDefault="006539F8" w:rsidP="006539F8">
            <w:pPr>
              <w:pStyle w:val="NoSpacing"/>
              <w:keepNext/>
              <w:jc w:val="right"/>
              <w:rPr>
                <w:b/>
                <w:sz w:val="22"/>
                <w:szCs w:val="22"/>
              </w:rPr>
            </w:pPr>
            <w:r w:rsidRPr="006539F8">
              <w:rPr>
                <w:b/>
                <w:color w:val="000000"/>
                <w:sz w:val="22"/>
                <w:szCs w:val="22"/>
              </w:rPr>
              <w:t>-0.42%</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4D5955C" w14:textId="2ADC2ECA" w:rsidR="006539F8" w:rsidRPr="006539F8" w:rsidRDefault="006539F8" w:rsidP="006539F8">
            <w:pPr>
              <w:pStyle w:val="NoSpacing"/>
              <w:keepNext/>
              <w:jc w:val="right"/>
              <w:rPr>
                <w:b/>
                <w:sz w:val="22"/>
                <w:szCs w:val="22"/>
              </w:rPr>
            </w:pPr>
            <w:r w:rsidRPr="006539F8">
              <w:rPr>
                <w:b/>
                <w:color w:val="000000"/>
                <w:sz w:val="22"/>
                <w:szCs w:val="22"/>
              </w:rPr>
              <w:t>-0.46%</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0CFADB5" w14:textId="62F9CDE0" w:rsidR="006539F8" w:rsidRPr="006539F8" w:rsidRDefault="006539F8" w:rsidP="006539F8">
            <w:pPr>
              <w:pStyle w:val="NoSpacing"/>
              <w:keepNext/>
              <w:jc w:val="right"/>
              <w:rPr>
                <w:b/>
                <w:sz w:val="22"/>
                <w:szCs w:val="22"/>
              </w:rPr>
            </w:pPr>
            <w:r w:rsidRPr="006539F8">
              <w:rPr>
                <w:b/>
                <w:color w:val="000000"/>
                <w:sz w:val="22"/>
                <w:szCs w:val="22"/>
              </w:rPr>
              <w:t>153%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A47D6F1" w14:textId="75DE71AC" w:rsidR="006539F8" w:rsidRPr="006539F8" w:rsidRDefault="006539F8" w:rsidP="006539F8">
            <w:pPr>
              <w:pStyle w:val="NoSpacing"/>
              <w:keepNext/>
              <w:jc w:val="right"/>
              <w:rPr>
                <w:b/>
                <w:sz w:val="22"/>
                <w:szCs w:val="22"/>
              </w:rPr>
            </w:pPr>
            <w:r w:rsidRPr="006539F8">
              <w:rPr>
                <w:b/>
                <w:color w:val="000000"/>
                <w:sz w:val="22"/>
                <w:szCs w:val="22"/>
              </w:rPr>
              <w:t>101%</w:t>
            </w:r>
          </w:p>
        </w:tc>
      </w:tr>
      <w:tr w:rsidR="006539F8" w:rsidRPr="00C9646E" w14:paraId="32CA864B"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20F1BE1" w14:textId="77777777" w:rsidR="006539F8" w:rsidRPr="00C9646E" w:rsidRDefault="006539F8" w:rsidP="006539F8">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8AD4454" w14:textId="4E0834DC" w:rsidR="006539F8" w:rsidRPr="006539F8" w:rsidRDefault="006539F8" w:rsidP="006539F8">
            <w:pPr>
              <w:pStyle w:val="NoSpacing"/>
              <w:keepNext/>
              <w:jc w:val="right"/>
              <w:rPr>
                <w:sz w:val="22"/>
                <w:szCs w:val="22"/>
              </w:rPr>
            </w:pPr>
            <w:r w:rsidRPr="006539F8">
              <w:rPr>
                <w:color w:val="000000"/>
                <w:sz w:val="22"/>
                <w:szCs w:val="22"/>
              </w:rPr>
              <w:t>-0.94%</w:t>
            </w:r>
          </w:p>
        </w:tc>
        <w:tc>
          <w:tcPr>
            <w:tcW w:w="1304" w:type="dxa"/>
            <w:tcBorders>
              <w:top w:val="single" w:sz="12" w:space="0" w:color="auto"/>
              <w:left w:val="single" w:sz="4" w:space="0" w:color="auto"/>
              <w:bottom w:val="single" w:sz="4" w:space="0" w:color="auto"/>
              <w:right w:val="single" w:sz="4" w:space="0" w:color="auto"/>
            </w:tcBorders>
            <w:noWrap/>
            <w:vAlign w:val="center"/>
          </w:tcPr>
          <w:p w14:paraId="5A233031" w14:textId="65F1D3C9" w:rsidR="006539F8" w:rsidRPr="006539F8" w:rsidRDefault="006539F8" w:rsidP="006539F8">
            <w:pPr>
              <w:pStyle w:val="NoSpacing"/>
              <w:keepNext/>
              <w:jc w:val="right"/>
              <w:rPr>
                <w:sz w:val="22"/>
                <w:szCs w:val="22"/>
              </w:rPr>
            </w:pPr>
            <w:r w:rsidRPr="006539F8">
              <w:rPr>
                <w:color w:val="000000"/>
                <w:sz w:val="22"/>
                <w:szCs w:val="22"/>
              </w:rPr>
              <w:t>-0.58%</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2FCB44D" w14:textId="6036136E" w:rsidR="006539F8" w:rsidRPr="006539F8" w:rsidRDefault="006539F8" w:rsidP="006539F8">
            <w:pPr>
              <w:pStyle w:val="NoSpacing"/>
              <w:keepNext/>
              <w:jc w:val="right"/>
              <w:rPr>
                <w:sz w:val="22"/>
                <w:szCs w:val="22"/>
              </w:rPr>
            </w:pPr>
            <w:r w:rsidRPr="006539F8">
              <w:rPr>
                <w:color w:val="000000"/>
                <w:sz w:val="22"/>
                <w:szCs w:val="22"/>
              </w:rPr>
              <w:t>-0.38%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39DA20D" w14:textId="75D8B484" w:rsidR="006539F8" w:rsidRPr="006539F8" w:rsidRDefault="006539F8" w:rsidP="006539F8">
            <w:pPr>
              <w:pStyle w:val="NoSpacing"/>
              <w:keepNext/>
              <w:jc w:val="right"/>
              <w:rPr>
                <w:sz w:val="22"/>
                <w:szCs w:val="22"/>
              </w:rPr>
            </w:pPr>
            <w:r w:rsidRPr="006539F8">
              <w:rPr>
                <w:color w:val="000000"/>
                <w:sz w:val="22"/>
                <w:szCs w:val="22"/>
              </w:rPr>
              <w:t>154%</w:t>
            </w:r>
          </w:p>
        </w:tc>
        <w:tc>
          <w:tcPr>
            <w:tcW w:w="1304" w:type="dxa"/>
            <w:tcBorders>
              <w:top w:val="single" w:sz="12" w:space="0" w:color="auto"/>
              <w:left w:val="single" w:sz="4" w:space="0" w:color="auto"/>
              <w:bottom w:val="single" w:sz="4" w:space="0" w:color="auto"/>
              <w:right w:val="single" w:sz="4" w:space="0" w:color="auto"/>
            </w:tcBorders>
            <w:noWrap/>
            <w:vAlign w:val="center"/>
          </w:tcPr>
          <w:p w14:paraId="515E896A" w14:textId="240B0866" w:rsidR="006539F8" w:rsidRPr="006539F8" w:rsidRDefault="006539F8" w:rsidP="006539F8">
            <w:pPr>
              <w:pStyle w:val="NoSpacing"/>
              <w:keepNext/>
              <w:jc w:val="right"/>
              <w:rPr>
                <w:sz w:val="22"/>
                <w:szCs w:val="22"/>
              </w:rPr>
            </w:pPr>
            <w:r w:rsidRPr="006539F8">
              <w:rPr>
                <w:color w:val="000000"/>
                <w:sz w:val="22"/>
                <w:szCs w:val="22"/>
              </w:rPr>
              <w:t>102%</w:t>
            </w:r>
          </w:p>
        </w:tc>
      </w:tr>
      <w:tr w:rsidR="006539F8" w:rsidRPr="00C9646E" w14:paraId="4A01D5A2"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E8EBC79" w14:textId="00F6E2F9" w:rsidR="006539F8" w:rsidRPr="00C9646E" w:rsidRDefault="006539F8"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64E11D89" w14:textId="0AB7285C" w:rsidR="006539F8" w:rsidRPr="006539F8" w:rsidRDefault="006539F8" w:rsidP="006539F8">
            <w:pPr>
              <w:pStyle w:val="NoSpacing"/>
              <w:keepNext/>
              <w:jc w:val="right"/>
              <w:rPr>
                <w:sz w:val="22"/>
                <w:szCs w:val="22"/>
              </w:rPr>
            </w:pPr>
            <w:r w:rsidRPr="006539F8">
              <w:rPr>
                <w:color w:val="000000"/>
                <w:sz w:val="22"/>
                <w:szCs w:val="22"/>
              </w:rPr>
              <w:t>-1.01%</w:t>
            </w:r>
          </w:p>
        </w:tc>
        <w:tc>
          <w:tcPr>
            <w:tcW w:w="1304" w:type="dxa"/>
            <w:tcBorders>
              <w:top w:val="single" w:sz="4" w:space="0" w:color="auto"/>
              <w:left w:val="single" w:sz="4" w:space="0" w:color="auto"/>
              <w:bottom w:val="single" w:sz="4" w:space="0" w:color="auto"/>
              <w:right w:val="single" w:sz="4" w:space="0" w:color="auto"/>
            </w:tcBorders>
            <w:noWrap/>
            <w:vAlign w:val="center"/>
          </w:tcPr>
          <w:p w14:paraId="2B36F7B9" w14:textId="5BE8E499" w:rsidR="006539F8" w:rsidRPr="006539F8" w:rsidRDefault="006539F8" w:rsidP="006539F8">
            <w:pPr>
              <w:pStyle w:val="NoSpacing"/>
              <w:keepNext/>
              <w:jc w:val="right"/>
              <w:rPr>
                <w:sz w:val="22"/>
                <w:szCs w:val="22"/>
              </w:rPr>
            </w:pPr>
            <w:r w:rsidRPr="006539F8">
              <w:rPr>
                <w:color w:val="000000"/>
                <w:sz w:val="22"/>
                <w:szCs w:val="22"/>
              </w:rPr>
              <w:t>-0.64%</w:t>
            </w:r>
          </w:p>
        </w:tc>
        <w:tc>
          <w:tcPr>
            <w:tcW w:w="1304" w:type="dxa"/>
            <w:tcBorders>
              <w:top w:val="single" w:sz="4" w:space="0" w:color="auto"/>
              <w:left w:val="single" w:sz="4" w:space="0" w:color="auto"/>
              <w:bottom w:val="single" w:sz="4" w:space="0" w:color="auto"/>
              <w:right w:val="single" w:sz="12" w:space="0" w:color="auto"/>
            </w:tcBorders>
            <w:noWrap/>
            <w:vAlign w:val="center"/>
          </w:tcPr>
          <w:p w14:paraId="76CA3DB5" w14:textId="7D792888" w:rsidR="006539F8" w:rsidRPr="006539F8" w:rsidRDefault="006539F8" w:rsidP="006539F8">
            <w:pPr>
              <w:pStyle w:val="NoSpacing"/>
              <w:keepNext/>
              <w:jc w:val="right"/>
              <w:rPr>
                <w:sz w:val="22"/>
                <w:szCs w:val="22"/>
              </w:rPr>
            </w:pPr>
            <w:r w:rsidRPr="006539F8">
              <w:rPr>
                <w:color w:val="000000"/>
                <w:sz w:val="22"/>
                <w:szCs w:val="22"/>
              </w:rPr>
              <w:t>-0.63%</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AE5039" w14:textId="388C806B" w:rsidR="006539F8" w:rsidRPr="006539F8" w:rsidRDefault="006539F8" w:rsidP="006539F8">
            <w:pPr>
              <w:pStyle w:val="NoSpacing"/>
              <w:keepNext/>
              <w:jc w:val="right"/>
              <w:rPr>
                <w:sz w:val="22"/>
                <w:szCs w:val="22"/>
              </w:rPr>
            </w:pPr>
            <w:r w:rsidRPr="006539F8">
              <w:rPr>
                <w:color w:val="000000"/>
                <w:sz w:val="22"/>
                <w:szCs w:val="22"/>
              </w:rPr>
              <w:t>151%</w:t>
            </w:r>
          </w:p>
        </w:tc>
        <w:tc>
          <w:tcPr>
            <w:tcW w:w="1304" w:type="dxa"/>
            <w:tcBorders>
              <w:top w:val="single" w:sz="4" w:space="0" w:color="auto"/>
              <w:left w:val="single" w:sz="4" w:space="0" w:color="auto"/>
              <w:bottom w:val="single" w:sz="4" w:space="0" w:color="auto"/>
              <w:right w:val="single" w:sz="4" w:space="0" w:color="auto"/>
            </w:tcBorders>
            <w:noWrap/>
            <w:vAlign w:val="center"/>
          </w:tcPr>
          <w:p w14:paraId="05488423" w14:textId="5DA6E170" w:rsidR="006539F8" w:rsidRPr="006539F8" w:rsidRDefault="006539F8" w:rsidP="006539F8">
            <w:pPr>
              <w:pStyle w:val="NoSpacing"/>
              <w:keepNext/>
              <w:jc w:val="right"/>
              <w:rPr>
                <w:sz w:val="22"/>
                <w:szCs w:val="22"/>
              </w:rPr>
            </w:pPr>
            <w:r w:rsidRPr="006539F8">
              <w:rPr>
                <w:color w:val="000000"/>
                <w:sz w:val="22"/>
                <w:szCs w:val="22"/>
              </w:rPr>
              <w:t>100%</w:t>
            </w:r>
          </w:p>
        </w:tc>
      </w:tr>
    </w:tbl>
    <w:p w14:paraId="436D740E" w14:textId="77777777" w:rsidR="00F17149" w:rsidRDefault="00F17149" w:rsidP="00F17149">
      <w:pPr>
        <w:rPr>
          <w:lang w:val="en-CA"/>
        </w:rPr>
      </w:pPr>
    </w:p>
    <w:p w14:paraId="590A0C82" w14:textId="17869956" w:rsidR="00F17149" w:rsidRDefault="003C72E6" w:rsidP="00F17149">
      <w:pPr>
        <w:keepNext/>
        <w:keepLines/>
        <w:jc w:val="center"/>
        <w:rPr>
          <w:rFonts w:eastAsia="Malgun Gothic"/>
          <w:b/>
          <w:sz w:val="20"/>
          <w:lang w:eastAsia="ko-KR"/>
        </w:rPr>
      </w:pPr>
      <w:r>
        <w:rPr>
          <w:rFonts w:eastAsia="Malgun Gothic"/>
          <w:b/>
          <w:sz w:val="20"/>
          <w:lang w:eastAsia="ko-KR"/>
        </w:rPr>
        <w:t>Table 4</w:t>
      </w:r>
      <w:r w:rsidR="00F17149">
        <w:rPr>
          <w:rFonts w:eastAsia="Malgun Gothic"/>
          <w:b/>
          <w:sz w:val="20"/>
          <w:lang w:eastAsia="ko-KR"/>
        </w:rPr>
        <w:t>. Result</w:t>
      </w:r>
      <w:r w:rsidR="00DE62EA">
        <w:rPr>
          <w:rFonts w:eastAsia="Malgun Gothic"/>
          <w:b/>
          <w:sz w:val="20"/>
          <w:lang w:eastAsia="ko-KR"/>
        </w:rPr>
        <w:t xml:space="preserve"> </w:t>
      </w:r>
      <w:r w:rsidR="00DE62EA" w:rsidRPr="00DE62EA">
        <w:rPr>
          <w:rFonts w:eastAsia="Malgun Gothic"/>
          <w:b/>
          <w:sz w:val="20"/>
          <w:lang w:eastAsia="ko-KR"/>
        </w:rPr>
        <w:t xml:space="preserve">of </w:t>
      </w:r>
      <w:r w:rsidR="00DE62EA" w:rsidRPr="00DE62EA">
        <w:rPr>
          <w:b/>
          <w:sz w:val="20"/>
          <w:lang w:val="en-CA"/>
        </w:rPr>
        <w:t>CE3-1.2.</w:t>
      </w:r>
      <w:r w:rsidR="00DE62EA">
        <w:rPr>
          <w:b/>
          <w:sz w:val="20"/>
          <w:lang w:val="en-CA"/>
        </w:rPr>
        <w:t>2</w:t>
      </w:r>
      <w:r w:rsidR="00F17149">
        <w:rPr>
          <w:rFonts w:eastAsia="Malgun Gothic"/>
          <w:b/>
          <w:sz w:val="20"/>
          <w:lang w:eastAsia="ko-KR"/>
        </w:rPr>
        <w:t xml:space="preserve"> 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F17149" w:rsidRPr="00C9646E" w14:paraId="7C15FC45"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18EC5BE" w14:textId="77777777" w:rsidR="00F17149" w:rsidRPr="00C9646E" w:rsidRDefault="00F17149" w:rsidP="00832B81">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D450728" w14:textId="77777777" w:rsidR="00F17149" w:rsidRPr="00C9646E" w:rsidRDefault="00F17149" w:rsidP="00832B81">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C304A32" w14:textId="77777777" w:rsidR="00F17149" w:rsidRPr="00C9646E" w:rsidRDefault="00F17149" w:rsidP="00832B81">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39B30A3" w14:textId="77777777" w:rsidR="00F17149" w:rsidRPr="00C9646E" w:rsidRDefault="00F17149" w:rsidP="00832B81">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3A5BA34" w14:textId="77777777" w:rsidR="00F17149" w:rsidRPr="00C9646E" w:rsidRDefault="00F17149" w:rsidP="00832B81">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E52054" w14:textId="77777777" w:rsidR="00F17149" w:rsidRPr="00C9646E" w:rsidRDefault="00F17149" w:rsidP="00832B81">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6539F8" w:rsidRPr="00C9646E" w14:paraId="1A52CF89"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27BE763" w14:textId="77777777" w:rsidR="006539F8" w:rsidRPr="00C9646E" w:rsidRDefault="006539F8" w:rsidP="006539F8">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668B8C7" w14:textId="6E0E6312" w:rsidR="006539F8" w:rsidRPr="006539F8" w:rsidRDefault="006539F8" w:rsidP="006539F8">
            <w:pPr>
              <w:pStyle w:val="NoSpacing"/>
              <w:keepNext/>
              <w:jc w:val="right"/>
              <w:rPr>
                <w:sz w:val="22"/>
                <w:szCs w:val="22"/>
              </w:rPr>
            </w:pPr>
            <w:r w:rsidRPr="006539F8">
              <w:rPr>
                <w:color w:val="000000"/>
                <w:sz w:val="22"/>
                <w:szCs w:val="22"/>
              </w:rPr>
              <w:t>-0.90%</w:t>
            </w:r>
          </w:p>
        </w:tc>
        <w:tc>
          <w:tcPr>
            <w:tcW w:w="1304" w:type="dxa"/>
            <w:tcBorders>
              <w:top w:val="single" w:sz="12" w:space="0" w:color="auto"/>
              <w:left w:val="single" w:sz="4" w:space="0" w:color="auto"/>
              <w:bottom w:val="single" w:sz="4" w:space="0" w:color="auto"/>
              <w:right w:val="single" w:sz="4" w:space="0" w:color="auto"/>
            </w:tcBorders>
            <w:noWrap/>
            <w:vAlign w:val="center"/>
          </w:tcPr>
          <w:p w14:paraId="4A856EDA" w14:textId="28D6F958" w:rsidR="006539F8" w:rsidRPr="006539F8" w:rsidRDefault="006539F8" w:rsidP="006539F8">
            <w:pPr>
              <w:pStyle w:val="NoSpacing"/>
              <w:keepNext/>
              <w:jc w:val="right"/>
              <w:rPr>
                <w:sz w:val="22"/>
                <w:szCs w:val="22"/>
              </w:rPr>
            </w:pPr>
            <w:r w:rsidRPr="006539F8">
              <w:rPr>
                <w:color w:val="000000"/>
                <w:sz w:val="22"/>
                <w:szCs w:val="22"/>
              </w:rPr>
              <w:t>-1.56%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BFA82C0" w14:textId="59853732" w:rsidR="006539F8" w:rsidRPr="006539F8" w:rsidRDefault="006539F8" w:rsidP="006539F8">
            <w:pPr>
              <w:pStyle w:val="NoSpacing"/>
              <w:keepNext/>
              <w:jc w:val="right"/>
              <w:rPr>
                <w:sz w:val="22"/>
                <w:szCs w:val="22"/>
              </w:rPr>
            </w:pPr>
            <w:r w:rsidRPr="006539F8">
              <w:rPr>
                <w:color w:val="000000"/>
                <w:sz w:val="22"/>
                <w:szCs w:val="22"/>
              </w:rPr>
              <w:t>-1.61%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476EC9F" w14:textId="25352233" w:rsidR="006539F8" w:rsidRPr="006539F8" w:rsidRDefault="006539F8" w:rsidP="006539F8">
            <w:pPr>
              <w:pStyle w:val="NoSpacing"/>
              <w:keepNext/>
              <w:jc w:val="right"/>
              <w:rPr>
                <w:sz w:val="22"/>
                <w:szCs w:val="22"/>
              </w:rPr>
            </w:pPr>
            <w:r w:rsidRPr="006539F8">
              <w:rPr>
                <w:color w:val="000000"/>
                <w:sz w:val="22"/>
                <w:szCs w:val="22"/>
              </w:rPr>
              <w:t>111%</w:t>
            </w:r>
          </w:p>
        </w:tc>
        <w:tc>
          <w:tcPr>
            <w:tcW w:w="1304" w:type="dxa"/>
            <w:tcBorders>
              <w:top w:val="single" w:sz="12" w:space="0" w:color="auto"/>
              <w:left w:val="single" w:sz="4" w:space="0" w:color="auto"/>
              <w:bottom w:val="single" w:sz="4" w:space="0" w:color="auto"/>
              <w:right w:val="single" w:sz="4" w:space="0" w:color="auto"/>
            </w:tcBorders>
            <w:noWrap/>
            <w:vAlign w:val="center"/>
          </w:tcPr>
          <w:p w14:paraId="716066C0" w14:textId="45837FD6" w:rsidR="006539F8" w:rsidRPr="006539F8" w:rsidRDefault="006539F8" w:rsidP="006539F8">
            <w:pPr>
              <w:pStyle w:val="NoSpacing"/>
              <w:keepNext/>
              <w:jc w:val="right"/>
              <w:rPr>
                <w:sz w:val="22"/>
                <w:szCs w:val="22"/>
              </w:rPr>
            </w:pPr>
            <w:r w:rsidRPr="006539F8">
              <w:rPr>
                <w:color w:val="000000"/>
                <w:sz w:val="22"/>
                <w:szCs w:val="22"/>
              </w:rPr>
              <w:t>100%</w:t>
            </w:r>
          </w:p>
        </w:tc>
      </w:tr>
      <w:tr w:rsidR="006539F8" w:rsidRPr="00C9646E" w14:paraId="3D55847A"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5F070F1" w14:textId="77777777" w:rsidR="006539F8" w:rsidRPr="00C9646E" w:rsidRDefault="006539F8" w:rsidP="006539F8">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429B3E8" w14:textId="1046E813" w:rsidR="006539F8" w:rsidRPr="006539F8" w:rsidRDefault="006539F8" w:rsidP="006539F8">
            <w:pPr>
              <w:pStyle w:val="NoSpacing"/>
              <w:keepNext/>
              <w:jc w:val="right"/>
              <w:rPr>
                <w:sz w:val="22"/>
                <w:szCs w:val="22"/>
              </w:rPr>
            </w:pPr>
            <w:r w:rsidRPr="006539F8">
              <w:rPr>
                <w:color w:val="000000"/>
                <w:sz w:val="22"/>
                <w:szCs w:val="22"/>
              </w:rPr>
              <w:t>-0.42%</w:t>
            </w:r>
          </w:p>
        </w:tc>
        <w:tc>
          <w:tcPr>
            <w:tcW w:w="1304" w:type="dxa"/>
            <w:tcBorders>
              <w:top w:val="single" w:sz="4" w:space="0" w:color="auto"/>
              <w:left w:val="single" w:sz="4" w:space="0" w:color="auto"/>
              <w:bottom w:val="single" w:sz="4" w:space="0" w:color="auto"/>
              <w:right w:val="single" w:sz="4" w:space="0" w:color="auto"/>
            </w:tcBorders>
            <w:noWrap/>
            <w:vAlign w:val="center"/>
          </w:tcPr>
          <w:p w14:paraId="6EE7838D" w14:textId="768BE9C5" w:rsidR="006539F8" w:rsidRPr="006539F8" w:rsidRDefault="006539F8" w:rsidP="006539F8">
            <w:pPr>
              <w:pStyle w:val="NoSpacing"/>
              <w:keepNext/>
              <w:jc w:val="right"/>
              <w:rPr>
                <w:sz w:val="22"/>
                <w:szCs w:val="22"/>
              </w:rPr>
            </w:pPr>
            <w:r w:rsidRPr="006539F8">
              <w:rPr>
                <w:color w:val="000000"/>
                <w:sz w:val="22"/>
                <w:szCs w:val="22"/>
              </w:rPr>
              <w:t>-0.24%</w:t>
            </w:r>
          </w:p>
        </w:tc>
        <w:tc>
          <w:tcPr>
            <w:tcW w:w="1304" w:type="dxa"/>
            <w:tcBorders>
              <w:top w:val="single" w:sz="4" w:space="0" w:color="auto"/>
              <w:left w:val="single" w:sz="4" w:space="0" w:color="auto"/>
              <w:bottom w:val="single" w:sz="4" w:space="0" w:color="auto"/>
              <w:right w:val="single" w:sz="12" w:space="0" w:color="auto"/>
            </w:tcBorders>
            <w:noWrap/>
            <w:vAlign w:val="center"/>
          </w:tcPr>
          <w:p w14:paraId="42AEA1DF" w14:textId="7F4AD889" w:rsidR="006539F8" w:rsidRPr="006539F8" w:rsidRDefault="006539F8" w:rsidP="006539F8">
            <w:pPr>
              <w:pStyle w:val="NoSpacing"/>
              <w:keepNext/>
              <w:jc w:val="right"/>
              <w:rPr>
                <w:sz w:val="22"/>
                <w:szCs w:val="22"/>
              </w:rPr>
            </w:pPr>
            <w:r w:rsidRPr="006539F8">
              <w:rPr>
                <w:color w:val="000000"/>
                <w:sz w:val="22"/>
                <w:szCs w:val="22"/>
              </w:rPr>
              <w:t>-0.15%</w:t>
            </w:r>
          </w:p>
        </w:tc>
        <w:tc>
          <w:tcPr>
            <w:tcW w:w="1304" w:type="dxa"/>
            <w:tcBorders>
              <w:top w:val="single" w:sz="4" w:space="0" w:color="auto"/>
              <w:left w:val="single" w:sz="12" w:space="0" w:color="auto"/>
              <w:bottom w:val="single" w:sz="4" w:space="0" w:color="auto"/>
              <w:right w:val="single" w:sz="4" w:space="0" w:color="auto"/>
            </w:tcBorders>
            <w:noWrap/>
            <w:vAlign w:val="center"/>
          </w:tcPr>
          <w:p w14:paraId="4084C659" w14:textId="48EE2480" w:rsidR="006539F8" w:rsidRPr="006539F8" w:rsidRDefault="006539F8" w:rsidP="006539F8">
            <w:pPr>
              <w:pStyle w:val="NoSpacing"/>
              <w:keepNext/>
              <w:jc w:val="right"/>
              <w:rPr>
                <w:sz w:val="22"/>
                <w:szCs w:val="22"/>
              </w:rPr>
            </w:pPr>
            <w:r w:rsidRPr="006539F8">
              <w:rPr>
                <w:color w:val="000000"/>
                <w:sz w:val="22"/>
                <w:szCs w:val="22"/>
              </w:rPr>
              <w:t>109%</w:t>
            </w:r>
          </w:p>
        </w:tc>
        <w:tc>
          <w:tcPr>
            <w:tcW w:w="1304" w:type="dxa"/>
            <w:tcBorders>
              <w:top w:val="single" w:sz="4" w:space="0" w:color="auto"/>
              <w:left w:val="single" w:sz="4" w:space="0" w:color="auto"/>
              <w:bottom w:val="single" w:sz="4" w:space="0" w:color="auto"/>
              <w:right w:val="single" w:sz="4" w:space="0" w:color="auto"/>
            </w:tcBorders>
            <w:noWrap/>
            <w:vAlign w:val="center"/>
          </w:tcPr>
          <w:p w14:paraId="40BA121C" w14:textId="27723C28" w:rsidR="006539F8" w:rsidRPr="006539F8" w:rsidRDefault="006539F8" w:rsidP="006539F8">
            <w:pPr>
              <w:pStyle w:val="NoSpacing"/>
              <w:keepNext/>
              <w:jc w:val="right"/>
              <w:rPr>
                <w:sz w:val="22"/>
                <w:szCs w:val="22"/>
              </w:rPr>
            </w:pPr>
            <w:r w:rsidRPr="006539F8">
              <w:rPr>
                <w:color w:val="000000"/>
                <w:sz w:val="22"/>
                <w:szCs w:val="22"/>
              </w:rPr>
              <w:t>102%</w:t>
            </w:r>
          </w:p>
        </w:tc>
      </w:tr>
      <w:tr w:rsidR="006539F8" w:rsidRPr="00C9646E" w14:paraId="2B6C58A6"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4C82107" w14:textId="77777777" w:rsidR="006539F8" w:rsidRPr="00C9646E" w:rsidRDefault="006539F8" w:rsidP="006539F8">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CA7C1D0" w14:textId="4E90B2BD" w:rsidR="006539F8" w:rsidRPr="006539F8" w:rsidRDefault="006539F8" w:rsidP="006539F8">
            <w:pPr>
              <w:pStyle w:val="NoSpacing"/>
              <w:keepNext/>
              <w:jc w:val="right"/>
              <w:rPr>
                <w:sz w:val="22"/>
                <w:szCs w:val="22"/>
              </w:rPr>
            </w:pPr>
            <w:r w:rsidRPr="006539F8">
              <w:rPr>
                <w:color w:val="000000"/>
                <w:sz w:val="22"/>
                <w:szCs w:val="22"/>
              </w:rPr>
              <w:t>-0.52%</w:t>
            </w:r>
          </w:p>
        </w:tc>
        <w:tc>
          <w:tcPr>
            <w:tcW w:w="1304" w:type="dxa"/>
            <w:tcBorders>
              <w:top w:val="single" w:sz="4" w:space="0" w:color="auto"/>
              <w:left w:val="single" w:sz="4" w:space="0" w:color="auto"/>
              <w:bottom w:val="single" w:sz="4" w:space="0" w:color="auto"/>
              <w:right w:val="single" w:sz="4" w:space="0" w:color="auto"/>
            </w:tcBorders>
            <w:noWrap/>
            <w:vAlign w:val="center"/>
          </w:tcPr>
          <w:p w14:paraId="2AC33237" w14:textId="65218F80" w:rsidR="006539F8" w:rsidRPr="006539F8" w:rsidRDefault="006539F8" w:rsidP="006539F8">
            <w:pPr>
              <w:pStyle w:val="NoSpacing"/>
              <w:keepNext/>
              <w:jc w:val="right"/>
              <w:rPr>
                <w:sz w:val="22"/>
                <w:szCs w:val="22"/>
              </w:rPr>
            </w:pPr>
            <w:r w:rsidRPr="006539F8">
              <w:rPr>
                <w:color w:val="000000"/>
                <w:sz w:val="22"/>
                <w:szCs w:val="22"/>
              </w:rPr>
              <w:t>-0.52%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D6A1FCE" w14:textId="180C70EF" w:rsidR="006539F8" w:rsidRPr="006539F8" w:rsidRDefault="006539F8" w:rsidP="006539F8">
            <w:pPr>
              <w:pStyle w:val="NoSpacing"/>
              <w:keepNext/>
              <w:jc w:val="right"/>
              <w:rPr>
                <w:sz w:val="22"/>
                <w:szCs w:val="22"/>
              </w:rPr>
            </w:pPr>
            <w:r w:rsidRPr="006539F8">
              <w:rPr>
                <w:color w:val="000000"/>
                <w:sz w:val="22"/>
                <w:szCs w:val="22"/>
              </w:rPr>
              <w:t>-0.99%</w:t>
            </w:r>
          </w:p>
        </w:tc>
        <w:tc>
          <w:tcPr>
            <w:tcW w:w="1304" w:type="dxa"/>
            <w:tcBorders>
              <w:top w:val="single" w:sz="4" w:space="0" w:color="auto"/>
              <w:left w:val="single" w:sz="12" w:space="0" w:color="auto"/>
              <w:bottom w:val="single" w:sz="4" w:space="0" w:color="auto"/>
              <w:right w:val="single" w:sz="4" w:space="0" w:color="auto"/>
            </w:tcBorders>
            <w:noWrap/>
            <w:vAlign w:val="center"/>
          </w:tcPr>
          <w:p w14:paraId="0B52E1AE" w14:textId="4F62840A" w:rsidR="006539F8" w:rsidRPr="006539F8" w:rsidRDefault="006539F8" w:rsidP="006539F8">
            <w:pPr>
              <w:pStyle w:val="NoSpacing"/>
              <w:keepNext/>
              <w:jc w:val="right"/>
              <w:rPr>
                <w:sz w:val="22"/>
                <w:szCs w:val="22"/>
              </w:rPr>
            </w:pPr>
            <w:r w:rsidRPr="006539F8">
              <w:rPr>
                <w:color w:val="000000"/>
                <w:sz w:val="22"/>
                <w:szCs w:val="22"/>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05A87A66" w14:textId="2007C236" w:rsidR="006539F8" w:rsidRPr="006539F8" w:rsidRDefault="006539F8" w:rsidP="006539F8">
            <w:pPr>
              <w:pStyle w:val="NoSpacing"/>
              <w:keepNext/>
              <w:jc w:val="right"/>
              <w:rPr>
                <w:sz w:val="22"/>
                <w:szCs w:val="22"/>
              </w:rPr>
            </w:pPr>
            <w:r w:rsidRPr="006539F8">
              <w:rPr>
                <w:color w:val="000000"/>
                <w:sz w:val="22"/>
                <w:szCs w:val="22"/>
              </w:rPr>
              <w:t>98%</w:t>
            </w:r>
          </w:p>
        </w:tc>
      </w:tr>
      <w:tr w:rsidR="006539F8" w:rsidRPr="00C9646E" w14:paraId="7755A70C"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691979E" w14:textId="77777777" w:rsidR="006539F8" w:rsidRPr="00C9646E" w:rsidRDefault="006539F8" w:rsidP="006539F8">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A7274E5" w14:textId="2A670979" w:rsidR="006539F8" w:rsidRPr="006539F8" w:rsidRDefault="006539F8" w:rsidP="006539F8">
            <w:pPr>
              <w:pStyle w:val="NoSpacing"/>
              <w:keepNext/>
              <w:jc w:val="right"/>
              <w:rPr>
                <w:sz w:val="22"/>
                <w:szCs w:val="22"/>
              </w:rPr>
            </w:pPr>
            <w:r w:rsidRPr="006539F8">
              <w:rPr>
                <w:color w:val="000000"/>
                <w:sz w:val="22"/>
                <w:szCs w:val="22"/>
              </w:rPr>
              <w:t>-0.52%</w:t>
            </w:r>
          </w:p>
        </w:tc>
        <w:tc>
          <w:tcPr>
            <w:tcW w:w="1304" w:type="dxa"/>
            <w:tcBorders>
              <w:top w:val="single" w:sz="4" w:space="0" w:color="auto"/>
              <w:left w:val="single" w:sz="4" w:space="0" w:color="auto"/>
              <w:bottom w:val="single" w:sz="4" w:space="0" w:color="auto"/>
              <w:right w:val="single" w:sz="4" w:space="0" w:color="auto"/>
            </w:tcBorders>
            <w:noWrap/>
            <w:vAlign w:val="center"/>
          </w:tcPr>
          <w:p w14:paraId="23FB4FA2" w14:textId="1F7C4357" w:rsidR="006539F8" w:rsidRPr="006539F8" w:rsidRDefault="006539F8" w:rsidP="006539F8">
            <w:pPr>
              <w:pStyle w:val="NoSpacing"/>
              <w:keepNext/>
              <w:jc w:val="right"/>
              <w:rPr>
                <w:sz w:val="22"/>
                <w:szCs w:val="22"/>
              </w:rPr>
            </w:pPr>
            <w:r w:rsidRPr="006539F8">
              <w:rPr>
                <w:color w:val="000000"/>
                <w:sz w:val="22"/>
                <w:szCs w:val="22"/>
              </w:rPr>
              <w:t>-0.71%</w:t>
            </w:r>
          </w:p>
        </w:tc>
        <w:tc>
          <w:tcPr>
            <w:tcW w:w="1304" w:type="dxa"/>
            <w:tcBorders>
              <w:top w:val="single" w:sz="4" w:space="0" w:color="auto"/>
              <w:left w:val="single" w:sz="4" w:space="0" w:color="auto"/>
              <w:bottom w:val="single" w:sz="4" w:space="0" w:color="auto"/>
              <w:right w:val="single" w:sz="12" w:space="0" w:color="auto"/>
            </w:tcBorders>
            <w:noWrap/>
            <w:vAlign w:val="center"/>
          </w:tcPr>
          <w:p w14:paraId="7B2AB68A" w14:textId="39A46E1C" w:rsidR="006539F8" w:rsidRPr="006539F8" w:rsidRDefault="006539F8" w:rsidP="006539F8">
            <w:pPr>
              <w:pStyle w:val="NoSpacing"/>
              <w:keepNext/>
              <w:jc w:val="right"/>
              <w:rPr>
                <w:sz w:val="22"/>
                <w:szCs w:val="22"/>
              </w:rPr>
            </w:pPr>
            <w:r w:rsidRPr="006539F8">
              <w:rPr>
                <w:color w:val="000000"/>
                <w:sz w:val="22"/>
                <w:szCs w:val="22"/>
              </w:rPr>
              <w:t>-0.56%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A9D148" w14:textId="3184FCB2" w:rsidR="006539F8" w:rsidRPr="006539F8" w:rsidRDefault="006539F8" w:rsidP="006539F8">
            <w:pPr>
              <w:pStyle w:val="NoSpacing"/>
              <w:keepNext/>
              <w:jc w:val="right"/>
              <w:rPr>
                <w:sz w:val="22"/>
                <w:szCs w:val="22"/>
              </w:rPr>
            </w:pPr>
            <w:r w:rsidRPr="006539F8">
              <w:rPr>
                <w:color w:val="000000"/>
                <w:sz w:val="22"/>
                <w:szCs w:val="22"/>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7DCE8873" w14:textId="65A860A4" w:rsidR="006539F8" w:rsidRPr="006539F8" w:rsidRDefault="006539F8" w:rsidP="006539F8">
            <w:pPr>
              <w:pStyle w:val="NoSpacing"/>
              <w:keepNext/>
              <w:jc w:val="right"/>
              <w:rPr>
                <w:sz w:val="22"/>
                <w:szCs w:val="22"/>
              </w:rPr>
            </w:pPr>
            <w:r w:rsidRPr="006539F8">
              <w:rPr>
                <w:color w:val="000000"/>
                <w:sz w:val="22"/>
                <w:szCs w:val="22"/>
              </w:rPr>
              <w:t>94%</w:t>
            </w:r>
          </w:p>
        </w:tc>
      </w:tr>
      <w:tr w:rsidR="006539F8" w:rsidRPr="00C9646E" w14:paraId="0FFA0AC1"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BF6808E" w14:textId="77777777" w:rsidR="006539F8" w:rsidRPr="00C9646E" w:rsidRDefault="006539F8" w:rsidP="006539F8">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AAE918B" w14:textId="4B6BD4B1" w:rsidR="006539F8" w:rsidRPr="006539F8" w:rsidRDefault="006539F8" w:rsidP="006539F8">
            <w:pPr>
              <w:pStyle w:val="NoSpacing"/>
              <w:keepNext/>
              <w:jc w:val="right"/>
              <w:rPr>
                <w:sz w:val="22"/>
                <w:szCs w:val="22"/>
              </w:rPr>
            </w:pPr>
            <w:r w:rsidRPr="006539F8">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6123FB1" w14:textId="77777777" w:rsidR="006539F8" w:rsidRPr="006539F8" w:rsidRDefault="006539F8" w:rsidP="006539F8">
            <w:pPr>
              <w:pStyle w:val="NoSpacing"/>
              <w:keepNext/>
              <w:jc w:val="right"/>
              <w:rPr>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52213A4" w14:textId="4E8B993C" w:rsidR="006539F8" w:rsidRPr="006539F8" w:rsidRDefault="006539F8" w:rsidP="006539F8">
            <w:pPr>
              <w:pStyle w:val="NoSpacing"/>
              <w:keepNext/>
              <w:jc w:val="right"/>
              <w:rPr>
                <w:sz w:val="22"/>
                <w:szCs w:val="22"/>
              </w:rPr>
            </w:pPr>
            <w:r w:rsidRPr="006539F8">
              <w:rPr>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7581FBF" w14:textId="12AB5099" w:rsidR="006539F8" w:rsidRPr="006539F8" w:rsidRDefault="006539F8" w:rsidP="006539F8">
            <w:pPr>
              <w:pStyle w:val="NoSpacing"/>
              <w:keepNext/>
              <w:jc w:val="right"/>
              <w:rPr>
                <w:sz w:val="22"/>
                <w:szCs w:val="22"/>
              </w:rPr>
            </w:pPr>
            <w:r w:rsidRPr="006539F8">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AC69975" w14:textId="175DD13F" w:rsidR="006539F8" w:rsidRPr="006539F8" w:rsidRDefault="006539F8" w:rsidP="006539F8">
            <w:pPr>
              <w:pStyle w:val="NoSpacing"/>
              <w:keepNext/>
              <w:jc w:val="right"/>
              <w:rPr>
                <w:sz w:val="22"/>
                <w:szCs w:val="22"/>
              </w:rPr>
            </w:pPr>
            <w:r w:rsidRPr="006539F8">
              <w:rPr>
                <w:color w:val="000000"/>
                <w:sz w:val="22"/>
                <w:szCs w:val="22"/>
              </w:rPr>
              <w:t> </w:t>
            </w:r>
          </w:p>
        </w:tc>
      </w:tr>
      <w:tr w:rsidR="006539F8" w:rsidRPr="006539F8" w14:paraId="01A192B6"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67B3B26" w14:textId="77777777" w:rsidR="006539F8" w:rsidRPr="006539F8" w:rsidRDefault="006539F8" w:rsidP="006539F8">
            <w:pPr>
              <w:pStyle w:val="NoSpacing"/>
              <w:keepNext/>
              <w:rPr>
                <w:rFonts w:eastAsia="Malgun Gothic"/>
                <w:b/>
                <w:sz w:val="22"/>
                <w:szCs w:val="22"/>
                <w:lang w:eastAsia="ko-KR"/>
              </w:rPr>
            </w:pPr>
            <w:r w:rsidRPr="006539F8">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098DAA6" w14:textId="4A8D1F41" w:rsidR="006539F8" w:rsidRPr="006539F8" w:rsidRDefault="006539F8" w:rsidP="006539F8">
            <w:pPr>
              <w:pStyle w:val="NoSpacing"/>
              <w:keepNext/>
              <w:jc w:val="right"/>
              <w:rPr>
                <w:b/>
                <w:sz w:val="22"/>
                <w:szCs w:val="22"/>
              </w:rPr>
            </w:pPr>
            <w:r w:rsidRPr="006539F8">
              <w:rPr>
                <w:b/>
                <w:color w:val="000000"/>
                <w:sz w:val="22"/>
                <w:szCs w:val="22"/>
              </w:rPr>
              <w:t>-0.57%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308F4D6" w14:textId="2528946E" w:rsidR="006539F8" w:rsidRPr="006539F8" w:rsidRDefault="006539F8" w:rsidP="006539F8">
            <w:pPr>
              <w:pStyle w:val="NoSpacing"/>
              <w:keepNext/>
              <w:jc w:val="right"/>
              <w:rPr>
                <w:b/>
                <w:sz w:val="22"/>
                <w:szCs w:val="22"/>
              </w:rPr>
            </w:pPr>
            <w:r w:rsidRPr="006539F8">
              <w:rPr>
                <w:b/>
                <w:color w:val="000000"/>
                <w:sz w:val="22"/>
                <w:szCs w:val="22"/>
              </w:rPr>
              <w:t>-0.73%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9A58A1C" w14:textId="588CB8F4" w:rsidR="006539F8" w:rsidRPr="006539F8" w:rsidRDefault="006539F8" w:rsidP="006539F8">
            <w:pPr>
              <w:pStyle w:val="NoSpacing"/>
              <w:keepNext/>
              <w:jc w:val="right"/>
              <w:rPr>
                <w:b/>
                <w:sz w:val="22"/>
                <w:szCs w:val="22"/>
              </w:rPr>
            </w:pPr>
            <w:r w:rsidRPr="006539F8">
              <w:rPr>
                <w:b/>
                <w:color w:val="000000"/>
                <w:sz w:val="22"/>
                <w:szCs w:val="22"/>
              </w:rPr>
              <w:t>-0.83%</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EB0423D" w14:textId="042BD9F9" w:rsidR="006539F8" w:rsidRPr="006539F8" w:rsidRDefault="006539F8" w:rsidP="006539F8">
            <w:pPr>
              <w:pStyle w:val="NoSpacing"/>
              <w:keepNext/>
              <w:jc w:val="right"/>
              <w:rPr>
                <w:b/>
                <w:sz w:val="22"/>
                <w:szCs w:val="22"/>
              </w:rPr>
            </w:pPr>
            <w:r w:rsidRPr="006539F8">
              <w:rPr>
                <w:b/>
                <w:color w:val="000000"/>
                <w:sz w:val="22"/>
                <w:szCs w:val="22"/>
              </w:rPr>
              <w:t>110%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AEA17D7" w14:textId="7384909C" w:rsidR="006539F8" w:rsidRPr="006539F8" w:rsidRDefault="006539F8" w:rsidP="006539F8">
            <w:pPr>
              <w:pStyle w:val="NoSpacing"/>
              <w:keepNext/>
              <w:jc w:val="right"/>
              <w:rPr>
                <w:b/>
                <w:sz w:val="22"/>
                <w:szCs w:val="22"/>
              </w:rPr>
            </w:pPr>
            <w:r w:rsidRPr="006539F8">
              <w:rPr>
                <w:b/>
                <w:color w:val="000000"/>
                <w:sz w:val="22"/>
                <w:szCs w:val="22"/>
              </w:rPr>
              <w:t>98%</w:t>
            </w:r>
          </w:p>
        </w:tc>
      </w:tr>
      <w:tr w:rsidR="006539F8" w:rsidRPr="00C9646E" w14:paraId="04D547E7"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E86107B" w14:textId="77777777" w:rsidR="006539F8" w:rsidRPr="00C9646E" w:rsidRDefault="006539F8" w:rsidP="006539F8">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83319A5" w14:textId="5B589DBE" w:rsidR="006539F8" w:rsidRPr="006539F8" w:rsidRDefault="006539F8" w:rsidP="006539F8">
            <w:pPr>
              <w:pStyle w:val="NoSpacing"/>
              <w:keepNext/>
              <w:jc w:val="right"/>
              <w:rPr>
                <w:sz w:val="22"/>
                <w:szCs w:val="22"/>
              </w:rPr>
            </w:pPr>
            <w:r w:rsidRPr="006539F8">
              <w:rPr>
                <w:color w:val="000000"/>
                <w:sz w:val="22"/>
                <w:szCs w:val="22"/>
              </w:rPr>
              <w:t>-0.54%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B6BC7EB" w14:textId="66D5710B" w:rsidR="006539F8" w:rsidRPr="006539F8" w:rsidRDefault="006539F8" w:rsidP="006539F8">
            <w:pPr>
              <w:pStyle w:val="NoSpacing"/>
              <w:keepNext/>
              <w:jc w:val="right"/>
              <w:rPr>
                <w:sz w:val="22"/>
                <w:szCs w:val="22"/>
              </w:rPr>
            </w:pPr>
            <w:r w:rsidRPr="006539F8">
              <w:rPr>
                <w:color w:val="000000"/>
                <w:sz w:val="22"/>
                <w:szCs w:val="22"/>
              </w:rPr>
              <w:t>-0.77%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0E12CA2" w14:textId="3C38C6C5" w:rsidR="006539F8" w:rsidRPr="006539F8" w:rsidRDefault="006539F8" w:rsidP="006539F8">
            <w:pPr>
              <w:pStyle w:val="NoSpacing"/>
              <w:keepNext/>
              <w:jc w:val="right"/>
              <w:rPr>
                <w:sz w:val="22"/>
                <w:szCs w:val="22"/>
              </w:rPr>
            </w:pPr>
            <w:r w:rsidRPr="006539F8">
              <w:rPr>
                <w:color w:val="000000"/>
                <w:sz w:val="22"/>
                <w:szCs w:val="22"/>
              </w:rPr>
              <w:t>-0.70%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97A076A" w14:textId="30006498" w:rsidR="006539F8" w:rsidRPr="006539F8" w:rsidRDefault="006539F8" w:rsidP="006539F8">
            <w:pPr>
              <w:pStyle w:val="NoSpacing"/>
              <w:keepNext/>
              <w:jc w:val="right"/>
              <w:rPr>
                <w:sz w:val="22"/>
                <w:szCs w:val="22"/>
              </w:rPr>
            </w:pPr>
            <w:r w:rsidRPr="006539F8">
              <w:rPr>
                <w:color w:val="000000"/>
                <w:sz w:val="22"/>
                <w:szCs w:val="22"/>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97B28B3" w14:textId="53BBF824" w:rsidR="006539F8" w:rsidRPr="006539F8" w:rsidRDefault="006539F8" w:rsidP="006539F8">
            <w:pPr>
              <w:pStyle w:val="NoSpacing"/>
              <w:keepNext/>
              <w:jc w:val="right"/>
              <w:rPr>
                <w:sz w:val="22"/>
                <w:szCs w:val="22"/>
              </w:rPr>
            </w:pPr>
            <w:r w:rsidRPr="006539F8">
              <w:rPr>
                <w:color w:val="000000"/>
                <w:sz w:val="22"/>
                <w:szCs w:val="22"/>
              </w:rPr>
              <w:t>101%</w:t>
            </w:r>
          </w:p>
        </w:tc>
      </w:tr>
      <w:tr w:rsidR="006539F8" w:rsidRPr="00C9646E" w14:paraId="7C60583C"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534198D" w14:textId="5F7F848D" w:rsidR="006539F8" w:rsidRPr="00C9646E" w:rsidRDefault="006539F8"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3AC4E547" w14:textId="35F9A148" w:rsidR="006539F8" w:rsidRPr="006539F8" w:rsidRDefault="006539F8" w:rsidP="006539F8">
            <w:pPr>
              <w:pStyle w:val="NoSpacing"/>
              <w:keepNext/>
              <w:jc w:val="right"/>
              <w:rPr>
                <w:sz w:val="22"/>
                <w:szCs w:val="22"/>
              </w:rPr>
            </w:pPr>
            <w:r w:rsidRPr="006539F8">
              <w:rPr>
                <w:color w:val="000000"/>
                <w:sz w:val="22"/>
                <w:szCs w:val="22"/>
              </w:rPr>
              <w:t>-0.72%</w:t>
            </w:r>
          </w:p>
        </w:tc>
        <w:tc>
          <w:tcPr>
            <w:tcW w:w="1304" w:type="dxa"/>
            <w:tcBorders>
              <w:top w:val="single" w:sz="4" w:space="0" w:color="auto"/>
              <w:left w:val="single" w:sz="4" w:space="0" w:color="auto"/>
              <w:bottom w:val="single" w:sz="4" w:space="0" w:color="auto"/>
              <w:right w:val="single" w:sz="4" w:space="0" w:color="auto"/>
            </w:tcBorders>
            <w:noWrap/>
            <w:vAlign w:val="center"/>
          </w:tcPr>
          <w:p w14:paraId="2E9CB155" w14:textId="3EAFC124" w:rsidR="006539F8" w:rsidRPr="006539F8" w:rsidRDefault="006539F8" w:rsidP="006539F8">
            <w:pPr>
              <w:pStyle w:val="NoSpacing"/>
              <w:keepNext/>
              <w:jc w:val="right"/>
              <w:rPr>
                <w:sz w:val="22"/>
                <w:szCs w:val="22"/>
              </w:rPr>
            </w:pPr>
            <w:r w:rsidRPr="006539F8">
              <w:rPr>
                <w:color w:val="000000"/>
                <w:sz w:val="22"/>
                <w:szCs w:val="22"/>
              </w:rPr>
              <w:t>-0.66%</w:t>
            </w:r>
          </w:p>
        </w:tc>
        <w:tc>
          <w:tcPr>
            <w:tcW w:w="1304" w:type="dxa"/>
            <w:tcBorders>
              <w:top w:val="single" w:sz="4" w:space="0" w:color="auto"/>
              <w:left w:val="single" w:sz="4" w:space="0" w:color="auto"/>
              <w:bottom w:val="single" w:sz="4" w:space="0" w:color="auto"/>
              <w:right w:val="single" w:sz="12" w:space="0" w:color="auto"/>
            </w:tcBorders>
            <w:noWrap/>
            <w:vAlign w:val="center"/>
          </w:tcPr>
          <w:p w14:paraId="4C4BC9DE" w14:textId="1C46F1A7" w:rsidR="006539F8" w:rsidRPr="006539F8" w:rsidRDefault="006539F8" w:rsidP="006539F8">
            <w:pPr>
              <w:pStyle w:val="NoSpacing"/>
              <w:keepNext/>
              <w:jc w:val="right"/>
              <w:rPr>
                <w:sz w:val="22"/>
                <w:szCs w:val="22"/>
              </w:rPr>
            </w:pPr>
            <w:r w:rsidRPr="006539F8">
              <w:rPr>
                <w:color w:val="000000"/>
                <w:sz w:val="22"/>
                <w:szCs w:val="22"/>
              </w:rPr>
              <w:t>-0.45%</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8C2823" w14:textId="757E970A" w:rsidR="006539F8" w:rsidRPr="006539F8" w:rsidRDefault="006539F8" w:rsidP="006539F8">
            <w:pPr>
              <w:pStyle w:val="NoSpacing"/>
              <w:keepNext/>
              <w:jc w:val="right"/>
              <w:rPr>
                <w:sz w:val="22"/>
                <w:szCs w:val="22"/>
              </w:rPr>
            </w:pPr>
            <w:r w:rsidRPr="006539F8">
              <w:rPr>
                <w:color w:val="000000"/>
                <w:sz w:val="22"/>
                <w:szCs w:val="22"/>
              </w:rPr>
              <w:t>112%</w:t>
            </w:r>
          </w:p>
        </w:tc>
        <w:tc>
          <w:tcPr>
            <w:tcW w:w="1304" w:type="dxa"/>
            <w:tcBorders>
              <w:top w:val="single" w:sz="4" w:space="0" w:color="auto"/>
              <w:left w:val="single" w:sz="4" w:space="0" w:color="auto"/>
              <w:bottom w:val="single" w:sz="4" w:space="0" w:color="auto"/>
              <w:right w:val="single" w:sz="4" w:space="0" w:color="auto"/>
            </w:tcBorders>
            <w:noWrap/>
            <w:vAlign w:val="center"/>
          </w:tcPr>
          <w:p w14:paraId="25EC7C11" w14:textId="7410E229" w:rsidR="006539F8" w:rsidRPr="006539F8" w:rsidRDefault="006539F8" w:rsidP="006539F8">
            <w:pPr>
              <w:pStyle w:val="NoSpacing"/>
              <w:keepNext/>
              <w:jc w:val="right"/>
              <w:rPr>
                <w:sz w:val="22"/>
                <w:szCs w:val="22"/>
              </w:rPr>
            </w:pPr>
            <w:r w:rsidRPr="006539F8">
              <w:rPr>
                <w:color w:val="000000"/>
                <w:sz w:val="22"/>
                <w:szCs w:val="22"/>
              </w:rPr>
              <w:t>97%</w:t>
            </w:r>
          </w:p>
        </w:tc>
      </w:tr>
    </w:tbl>
    <w:p w14:paraId="6A8B58FE" w14:textId="4C230BED" w:rsidR="005F1EA4" w:rsidRDefault="002C6585" w:rsidP="002C6585">
      <w:pPr>
        <w:pStyle w:val="Heading2"/>
      </w:pPr>
      <w:r>
        <w:t>Additional results with further encoder speedups</w:t>
      </w:r>
    </w:p>
    <w:p w14:paraId="778D63AD" w14:textId="6E64E4CB" w:rsidR="002C6585" w:rsidRDefault="00DE62EA" w:rsidP="002C6585">
      <w:r>
        <w:t>We additionally provide two further results for tests that relied on the same syntax as C</w:t>
      </w:r>
      <w:r w:rsidR="0084797F">
        <w:t>E3-1.2.2 but with an optimized e</w:t>
      </w:r>
      <w:r>
        <w:t xml:space="preserve">ncoder search. </w:t>
      </w:r>
    </w:p>
    <w:p w14:paraId="1C5F8016" w14:textId="2C91781A" w:rsidR="00DE62EA" w:rsidRDefault="00DE62EA" w:rsidP="00DE62EA">
      <w:pPr>
        <w:keepNext/>
        <w:keepLines/>
        <w:jc w:val="center"/>
        <w:rPr>
          <w:rFonts w:eastAsia="Malgun Gothic"/>
          <w:b/>
          <w:sz w:val="20"/>
          <w:lang w:eastAsia="ko-KR"/>
        </w:rPr>
      </w:pPr>
      <w:r>
        <w:rPr>
          <w:rFonts w:eastAsia="Malgun Gothic"/>
          <w:b/>
          <w:sz w:val="20"/>
          <w:lang w:eastAsia="ko-KR"/>
        </w:rPr>
        <w:t xml:space="preserve">Table </w:t>
      </w:r>
      <w:r w:rsidR="003C72E6">
        <w:rPr>
          <w:rFonts w:eastAsia="Malgun Gothic"/>
          <w:b/>
          <w:sz w:val="20"/>
          <w:lang w:eastAsia="ko-KR"/>
        </w:rPr>
        <w:t>5</w:t>
      </w:r>
      <w:r>
        <w:rPr>
          <w:rFonts w:eastAsia="Malgun Gothic"/>
          <w:b/>
          <w:sz w:val="20"/>
          <w:lang w:eastAsia="ko-KR"/>
        </w:rPr>
        <w:t xml:space="preserve">. Result </w:t>
      </w:r>
      <w:r w:rsidRPr="00DE62EA">
        <w:rPr>
          <w:rFonts w:eastAsia="Malgun Gothic"/>
          <w:b/>
          <w:sz w:val="20"/>
          <w:lang w:eastAsia="ko-KR"/>
        </w:rPr>
        <w:t xml:space="preserve">of </w:t>
      </w:r>
      <w:r w:rsidRPr="00DE62EA">
        <w:rPr>
          <w:b/>
          <w:sz w:val="20"/>
          <w:lang w:val="en-CA"/>
        </w:rPr>
        <w:t>CE3-1.2.</w:t>
      </w:r>
      <w:r>
        <w:rPr>
          <w:b/>
          <w:sz w:val="20"/>
          <w:lang w:val="en-CA"/>
        </w:rPr>
        <w:t>2</w:t>
      </w:r>
      <w:r w:rsidR="007C5F55">
        <w:rPr>
          <w:b/>
          <w:sz w:val="20"/>
          <w:lang w:val="en-CA"/>
        </w:rPr>
        <w:t xml:space="preserve"> with first encoder speedup</w:t>
      </w:r>
      <w:r>
        <w:rPr>
          <w:rFonts w:eastAsia="Malgun Gothic"/>
          <w:b/>
          <w:sz w:val="20"/>
          <w:lang w:eastAsia="ko-KR"/>
        </w:rPr>
        <w:t xml:space="preserve"> 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DE62EA" w:rsidRPr="00C9646E" w14:paraId="135C8213"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6C182EB" w14:textId="77777777" w:rsidR="00DE62EA" w:rsidRPr="00C9646E" w:rsidRDefault="00DE62EA"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8C82A52" w14:textId="77777777" w:rsidR="00DE62EA" w:rsidRPr="00C9646E" w:rsidRDefault="00DE62EA"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20C4110" w14:textId="77777777" w:rsidR="00DE62EA" w:rsidRPr="00C9646E" w:rsidRDefault="00DE62EA"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B28E246" w14:textId="77777777" w:rsidR="00DE62EA" w:rsidRPr="00C9646E" w:rsidRDefault="00DE62EA"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A7D5AA4"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0B1CCC"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B612E0" w:rsidRPr="00C9646E" w14:paraId="3851CDAF"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5EF6BCB6" w14:textId="77777777" w:rsidR="00B612E0" w:rsidRPr="00C9646E" w:rsidRDefault="00B612E0" w:rsidP="00B612E0">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AB27998" w14:textId="2A7086EF" w:rsidR="00B612E0" w:rsidRPr="00B612E0" w:rsidRDefault="00B612E0" w:rsidP="00B612E0">
            <w:pPr>
              <w:pStyle w:val="NoSpacing"/>
              <w:keepNext/>
              <w:jc w:val="right"/>
              <w:rPr>
                <w:sz w:val="22"/>
                <w:szCs w:val="22"/>
              </w:rPr>
            </w:pPr>
            <w:r w:rsidRPr="00B612E0">
              <w:rPr>
                <w:color w:val="000000"/>
                <w:sz w:val="22"/>
                <w:szCs w:val="22"/>
              </w:rPr>
              <w:t>-1.30%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BEF9023" w14:textId="12323C22" w:rsidR="00B612E0" w:rsidRPr="00B612E0" w:rsidRDefault="00B612E0" w:rsidP="00B612E0">
            <w:pPr>
              <w:pStyle w:val="NoSpacing"/>
              <w:keepNext/>
              <w:jc w:val="right"/>
              <w:rPr>
                <w:sz w:val="22"/>
                <w:szCs w:val="22"/>
              </w:rPr>
            </w:pPr>
            <w:r w:rsidRPr="00B612E0">
              <w:rPr>
                <w:color w:val="000000"/>
                <w:sz w:val="22"/>
                <w:szCs w:val="22"/>
              </w:rPr>
              <w:t>-0.72%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0797956" w14:textId="3B6AF031" w:rsidR="00B612E0" w:rsidRPr="00B612E0" w:rsidRDefault="00B612E0" w:rsidP="00B612E0">
            <w:pPr>
              <w:pStyle w:val="NoSpacing"/>
              <w:keepNext/>
              <w:jc w:val="right"/>
              <w:rPr>
                <w:sz w:val="22"/>
                <w:szCs w:val="22"/>
              </w:rPr>
            </w:pPr>
            <w:r w:rsidRPr="00B612E0">
              <w:rPr>
                <w:color w:val="000000"/>
                <w:sz w:val="22"/>
                <w:szCs w:val="22"/>
              </w:rPr>
              <w:t>-0.77%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F30C45D" w14:textId="1BDBF743" w:rsidR="00B612E0" w:rsidRPr="00B612E0" w:rsidRDefault="00B612E0" w:rsidP="00B612E0">
            <w:pPr>
              <w:pStyle w:val="NoSpacing"/>
              <w:keepNext/>
              <w:jc w:val="right"/>
              <w:rPr>
                <w:sz w:val="22"/>
                <w:szCs w:val="22"/>
              </w:rPr>
            </w:pPr>
            <w:r w:rsidRPr="00B612E0">
              <w:rPr>
                <w:color w:val="000000"/>
                <w:sz w:val="22"/>
                <w:szCs w:val="22"/>
              </w:rPr>
              <w:t>137%</w:t>
            </w:r>
          </w:p>
        </w:tc>
        <w:tc>
          <w:tcPr>
            <w:tcW w:w="1304" w:type="dxa"/>
            <w:tcBorders>
              <w:top w:val="single" w:sz="12" w:space="0" w:color="auto"/>
              <w:left w:val="single" w:sz="4" w:space="0" w:color="auto"/>
              <w:bottom w:val="single" w:sz="4" w:space="0" w:color="auto"/>
              <w:right w:val="single" w:sz="4" w:space="0" w:color="auto"/>
            </w:tcBorders>
            <w:noWrap/>
            <w:vAlign w:val="center"/>
          </w:tcPr>
          <w:p w14:paraId="7CEA01BE" w14:textId="5FBAE509" w:rsidR="00B612E0" w:rsidRPr="00B612E0" w:rsidRDefault="00B612E0" w:rsidP="00B612E0">
            <w:pPr>
              <w:pStyle w:val="NoSpacing"/>
              <w:keepNext/>
              <w:jc w:val="right"/>
              <w:rPr>
                <w:sz w:val="22"/>
                <w:szCs w:val="22"/>
              </w:rPr>
            </w:pPr>
            <w:r w:rsidRPr="00B612E0">
              <w:rPr>
                <w:color w:val="000000"/>
                <w:sz w:val="22"/>
                <w:szCs w:val="22"/>
              </w:rPr>
              <w:t>104%</w:t>
            </w:r>
          </w:p>
        </w:tc>
      </w:tr>
      <w:tr w:rsidR="00B612E0" w:rsidRPr="00C9646E" w14:paraId="2EDF44F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354C8F90" w14:textId="77777777" w:rsidR="00B612E0" w:rsidRPr="00C9646E" w:rsidRDefault="00B612E0" w:rsidP="00B612E0">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2C4ABF" w14:textId="0F6000E2" w:rsidR="00B612E0" w:rsidRPr="00B612E0" w:rsidRDefault="00B612E0" w:rsidP="00B612E0">
            <w:pPr>
              <w:pStyle w:val="NoSpacing"/>
              <w:keepNext/>
              <w:jc w:val="right"/>
              <w:rPr>
                <w:sz w:val="22"/>
                <w:szCs w:val="22"/>
              </w:rPr>
            </w:pPr>
            <w:r w:rsidRPr="00B612E0">
              <w:rPr>
                <w:color w:val="000000"/>
                <w:sz w:val="22"/>
                <w:szCs w:val="22"/>
              </w:rPr>
              <w:t>-0.65%</w:t>
            </w:r>
          </w:p>
        </w:tc>
        <w:tc>
          <w:tcPr>
            <w:tcW w:w="1304" w:type="dxa"/>
            <w:tcBorders>
              <w:top w:val="single" w:sz="4" w:space="0" w:color="auto"/>
              <w:left w:val="single" w:sz="4" w:space="0" w:color="auto"/>
              <w:bottom w:val="single" w:sz="4" w:space="0" w:color="auto"/>
              <w:right w:val="single" w:sz="4" w:space="0" w:color="auto"/>
            </w:tcBorders>
            <w:noWrap/>
            <w:vAlign w:val="center"/>
          </w:tcPr>
          <w:p w14:paraId="1F3C6D83" w14:textId="58DF3652" w:rsidR="00B612E0" w:rsidRPr="00B612E0" w:rsidRDefault="00B612E0" w:rsidP="00B612E0">
            <w:pPr>
              <w:pStyle w:val="NoSpacing"/>
              <w:keepNext/>
              <w:jc w:val="right"/>
              <w:rPr>
                <w:sz w:val="22"/>
                <w:szCs w:val="22"/>
              </w:rPr>
            </w:pPr>
            <w:r w:rsidRPr="00B612E0">
              <w:rPr>
                <w:color w:val="000000"/>
                <w:sz w:val="22"/>
                <w:szCs w:val="22"/>
              </w:rPr>
              <w:t>-0.21%</w:t>
            </w:r>
          </w:p>
        </w:tc>
        <w:tc>
          <w:tcPr>
            <w:tcW w:w="1304" w:type="dxa"/>
            <w:tcBorders>
              <w:top w:val="single" w:sz="4" w:space="0" w:color="auto"/>
              <w:left w:val="single" w:sz="4" w:space="0" w:color="auto"/>
              <w:bottom w:val="single" w:sz="4" w:space="0" w:color="auto"/>
              <w:right w:val="single" w:sz="12" w:space="0" w:color="auto"/>
            </w:tcBorders>
            <w:noWrap/>
            <w:vAlign w:val="center"/>
          </w:tcPr>
          <w:p w14:paraId="6C41F22F" w14:textId="0E2A260A" w:rsidR="00B612E0" w:rsidRPr="00B612E0" w:rsidRDefault="00B612E0" w:rsidP="00B612E0">
            <w:pPr>
              <w:pStyle w:val="NoSpacing"/>
              <w:keepNext/>
              <w:jc w:val="right"/>
              <w:rPr>
                <w:sz w:val="22"/>
                <w:szCs w:val="22"/>
              </w:rPr>
            </w:pPr>
            <w:r w:rsidRPr="00B612E0">
              <w:rPr>
                <w:color w:val="000000"/>
                <w:sz w:val="22"/>
                <w:szCs w:val="22"/>
              </w:rPr>
              <w:t>-0.20%</w:t>
            </w:r>
          </w:p>
        </w:tc>
        <w:tc>
          <w:tcPr>
            <w:tcW w:w="1304" w:type="dxa"/>
            <w:tcBorders>
              <w:top w:val="single" w:sz="4" w:space="0" w:color="auto"/>
              <w:left w:val="single" w:sz="12" w:space="0" w:color="auto"/>
              <w:bottom w:val="single" w:sz="4" w:space="0" w:color="auto"/>
              <w:right w:val="single" w:sz="4" w:space="0" w:color="auto"/>
            </w:tcBorders>
            <w:noWrap/>
            <w:vAlign w:val="center"/>
          </w:tcPr>
          <w:p w14:paraId="38F4ECBC" w14:textId="20F46C3A" w:rsidR="00B612E0" w:rsidRPr="00B612E0" w:rsidRDefault="00B612E0" w:rsidP="00B612E0">
            <w:pPr>
              <w:pStyle w:val="NoSpacing"/>
              <w:keepNext/>
              <w:jc w:val="right"/>
              <w:rPr>
                <w:sz w:val="22"/>
                <w:szCs w:val="22"/>
              </w:rPr>
            </w:pPr>
            <w:r w:rsidRPr="00B612E0">
              <w:rPr>
                <w:color w:val="000000"/>
                <w:sz w:val="22"/>
                <w:szCs w:val="22"/>
              </w:rPr>
              <w:t>136%</w:t>
            </w:r>
          </w:p>
        </w:tc>
        <w:tc>
          <w:tcPr>
            <w:tcW w:w="1304" w:type="dxa"/>
            <w:tcBorders>
              <w:top w:val="single" w:sz="4" w:space="0" w:color="auto"/>
              <w:left w:val="single" w:sz="4" w:space="0" w:color="auto"/>
              <w:bottom w:val="single" w:sz="4" w:space="0" w:color="auto"/>
              <w:right w:val="single" w:sz="4" w:space="0" w:color="auto"/>
            </w:tcBorders>
            <w:noWrap/>
            <w:vAlign w:val="center"/>
          </w:tcPr>
          <w:p w14:paraId="272AC549" w14:textId="08EDA64F" w:rsidR="00B612E0" w:rsidRPr="00B612E0" w:rsidRDefault="00B612E0" w:rsidP="00B612E0">
            <w:pPr>
              <w:pStyle w:val="NoSpacing"/>
              <w:keepNext/>
              <w:jc w:val="right"/>
              <w:rPr>
                <w:sz w:val="22"/>
                <w:szCs w:val="22"/>
              </w:rPr>
            </w:pPr>
            <w:r w:rsidRPr="00B612E0">
              <w:rPr>
                <w:color w:val="000000"/>
                <w:sz w:val="22"/>
                <w:szCs w:val="22"/>
              </w:rPr>
              <w:t>104%</w:t>
            </w:r>
          </w:p>
        </w:tc>
      </w:tr>
      <w:tr w:rsidR="00B612E0" w:rsidRPr="00C9646E" w14:paraId="6197903D"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66530C3" w14:textId="77777777" w:rsidR="00B612E0" w:rsidRPr="00C9646E" w:rsidRDefault="00B612E0" w:rsidP="00B612E0">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30C86CD" w14:textId="6A598897" w:rsidR="00B612E0" w:rsidRPr="00B612E0" w:rsidRDefault="00B612E0" w:rsidP="00B612E0">
            <w:pPr>
              <w:pStyle w:val="NoSpacing"/>
              <w:keepNext/>
              <w:jc w:val="right"/>
              <w:rPr>
                <w:sz w:val="22"/>
                <w:szCs w:val="22"/>
              </w:rPr>
            </w:pPr>
            <w:r w:rsidRPr="00B612E0">
              <w:rPr>
                <w:color w:val="000000"/>
                <w:sz w:val="22"/>
                <w:szCs w:val="22"/>
              </w:rPr>
              <w:t>-0.69%</w:t>
            </w:r>
          </w:p>
        </w:tc>
        <w:tc>
          <w:tcPr>
            <w:tcW w:w="1304" w:type="dxa"/>
            <w:tcBorders>
              <w:top w:val="single" w:sz="4" w:space="0" w:color="auto"/>
              <w:left w:val="single" w:sz="4" w:space="0" w:color="auto"/>
              <w:bottom w:val="single" w:sz="4" w:space="0" w:color="auto"/>
              <w:right w:val="single" w:sz="4" w:space="0" w:color="auto"/>
            </w:tcBorders>
            <w:noWrap/>
            <w:vAlign w:val="center"/>
          </w:tcPr>
          <w:p w14:paraId="029C37C6" w14:textId="51F0BDC0" w:rsidR="00B612E0" w:rsidRPr="00B612E0" w:rsidRDefault="00B612E0" w:rsidP="00B612E0">
            <w:pPr>
              <w:pStyle w:val="NoSpacing"/>
              <w:keepNext/>
              <w:jc w:val="right"/>
              <w:rPr>
                <w:sz w:val="22"/>
                <w:szCs w:val="22"/>
              </w:rPr>
            </w:pPr>
            <w:r w:rsidRPr="00B612E0">
              <w:rPr>
                <w:color w:val="000000"/>
                <w:sz w:val="22"/>
                <w:szCs w:val="22"/>
              </w:rPr>
              <w:t>-0.22%</w:t>
            </w:r>
          </w:p>
        </w:tc>
        <w:tc>
          <w:tcPr>
            <w:tcW w:w="1304" w:type="dxa"/>
            <w:tcBorders>
              <w:top w:val="single" w:sz="4" w:space="0" w:color="auto"/>
              <w:left w:val="single" w:sz="4" w:space="0" w:color="auto"/>
              <w:bottom w:val="single" w:sz="4" w:space="0" w:color="auto"/>
              <w:right w:val="single" w:sz="12" w:space="0" w:color="auto"/>
            </w:tcBorders>
            <w:noWrap/>
            <w:vAlign w:val="center"/>
          </w:tcPr>
          <w:p w14:paraId="3E145D7A" w14:textId="3D49A4EE" w:rsidR="00B612E0" w:rsidRPr="00B612E0" w:rsidRDefault="00B612E0" w:rsidP="00B612E0">
            <w:pPr>
              <w:pStyle w:val="NoSpacing"/>
              <w:keepNext/>
              <w:jc w:val="right"/>
              <w:rPr>
                <w:sz w:val="22"/>
                <w:szCs w:val="22"/>
              </w:rPr>
            </w:pPr>
            <w:r w:rsidRPr="00B612E0">
              <w:rPr>
                <w:color w:val="000000"/>
                <w:sz w:val="22"/>
                <w:szCs w:val="22"/>
              </w:rPr>
              <w:t>-0.22%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52F428" w14:textId="087DF06A" w:rsidR="00B612E0" w:rsidRPr="00B612E0" w:rsidRDefault="00B612E0" w:rsidP="00B612E0">
            <w:pPr>
              <w:pStyle w:val="NoSpacing"/>
              <w:keepNext/>
              <w:jc w:val="right"/>
              <w:rPr>
                <w:sz w:val="22"/>
                <w:szCs w:val="22"/>
              </w:rPr>
            </w:pPr>
            <w:r w:rsidRPr="00B612E0">
              <w:rPr>
                <w:color w:val="000000"/>
                <w:sz w:val="22"/>
                <w:szCs w:val="22"/>
              </w:rPr>
              <w:t>137%</w:t>
            </w:r>
          </w:p>
        </w:tc>
        <w:tc>
          <w:tcPr>
            <w:tcW w:w="1304" w:type="dxa"/>
            <w:tcBorders>
              <w:top w:val="single" w:sz="4" w:space="0" w:color="auto"/>
              <w:left w:val="single" w:sz="4" w:space="0" w:color="auto"/>
              <w:bottom w:val="single" w:sz="4" w:space="0" w:color="auto"/>
              <w:right w:val="single" w:sz="4" w:space="0" w:color="auto"/>
            </w:tcBorders>
            <w:noWrap/>
            <w:vAlign w:val="center"/>
          </w:tcPr>
          <w:p w14:paraId="3F6D5D0D" w14:textId="6981B22C" w:rsidR="00B612E0" w:rsidRPr="00B612E0" w:rsidRDefault="00B612E0" w:rsidP="00B612E0">
            <w:pPr>
              <w:pStyle w:val="NoSpacing"/>
              <w:keepNext/>
              <w:jc w:val="right"/>
              <w:rPr>
                <w:sz w:val="22"/>
                <w:szCs w:val="22"/>
              </w:rPr>
            </w:pPr>
            <w:r w:rsidRPr="00B612E0">
              <w:rPr>
                <w:color w:val="000000"/>
                <w:sz w:val="22"/>
                <w:szCs w:val="22"/>
              </w:rPr>
              <w:t>102%</w:t>
            </w:r>
          </w:p>
        </w:tc>
      </w:tr>
      <w:tr w:rsidR="00B612E0" w:rsidRPr="00C9646E" w14:paraId="2930CC8D"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E85702B" w14:textId="77777777" w:rsidR="00B612E0" w:rsidRPr="00C9646E" w:rsidRDefault="00B612E0" w:rsidP="00B612E0">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2CECB3" w14:textId="3B3288F4" w:rsidR="00B612E0" w:rsidRPr="00B612E0" w:rsidRDefault="00B612E0" w:rsidP="00B612E0">
            <w:pPr>
              <w:pStyle w:val="NoSpacing"/>
              <w:keepNext/>
              <w:jc w:val="right"/>
              <w:rPr>
                <w:sz w:val="22"/>
                <w:szCs w:val="22"/>
              </w:rPr>
            </w:pPr>
            <w:r w:rsidRPr="00B612E0">
              <w:rPr>
                <w:color w:val="000000"/>
                <w:sz w:val="22"/>
                <w:szCs w:val="22"/>
              </w:rPr>
              <w:t>-0.74%</w:t>
            </w:r>
          </w:p>
        </w:tc>
        <w:tc>
          <w:tcPr>
            <w:tcW w:w="1304" w:type="dxa"/>
            <w:tcBorders>
              <w:top w:val="single" w:sz="4" w:space="0" w:color="auto"/>
              <w:left w:val="single" w:sz="4" w:space="0" w:color="auto"/>
              <w:bottom w:val="single" w:sz="4" w:space="0" w:color="auto"/>
              <w:right w:val="single" w:sz="4" w:space="0" w:color="auto"/>
            </w:tcBorders>
            <w:noWrap/>
            <w:vAlign w:val="center"/>
          </w:tcPr>
          <w:p w14:paraId="46816904" w14:textId="0F76D1CE" w:rsidR="00B612E0" w:rsidRPr="00B612E0" w:rsidRDefault="00B612E0" w:rsidP="00B612E0">
            <w:pPr>
              <w:pStyle w:val="NoSpacing"/>
              <w:keepNext/>
              <w:jc w:val="right"/>
              <w:rPr>
                <w:sz w:val="22"/>
                <w:szCs w:val="22"/>
              </w:rPr>
            </w:pPr>
            <w:r w:rsidRPr="00B612E0">
              <w:rPr>
                <w:color w:val="000000"/>
                <w:sz w:val="22"/>
                <w:szCs w:val="22"/>
              </w:rPr>
              <w:t>-0.37%</w:t>
            </w:r>
          </w:p>
        </w:tc>
        <w:tc>
          <w:tcPr>
            <w:tcW w:w="1304" w:type="dxa"/>
            <w:tcBorders>
              <w:top w:val="single" w:sz="4" w:space="0" w:color="auto"/>
              <w:left w:val="single" w:sz="4" w:space="0" w:color="auto"/>
              <w:bottom w:val="single" w:sz="4" w:space="0" w:color="auto"/>
              <w:right w:val="single" w:sz="12" w:space="0" w:color="auto"/>
            </w:tcBorders>
            <w:noWrap/>
            <w:vAlign w:val="center"/>
          </w:tcPr>
          <w:p w14:paraId="6DA69E0F" w14:textId="3BC2E229" w:rsidR="00B612E0" w:rsidRPr="00B612E0" w:rsidRDefault="00B612E0" w:rsidP="00B612E0">
            <w:pPr>
              <w:pStyle w:val="NoSpacing"/>
              <w:keepNext/>
              <w:jc w:val="right"/>
              <w:rPr>
                <w:sz w:val="22"/>
                <w:szCs w:val="22"/>
              </w:rPr>
            </w:pPr>
            <w:r w:rsidRPr="00B612E0">
              <w:rPr>
                <w:color w:val="000000"/>
                <w:sz w:val="22"/>
                <w:szCs w:val="22"/>
              </w:rPr>
              <w:t>-0.47%</w:t>
            </w:r>
          </w:p>
        </w:tc>
        <w:tc>
          <w:tcPr>
            <w:tcW w:w="1304" w:type="dxa"/>
            <w:tcBorders>
              <w:top w:val="single" w:sz="4" w:space="0" w:color="auto"/>
              <w:left w:val="single" w:sz="12" w:space="0" w:color="auto"/>
              <w:bottom w:val="single" w:sz="4" w:space="0" w:color="auto"/>
              <w:right w:val="single" w:sz="4" w:space="0" w:color="auto"/>
            </w:tcBorders>
            <w:noWrap/>
            <w:vAlign w:val="center"/>
          </w:tcPr>
          <w:p w14:paraId="2C0A9CF6" w14:textId="2B816E6A" w:rsidR="00B612E0" w:rsidRPr="00B612E0" w:rsidRDefault="00B612E0" w:rsidP="00B612E0">
            <w:pPr>
              <w:pStyle w:val="NoSpacing"/>
              <w:keepNext/>
              <w:jc w:val="right"/>
              <w:rPr>
                <w:sz w:val="22"/>
                <w:szCs w:val="22"/>
              </w:rPr>
            </w:pPr>
            <w:r w:rsidRPr="00B612E0">
              <w:rPr>
                <w:color w:val="000000"/>
                <w:sz w:val="22"/>
                <w:szCs w:val="22"/>
              </w:rPr>
              <w:t>134%</w:t>
            </w:r>
          </w:p>
        </w:tc>
        <w:tc>
          <w:tcPr>
            <w:tcW w:w="1304" w:type="dxa"/>
            <w:tcBorders>
              <w:top w:val="single" w:sz="4" w:space="0" w:color="auto"/>
              <w:left w:val="single" w:sz="4" w:space="0" w:color="auto"/>
              <w:bottom w:val="single" w:sz="4" w:space="0" w:color="auto"/>
              <w:right w:val="single" w:sz="4" w:space="0" w:color="auto"/>
            </w:tcBorders>
            <w:noWrap/>
            <w:vAlign w:val="center"/>
          </w:tcPr>
          <w:p w14:paraId="2E34586B" w14:textId="7D3460F2" w:rsidR="00B612E0" w:rsidRPr="00B612E0" w:rsidRDefault="00B612E0" w:rsidP="00B612E0">
            <w:pPr>
              <w:pStyle w:val="NoSpacing"/>
              <w:keepNext/>
              <w:jc w:val="right"/>
              <w:rPr>
                <w:sz w:val="22"/>
                <w:szCs w:val="22"/>
              </w:rPr>
            </w:pPr>
            <w:r w:rsidRPr="00B612E0">
              <w:rPr>
                <w:color w:val="000000"/>
                <w:sz w:val="22"/>
                <w:szCs w:val="22"/>
              </w:rPr>
              <w:t>103%</w:t>
            </w:r>
          </w:p>
        </w:tc>
      </w:tr>
      <w:tr w:rsidR="00B612E0" w:rsidRPr="00C9646E" w14:paraId="64DD9DDE"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5024023B" w14:textId="77777777" w:rsidR="00B612E0" w:rsidRPr="00C9646E" w:rsidRDefault="00B612E0" w:rsidP="00B612E0">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767671" w14:textId="64F485E2" w:rsidR="00B612E0" w:rsidRPr="00B612E0" w:rsidRDefault="00B612E0" w:rsidP="00B612E0">
            <w:pPr>
              <w:pStyle w:val="NoSpacing"/>
              <w:keepNext/>
              <w:jc w:val="right"/>
              <w:rPr>
                <w:sz w:val="22"/>
                <w:szCs w:val="22"/>
              </w:rPr>
            </w:pPr>
            <w:r w:rsidRPr="00B612E0">
              <w:rPr>
                <w:color w:val="000000"/>
                <w:sz w:val="22"/>
                <w:szCs w:val="22"/>
              </w:rPr>
              <w:t>-1.00%</w:t>
            </w:r>
          </w:p>
        </w:tc>
        <w:tc>
          <w:tcPr>
            <w:tcW w:w="1304" w:type="dxa"/>
            <w:tcBorders>
              <w:top w:val="single" w:sz="4" w:space="0" w:color="auto"/>
              <w:left w:val="single" w:sz="4" w:space="0" w:color="auto"/>
              <w:bottom w:val="single" w:sz="12" w:space="0" w:color="auto"/>
              <w:right w:val="single" w:sz="4" w:space="0" w:color="auto"/>
            </w:tcBorders>
            <w:noWrap/>
            <w:vAlign w:val="center"/>
          </w:tcPr>
          <w:p w14:paraId="2BAA7AD5" w14:textId="71556224" w:rsidR="00B612E0" w:rsidRPr="00B612E0" w:rsidRDefault="00B612E0" w:rsidP="00B612E0">
            <w:pPr>
              <w:pStyle w:val="NoSpacing"/>
              <w:keepNext/>
              <w:jc w:val="right"/>
              <w:rPr>
                <w:sz w:val="22"/>
                <w:szCs w:val="22"/>
              </w:rPr>
            </w:pPr>
            <w:r w:rsidRPr="00B612E0">
              <w:rPr>
                <w:color w:val="000000"/>
                <w:sz w:val="22"/>
                <w:szCs w:val="22"/>
              </w:rPr>
              <w:t>-0.42%</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637168B" w14:textId="4C28C15C" w:rsidR="00B612E0" w:rsidRPr="00B612E0" w:rsidRDefault="00B612E0" w:rsidP="00B612E0">
            <w:pPr>
              <w:pStyle w:val="NoSpacing"/>
              <w:keepNext/>
              <w:jc w:val="right"/>
              <w:rPr>
                <w:sz w:val="22"/>
                <w:szCs w:val="22"/>
              </w:rPr>
            </w:pPr>
            <w:r w:rsidRPr="00B612E0">
              <w:rPr>
                <w:color w:val="000000"/>
                <w:sz w:val="22"/>
                <w:szCs w:val="22"/>
              </w:rPr>
              <w:t>-0.39%</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A68B22E" w14:textId="478FB1BD" w:rsidR="00B612E0" w:rsidRPr="00B612E0" w:rsidRDefault="00B612E0" w:rsidP="00B612E0">
            <w:pPr>
              <w:pStyle w:val="NoSpacing"/>
              <w:keepNext/>
              <w:jc w:val="right"/>
              <w:rPr>
                <w:sz w:val="22"/>
                <w:szCs w:val="22"/>
              </w:rPr>
            </w:pPr>
            <w:r w:rsidRPr="00B612E0">
              <w:rPr>
                <w:color w:val="000000"/>
                <w:sz w:val="22"/>
                <w:szCs w:val="22"/>
              </w:rPr>
              <w:t>137%</w:t>
            </w:r>
          </w:p>
        </w:tc>
        <w:tc>
          <w:tcPr>
            <w:tcW w:w="1304" w:type="dxa"/>
            <w:tcBorders>
              <w:top w:val="single" w:sz="4" w:space="0" w:color="auto"/>
              <w:left w:val="single" w:sz="4" w:space="0" w:color="auto"/>
              <w:bottom w:val="single" w:sz="12" w:space="0" w:color="auto"/>
              <w:right w:val="single" w:sz="4" w:space="0" w:color="auto"/>
            </w:tcBorders>
            <w:noWrap/>
            <w:vAlign w:val="center"/>
          </w:tcPr>
          <w:p w14:paraId="2D8866D4" w14:textId="6A4FB2D7" w:rsidR="00B612E0" w:rsidRPr="00B612E0" w:rsidRDefault="00B612E0" w:rsidP="00B612E0">
            <w:pPr>
              <w:pStyle w:val="NoSpacing"/>
              <w:keepNext/>
              <w:jc w:val="right"/>
              <w:rPr>
                <w:sz w:val="22"/>
                <w:szCs w:val="22"/>
              </w:rPr>
            </w:pPr>
            <w:r w:rsidRPr="00B612E0">
              <w:rPr>
                <w:color w:val="000000"/>
                <w:sz w:val="22"/>
                <w:szCs w:val="22"/>
              </w:rPr>
              <w:t>101%</w:t>
            </w:r>
          </w:p>
        </w:tc>
      </w:tr>
      <w:tr w:rsidR="00B612E0" w:rsidRPr="00B612E0" w14:paraId="64B7D7C0"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4FE3919" w14:textId="77777777" w:rsidR="00B612E0" w:rsidRPr="00B612E0" w:rsidRDefault="00B612E0" w:rsidP="00B612E0">
            <w:pPr>
              <w:pStyle w:val="NoSpacing"/>
              <w:keepNext/>
              <w:rPr>
                <w:rFonts w:eastAsia="Malgun Gothic"/>
                <w:b/>
                <w:sz w:val="22"/>
                <w:szCs w:val="22"/>
                <w:lang w:eastAsia="ko-KR"/>
              </w:rPr>
            </w:pPr>
            <w:r w:rsidRPr="00B612E0">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7E139B1" w14:textId="4E233EC0" w:rsidR="00B612E0" w:rsidRPr="00B612E0" w:rsidRDefault="00B612E0" w:rsidP="00B612E0">
            <w:pPr>
              <w:pStyle w:val="NoSpacing"/>
              <w:keepNext/>
              <w:jc w:val="right"/>
              <w:rPr>
                <w:b/>
                <w:sz w:val="22"/>
                <w:szCs w:val="22"/>
              </w:rPr>
            </w:pPr>
            <w:r w:rsidRPr="00B612E0">
              <w:rPr>
                <w:b/>
                <w:color w:val="000000"/>
                <w:sz w:val="22"/>
                <w:szCs w:val="22"/>
              </w:rPr>
              <w:t>-0.85%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66F0B53" w14:textId="473124D2" w:rsidR="00B612E0" w:rsidRPr="00B612E0" w:rsidRDefault="00B612E0" w:rsidP="00B612E0">
            <w:pPr>
              <w:pStyle w:val="NoSpacing"/>
              <w:keepNext/>
              <w:jc w:val="right"/>
              <w:rPr>
                <w:b/>
                <w:sz w:val="22"/>
                <w:szCs w:val="22"/>
              </w:rPr>
            </w:pPr>
            <w:r w:rsidRPr="00B612E0">
              <w:rPr>
                <w:b/>
                <w:color w:val="000000"/>
                <w:sz w:val="22"/>
                <w:szCs w:val="22"/>
              </w:rPr>
              <w:t>-0.37%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0D1248B2" w14:textId="17DCCD86" w:rsidR="00B612E0" w:rsidRPr="00B612E0" w:rsidRDefault="00B612E0" w:rsidP="00B612E0">
            <w:pPr>
              <w:pStyle w:val="NoSpacing"/>
              <w:keepNext/>
              <w:jc w:val="right"/>
              <w:rPr>
                <w:b/>
                <w:sz w:val="22"/>
                <w:szCs w:val="22"/>
              </w:rPr>
            </w:pPr>
            <w:r w:rsidRPr="00B612E0">
              <w:rPr>
                <w:b/>
                <w:color w:val="000000"/>
                <w:sz w:val="22"/>
                <w:szCs w:val="22"/>
              </w:rPr>
              <w:t>-0.39%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17B8A77" w14:textId="098C08BD" w:rsidR="00B612E0" w:rsidRPr="00B612E0" w:rsidRDefault="00B612E0" w:rsidP="00B612E0">
            <w:pPr>
              <w:pStyle w:val="NoSpacing"/>
              <w:keepNext/>
              <w:jc w:val="right"/>
              <w:rPr>
                <w:b/>
                <w:sz w:val="22"/>
                <w:szCs w:val="22"/>
              </w:rPr>
            </w:pPr>
            <w:r w:rsidRPr="00B612E0">
              <w:rPr>
                <w:b/>
                <w:color w:val="000000"/>
                <w:sz w:val="22"/>
                <w:szCs w:val="22"/>
              </w:rPr>
              <w:t>136%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B7BBABE" w14:textId="66F71A8F" w:rsidR="00B612E0" w:rsidRPr="00B612E0" w:rsidRDefault="00B612E0" w:rsidP="00B612E0">
            <w:pPr>
              <w:pStyle w:val="NoSpacing"/>
              <w:keepNext/>
              <w:jc w:val="right"/>
              <w:rPr>
                <w:b/>
                <w:sz w:val="22"/>
                <w:szCs w:val="22"/>
              </w:rPr>
            </w:pPr>
            <w:r w:rsidRPr="00B612E0">
              <w:rPr>
                <w:b/>
                <w:color w:val="000000"/>
                <w:sz w:val="22"/>
                <w:szCs w:val="22"/>
              </w:rPr>
              <w:t>103%</w:t>
            </w:r>
          </w:p>
        </w:tc>
      </w:tr>
      <w:tr w:rsidR="00B612E0" w:rsidRPr="00C9646E" w14:paraId="6DB09FBA"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BDCBA96" w14:textId="77777777" w:rsidR="00B612E0" w:rsidRPr="00C9646E" w:rsidRDefault="00B612E0" w:rsidP="00B612E0">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DEF0487" w14:textId="3DA85AA7" w:rsidR="00B612E0" w:rsidRPr="00B612E0" w:rsidRDefault="00B612E0" w:rsidP="00B612E0">
            <w:pPr>
              <w:pStyle w:val="NoSpacing"/>
              <w:keepNext/>
              <w:jc w:val="right"/>
              <w:rPr>
                <w:sz w:val="22"/>
                <w:szCs w:val="22"/>
              </w:rPr>
            </w:pPr>
            <w:r w:rsidRPr="00B612E0">
              <w:rPr>
                <w:color w:val="000000"/>
                <w:sz w:val="22"/>
                <w:szCs w:val="22"/>
              </w:rPr>
              <w:t>-0.86%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358D8895" w14:textId="707E5A00" w:rsidR="00B612E0" w:rsidRPr="00B612E0" w:rsidRDefault="00B612E0" w:rsidP="00B612E0">
            <w:pPr>
              <w:pStyle w:val="NoSpacing"/>
              <w:keepNext/>
              <w:jc w:val="right"/>
              <w:rPr>
                <w:sz w:val="22"/>
                <w:szCs w:val="22"/>
              </w:rPr>
            </w:pPr>
            <w:r w:rsidRPr="00B612E0">
              <w:rPr>
                <w:color w:val="000000"/>
                <w:sz w:val="22"/>
                <w:szCs w:val="22"/>
              </w:rPr>
              <w:t>-0.32%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1BD984B" w14:textId="1BFBE317" w:rsidR="00B612E0" w:rsidRPr="00B612E0" w:rsidRDefault="00B612E0" w:rsidP="00B612E0">
            <w:pPr>
              <w:pStyle w:val="NoSpacing"/>
              <w:keepNext/>
              <w:jc w:val="right"/>
              <w:rPr>
                <w:sz w:val="22"/>
                <w:szCs w:val="22"/>
              </w:rPr>
            </w:pPr>
            <w:r w:rsidRPr="00B612E0">
              <w:rPr>
                <w:color w:val="000000"/>
                <w:sz w:val="22"/>
                <w:szCs w:val="22"/>
              </w:rPr>
              <w:t>-0.39%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18838C2" w14:textId="2681D3E6" w:rsidR="00B612E0" w:rsidRPr="00B612E0" w:rsidRDefault="00B612E0" w:rsidP="00B612E0">
            <w:pPr>
              <w:pStyle w:val="NoSpacing"/>
              <w:keepNext/>
              <w:jc w:val="right"/>
              <w:rPr>
                <w:sz w:val="22"/>
                <w:szCs w:val="22"/>
              </w:rPr>
            </w:pPr>
            <w:r w:rsidRPr="00B612E0">
              <w:rPr>
                <w:color w:val="000000"/>
                <w:sz w:val="22"/>
                <w:szCs w:val="22"/>
              </w:rPr>
              <w:t>131%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51F63734" w14:textId="0219771A" w:rsidR="00B612E0" w:rsidRPr="00B612E0" w:rsidRDefault="00B612E0" w:rsidP="00B612E0">
            <w:pPr>
              <w:pStyle w:val="NoSpacing"/>
              <w:keepNext/>
              <w:jc w:val="right"/>
              <w:rPr>
                <w:sz w:val="22"/>
                <w:szCs w:val="22"/>
              </w:rPr>
            </w:pPr>
            <w:r w:rsidRPr="00B612E0">
              <w:rPr>
                <w:color w:val="000000"/>
                <w:sz w:val="22"/>
                <w:szCs w:val="22"/>
              </w:rPr>
              <w:t>103%</w:t>
            </w:r>
          </w:p>
        </w:tc>
      </w:tr>
      <w:tr w:rsidR="00B612E0" w:rsidRPr="00C9646E" w14:paraId="3C04828F"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BEC9A9B" w14:textId="532747C3" w:rsidR="00B612E0" w:rsidRPr="00C9646E" w:rsidRDefault="00B612E0"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F405D9" w14:textId="2213FCBF" w:rsidR="00B612E0" w:rsidRPr="00B612E0" w:rsidRDefault="00B612E0" w:rsidP="00B612E0">
            <w:pPr>
              <w:pStyle w:val="NoSpacing"/>
              <w:keepNext/>
              <w:jc w:val="right"/>
              <w:rPr>
                <w:sz w:val="22"/>
                <w:szCs w:val="22"/>
              </w:rPr>
            </w:pPr>
            <w:r w:rsidRPr="00B612E0">
              <w:rPr>
                <w:color w:val="000000"/>
                <w:sz w:val="22"/>
                <w:szCs w:val="22"/>
              </w:rPr>
              <w:t>-0.92%</w:t>
            </w:r>
          </w:p>
        </w:tc>
        <w:tc>
          <w:tcPr>
            <w:tcW w:w="1304" w:type="dxa"/>
            <w:tcBorders>
              <w:top w:val="single" w:sz="4" w:space="0" w:color="auto"/>
              <w:left w:val="single" w:sz="4" w:space="0" w:color="auto"/>
              <w:bottom w:val="single" w:sz="4" w:space="0" w:color="auto"/>
              <w:right w:val="single" w:sz="4" w:space="0" w:color="auto"/>
            </w:tcBorders>
            <w:noWrap/>
            <w:vAlign w:val="center"/>
          </w:tcPr>
          <w:p w14:paraId="629131FE" w14:textId="26FEDD93" w:rsidR="00B612E0" w:rsidRPr="00B612E0" w:rsidRDefault="00B612E0" w:rsidP="00B612E0">
            <w:pPr>
              <w:pStyle w:val="NoSpacing"/>
              <w:keepNext/>
              <w:jc w:val="right"/>
              <w:rPr>
                <w:sz w:val="22"/>
                <w:szCs w:val="22"/>
              </w:rPr>
            </w:pPr>
            <w:r w:rsidRPr="00B612E0">
              <w:rPr>
                <w:color w:val="000000"/>
                <w:sz w:val="22"/>
                <w:szCs w:val="22"/>
              </w:rPr>
              <w:t>-0.68%</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37C725" w14:textId="49929610" w:rsidR="00B612E0" w:rsidRPr="00B612E0" w:rsidRDefault="00B612E0" w:rsidP="00B612E0">
            <w:pPr>
              <w:pStyle w:val="NoSpacing"/>
              <w:keepNext/>
              <w:jc w:val="right"/>
              <w:rPr>
                <w:sz w:val="22"/>
                <w:szCs w:val="22"/>
              </w:rPr>
            </w:pPr>
            <w:r w:rsidRPr="00B612E0">
              <w:rPr>
                <w:color w:val="000000"/>
                <w:sz w:val="22"/>
                <w:szCs w:val="22"/>
              </w:rPr>
              <w:t>-0.63%</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DFC988" w14:textId="1C242738" w:rsidR="00B612E0" w:rsidRPr="00B612E0" w:rsidRDefault="00B612E0" w:rsidP="00B612E0">
            <w:pPr>
              <w:pStyle w:val="NoSpacing"/>
              <w:keepNext/>
              <w:jc w:val="right"/>
              <w:rPr>
                <w:sz w:val="22"/>
                <w:szCs w:val="22"/>
              </w:rPr>
            </w:pPr>
            <w:r w:rsidRPr="00B612E0">
              <w:rPr>
                <w:color w:val="000000"/>
                <w:sz w:val="22"/>
                <w:szCs w:val="22"/>
              </w:rPr>
              <w:t>132%</w:t>
            </w:r>
          </w:p>
        </w:tc>
        <w:tc>
          <w:tcPr>
            <w:tcW w:w="1304" w:type="dxa"/>
            <w:tcBorders>
              <w:top w:val="single" w:sz="4" w:space="0" w:color="auto"/>
              <w:left w:val="single" w:sz="4" w:space="0" w:color="auto"/>
              <w:bottom w:val="single" w:sz="4" w:space="0" w:color="auto"/>
              <w:right w:val="single" w:sz="4" w:space="0" w:color="auto"/>
            </w:tcBorders>
            <w:noWrap/>
            <w:vAlign w:val="center"/>
          </w:tcPr>
          <w:p w14:paraId="7143403E" w14:textId="7716B0D1" w:rsidR="00B612E0" w:rsidRPr="00B612E0" w:rsidRDefault="00B612E0" w:rsidP="00B612E0">
            <w:pPr>
              <w:pStyle w:val="NoSpacing"/>
              <w:keepNext/>
              <w:jc w:val="right"/>
              <w:rPr>
                <w:sz w:val="22"/>
                <w:szCs w:val="22"/>
              </w:rPr>
            </w:pPr>
            <w:r w:rsidRPr="00B612E0">
              <w:rPr>
                <w:color w:val="000000"/>
                <w:sz w:val="22"/>
                <w:szCs w:val="22"/>
              </w:rPr>
              <w:t>102%</w:t>
            </w:r>
          </w:p>
        </w:tc>
      </w:tr>
    </w:tbl>
    <w:p w14:paraId="1411817E" w14:textId="77777777" w:rsidR="00DE62EA" w:rsidRDefault="00DE62EA" w:rsidP="00DE62EA">
      <w:pPr>
        <w:rPr>
          <w:lang w:val="en-CA"/>
        </w:rPr>
      </w:pPr>
    </w:p>
    <w:p w14:paraId="7EA17492" w14:textId="779A4491" w:rsidR="00DE62EA" w:rsidRDefault="00DE62EA" w:rsidP="00DE62EA">
      <w:pPr>
        <w:keepNext/>
        <w:keepLines/>
        <w:jc w:val="center"/>
        <w:rPr>
          <w:rFonts w:eastAsia="Malgun Gothic"/>
          <w:b/>
          <w:sz w:val="20"/>
          <w:lang w:eastAsia="ko-KR"/>
        </w:rPr>
      </w:pPr>
      <w:r>
        <w:rPr>
          <w:rFonts w:eastAsia="Malgun Gothic"/>
          <w:b/>
          <w:sz w:val="20"/>
          <w:lang w:eastAsia="ko-KR"/>
        </w:rPr>
        <w:lastRenderedPageBreak/>
        <w:t xml:space="preserve">Table </w:t>
      </w:r>
      <w:r w:rsidR="003C72E6">
        <w:rPr>
          <w:rFonts w:eastAsia="Malgun Gothic"/>
          <w:b/>
          <w:sz w:val="20"/>
          <w:lang w:eastAsia="ko-KR"/>
        </w:rPr>
        <w:t>6</w:t>
      </w:r>
      <w:r>
        <w:rPr>
          <w:rFonts w:eastAsia="Malgun Gothic"/>
          <w:b/>
          <w:sz w:val="20"/>
          <w:lang w:eastAsia="ko-KR"/>
        </w:rPr>
        <w:t xml:space="preserve">. </w:t>
      </w:r>
      <w:r w:rsidR="007C5F55">
        <w:rPr>
          <w:rFonts w:eastAsia="Malgun Gothic"/>
          <w:b/>
          <w:sz w:val="20"/>
          <w:lang w:eastAsia="ko-KR"/>
        </w:rPr>
        <w:t xml:space="preserve">Result </w:t>
      </w:r>
      <w:r w:rsidR="007C5F55" w:rsidRPr="00DE62EA">
        <w:rPr>
          <w:rFonts w:eastAsia="Malgun Gothic"/>
          <w:b/>
          <w:sz w:val="20"/>
          <w:lang w:eastAsia="ko-KR"/>
        </w:rPr>
        <w:t xml:space="preserve">of </w:t>
      </w:r>
      <w:r w:rsidR="007C5F55" w:rsidRPr="00DE62EA">
        <w:rPr>
          <w:b/>
          <w:sz w:val="20"/>
          <w:lang w:val="en-CA"/>
        </w:rPr>
        <w:t>CE3-1.2.</w:t>
      </w:r>
      <w:r w:rsidR="007C5F55">
        <w:rPr>
          <w:b/>
          <w:sz w:val="20"/>
          <w:lang w:val="en-CA"/>
        </w:rPr>
        <w:t>2 with first encoder speedup</w:t>
      </w:r>
      <w:r>
        <w:rPr>
          <w:rFonts w:eastAsia="Malgun Gothic"/>
          <w:b/>
          <w:sz w:val="20"/>
          <w:lang w:eastAsia="ko-KR"/>
        </w:rPr>
        <w:t xml:space="preserve"> 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DE62EA" w:rsidRPr="00C9646E" w14:paraId="5075BC5D"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301EEEA" w14:textId="77777777" w:rsidR="00DE62EA" w:rsidRPr="00C9646E" w:rsidRDefault="00DE62EA"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C3753CF" w14:textId="77777777" w:rsidR="00DE62EA" w:rsidRPr="00C9646E" w:rsidRDefault="00DE62EA"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1970D03" w14:textId="77777777" w:rsidR="00DE62EA" w:rsidRPr="00C9646E" w:rsidRDefault="00DE62EA"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ADAD348" w14:textId="77777777" w:rsidR="00DE62EA" w:rsidRPr="00C9646E" w:rsidRDefault="00DE62EA"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7E8248F"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FCF5827"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5A045A" w:rsidRPr="00C9646E" w14:paraId="6C111B99"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4FC820B7" w14:textId="77777777" w:rsidR="005A045A" w:rsidRPr="00C9646E" w:rsidRDefault="005A045A" w:rsidP="005A045A">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B9BD9A8" w14:textId="4070EEAB" w:rsidR="005A045A" w:rsidRPr="005A045A" w:rsidRDefault="005A045A" w:rsidP="005A045A">
            <w:pPr>
              <w:pStyle w:val="NoSpacing"/>
              <w:keepNext/>
              <w:jc w:val="right"/>
              <w:rPr>
                <w:sz w:val="22"/>
                <w:szCs w:val="22"/>
              </w:rPr>
            </w:pPr>
            <w:r w:rsidRPr="005A045A">
              <w:rPr>
                <w:color w:val="000000"/>
                <w:sz w:val="22"/>
                <w:szCs w:val="22"/>
              </w:rPr>
              <w:t>-0.91%</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F9DF51" w14:textId="3A1D8F8C" w:rsidR="005A045A" w:rsidRPr="005A045A" w:rsidRDefault="005A045A" w:rsidP="005A045A">
            <w:pPr>
              <w:pStyle w:val="NoSpacing"/>
              <w:keepNext/>
              <w:jc w:val="right"/>
              <w:rPr>
                <w:sz w:val="22"/>
                <w:szCs w:val="22"/>
              </w:rPr>
            </w:pPr>
            <w:r w:rsidRPr="005A045A">
              <w:rPr>
                <w:color w:val="000000"/>
                <w:sz w:val="22"/>
                <w:szCs w:val="22"/>
              </w:rPr>
              <w:t>-1.59%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0F905BB" w14:textId="1E8CE867" w:rsidR="005A045A" w:rsidRPr="005A045A" w:rsidRDefault="005A045A" w:rsidP="005A045A">
            <w:pPr>
              <w:pStyle w:val="NoSpacing"/>
              <w:keepNext/>
              <w:jc w:val="right"/>
              <w:rPr>
                <w:sz w:val="22"/>
                <w:szCs w:val="22"/>
              </w:rPr>
            </w:pPr>
            <w:r w:rsidRPr="005A045A">
              <w:rPr>
                <w:color w:val="000000"/>
                <w:sz w:val="22"/>
                <w:szCs w:val="22"/>
              </w:rPr>
              <w:t>-1.71%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C5DD8F0" w14:textId="4046235E" w:rsidR="005A045A" w:rsidRPr="005A045A" w:rsidRDefault="005A045A" w:rsidP="005A045A">
            <w:pPr>
              <w:pStyle w:val="NoSpacing"/>
              <w:keepNext/>
              <w:jc w:val="right"/>
              <w:rPr>
                <w:sz w:val="22"/>
                <w:szCs w:val="22"/>
              </w:rPr>
            </w:pPr>
            <w:r w:rsidRPr="005A045A">
              <w:rPr>
                <w:color w:val="000000"/>
                <w:sz w:val="22"/>
                <w:szCs w:val="22"/>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5758285B" w14:textId="50525E97" w:rsidR="005A045A" w:rsidRPr="005A045A" w:rsidRDefault="005A045A" w:rsidP="005A045A">
            <w:pPr>
              <w:pStyle w:val="NoSpacing"/>
              <w:keepNext/>
              <w:jc w:val="right"/>
              <w:rPr>
                <w:sz w:val="22"/>
                <w:szCs w:val="22"/>
              </w:rPr>
            </w:pPr>
            <w:r w:rsidRPr="005A045A">
              <w:rPr>
                <w:color w:val="000000"/>
                <w:sz w:val="22"/>
                <w:szCs w:val="22"/>
              </w:rPr>
              <w:t>100%</w:t>
            </w:r>
          </w:p>
        </w:tc>
      </w:tr>
      <w:tr w:rsidR="005A045A" w:rsidRPr="00C9646E" w14:paraId="4F12E6C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75CB60A" w14:textId="77777777" w:rsidR="005A045A" w:rsidRPr="00C9646E" w:rsidRDefault="005A045A" w:rsidP="005A045A">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C08867" w14:textId="3C66C7C7" w:rsidR="005A045A" w:rsidRPr="005A045A" w:rsidRDefault="005A045A" w:rsidP="005A045A">
            <w:pPr>
              <w:pStyle w:val="NoSpacing"/>
              <w:keepNext/>
              <w:jc w:val="right"/>
              <w:rPr>
                <w:sz w:val="22"/>
                <w:szCs w:val="22"/>
              </w:rPr>
            </w:pPr>
            <w:r w:rsidRPr="005A045A">
              <w:rPr>
                <w:color w:val="000000"/>
                <w:sz w:val="22"/>
                <w:szCs w:val="22"/>
              </w:rPr>
              <w:t>-0.39%</w:t>
            </w:r>
          </w:p>
        </w:tc>
        <w:tc>
          <w:tcPr>
            <w:tcW w:w="1304" w:type="dxa"/>
            <w:tcBorders>
              <w:top w:val="single" w:sz="4" w:space="0" w:color="auto"/>
              <w:left w:val="single" w:sz="4" w:space="0" w:color="auto"/>
              <w:bottom w:val="single" w:sz="4" w:space="0" w:color="auto"/>
              <w:right w:val="single" w:sz="4" w:space="0" w:color="auto"/>
            </w:tcBorders>
            <w:noWrap/>
            <w:vAlign w:val="center"/>
          </w:tcPr>
          <w:p w14:paraId="773DD166" w14:textId="14BDA748" w:rsidR="005A045A" w:rsidRPr="005A045A" w:rsidRDefault="005A045A" w:rsidP="005A045A">
            <w:pPr>
              <w:pStyle w:val="NoSpacing"/>
              <w:keepNext/>
              <w:jc w:val="right"/>
              <w:rPr>
                <w:sz w:val="22"/>
                <w:szCs w:val="22"/>
              </w:rPr>
            </w:pPr>
            <w:r w:rsidRPr="005A045A">
              <w:rPr>
                <w:color w:val="000000"/>
                <w:sz w:val="22"/>
                <w:szCs w:val="22"/>
              </w:rPr>
              <w:t>-0.26%</w:t>
            </w:r>
          </w:p>
        </w:tc>
        <w:tc>
          <w:tcPr>
            <w:tcW w:w="1304" w:type="dxa"/>
            <w:tcBorders>
              <w:top w:val="single" w:sz="4" w:space="0" w:color="auto"/>
              <w:left w:val="single" w:sz="4" w:space="0" w:color="auto"/>
              <w:bottom w:val="single" w:sz="4" w:space="0" w:color="auto"/>
              <w:right w:val="single" w:sz="12" w:space="0" w:color="auto"/>
            </w:tcBorders>
            <w:noWrap/>
            <w:vAlign w:val="center"/>
          </w:tcPr>
          <w:p w14:paraId="19972B2C" w14:textId="55FE5A0E" w:rsidR="005A045A" w:rsidRPr="005A045A" w:rsidRDefault="005A045A" w:rsidP="005A045A">
            <w:pPr>
              <w:pStyle w:val="NoSpacing"/>
              <w:keepNext/>
              <w:jc w:val="right"/>
              <w:rPr>
                <w:sz w:val="22"/>
                <w:szCs w:val="22"/>
              </w:rPr>
            </w:pPr>
            <w:r w:rsidRPr="005A045A">
              <w:rPr>
                <w:color w:val="000000"/>
                <w:sz w:val="22"/>
                <w:szCs w:val="22"/>
              </w:rPr>
              <w:t>-0.06%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575FE6DD" w14:textId="1E3D40E8" w:rsidR="005A045A" w:rsidRPr="005A045A" w:rsidRDefault="005A045A" w:rsidP="005A045A">
            <w:pPr>
              <w:pStyle w:val="NoSpacing"/>
              <w:keepNext/>
              <w:jc w:val="right"/>
              <w:rPr>
                <w:sz w:val="22"/>
                <w:szCs w:val="22"/>
              </w:rPr>
            </w:pPr>
            <w:r w:rsidRPr="005A045A">
              <w:rPr>
                <w:color w:val="000000"/>
                <w:sz w:val="22"/>
                <w:szCs w:val="22"/>
              </w:rPr>
              <w:t>109%</w:t>
            </w:r>
          </w:p>
        </w:tc>
        <w:tc>
          <w:tcPr>
            <w:tcW w:w="1304" w:type="dxa"/>
            <w:tcBorders>
              <w:top w:val="single" w:sz="4" w:space="0" w:color="auto"/>
              <w:left w:val="single" w:sz="4" w:space="0" w:color="auto"/>
              <w:bottom w:val="single" w:sz="4" w:space="0" w:color="auto"/>
              <w:right w:val="single" w:sz="4" w:space="0" w:color="auto"/>
            </w:tcBorders>
            <w:noWrap/>
            <w:vAlign w:val="center"/>
          </w:tcPr>
          <w:p w14:paraId="152888C0" w14:textId="3DA89C4E" w:rsidR="005A045A" w:rsidRPr="005A045A" w:rsidRDefault="005A045A" w:rsidP="005A045A">
            <w:pPr>
              <w:pStyle w:val="NoSpacing"/>
              <w:keepNext/>
              <w:jc w:val="right"/>
              <w:rPr>
                <w:sz w:val="22"/>
                <w:szCs w:val="22"/>
              </w:rPr>
            </w:pPr>
            <w:r w:rsidRPr="005A045A">
              <w:rPr>
                <w:color w:val="000000"/>
                <w:sz w:val="22"/>
                <w:szCs w:val="22"/>
              </w:rPr>
              <w:t>102%</w:t>
            </w:r>
          </w:p>
        </w:tc>
      </w:tr>
      <w:tr w:rsidR="005A045A" w:rsidRPr="00C9646E" w14:paraId="31CBF35D"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32BF62D" w14:textId="77777777" w:rsidR="005A045A" w:rsidRPr="00C9646E" w:rsidRDefault="005A045A" w:rsidP="005A045A">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8FD152" w14:textId="5DE046D9" w:rsidR="005A045A" w:rsidRPr="005A045A" w:rsidRDefault="005A045A" w:rsidP="005A045A">
            <w:pPr>
              <w:pStyle w:val="NoSpacing"/>
              <w:keepNext/>
              <w:jc w:val="right"/>
              <w:rPr>
                <w:sz w:val="22"/>
                <w:szCs w:val="22"/>
              </w:rPr>
            </w:pPr>
            <w:r w:rsidRPr="005A045A">
              <w:rPr>
                <w:color w:val="000000"/>
                <w:sz w:val="22"/>
                <w:szCs w:val="22"/>
              </w:rPr>
              <w:t>-0.51%</w:t>
            </w:r>
          </w:p>
        </w:tc>
        <w:tc>
          <w:tcPr>
            <w:tcW w:w="1304" w:type="dxa"/>
            <w:tcBorders>
              <w:top w:val="single" w:sz="4" w:space="0" w:color="auto"/>
              <w:left w:val="single" w:sz="4" w:space="0" w:color="auto"/>
              <w:bottom w:val="single" w:sz="4" w:space="0" w:color="auto"/>
              <w:right w:val="single" w:sz="4" w:space="0" w:color="auto"/>
            </w:tcBorders>
            <w:noWrap/>
            <w:vAlign w:val="center"/>
          </w:tcPr>
          <w:p w14:paraId="705E20BC" w14:textId="3CE14B8C" w:rsidR="005A045A" w:rsidRPr="005A045A" w:rsidRDefault="005A045A" w:rsidP="005A045A">
            <w:pPr>
              <w:pStyle w:val="NoSpacing"/>
              <w:keepNext/>
              <w:jc w:val="right"/>
              <w:rPr>
                <w:sz w:val="22"/>
                <w:szCs w:val="22"/>
              </w:rPr>
            </w:pPr>
            <w:r w:rsidRPr="005A045A">
              <w:rPr>
                <w:color w:val="000000"/>
                <w:sz w:val="22"/>
                <w:szCs w:val="22"/>
              </w:rPr>
              <w:t>-0.42%</w:t>
            </w:r>
          </w:p>
        </w:tc>
        <w:tc>
          <w:tcPr>
            <w:tcW w:w="1304" w:type="dxa"/>
            <w:tcBorders>
              <w:top w:val="single" w:sz="4" w:space="0" w:color="auto"/>
              <w:left w:val="single" w:sz="4" w:space="0" w:color="auto"/>
              <w:bottom w:val="single" w:sz="4" w:space="0" w:color="auto"/>
              <w:right w:val="single" w:sz="12" w:space="0" w:color="auto"/>
            </w:tcBorders>
            <w:noWrap/>
            <w:vAlign w:val="center"/>
          </w:tcPr>
          <w:p w14:paraId="661AC65A" w14:textId="13A80845" w:rsidR="005A045A" w:rsidRPr="005A045A" w:rsidRDefault="005A045A" w:rsidP="005A045A">
            <w:pPr>
              <w:pStyle w:val="NoSpacing"/>
              <w:keepNext/>
              <w:jc w:val="right"/>
              <w:rPr>
                <w:sz w:val="22"/>
                <w:szCs w:val="22"/>
              </w:rPr>
            </w:pPr>
            <w:r w:rsidRPr="005A045A">
              <w:rPr>
                <w:color w:val="000000"/>
                <w:sz w:val="22"/>
                <w:szCs w:val="22"/>
              </w:rPr>
              <w:t>-1.03%</w:t>
            </w:r>
          </w:p>
        </w:tc>
        <w:tc>
          <w:tcPr>
            <w:tcW w:w="1304" w:type="dxa"/>
            <w:tcBorders>
              <w:top w:val="single" w:sz="4" w:space="0" w:color="auto"/>
              <w:left w:val="single" w:sz="12" w:space="0" w:color="auto"/>
              <w:bottom w:val="single" w:sz="4" w:space="0" w:color="auto"/>
              <w:right w:val="single" w:sz="4" w:space="0" w:color="auto"/>
            </w:tcBorders>
            <w:noWrap/>
            <w:vAlign w:val="center"/>
          </w:tcPr>
          <w:p w14:paraId="2C3866DA" w14:textId="520F18F6" w:rsidR="005A045A" w:rsidRPr="005A045A" w:rsidRDefault="005A045A" w:rsidP="005A045A">
            <w:pPr>
              <w:pStyle w:val="NoSpacing"/>
              <w:keepNext/>
              <w:jc w:val="right"/>
              <w:rPr>
                <w:sz w:val="22"/>
                <w:szCs w:val="22"/>
              </w:rPr>
            </w:pPr>
            <w:r w:rsidRPr="005A045A">
              <w:rPr>
                <w:color w:val="000000"/>
                <w:sz w:val="22"/>
                <w:szCs w:val="22"/>
              </w:rPr>
              <w:t>110%</w:t>
            </w:r>
          </w:p>
        </w:tc>
        <w:tc>
          <w:tcPr>
            <w:tcW w:w="1304" w:type="dxa"/>
            <w:tcBorders>
              <w:top w:val="single" w:sz="4" w:space="0" w:color="auto"/>
              <w:left w:val="single" w:sz="4" w:space="0" w:color="auto"/>
              <w:bottom w:val="single" w:sz="4" w:space="0" w:color="auto"/>
              <w:right w:val="single" w:sz="4" w:space="0" w:color="auto"/>
            </w:tcBorders>
            <w:noWrap/>
            <w:vAlign w:val="center"/>
          </w:tcPr>
          <w:p w14:paraId="0ACE9237" w14:textId="598F4287" w:rsidR="005A045A" w:rsidRPr="005A045A" w:rsidRDefault="005A045A" w:rsidP="005A045A">
            <w:pPr>
              <w:pStyle w:val="NoSpacing"/>
              <w:keepNext/>
              <w:jc w:val="right"/>
              <w:rPr>
                <w:sz w:val="22"/>
                <w:szCs w:val="22"/>
              </w:rPr>
            </w:pPr>
            <w:r w:rsidRPr="005A045A">
              <w:rPr>
                <w:color w:val="000000"/>
                <w:sz w:val="22"/>
                <w:szCs w:val="22"/>
              </w:rPr>
              <w:t>100%</w:t>
            </w:r>
          </w:p>
        </w:tc>
      </w:tr>
      <w:tr w:rsidR="005A045A" w:rsidRPr="00C9646E" w14:paraId="35C8CCAE"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8441724" w14:textId="77777777" w:rsidR="005A045A" w:rsidRPr="00C9646E" w:rsidRDefault="005A045A" w:rsidP="005A045A">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38B08B" w14:textId="31A7CE0D" w:rsidR="005A045A" w:rsidRPr="005A045A" w:rsidRDefault="005A045A" w:rsidP="005A045A">
            <w:pPr>
              <w:pStyle w:val="NoSpacing"/>
              <w:keepNext/>
              <w:jc w:val="right"/>
              <w:rPr>
                <w:sz w:val="22"/>
                <w:szCs w:val="22"/>
              </w:rPr>
            </w:pPr>
            <w:r w:rsidRPr="005A045A">
              <w:rPr>
                <w:color w:val="000000"/>
                <w:sz w:val="22"/>
                <w:szCs w:val="22"/>
              </w:rPr>
              <w:t>-0.53%</w:t>
            </w:r>
          </w:p>
        </w:tc>
        <w:tc>
          <w:tcPr>
            <w:tcW w:w="1304" w:type="dxa"/>
            <w:tcBorders>
              <w:top w:val="single" w:sz="4" w:space="0" w:color="auto"/>
              <w:left w:val="single" w:sz="4" w:space="0" w:color="auto"/>
              <w:bottom w:val="single" w:sz="4" w:space="0" w:color="auto"/>
              <w:right w:val="single" w:sz="4" w:space="0" w:color="auto"/>
            </w:tcBorders>
            <w:noWrap/>
            <w:vAlign w:val="center"/>
          </w:tcPr>
          <w:p w14:paraId="04D9B711" w14:textId="32D8090A" w:rsidR="005A045A" w:rsidRPr="005A045A" w:rsidRDefault="005A045A" w:rsidP="005A045A">
            <w:pPr>
              <w:pStyle w:val="NoSpacing"/>
              <w:keepNext/>
              <w:jc w:val="right"/>
              <w:rPr>
                <w:sz w:val="22"/>
                <w:szCs w:val="22"/>
              </w:rPr>
            </w:pPr>
            <w:r w:rsidRPr="005A045A">
              <w:rPr>
                <w:color w:val="000000"/>
                <w:sz w:val="22"/>
                <w:szCs w:val="22"/>
              </w:rPr>
              <w:t>-0.68%</w:t>
            </w:r>
          </w:p>
        </w:tc>
        <w:tc>
          <w:tcPr>
            <w:tcW w:w="1304" w:type="dxa"/>
            <w:tcBorders>
              <w:top w:val="single" w:sz="4" w:space="0" w:color="auto"/>
              <w:left w:val="single" w:sz="4" w:space="0" w:color="auto"/>
              <w:bottom w:val="single" w:sz="4" w:space="0" w:color="auto"/>
              <w:right w:val="single" w:sz="12" w:space="0" w:color="auto"/>
            </w:tcBorders>
            <w:noWrap/>
            <w:vAlign w:val="center"/>
          </w:tcPr>
          <w:p w14:paraId="2F50B03D" w14:textId="2EFAFA38" w:rsidR="005A045A" w:rsidRPr="005A045A" w:rsidRDefault="005A045A" w:rsidP="005A045A">
            <w:pPr>
              <w:pStyle w:val="NoSpacing"/>
              <w:keepNext/>
              <w:jc w:val="right"/>
              <w:rPr>
                <w:sz w:val="22"/>
                <w:szCs w:val="22"/>
              </w:rPr>
            </w:pPr>
            <w:r w:rsidRPr="005A045A">
              <w:rPr>
                <w:color w:val="000000"/>
                <w:sz w:val="22"/>
                <w:szCs w:val="22"/>
              </w:rPr>
              <w:t>-0.55%</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85DC51" w14:textId="4CF5E8DE" w:rsidR="005A045A" w:rsidRPr="005A045A" w:rsidRDefault="005A045A" w:rsidP="005A045A">
            <w:pPr>
              <w:pStyle w:val="NoSpacing"/>
              <w:keepNext/>
              <w:jc w:val="right"/>
              <w:rPr>
                <w:sz w:val="22"/>
                <w:szCs w:val="22"/>
              </w:rPr>
            </w:pPr>
            <w:r w:rsidRPr="005A045A">
              <w:rPr>
                <w:color w:val="000000"/>
                <w:sz w:val="22"/>
                <w:szCs w:val="22"/>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3B61E631" w14:textId="6356AA99" w:rsidR="005A045A" w:rsidRPr="005A045A" w:rsidRDefault="005A045A" w:rsidP="005A045A">
            <w:pPr>
              <w:pStyle w:val="NoSpacing"/>
              <w:keepNext/>
              <w:jc w:val="right"/>
              <w:rPr>
                <w:sz w:val="22"/>
                <w:szCs w:val="22"/>
              </w:rPr>
            </w:pPr>
            <w:r w:rsidRPr="005A045A">
              <w:rPr>
                <w:color w:val="000000"/>
                <w:sz w:val="22"/>
                <w:szCs w:val="22"/>
              </w:rPr>
              <w:t>101%</w:t>
            </w:r>
          </w:p>
        </w:tc>
      </w:tr>
      <w:tr w:rsidR="005A045A" w:rsidRPr="00C9646E" w14:paraId="57D6C1B8"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7360F1BF" w14:textId="77777777" w:rsidR="005A045A" w:rsidRPr="00C9646E" w:rsidRDefault="005A045A" w:rsidP="005A045A">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927119D" w14:textId="1C414BB6" w:rsidR="005A045A" w:rsidRPr="005A045A" w:rsidRDefault="005A045A" w:rsidP="005A045A">
            <w:pPr>
              <w:pStyle w:val="NoSpacing"/>
              <w:keepNext/>
              <w:jc w:val="right"/>
              <w:rPr>
                <w:sz w:val="22"/>
                <w:szCs w:val="22"/>
              </w:rPr>
            </w:pPr>
            <w:r w:rsidRPr="005A045A">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ADB9D2A" w14:textId="77777777" w:rsidR="005A045A" w:rsidRPr="005A045A" w:rsidRDefault="005A045A" w:rsidP="005A045A">
            <w:pPr>
              <w:pStyle w:val="NoSpacing"/>
              <w:keepNext/>
              <w:jc w:val="right"/>
              <w:rPr>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762901A9" w14:textId="43FC45F4" w:rsidR="005A045A" w:rsidRPr="005A045A" w:rsidRDefault="005A045A" w:rsidP="005A045A">
            <w:pPr>
              <w:pStyle w:val="NoSpacing"/>
              <w:keepNext/>
              <w:jc w:val="right"/>
              <w:rPr>
                <w:sz w:val="22"/>
                <w:szCs w:val="22"/>
              </w:rPr>
            </w:pPr>
            <w:r w:rsidRPr="005A045A">
              <w:rPr>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E31B372" w14:textId="6EAF19E3" w:rsidR="005A045A" w:rsidRPr="005A045A" w:rsidRDefault="005A045A" w:rsidP="005A045A">
            <w:pPr>
              <w:pStyle w:val="NoSpacing"/>
              <w:keepNext/>
              <w:jc w:val="right"/>
              <w:rPr>
                <w:sz w:val="22"/>
                <w:szCs w:val="22"/>
              </w:rPr>
            </w:pPr>
            <w:r w:rsidRPr="005A045A">
              <w:rPr>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73BDEA69" w14:textId="44E8BEBD" w:rsidR="005A045A" w:rsidRPr="005A045A" w:rsidRDefault="005A045A" w:rsidP="005A045A">
            <w:pPr>
              <w:pStyle w:val="NoSpacing"/>
              <w:keepNext/>
              <w:jc w:val="right"/>
              <w:rPr>
                <w:sz w:val="22"/>
                <w:szCs w:val="22"/>
              </w:rPr>
            </w:pPr>
            <w:r w:rsidRPr="005A045A">
              <w:rPr>
                <w:color w:val="000000"/>
                <w:sz w:val="22"/>
                <w:szCs w:val="22"/>
              </w:rPr>
              <w:t> </w:t>
            </w:r>
          </w:p>
        </w:tc>
      </w:tr>
      <w:tr w:rsidR="005A045A" w:rsidRPr="005A045A" w14:paraId="641F6156"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64D2882F" w14:textId="77777777" w:rsidR="005A045A" w:rsidRPr="005A045A" w:rsidRDefault="005A045A" w:rsidP="005A045A">
            <w:pPr>
              <w:pStyle w:val="NoSpacing"/>
              <w:keepNext/>
              <w:rPr>
                <w:rFonts w:eastAsia="Malgun Gothic"/>
                <w:b/>
                <w:sz w:val="22"/>
                <w:szCs w:val="22"/>
                <w:lang w:eastAsia="ko-KR"/>
              </w:rPr>
            </w:pPr>
            <w:r w:rsidRPr="005A045A">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BBF52D4" w14:textId="4430663C" w:rsidR="005A045A" w:rsidRPr="005A045A" w:rsidRDefault="005A045A" w:rsidP="005A045A">
            <w:pPr>
              <w:pStyle w:val="NoSpacing"/>
              <w:keepNext/>
              <w:jc w:val="right"/>
              <w:rPr>
                <w:b/>
                <w:sz w:val="22"/>
                <w:szCs w:val="22"/>
              </w:rPr>
            </w:pPr>
            <w:r w:rsidRPr="005A045A">
              <w:rPr>
                <w:b/>
                <w:color w:val="000000"/>
                <w:sz w:val="22"/>
                <w:szCs w:val="22"/>
              </w:rPr>
              <w:t>-0.57%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5D99476" w14:textId="11043C1A" w:rsidR="005A045A" w:rsidRPr="005A045A" w:rsidRDefault="005A045A" w:rsidP="005A045A">
            <w:pPr>
              <w:pStyle w:val="NoSpacing"/>
              <w:keepNext/>
              <w:jc w:val="right"/>
              <w:rPr>
                <w:b/>
                <w:sz w:val="22"/>
                <w:szCs w:val="22"/>
              </w:rPr>
            </w:pPr>
            <w:r w:rsidRPr="005A045A">
              <w:rPr>
                <w:b/>
                <w:color w:val="000000"/>
                <w:sz w:val="22"/>
                <w:szCs w:val="22"/>
              </w:rPr>
              <w:t>-0.69%</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721600A" w14:textId="2A93FECF" w:rsidR="005A045A" w:rsidRPr="005A045A" w:rsidRDefault="005A045A" w:rsidP="005A045A">
            <w:pPr>
              <w:pStyle w:val="NoSpacing"/>
              <w:keepNext/>
              <w:jc w:val="right"/>
              <w:rPr>
                <w:b/>
                <w:sz w:val="22"/>
                <w:szCs w:val="22"/>
              </w:rPr>
            </w:pPr>
            <w:r w:rsidRPr="005A045A">
              <w:rPr>
                <w:b/>
                <w:color w:val="000000"/>
                <w:sz w:val="22"/>
                <w:szCs w:val="22"/>
              </w:rPr>
              <w:t>-0.84%</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66E2C23" w14:textId="2D723D98" w:rsidR="005A045A" w:rsidRPr="005A045A" w:rsidRDefault="005A045A" w:rsidP="005A045A">
            <w:pPr>
              <w:pStyle w:val="NoSpacing"/>
              <w:keepNext/>
              <w:jc w:val="right"/>
              <w:rPr>
                <w:b/>
                <w:sz w:val="22"/>
                <w:szCs w:val="22"/>
              </w:rPr>
            </w:pPr>
            <w:r w:rsidRPr="005A045A">
              <w:rPr>
                <w:b/>
                <w:color w:val="000000"/>
                <w:sz w:val="22"/>
                <w:szCs w:val="22"/>
              </w:rPr>
              <w:t>110%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B9FFFA7" w14:textId="47A4AA03" w:rsidR="005A045A" w:rsidRPr="005A045A" w:rsidRDefault="005A045A" w:rsidP="005A045A">
            <w:pPr>
              <w:pStyle w:val="NoSpacing"/>
              <w:keepNext/>
              <w:jc w:val="right"/>
              <w:rPr>
                <w:b/>
                <w:sz w:val="22"/>
                <w:szCs w:val="22"/>
              </w:rPr>
            </w:pPr>
            <w:r w:rsidRPr="005A045A">
              <w:rPr>
                <w:b/>
                <w:color w:val="000000"/>
                <w:sz w:val="22"/>
                <w:szCs w:val="22"/>
              </w:rPr>
              <w:t>101%</w:t>
            </w:r>
          </w:p>
        </w:tc>
      </w:tr>
      <w:tr w:rsidR="005A045A" w:rsidRPr="00C9646E" w14:paraId="292F1023"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2E61EE0" w14:textId="77777777" w:rsidR="005A045A" w:rsidRPr="00C9646E" w:rsidRDefault="005A045A" w:rsidP="005A045A">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13B29CD" w14:textId="101B7202" w:rsidR="005A045A" w:rsidRPr="005A045A" w:rsidRDefault="005A045A" w:rsidP="005A045A">
            <w:pPr>
              <w:pStyle w:val="NoSpacing"/>
              <w:keepNext/>
              <w:jc w:val="right"/>
              <w:rPr>
                <w:sz w:val="22"/>
                <w:szCs w:val="22"/>
              </w:rPr>
            </w:pPr>
            <w:r w:rsidRPr="005A045A">
              <w:rPr>
                <w:color w:val="000000"/>
                <w:sz w:val="22"/>
                <w:szCs w:val="22"/>
              </w:rPr>
              <w:t>-0.51%</w:t>
            </w:r>
          </w:p>
        </w:tc>
        <w:tc>
          <w:tcPr>
            <w:tcW w:w="1304" w:type="dxa"/>
            <w:tcBorders>
              <w:top w:val="single" w:sz="12" w:space="0" w:color="auto"/>
              <w:left w:val="single" w:sz="4" w:space="0" w:color="auto"/>
              <w:bottom w:val="single" w:sz="4" w:space="0" w:color="auto"/>
              <w:right w:val="single" w:sz="4" w:space="0" w:color="auto"/>
            </w:tcBorders>
            <w:noWrap/>
            <w:vAlign w:val="center"/>
          </w:tcPr>
          <w:p w14:paraId="05BF80AE" w14:textId="52D4C673" w:rsidR="005A045A" w:rsidRPr="005A045A" w:rsidRDefault="005A045A" w:rsidP="005A045A">
            <w:pPr>
              <w:pStyle w:val="NoSpacing"/>
              <w:keepNext/>
              <w:jc w:val="right"/>
              <w:rPr>
                <w:sz w:val="22"/>
                <w:szCs w:val="22"/>
              </w:rPr>
            </w:pPr>
            <w:r w:rsidRPr="005A045A">
              <w:rPr>
                <w:color w:val="000000"/>
                <w:sz w:val="22"/>
                <w:szCs w:val="22"/>
              </w:rPr>
              <w:t>-0.75%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EB85992" w14:textId="4889D23F" w:rsidR="005A045A" w:rsidRPr="005A045A" w:rsidRDefault="005A045A" w:rsidP="005A045A">
            <w:pPr>
              <w:pStyle w:val="NoSpacing"/>
              <w:keepNext/>
              <w:jc w:val="right"/>
              <w:rPr>
                <w:sz w:val="22"/>
                <w:szCs w:val="22"/>
              </w:rPr>
            </w:pPr>
            <w:r w:rsidRPr="005A045A">
              <w:rPr>
                <w:color w:val="000000"/>
                <w:sz w:val="22"/>
                <w:szCs w:val="22"/>
              </w:rPr>
              <w:t>-0.59%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150FF05" w14:textId="24D385DB" w:rsidR="005A045A" w:rsidRPr="005A045A" w:rsidRDefault="005A045A" w:rsidP="005A045A">
            <w:pPr>
              <w:pStyle w:val="NoSpacing"/>
              <w:keepNext/>
              <w:jc w:val="right"/>
              <w:rPr>
                <w:sz w:val="22"/>
                <w:szCs w:val="22"/>
              </w:rPr>
            </w:pPr>
            <w:r w:rsidRPr="005A045A">
              <w:rPr>
                <w:color w:val="000000"/>
                <w:sz w:val="22"/>
                <w:szCs w:val="22"/>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B543982" w14:textId="0BC7BB5E" w:rsidR="005A045A" w:rsidRPr="005A045A" w:rsidRDefault="005A045A" w:rsidP="005A045A">
            <w:pPr>
              <w:pStyle w:val="NoSpacing"/>
              <w:keepNext/>
              <w:jc w:val="right"/>
              <w:rPr>
                <w:sz w:val="22"/>
                <w:szCs w:val="22"/>
              </w:rPr>
            </w:pPr>
            <w:r w:rsidRPr="005A045A">
              <w:rPr>
                <w:color w:val="000000"/>
                <w:sz w:val="22"/>
                <w:szCs w:val="22"/>
              </w:rPr>
              <w:t>103%</w:t>
            </w:r>
          </w:p>
        </w:tc>
      </w:tr>
      <w:tr w:rsidR="005A045A" w:rsidRPr="00C9646E" w14:paraId="405CF692"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D8AD560" w14:textId="62B575A6" w:rsidR="005A045A" w:rsidRPr="00C9646E" w:rsidRDefault="005A045A"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28825E" w14:textId="25EA5711" w:rsidR="005A045A" w:rsidRPr="005A045A" w:rsidRDefault="005A045A" w:rsidP="005A045A">
            <w:pPr>
              <w:pStyle w:val="NoSpacing"/>
              <w:keepNext/>
              <w:jc w:val="right"/>
              <w:rPr>
                <w:sz w:val="22"/>
                <w:szCs w:val="22"/>
              </w:rPr>
            </w:pPr>
            <w:r w:rsidRPr="005A045A">
              <w:rPr>
                <w:color w:val="000000"/>
                <w:sz w:val="22"/>
                <w:szCs w:val="22"/>
              </w:rPr>
              <w:t>-0.73%</w:t>
            </w:r>
          </w:p>
        </w:tc>
        <w:tc>
          <w:tcPr>
            <w:tcW w:w="1304" w:type="dxa"/>
            <w:tcBorders>
              <w:top w:val="single" w:sz="4" w:space="0" w:color="auto"/>
              <w:left w:val="single" w:sz="4" w:space="0" w:color="auto"/>
              <w:bottom w:val="single" w:sz="4" w:space="0" w:color="auto"/>
              <w:right w:val="single" w:sz="4" w:space="0" w:color="auto"/>
            </w:tcBorders>
            <w:noWrap/>
            <w:vAlign w:val="center"/>
          </w:tcPr>
          <w:p w14:paraId="071E165C" w14:textId="68FA2883" w:rsidR="005A045A" w:rsidRPr="005A045A" w:rsidRDefault="005A045A" w:rsidP="005A045A">
            <w:pPr>
              <w:pStyle w:val="NoSpacing"/>
              <w:keepNext/>
              <w:jc w:val="right"/>
              <w:rPr>
                <w:sz w:val="22"/>
                <w:szCs w:val="22"/>
              </w:rPr>
            </w:pPr>
            <w:r w:rsidRPr="005A045A">
              <w:rPr>
                <w:color w:val="000000"/>
                <w:sz w:val="22"/>
                <w:szCs w:val="22"/>
              </w:rPr>
              <w:t>-0.74%</w:t>
            </w:r>
          </w:p>
        </w:tc>
        <w:tc>
          <w:tcPr>
            <w:tcW w:w="1304" w:type="dxa"/>
            <w:tcBorders>
              <w:top w:val="single" w:sz="4" w:space="0" w:color="auto"/>
              <w:left w:val="single" w:sz="4" w:space="0" w:color="auto"/>
              <w:bottom w:val="single" w:sz="4" w:space="0" w:color="auto"/>
              <w:right w:val="single" w:sz="12" w:space="0" w:color="auto"/>
            </w:tcBorders>
            <w:noWrap/>
            <w:vAlign w:val="center"/>
          </w:tcPr>
          <w:p w14:paraId="284C8278" w14:textId="3DE67012" w:rsidR="005A045A" w:rsidRPr="005A045A" w:rsidRDefault="005A045A" w:rsidP="005A045A">
            <w:pPr>
              <w:pStyle w:val="NoSpacing"/>
              <w:keepNext/>
              <w:jc w:val="right"/>
              <w:rPr>
                <w:sz w:val="22"/>
                <w:szCs w:val="22"/>
              </w:rPr>
            </w:pPr>
            <w:r w:rsidRPr="005A045A">
              <w:rPr>
                <w:color w:val="000000"/>
                <w:sz w:val="22"/>
                <w:szCs w:val="22"/>
              </w:rPr>
              <w:t>-0.58%</w:t>
            </w:r>
          </w:p>
        </w:tc>
        <w:tc>
          <w:tcPr>
            <w:tcW w:w="1304" w:type="dxa"/>
            <w:tcBorders>
              <w:top w:val="single" w:sz="4" w:space="0" w:color="auto"/>
              <w:left w:val="single" w:sz="12" w:space="0" w:color="auto"/>
              <w:bottom w:val="single" w:sz="4" w:space="0" w:color="auto"/>
              <w:right w:val="single" w:sz="4" w:space="0" w:color="auto"/>
            </w:tcBorders>
            <w:noWrap/>
            <w:vAlign w:val="center"/>
          </w:tcPr>
          <w:p w14:paraId="1A35EE2B" w14:textId="08A00CFE" w:rsidR="005A045A" w:rsidRPr="005A045A" w:rsidRDefault="005A045A" w:rsidP="005A045A">
            <w:pPr>
              <w:pStyle w:val="NoSpacing"/>
              <w:keepNext/>
              <w:jc w:val="right"/>
              <w:rPr>
                <w:sz w:val="22"/>
                <w:szCs w:val="22"/>
              </w:rPr>
            </w:pPr>
            <w:r w:rsidRPr="005A045A">
              <w:rPr>
                <w:color w:val="000000"/>
                <w:sz w:val="22"/>
                <w:szCs w:val="22"/>
              </w:rPr>
              <w:t>112%</w:t>
            </w:r>
          </w:p>
        </w:tc>
        <w:tc>
          <w:tcPr>
            <w:tcW w:w="1304" w:type="dxa"/>
            <w:tcBorders>
              <w:top w:val="single" w:sz="4" w:space="0" w:color="auto"/>
              <w:left w:val="single" w:sz="4" w:space="0" w:color="auto"/>
              <w:bottom w:val="single" w:sz="4" w:space="0" w:color="auto"/>
              <w:right w:val="single" w:sz="4" w:space="0" w:color="auto"/>
            </w:tcBorders>
            <w:noWrap/>
            <w:vAlign w:val="center"/>
          </w:tcPr>
          <w:p w14:paraId="21FEA06B" w14:textId="684877F6" w:rsidR="005A045A" w:rsidRPr="005A045A" w:rsidRDefault="005A045A" w:rsidP="005A045A">
            <w:pPr>
              <w:pStyle w:val="NoSpacing"/>
              <w:keepNext/>
              <w:jc w:val="right"/>
              <w:rPr>
                <w:sz w:val="22"/>
                <w:szCs w:val="22"/>
              </w:rPr>
            </w:pPr>
            <w:r w:rsidRPr="005A045A">
              <w:rPr>
                <w:color w:val="000000"/>
                <w:sz w:val="22"/>
                <w:szCs w:val="22"/>
              </w:rPr>
              <w:t>101%</w:t>
            </w:r>
          </w:p>
        </w:tc>
      </w:tr>
    </w:tbl>
    <w:p w14:paraId="55D96170" w14:textId="446A0A3F" w:rsidR="00DE62EA" w:rsidRDefault="00DE62EA" w:rsidP="002C6585"/>
    <w:p w14:paraId="5FDA7016" w14:textId="480DEB61" w:rsidR="00DE62EA" w:rsidRDefault="00DE62EA" w:rsidP="00DE62EA">
      <w:pPr>
        <w:keepNext/>
        <w:keepLines/>
        <w:jc w:val="center"/>
        <w:rPr>
          <w:rFonts w:eastAsia="Malgun Gothic"/>
          <w:b/>
          <w:sz w:val="20"/>
          <w:lang w:eastAsia="ko-KR"/>
        </w:rPr>
      </w:pPr>
      <w:r>
        <w:rPr>
          <w:rFonts w:eastAsia="Malgun Gothic"/>
          <w:b/>
          <w:sz w:val="20"/>
          <w:lang w:eastAsia="ko-KR"/>
        </w:rPr>
        <w:t xml:space="preserve">Table </w:t>
      </w:r>
      <w:r w:rsidR="003C72E6">
        <w:rPr>
          <w:rFonts w:eastAsia="Malgun Gothic"/>
          <w:b/>
          <w:sz w:val="20"/>
          <w:lang w:eastAsia="ko-KR"/>
        </w:rPr>
        <w:t>7</w:t>
      </w:r>
      <w:r>
        <w:rPr>
          <w:rFonts w:eastAsia="Malgun Gothic"/>
          <w:b/>
          <w:sz w:val="20"/>
          <w:lang w:eastAsia="ko-KR"/>
        </w:rPr>
        <w:t xml:space="preserve">. Result </w:t>
      </w:r>
      <w:r w:rsidRPr="00DE62EA">
        <w:rPr>
          <w:rFonts w:eastAsia="Malgun Gothic"/>
          <w:b/>
          <w:sz w:val="20"/>
          <w:lang w:eastAsia="ko-KR"/>
        </w:rPr>
        <w:t xml:space="preserve">of </w:t>
      </w:r>
      <w:r w:rsidRPr="00DE62EA">
        <w:rPr>
          <w:b/>
          <w:sz w:val="20"/>
          <w:lang w:val="en-CA"/>
        </w:rPr>
        <w:t>CE3-1.2.</w:t>
      </w:r>
      <w:r>
        <w:rPr>
          <w:b/>
          <w:sz w:val="20"/>
          <w:lang w:val="en-CA"/>
        </w:rPr>
        <w:t>2</w:t>
      </w:r>
      <w:r>
        <w:rPr>
          <w:rFonts w:eastAsia="Malgun Gothic"/>
          <w:b/>
          <w:sz w:val="20"/>
          <w:lang w:eastAsia="ko-KR"/>
        </w:rPr>
        <w:t xml:space="preserve"> </w:t>
      </w:r>
      <w:r w:rsidR="00B70D2D">
        <w:rPr>
          <w:rFonts w:eastAsia="Malgun Gothic"/>
          <w:b/>
          <w:sz w:val="20"/>
          <w:lang w:eastAsia="ko-KR"/>
        </w:rPr>
        <w:t xml:space="preserve">with second encoder speedup </w:t>
      </w:r>
      <w:r>
        <w:rPr>
          <w:rFonts w:eastAsia="Malgun Gothic"/>
          <w:b/>
          <w:sz w:val="20"/>
          <w:lang w:eastAsia="ko-KR"/>
        </w:rPr>
        <w:t>for VTM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DE62EA" w:rsidRPr="00C9646E" w14:paraId="7FE48F71"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A0AF766" w14:textId="77777777" w:rsidR="00DE62EA" w:rsidRPr="00C9646E" w:rsidRDefault="00DE62EA"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1C1E41C" w14:textId="77777777" w:rsidR="00DE62EA" w:rsidRPr="00C9646E" w:rsidRDefault="00DE62EA"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590121" w14:textId="77777777" w:rsidR="00DE62EA" w:rsidRPr="00C9646E" w:rsidRDefault="00DE62EA"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F8D2BAE" w14:textId="77777777" w:rsidR="00DE62EA" w:rsidRPr="00C9646E" w:rsidRDefault="00DE62EA"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5D159C6"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B6DD72C"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F63D20" w:rsidRPr="00C9646E" w14:paraId="25D0964D"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7E5FE7CB" w14:textId="77777777" w:rsidR="00F63D20" w:rsidRPr="00C9646E" w:rsidRDefault="00F63D20" w:rsidP="00F63D20">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04C5FCA" w14:textId="46EDE6A0" w:rsidR="00F63D20" w:rsidRPr="00F63D20" w:rsidRDefault="00F63D20" w:rsidP="00F63D20">
            <w:pPr>
              <w:pStyle w:val="NoSpacing"/>
              <w:keepNext/>
              <w:jc w:val="right"/>
              <w:rPr>
                <w:sz w:val="22"/>
                <w:szCs w:val="22"/>
              </w:rPr>
            </w:pPr>
            <w:r w:rsidRPr="00F63D20">
              <w:rPr>
                <w:color w:val="000000"/>
                <w:sz w:val="22"/>
                <w:szCs w:val="22"/>
              </w:rPr>
              <w:t>-1.13%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D03AAC3" w14:textId="5AB02718" w:rsidR="00F63D20" w:rsidRPr="00F63D20" w:rsidRDefault="00F63D20" w:rsidP="00F63D20">
            <w:pPr>
              <w:pStyle w:val="NoSpacing"/>
              <w:keepNext/>
              <w:jc w:val="right"/>
              <w:rPr>
                <w:sz w:val="22"/>
                <w:szCs w:val="22"/>
              </w:rPr>
            </w:pPr>
            <w:r w:rsidRPr="00F63D20">
              <w:rPr>
                <w:color w:val="000000"/>
                <w:sz w:val="22"/>
                <w:szCs w:val="22"/>
              </w:rPr>
              <w:t>-0.71%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0BAE7A3" w14:textId="3C23FCFB" w:rsidR="00F63D20" w:rsidRPr="00F63D20" w:rsidRDefault="00F63D20" w:rsidP="00F63D20">
            <w:pPr>
              <w:pStyle w:val="NoSpacing"/>
              <w:keepNext/>
              <w:jc w:val="right"/>
              <w:rPr>
                <w:sz w:val="22"/>
                <w:szCs w:val="22"/>
              </w:rPr>
            </w:pPr>
            <w:r w:rsidRPr="00F63D20">
              <w:rPr>
                <w:color w:val="000000"/>
                <w:sz w:val="22"/>
                <w:szCs w:val="22"/>
              </w:rPr>
              <w:t>-0.67%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D55282A" w14:textId="493139A4" w:rsidR="00F63D20" w:rsidRPr="00F63D20" w:rsidRDefault="00F63D20" w:rsidP="00F63D20">
            <w:pPr>
              <w:pStyle w:val="NoSpacing"/>
              <w:keepNext/>
              <w:jc w:val="right"/>
              <w:rPr>
                <w:sz w:val="22"/>
                <w:szCs w:val="22"/>
              </w:rPr>
            </w:pPr>
            <w:r w:rsidRPr="00F63D20">
              <w:rPr>
                <w:color w:val="000000"/>
                <w:sz w:val="22"/>
                <w:szCs w:val="22"/>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06F2A5D5" w14:textId="5DC05BF8" w:rsidR="00F63D20" w:rsidRPr="00F63D20" w:rsidRDefault="00F63D20" w:rsidP="00F63D20">
            <w:pPr>
              <w:pStyle w:val="NoSpacing"/>
              <w:keepNext/>
              <w:jc w:val="right"/>
              <w:rPr>
                <w:sz w:val="22"/>
                <w:szCs w:val="22"/>
              </w:rPr>
            </w:pPr>
            <w:r w:rsidRPr="00F63D20">
              <w:rPr>
                <w:color w:val="000000"/>
                <w:sz w:val="22"/>
                <w:szCs w:val="22"/>
              </w:rPr>
              <w:t>103%</w:t>
            </w:r>
          </w:p>
        </w:tc>
      </w:tr>
      <w:tr w:rsidR="00F63D20" w:rsidRPr="00C9646E" w14:paraId="767B10A5"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E22CB1C" w14:textId="77777777" w:rsidR="00F63D20" w:rsidRPr="00C9646E" w:rsidRDefault="00F63D20" w:rsidP="00F63D20">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7D6C16C" w14:textId="705711AD" w:rsidR="00F63D20" w:rsidRPr="00F63D20" w:rsidRDefault="00F63D20" w:rsidP="00F63D20">
            <w:pPr>
              <w:pStyle w:val="NoSpacing"/>
              <w:keepNext/>
              <w:jc w:val="right"/>
              <w:rPr>
                <w:sz w:val="22"/>
                <w:szCs w:val="22"/>
              </w:rPr>
            </w:pPr>
            <w:r w:rsidRPr="00F63D20">
              <w:rPr>
                <w:color w:val="000000"/>
                <w:sz w:val="22"/>
                <w:szCs w:val="22"/>
              </w:rPr>
              <w:t>-0.58%</w:t>
            </w:r>
          </w:p>
        </w:tc>
        <w:tc>
          <w:tcPr>
            <w:tcW w:w="1304" w:type="dxa"/>
            <w:tcBorders>
              <w:top w:val="single" w:sz="4" w:space="0" w:color="auto"/>
              <w:left w:val="single" w:sz="4" w:space="0" w:color="auto"/>
              <w:bottom w:val="single" w:sz="4" w:space="0" w:color="auto"/>
              <w:right w:val="single" w:sz="4" w:space="0" w:color="auto"/>
            </w:tcBorders>
            <w:noWrap/>
            <w:vAlign w:val="center"/>
          </w:tcPr>
          <w:p w14:paraId="74C71450" w14:textId="6A3057B5" w:rsidR="00F63D20" w:rsidRPr="00F63D20" w:rsidRDefault="00F63D20" w:rsidP="00F63D20">
            <w:pPr>
              <w:pStyle w:val="NoSpacing"/>
              <w:keepNext/>
              <w:jc w:val="right"/>
              <w:rPr>
                <w:sz w:val="22"/>
                <w:szCs w:val="22"/>
              </w:rPr>
            </w:pPr>
            <w:r w:rsidRPr="00F63D20">
              <w:rPr>
                <w:color w:val="000000"/>
                <w:sz w:val="22"/>
                <w:szCs w:val="22"/>
              </w:rPr>
              <w:t>-0.18%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1463373A" w14:textId="62A2E7CF" w:rsidR="00F63D20" w:rsidRPr="00F63D20" w:rsidRDefault="00F63D20" w:rsidP="00F63D20">
            <w:pPr>
              <w:pStyle w:val="NoSpacing"/>
              <w:keepNext/>
              <w:jc w:val="right"/>
              <w:rPr>
                <w:sz w:val="22"/>
                <w:szCs w:val="22"/>
              </w:rPr>
            </w:pPr>
            <w:r w:rsidRPr="00F63D20">
              <w:rPr>
                <w:color w:val="000000"/>
                <w:sz w:val="22"/>
                <w:szCs w:val="22"/>
              </w:rPr>
              <w:t>-0.13%</w:t>
            </w:r>
          </w:p>
        </w:tc>
        <w:tc>
          <w:tcPr>
            <w:tcW w:w="1304" w:type="dxa"/>
            <w:tcBorders>
              <w:top w:val="single" w:sz="4" w:space="0" w:color="auto"/>
              <w:left w:val="single" w:sz="12" w:space="0" w:color="auto"/>
              <w:bottom w:val="single" w:sz="4" w:space="0" w:color="auto"/>
              <w:right w:val="single" w:sz="4" w:space="0" w:color="auto"/>
            </w:tcBorders>
            <w:noWrap/>
            <w:vAlign w:val="center"/>
          </w:tcPr>
          <w:p w14:paraId="3D4A70C8" w14:textId="0F4AF3A0" w:rsidR="00F63D20" w:rsidRPr="00F63D20" w:rsidRDefault="00F63D20" w:rsidP="00F63D20">
            <w:pPr>
              <w:pStyle w:val="NoSpacing"/>
              <w:keepNext/>
              <w:jc w:val="right"/>
              <w:rPr>
                <w:sz w:val="22"/>
                <w:szCs w:val="22"/>
              </w:rPr>
            </w:pPr>
            <w:r w:rsidRPr="00F63D20">
              <w:rPr>
                <w:color w:val="000000"/>
                <w:sz w:val="22"/>
                <w:szCs w:val="22"/>
              </w:rPr>
              <w:t>127%</w:t>
            </w:r>
          </w:p>
        </w:tc>
        <w:tc>
          <w:tcPr>
            <w:tcW w:w="1304" w:type="dxa"/>
            <w:tcBorders>
              <w:top w:val="single" w:sz="4" w:space="0" w:color="auto"/>
              <w:left w:val="single" w:sz="4" w:space="0" w:color="auto"/>
              <w:bottom w:val="single" w:sz="4" w:space="0" w:color="auto"/>
              <w:right w:val="single" w:sz="4" w:space="0" w:color="auto"/>
            </w:tcBorders>
            <w:noWrap/>
            <w:vAlign w:val="center"/>
          </w:tcPr>
          <w:p w14:paraId="6BD571C9" w14:textId="0B7EBF7A" w:rsidR="00F63D20" w:rsidRPr="00F63D20" w:rsidRDefault="00F63D20" w:rsidP="00F63D20">
            <w:pPr>
              <w:pStyle w:val="NoSpacing"/>
              <w:keepNext/>
              <w:jc w:val="right"/>
              <w:rPr>
                <w:sz w:val="22"/>
                <w:szCs w:val="22"/>
              </w:rPr>
            </w:pPr>
            <w:r w:rsidRPr="00F63D20">
              <w:rPr>
                <w:color w:val="000000"/>
                <w:sz w:val="22"/>
                <w:szCs w:val="22"/>
              </w:rPr>
              <w:t>102%</w:t>
            </w:r>
          </w:p>
        </w:tc>
      </w:tr>
      <w:tr w:rsidR="00F63D20" w:rsidRPr="00C9646E" w14:paraId="2F22D471"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A3A880B" w14:textId="77777777" w:rsidR="00F63D20" w:rsidRPr="00C9646E" w:rsidRDefault="00F63D20" w:rsidP="00F63D20">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28202CF" w14:textId="2A076058" w:rsidR="00F63D20" w:rsidRPr="00F63D20" w:rsidRDefault="00F63D20" w:rsidP="00F63D20">
            <w:pPr>
              <w:pStyle w:val="NoSpacing"/>
              <w:keepNext/>
              <w:jc w:val="right"/>
              <w:rPr>
                <w:sz w:val="22"/>
                <w:szCs w:val="22"/>
              </w:rPr>
            </w:pPr>
            <w:r w:rsidRPr="00F63D20">
              <w:rPr>
                <w:color w:val="000000"/>
                <w:sz w:val="22"/>
                <w:szCs w:val="22"/>
              </w:rPr>
              <w:t>-0.59%</w:t>
            </w:r>
          </w:p>
        </w:tc>
        <w:tc>
          <w:tcPr>
            <w:tcW w:w="1304" w:type="dxa"/>
            <w:tcBorders>
              <w:top w:val="single" w:sz="4" w:space="0" w:color="auto"/>
              <w:left w:val="single" w:sz="4" w:space="0" w:color="auto"/>
              <w:bottom w:val="single" w:sz="4" w:space="0" w:color="auto"/>
              <w:right w:val="single" w:sz="4" w:space="0" w:color="auto"/>
            </w:tcBorders>
            <w:noWrap/>
            <w:vAlign w:val="center"/>
          </w:tcPr>
          <w:p w14:paraId="30B29FDC" w14:textId="5DB95463" w:rsidR="00F63D20" w:rsidRPr="00F63D20" w:rsidRDefault="00F63D20" w:rsidP="00F63D20">
            <w:pPr>
              <w:pStyle w:val="NoSpacing"/>
              <w:keepNext/>
              <w:jc w:val="right"/>
              <w:rPr>
                <w:sz w:val="22"/>
                <w:szCs w:val="22"/>
              </w:rPr>
            </w:pPr>
            <w:r w:rsidRPr="00F63D20">
              <w:rPr>
                <w:color w:val="000000"/>
                <w:sz w:val="22"/>
                <w:szCs w:val="22"/>
              </w:rPr>
              <w:t>-0.25%</w:t>
            </w:r>
          </w:p>
        </w:tc>
        <w:tc>
          <w:tcPr>
            <w:tcW w:w="1304" w:type="dxa"/>
            <w:tcBorders>
              <w:top w:val="single" w:sz="4" w:space="0" w:color="auto"/>
              <w:left w:val="single" w:sz="4" w:space="0" w:color="auto"/>
              <w:bottom w:val="single" w:sz="4" w:space="0" w:color="auto"/>
              <w:right w:val="single" w:sz="12" w:space="0" w:color="auto"/>
            </w:tcBorders>
            <w:noWrap/>
            <w:vAlign w:val="center"/>
          </w:tcPr>
          <w:p w14:paraId="4FAB7A89" w14:textId="25597BE8" w:rsidR="00F63D20" w:rsidRPr="00F63D20" w:rsidRDefault="00F63D20" w:rsidP="00F63D20">
            <w:pPr>
              <w:pStyle w:val="NoSpacing"/>
              <w:keepNext/>
              <w:jc w:val="right"/>
              <w:rPr>
                <w:sz w:val="22"/>
                <w:szCs w:val="22"/>
              </w:rPr>
            </w:pPr>
            <w:r w:rsidRPr="00F63D20">
              <w:rPr>
                <w:color w:val="000000"/>
                <w:sz w:val="22"/>
                <w:szCs w:val="22"/>
              </w:rPr>
              <w:t>-0.29%</w:t>
            </w:r>
          </w:p>
        </w:tc>
        <w:tc>
          <w:tcPr>
            <w:tcW w:w="1304" w:type="dxa"/>
            <w:tcBorders>
              <w:top w:val="single" w:sz="4" w:space="0" w:color="auto"/>
              <w:left w:val="single" w:sz="12" w:space="0" w:color="auto"/>
              <w:bottom w:val="single" w:sz="4" w:space="0" w:color="auto"/>
              <w:right w:val="single" w:sz="4" w:space="0" w:color="auto"/>
            </w:tcBorders>
            <w:noWrap/>
            <w:vAlign w:val="center"/>
          </w:tcPr>
          <w:p w14:paraId="0088BBC8" w14:textId="32D187BB" w:rsidR="00F63D20" w:rsidRPr="00F63D20" w:rsidRDefault="00F63D20" w:rsidP="00F63D20">
            <w:pPr>
              <w:pStyle w:val="NoSpacing"/>
              <w:keepNext/>
              <w:jc w:val="right"/>
              <w:rPr>
                <w:sz w:val="22"/>
                <w:szCs w:val="22"/>
              </w:rPr>
            </w:pPr>
            <w:r w:rsidRPr="00F63D20">
              <w:rPr>
                <w:color w:val="000000"/>
                <w:sz w:val="22"/>
                <w:szCs w:val="22"/>
              </w:rPr>
              <w:t>128%</w:t>
            </w:r>
          </w:p>
        </w:tc>
        <w:tc>
          <w:tcPr>
            <w:tcW w:w="1304" w:type="dxa"/>
            <w:tcBorders>
              <w:top w:val="single" w:sz="4" w:space="0" w:color="auto"/>
              <w:left w:val="single" w:sz="4" w:space="0" w:color="auto"/>
              <w:bottom w:val="single" w:sz="4" w:space="0" w:color="auto"/>
              <w:right w:val="single" w:sz="4" w:space="0" w:color="auto"/>
            </w:tcBorders>
            <w:noWrap/>
            <w:vAlign w:val="center"/>
          </w:tcPr>
          <w:p w14:paraId="18988B40" w14:textId="58E70FA3" w:rsidR="00F63D20" w:rsidRPr="00F63D20" w:rsidRDefault="00F63D20" w:rsidP="00F63D20">
            <w:pPr>
              <w:pStyle w:val="NoSpacing"/>
              <w:keepNext/>
              <w:jc w:val="right"/>
              <w:rPr>
                <w:sz w:val="22"/>
                <w:szCs w:val="22"/>
              </w:rPr>
            </w:pPr>
            <w:r w:rsidRPr="00F63D20">
              <w:rPr>
                <w:color w:val="000000"/>
                <w:sz w:val="22"/>
                <w:szCs w:val="22"/>
              </w:rPr>
              <w:t>99%</w:t>
            </w:r>
          </w:p>
        </w:tc>
      </w:tr>
      <w:tr w:rsidR="00F63D20" w:rsidRPr="00C9646E" w14:paraId="526D83B1"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663CCF3F" w14:textId="77777777" w:rsidR="00F63D20" w:rsidRPr="00C9646E" w:rsidRDefault="00F63D20" w:rsidP="00F63D20">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E7A46D" w14:textId="1667A854" w:rsidR="00F63D20" w:rsidRPr="00F63D20" w:rsidRDefault="00F63D20" w:rsidP="00F63D20">
            <w:pPr>
              <w:pStyle w:val="NoSpacing"/>
              <w:keepNext/>
              <w:jc w:val="right"/>
              <w:rPr>
                <w:sz w:val="22"/>
                <w:szCs w:val="22"/>
              </w:rPr>
            </w:pPr>
            <w:r w:rsidRPr="00F63D20">
              <w:rPr>
                <w:color w:val="000000"/>
                <w:sz w:val="22"/>
                <w:szCs w:val="22"/>
              </w:rPr>
              <w:t>-0.67%</w:t>
            </w:r>
          </w:p>
        </w:tc>
        <w:tc>
          <w:tcPr>
            <w:tcW w:w="1304" w:type="dxa"/>
            <w:tcBorders>
              <w:top w:val="single" w:sz="4" w:space="0" w:color="auto"/>
              <w:left w:val="single" w:sz="4" w:space="0" w:color="auto"/>
              <w:bottom w:val="single" w:sz="4" w:space="0" w:color="auto"/>
              <w:right w:val="single" w:sz="4" w:space="0" w:color="auto"/>
            </w:tcBorders>
            <w:noWrap/>
            <w:vAlign w:val="center"/>
          </w:tcPr>
          <w:p w14:paraId="629BC768" w14:textId="2ABA4DEA" w:rsidR="00F63D20" w:rsidRPr="00F63D20" w:rsidRDefault="00F63D20" w:rsidP="00F63D20">
            <w:pPr>
              <w:pStyle w:val="NoSpacing"/>
              <w:keepNext/>
              <w:jc w:val="right"/>
              <w:rPr>
                <w:sz w:val="22"/>
                <w:szCs w:val="22"/>
              </w:rPr>
            </w:pPr>
            <w:r w:rsidRPr="00F63D20">
              <w:rPr>
                <w:color w:val="000000"/>
                <w:sz w:val="22"/>
                <w:szCs w:val="22"/>
              </w:rPr>
              <w:t>-0.37%</w:t>
            </w:r>
          </w:p>
        </w:tc>
        <w:tc>
          <w:tcPr>
            <w:tcW w:w="1304" w:type="dxa"/>
            <w:tcBorders>
              <w:top w:val="single" w:sz="4" w:space="0" w:color="auto"/>
              <w:left w:val="single" w:sz="4" w:space="0" w:color="auto"/>
              <w:bottom w:val="single" w:sz="4" w:space="0" w:color="auto"/>
              <w:right w:val="single" w:sz="12" w:space="0" w:color="auto"/>
            </w:tcBorders>
            <w:noWrap/>
            <w:vAlign w:val="center"/>
          </w:tcPr>
          <w:p w14:paraId="0D3DCA82" w14:textId="1D6EC730" w:rsidR="00F63D20" w:rsidRPr="00F63D20" w:rsidRDefault="00F63D20" w:rsidP="00F63D20">
            <w:pPr>
              <w:pStyle w:val="NoSpacing"/>
              <w:keepNext/>
              <w:jc w:val="right"/>
              <w:rPr>
                <w:sz w:val="22"/>
                <w:szCs w:val="22"/>
              </w:rPr>
            </w:pPr>
            <w:r w:rsidRPr="00F63D20">
              <w:rPr>
                <w:color w:val="000000"/>
                <w:sz w:val="22"/>
                <w:szCs w:val="22"/>
              </w:rPr>
              <w:t>-0.45%</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8E9C05" w14:textId="42917C68" w:rsidR="00F63D20" w:rsidRPr="00F63D20" w:rsidRDefault="00F63D20" w:rsidP="00F63D20">
            <w:pPr>
              <w:pStyle w:val="NoSpacing"/>
              <w:keepNext/>
              <w:jc w:val="right"/>
              <w:rPr>
                <w:sz w:val="22"/>
                <w:szCs w:val="22"/>
              </w:rPr>
            </w:pPr>
            <w:r w:rsidRPr="00F63D20">
              <w:rPr>
                <w:color w:val="000000"/>
                <w:sz w:val="22"/>
                <w:szCs w:val="22"/>
              </w:rPr>
              <w:t>125%</w:t>
            </w:r>
          </w:p>
        </w:tc>
        <w:tc>
          <w:tcPr>
            <w:tcW w:w="1304" w:type="dxa"/>
            <w:tcBorders>
              <w:top w:val="single" w:sz="4" w:space="0" w:color="auto"/>
              <w:left w:val="single" w:sz="4" w:space="0" w:color="auto"/>
              <w:bottom w:val="single" w:sz="4" w:space="0" w:color="auto"/>
              <w:right w:val="single" w:sz="4" w:space="0" w:color="auto"/>
            </w:tcBorders>
            <w:noWrap/>
            <w:vAlign w:val="center"/>
          </w:tcPr>
          <w:p w14:paraId="78042788" w14:textId="5B46B0A0" w:rsidR="00F63D20" w:rsidRPr="00F63D20" w:rsidRDefault="00F63D20" w:rsidP="00F63D20">
            <w:pPr>
              <w:pStyle w:val="NoSpacing"/>
              <w:keepNext/>
              <w:jc w:val="right"/>
              <w:rPr>
                <w:sz w:val="22"/>
                <w:szCs w:val="22"/>
              </w:rPr>
            </w:pPr>
            <w:r w:rsidRPr="00F63D20">
              <w:rPr>
                <w:color w:val="000000"/>
                <w:sz w:val="22"/>
                <w:szCs w:val="22"/>
              </w:rPr>
              <w:t>101%</w:t>
            </w:r>
          </w:p>
        </w:tc>
      </w:tr>
      <w:tr w:rsidR="00F63D20" w:rsidRPr="00C9646E" w14:paraId="510A5839"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E61FDBC" w14:textId="77777777" w:rsidR="00F63D20" w:rsidRPr="00C9646E" w:rsidRDefault="00F63D20" w:rsidP="00F63D20">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04FE65F" w14:textId="1BAA9181" w:rsidR="00F63D20" w:rsidRPr="00F63D20" w:rsidRDefault="00F63D20" w:rsidP="00F63D20">
            <w:pPr>
              <w:pStyle w:val="NoSpacing"/>
              <w:keepNext/>
              <w:jc w:val="right"/>
              <w:rPr>
                <w:sz w:val="22"/>
                <w:szCs w:val="22"/>
              </w:rPr>
            </w:pPr>
            <w:r w:rsidRPr="00F63D20">
              <w:rPr>
                <w:color w:val="000000"/>
                <w:sz w:val="22"/>
                <w:szCs w:val="22"/>
              </w:rPr>
              <w:t>-0.90%</w:t>
            </w:r>
          </w:p>
        </w:tc>
        <w:tc>
          <w:tcPr>
            <w:tcW w:w="1304" w:type="dxa"/>
            <w:tcBorders>
              <w:top w:val="single" w:sz="4" w:space="0" w:color="auto"/>
              <w:left w:val="single" w:sz="4" w:space="0" w:color="auto"/>
              <w:bottom w:val="single" w:sz="12" w:space="0" w:color="auto"/>
              <w:right w:val="single" w:sz="4" w:space="0" w:color="auto"/>
            </w:tcBorders>
            <w:noWrap/>
            <w:vAlign w:val="center"/>
          </w:tcPr>
          <w:p w14:paraId="34459285" w14:textId="0F9A319A" w:rsidR="00F63D20" w:rsidRPr="00F63D20" w:rsidRDefault="00F63D20" w:rsidP="00F63D20">
            <w:pPr>
              <w:pStyle w:val="NoSpacing"/>
              <w:keepNext/>
              <w:jc w:val="right"/>
              <w:rPr>
                <w:sz w:val="22"/>
                <w:szCs w:val="22"/>
              </w:rPr>
            </w:pPr>
            <w:r w:rsidRPr="00F63D20">
              <w:rPr>
                <w:color w:val="000000"/>
                <w:sz w:val="22"/>
                <w:szCs w:val="22"/>
              </w:rPr>
              <w:t>-0.46%</w:t>
            </w:r>
          </w:p>
        </w:tc>
        <w:tc>
          <w:tcPr>
            <w:tcW w:w="1304" w:type="dxa"/>
            <w:tcBorders>
              <w:top w:val="single" w:sz="4" w:space="0" w:color="auto"/>
              <w:left w:val="single" w:sz="4" w:space="0" w:color="auto"/>
              <w:bottom w:val="single" w:sz="12" w:space="0" w:color="auto"/>
              <w:right w:val="single" w:sz="12" w:space="0" w:color="auto"/>
            </w:tcBorders>
            <w:noWrap/>
            <w:vAlign w:val="center"/>
          </w:tcPr>
          <w:p w14:paraId="6C12C125" w14:textId="6EFD2136" w:rsidR="00F63D20" w:rsidRPr="00F63D20" w:rsidRDefault="00F63D20" w:rsidP="00F63D20">
            <w:pPr>
              <w:pStyle w:val="NoSpacing"/>
              <w:keepNext/>
              <w:jc w:val="right"/>
              <w:rPr>
                <w:sz w:val="22"/>
                <w:szCs w:val="22"/>
              </w:rPr>
            </w:pPr>
            <w:r w:rsidRPr="00F63D20">
              <w:rPr>
                <w:color w:val="000000"/>
                <w:sz w:val="22"/>
                <w:szCs w:val="22"/>
              </w:rPr>
              <w:t>-0.37%</w:t>
            </w:r>
          </w:p>
        </w:tc>
        <w:tc>
          <w:tcPr>
            <w:tcW w:w="1304" w:type="dxa"/>
            <w:tcBorders>
              <w:top w:val="single" w:sz="4" w:space="0" w:color="auto"/>
              <w:left w:val="single" w:sz="12" w:space="0" w:color="auto"/>
              <w:bottom w:val="single" w:sz="12" w:space="0" w:color="auto"/>
              <w:right w:val="single" w:sz="4" w:space="0" w:color="auto"/>
            </w:tcBorders>
            <w:noWrap/>
            <w:vAlign w:val="center"/>
          </w:tcPr>
          <w:p w14:paraId="26889790" w14:textId="348FF9C0" w:rsidR="00F63D20" w:rsidRPr="00F63D20" w:rsidRDefault="00F63D20" w:rsidP="00F63D20">
            <w:pPr>
              <w:pStyle w:val="NoSpacing"/>
              <w:keepNext/>
              <w:jc w:val="right"/>
              <w:rPr>
                <w:sz w:val="22"/>
                <w:szCs w:val="22"/>
              </w:rPr>
            </w:pPr>
            <w:r w:rsidRPr="00F63D20">
              <w:rPr>
                <w:color w:val="000000"/>
                <w:sz w:val="22"/>
                <w:szCs w:val="22"/>
              </w:rPr>
              <w:t>127%</w:t>
            </w:r>
          </w:p>
        </w:tc>
        <w:tc>
          <w:tcPr>
            <w:tcW w:w="1304" w:type="dxa"/>
            <w:tcBorders>
              <w:top w:val="single" w:sz="4" w:space="0" w:color="auto"/>
              <w:left w:val="single" w:sz="4" w:space="0" w:color="auto"/>
              <w:bottom w:val="single" w:sz="12" w:space="0" w:color="auto"/>
              <w:right w:val="single" w:sz="4" w:space="0" w:color="auto"/>
            </w:tcBorders>
            <w:noWrap/>
            <w:vAlign w:val="center"/>
          </w:tcPr>
          <w:p w14:paraId="612B312C" w14:textId="7ABF18ED" w:rsidR="00F63D20" w:rsidRPr="00F63D20" w:rsidRDefault="00F63D20" w:rsidP="00F63D20">
            <w:pPr>
              <w:pStyle w:val="NoSpacing"/>
              <w:keepNext/>
              <w:jc w:val="right"/>
              <w:rPr>
                <w:sz w:val="22"/>
                <w:szCs w:val="22"/>
              </w:rPr>
            </w:pPr>
            <w:r w:rsidRPr="00F63D20">
              <w:rPr>
                <w:color w:val="000000"/>
                <w:sz w:val="22"/>
                <w:szCs w:val="22"/>
              </w:rPr>
              <w:t>100%</w:t>
            </w:r>
          </w:p>
        </w:tc>
      </w:tr>
      <w:tr w:rsidR="00F63D20" w:rsidRPr="00F63D20" w14:paraId="1FF9426E"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14E76A7C" w14:textId="77777777" w:rsidR="00F63D20" w:rsidRPr="00F63D20" w:rsidRDefault="00F63D20" w:rsidP="00F63D20">
            <w:pPr>
              <w:pStyle w:val="NoSpacing"/>
              <w:keepNext/>
              <w:rPr>
                <w:rFonts w:eastAsia="Malgun Gothic"/>
                <w:b/>
                <w:sz w:val="22"/>
                <w:szCs w:val="22"/>
                <w:lang w:eastAsia="ko-KR"/>
              </w:rPr>
            </w:pPr>
            <w:r w:rsidRPr="00F63D20">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CECE07B" w14:textId="098E44B1" w:rsidR="00F63D20" w:rsidRPr="00F63D20" w:rsidRDefault="00F63D20" w:rsidP="00F63D20">
            <w:pPr>
              <w:pStyle w:val="NoSpacing"/>
              <w:keepNext/>
              <w:jc w:val="right"/>
              <w:rPr>
                <w:b/>
                <w:sz w:val="22"/>
                <w:szCs w:val="22"/>
              </w:rPr>
            </w:pPr>
            <w:r w:rsidRPr="00F63D20">
              <w:rPr>
                <w:b/>
                <w:color w:val="000000"/>
                <w:sz w:val="22"/>
                <w:szCs w:val="22"/>
              </w:rPr>
              <w:t>-0.75%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66C8275" w14:textId="111DCD94" w:rsidR="00F63D20" w:rsidRPr="00F63D20" w:rsidRDefault="00F63D20" w:rsidP="00F63D20">
            <w:pPr>
              <w:pStyle w:val="NoSpacing"/>
              <w:keepNext/>
              <w:jc w:val="right"/>
              <w:rPr>
                <w:b/>
                <w:sz w:val="22"/>
                <w:szCs w:val="22"/>
              </w:rPr>
            </w:pPr>
            <w:r w:rsidRPr="00F63D20">
              <w:rPr>
                <w:b/>
                <w:color w:val="000000"/>
                <w:sz w:val="22"/>
                <w:szCs w:val="22"/>
              </w:rPr>
              <w:t>-0.38%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BD5B00D" w14:textId="0914A09F" w:rsidR="00F63D20" w:rsidRPr="00F63D20" w:rsidRDefault="00F63D20" w:rsidP="00F63D20">
            <w:pPr>
              <w:pStyle w:val="NoSpacing"/>
              <w:keepNext/>
              <w:jc w:val="right"/>
              <w:rPr>
                <w:b/>
                <w:sz w:val="22"/>
                <w:szCs w:val="22"/>
              </w:rPr>
            </w:pPr>
            <w:r w:rsidRPr="00F63D20">
              <w:rPr>
                <w:b/>
                <w:color w:val="000000"/>
                <w:sz w:val="22"/>
                <w:szCs w:val="22"/>
              </w:rPr>
              <w:t>-0.38%</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FCFABC8" w14:textId="1D0A541B" w:rsidR="00F63D20" w:rsidRPr="00F63D20" w:rsidRDefault="00F63D20" w:rsidP="00F63D20">
            <w:pPr>
              <w:pStyle w:val="NoSpacing"/>
              <w:keepNext/>
              <w:jc w:val="right"/>
              <w:rPr>
                <w:b/>
                <w:sz w:val="22"/>
                <w:szCs w:val="22"/>
              </w:rPr>
            </w:pPr>
            <w:r w:rsidRPr="00F63D20">
              <w:rPr>
                <w:b/>
                <w:color w:val="000000"/>
                <w:sz w:val="22"/>
                <w:szCs w:val="22"/>
              </w:rPr>
              <w:t>127%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CFDCEF4" w14:textId="05A15974" w:rsidR="00F63D20" w:rsidRPr="00F63D20" w:rsidRDefault="00F63D20" w:rsidP="00F63D20">
            <w:pPr>
              <w:pStyle w:val="NoSpacing"/>
              <w:keepNext/>
              <w:jc w:val="right"/>
              <w:rPr>
                <w:b/>
                <w:sz w:val="22"/>
                <w:szCs w:val="22"/>
              </w:rPr>
            </w:pPr>
            <w:r w:rsidRPr="00F63D20">
              <w:rPr>
                <w:b/>
                <w:color w:val="000000"/>
                <w:sz w:val="22"/>
                <w:szCs w:val="22"/>
              </w:rPr>
              <w:t>101%</w:t>
            </w:r>
          </w:p>
        </w:tc>
      </w:tr>
      <w:tr w:rsidR="00F63D20" w:rsidRPr="00C9646E" w14:paraId="62A66663"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38763CFE" w14:textId="77777777" w:rsidR="00F63D20" w:rsidRPr="00C9646E" w:rsidRDefault="00F63D20" w:rsidP="00F63D20">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B0EBD9B" w14:textId="5EBEF39E" w:rsidR="00F63D20" w:rsidRPr="00F63D20" w:rsidRDefault="00F63D20" w:rsidP="00F63D20">
            <w:pPr>
              <w:pStyle w:val="NoSpacing"/>
              <w:keepNext/>
              <w:jc w:val="right"/>
              <w:rPr>
                <w:sz w:val="22"/>
                <w:szCs w:val="22"/>
              </w:rPr>
            </w:pPr>
            <w:r w:rsidRPr="00F63D20">
              <w:rPr>
                <w:color w:val="000000"/>
                <w:sz w:val="22"/>
                <w:szCs w:val="22"/>
              </w:rPr>
              <w:t>-0.75%</w:t>
            </w:r>
          </w:p>
        </w:tc>
        <w:tc>
          <w:tcPr>
            <w:tcW w:w="1304" w:type="dxa"/>
            <w:tcBorders>
              <w:top w:val="single" w:sz="12" w:space="0" w:color="auto"/>
              <w:left w:val="single" w:sz="4" w:space="0" w:color="auto"/>
              <w:bottom w:val="single" w:sz="4" w:space="0" w:color="auto"/>
              <w:right w:val="single" w:sz="4" w:space="0" w:color="auto"/>
            </w:tcBorders>
            <w:noWrap/>
            <w:vAlign w:val="center"/>
          </w:tcPr>
          <w:p w14:paraId="6F8CBB46" w14:textId="126A55C7" w:rsidR="00F63D20" w:rsidRPr="00F63D20" w:rsidRDefault="00F63D20" w:rsidP="00F63D20">
            <w:pPr>
              <w:pStyle w:val="NoSpacing"/>
              <w:keepNext/>
              <w:jc w:val="right"/>
              <w:rPr>
                <w:sz w:val="22"/>
                <w:szCs w:val="22"/>
              </w:rPr>
            </w:pPr>
            <w:r w:rsidRPr="00F63D20">
              <w:rPr>
                <w:color w:val="000000"/>
                <w:sz w:val="22"/>
                <w:szCs w:val="22"/>
              </w:rPr>
              <w:t>-0.40%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4F94FB7" w14:textId="2B16DF8D" w:rsidR="00F63D20" w:rsidRPr="00F63D20" w:rsidRDefault="00F63D20" w:rsidP="00F63D20">
            <w:pPr>
              <w:pStyle w:val="NoSpacing"/>
              <w:keepNext/>
              <w:jc w:val="right"/>
              <w:rPr>
                <w:sz w:val="22"/>
                <w:szCs w:val="22"/>
              </w:rPr>
            </w:pPr>
            <w:r w:rsidRPr="00F63D20">
              <w:rPr>
                <w:color w:val="000000"/>
                <w:sz w:val="22"/>
                <w:szCs w:val="22"/>
              </w:rPr>
              <w:t>-0.37%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B73C684" w14:textId="1602EE5F" w:rsidR="00F63D20" w:rsidRPr="00F63D20" w:rsidRDefault="00F63D20" w:rsidP="00F63D20">
            <w:pPr>
              <w:pStyle w:val="NoSpacing"/>
              <w:keepNext/>
              <w:jc w:val="right"/>
              <w:rPr>
                <w:sz w:val="22"/>
                <w:szCs w:val="22"/>
              </w:rPr>
            </w:pPr>
            <w:r w:rsidRPr="00F63D20">
              <w:rPr>
                <w:color w:val="000000"/>
                <w:sz w:val="22"/>
                <w:szCs w:val="22"/>
              </w:rPr>
              <w:t>124%</w:t>
            </w:r>
          </w:p>
        </w:tc>
        <w:tc>
          <w:tcPr>
            <w:tcW w:w="1304" w:type="dxa"/>
            <w:tcBorders>
              <w:top w:val="single" w:sz="12" w:space="0" w:color="auto"/>
              <w:left w:val="single" w:sz="4" w:space="0" w:color="auto"/>
              <w:bottom w:val="single" w:sz="4" w:space="0" w:color="auto"/>
              <w:right w:val="single" w:sz="4" w:space="0" w:color="auto"/>
            </w:tcBorders>
            <w:noWrap/>
            <w:vAlign w:val="center"/>
          </w:tcPr>
          <w:p w14:paraId="5393A825" w14:textId="7AE24543" w:rsidR="00F63D20" w:rsidRPr="00F63D20" w:rsidRDefault="00F63D20" w:rsidP="00F63D20">
            <w:pPr>
              <w:pStyle w:val="NoSpacing"/>
              <w:keepNext/>
              <w:jc w:val="right"/>
              <w:rPr>
                <w:sz w:val="22"/>
                <w:szCs w:val="22"/>
              </w:rPr>
            </w:pPr>
            <w:r w:rsidRPr="00F63D20">
              <w:rPr>
                <w:color w:val="000000"/>
                <w:sz w:val="22"/>
                <w:szCs w:val="22"/>
              </w:rPr>
              <w:t>102%</w:t>
            </w:r>
          </w:p>
        </w:tc>
      </w:tr>
      <w:tr w:rsidR="00F63D20" w:rsidRPr="00C9646E" w14:paraId="7FAE3775"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4B2C0BA" w14:textId="73681025" w:rsidR="00F63D20" w:rsidRPr="00C9646E" w:rsidRDefault="00F63D20"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78987476" w14:textId="637E1F41" w:rsidR="00F63D20" w:rsidRPr="00F63D20" w:rsidRDefault="00F63D20" w:rsidP="00F63D20">
            <w:pPr>
              <w:pStyle w:val="NoSpacing"/>
              <w:keepNext/>
              <w:jc w:val="right"/>
              <w:rPr>
                <w:sz w:val="22"/>
                <w:szCs w:val="22"/>
              </w:rPr>
            </w:pPr>
            <w:r w:rsidRPr="00F63D20">
              <w:rPr>
                <w:color w:val="000000"/>
                <w:sz w:val="22"/>
                <w:szCs w:val="22"/>
              </w:rPr>
              <w:t>-0.71%</w:t>
            </w:r>
          </w:p>
        </w:tc>
        <w:tc>
          <w:tcPr>
            <w:tcW w:w="1304" w:type="dxa"/>
            <w:tcBorders>
              <w:top w:val="single" w:sz="4" w:space="0" w:color="auto"/>
              <w:left w:val="single" w:sz="4" w:space="0" w:color="auto"/>
              <w:bottom w:val="single" w:sz="4" w:space="0" w:color="auto"/>
              <w:right w:val="single" w:sz="4" w:space="0" w:color="auto"/>
            </w:tcBorders>
            <w:noWrap/>
            <w:vAlign w:val="center"/>
          </w:tcPr>
          <w:p w14:paraId="0BB8CB5B" w14:textId="2DDF09AD" w:rsidR="00F63D20" w:rsidRPr="00F63D20" w:rsidRDefault="00F63D20" w:rsidP="00F63D20">
            <w:pPr>
              <w:pStyle w:val="NoSpacing"/>
              <w:keepNext/>
              <w:jc w:val="right"/>
              <w:rPr>
                <w:sz w:val="22"/>
                <w:szCs w:val="22"/>
              </w:rPr>
            </w:pPr>
            <w:r w:rsidRPr="00F63D20">
              <w:rPr>
                <w:color w:val="000000"/>
                <w:sz w:val="22"/>
                <w:szCs w:val="22"/>
              </w:rPr>
              <w:t>-0.46%</w:t>
            </w:r>
          </w:p>
        </w:tc>
        <w:tc>
          <w:tcPr>
            <w:tcW w:w="1304" w:type="dxa"/>
            <w:tcBorders>
              <w:top w:val="single" w:sz="4" w:space="0" w:color="auto"/>
              <w:left w:val="single" w:sz="4" w:space="0" w:color="auto"/>
              <w:bottom w:val="single" w:sz="4" w:space="0" w:color="auto"/>
              <w:right w:val="single" w:sz="12" w:space="0" w:color="auto"/>
            </w:tcBorders>
            <w:noWrap/>
            <w:vAlign w:val="center"/>
          </w:tcPr>
          <w:p w14:paraId="4B5E1888" w14:textId="1E9DAE06" w:rsidR="00F63D20" w:rsidRPr="00F63D20" w:rsidRDefault="00F63D20" w:rsidP="00F63D20">
            <w:pPr>
              <w:pStyle w:val="NoSpacing"/>
              <w:keepNext/>
              <w:jc w:val="right"/>
              <w:rPr>
                <w:sz w:val="22"/>
                <w:szCs w:val="22"/>
              </w:rPr>
            </w:pPr>
            <w:r w:rsidRPr="00F63D20">
              <w:rPr>
                <w:color w:val="000000"/>
                <w:sz w:val="22"/>
                <w:szCs w:val="22"/>
              </w:rPr>
              <w:t>-0.39%</w:t>
            </w:r>
          </w:p>
        </w:tc>
        <w:tc>
          <w:tcPr>
            <w:tcW w:w="1304" w:type="dxa"/>
            <w:tcBorders>
              <w:top w:val="single" w:sz="4" w:space="0" w:color="auto"/>
              <w:left w:val="single" w:sz="12" w:space="0" w:color="auto"/>
              <w:bottom w:val="single" w:sz="4" w:space="0" w:color="auto"/>
              <w:right w:val="single" w:sz="4" w:space="0" w:color="auto"/>
            </w:tcBorders>
            <w:noWrap/>
            <w:vAlign w:val="center"/>
          </w:tcPr>
          <w:p w14:paraId="73DFF544" w14:textId="3DE43A18" w:rsidR="00F63D20" w:rsidRPr="00F63D20" w:rsidRDefault="00F63D20" w:rsidP="00F63D20">
            <w:pPr>
              <w:pStyle w:val="NoSpacing"/>
              <w:keepNext/>
              <w:jc w:val="right"/>
              <w:rPr>
                <w:sz w:val="22"/>
                <w:szCs w:val="22"/>
              </w:rPr>
            </w:pPr>
            <w:r w:rsidRPr="00F63D20">
              <w:rPr>
                <w:color w:val="000000"/>
                <w:sz w:val="22"/>
                <w:szCs w:val="22"/>
              </w:rPr>
              <w:t>124%</w:t>
            </w:r>
          </w:p>
        </w:tc>
        <w:tc>
          <w:tcPr>
            <w:tcW w:w="1304" w:type="dxa"/>
            <w:tcBorders>
              <w:top w:val="single" w:sz="4" w:space="0" w:color="auto"/>
              <w:left w:val="single" w:sz="4" w:space="0" w:color="auto"/>
              <w:bottom w:val="single" w:sz="4" w:space="0" w:color="auto"/>
              <w:right w:val="single" w:sz="4" w:space="0" w:color="auto"/>
            </w:tcBorders>
            <w:noWrap/>
            <w:vAlign w:val="center"/>
          </w:tcPr>
          <w:p w14:paraId="71D12610" w14:textId="3CE04112" w:rsidR="00F63D20" w:rsidRPr="00F63D20" w:rsidRDefault="00F63D20" w:rsidP="00F63D20">
            <w:pPr>
              <w:pStyle w:val="NoSpacing"/>
              <w:keepNext/>
              <w:jc w:val="right"/>
              <w:rPr>
                <w:sz w:val="22"/>
                <w:szCs w:val="22"/>
              </w:rPr>
            </w:pPr>
            <w:r w:rsidRPr="00F63D20">
              <w:rPr>
                <w:color w:val="000000"/>
                <w:sz w:val="22"/>
                <w:szCs w:val="22"/>
              </w:rPr>
              <w:t>100%</w:t>
            </w:r>
          </w:p>
        </w:tc>
      </w:tr>
    </w:tbl>
    <w:p w14:paraId="59928940" w14:textId="77777777" w:rsidR="00DE62EA" w:rsidRDefault="00DE62EA" w:rsidP="00DE62EA">
      <w:pPr>
        <w:rPr>
          <w:lang w:val="en-CA"/>
        </w:rPr>
      </w:pPr>
    </w:p>
    <w:p w14:paraId="65A83EEE" w14:textId="7CA7B90F" w:rsidR="00DE62EA" w:rsidRDefault="003C72E6" w:rsidP="00DE62EA">
      <w:pPr>
        <w:keepNext/>
        <w:keepLines/>
        <w:jc w:val="center"/>
        <w:rPr>
          <w:rFonts w:eastAsia="Malgun Gothic"/>
          <w:b/>
          <w:sz w:val="20"/>
          <w:lang w:eastAsia="ko-KR"/>
        </w:rPr>
      </w:pPr>
      <w:r>
        <w:rPr>
          <w:rFonts w:eastAsia="Malgun Gothic"/>
          <w:b/>
          <w:sz w:val="20"/>
          <w:lang w:eastAsia="ko-KR"/>
        </w:rPr>
        <w:t>Table 8</w:t>
      </w:r>
      <w:r w:rsidR="00DE62EA">
        <w:rPr>
          <w:rFonts w:eastAsia="Malgun Gothic"/>
          <w:b/>
          <w:sz w:val="20"/>
          <w:lang w:eastAsia="ko-KR"/>
        </w:rPr>
        <w:t xml:space="preserve">. Result </w:t>
      </w:r>
      <w:r w:rsidR="00DE62EA" w:rsidRPr="00DE62EA">
        <w:rPr>
          <w:rFonts w:eastAsia="Malgun Gothic"/>
          <w:b/>
          <w:sz w:val="20"/>
          <w:lang w:eastAsia="ko-KR"/>
        </w:rPr>
        <w:t xml:space="preserve">of </w:t>
      </w:r>
      <w:r w:rsidR="00DE62EA" w:rsidRPr="00DE62EA">
        <w:rPr>
          <w:b/>
          <w:sz w:val="20"/>
          <w:lang w:val="en-CA"/>
        </w:rPr>
        <w:t>CE3-1.2.</w:t>
      </w:r>
      <w:r w:rsidR="00DE62EA">
        <w:rPr>
          <w:b/>
          <w:sz w:val="20"/>
          <w:lang w:val="en-CA"/>
        </w:rPr>
        <w:t>2</w:t>
      </w:r>
      <w:r w:rsidR="00B70D2D">
        <w:rPr>
          <w:b/>
          <w:sz w:val="20"/>
          <w:lang w:val="en-CA"/>
        </w:rPr>
        <w:t xml:space="preserve"> with second encoder speedup</w:t>
      </w:r>
      <w:r w:rsidR="00DE62EA">
        <w:rPr>
          <w:rFonts w:eastAsia="Malgun Gothic"/>
          <w:b/>
          <w:sz w:val="20"/>
          <w:lang w:eastAsia="ko-KR"/>
        </w:rPr>
        <w:t xml:space="preserve"> for VTM RA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DE62EA" w:rsidRPr="00C9646E" w14:paraId="533E5390" w14:textId="77777777" w:rsidTr="00B42D59">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28312C5" w14:textId="77777777" w:rsidR="00DE62EA" w:rsidRPr="00C9646E" w:rsidRDefault="00DE62EA" w:rsidP="00234B85">
            <w:pPr>
              <w:keepNext/>
              <w:jc w:val="left"/>
              <w:rPr>
                <w:rFonts w:eastAsia="Malgun Gothic"/>
                <w:b/>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973CF07" w14:textId="77777777" w:rsidR="00DE62EA" w:rsidRPr="00C9646E" w:rsidRDefault="00DE62EA" w:rsidP="00234B85">
            <w:pPr>
              <w:keepNext/>
              <w:jc w:val="center"/>
              <w:rPr>
                <w:b/>
                <w:szCs w:val="22"/>
              </w:rPr>
            </w:pPr>
            <w:r w:rsidRPr="00C9646E">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ADA39FA" w14:textId="77777777" w:rsidR="00DE62EA" w:rsidRPr="00C9646E" w:rsidRDefault="00DE62EA" w:rsidP="00234B85">
            <w:pPr>
              <w:keepNext/>
              <w:jc w:val="center"/>
              <w:rPr>
                <w:b/>
                <w:szCs w:val="22"/>
              </w:rPr>
            </w:pPr>
            <w:r w:rsidRPr="00C9646E">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EF1518" w14:textId="77777777" w:rsidR="00DE62EA" w:rsidRPr="00C9646E" w:rsidRDefault="00DE62EA" w:rsidP="00234B85">
            <w:pPr>
              <w:keepNext/>
              <w:jc w:val="center"/>
              <w:rPr>
                <w:b/>
                <w:szCs w:val="22"/>
              </w:rPr>
            </w:pPr>
            <w:r w:rsidRPr="00C9646E">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F091B7F"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enc</w:t>
            </w:r>
            <w:proofErr w:type="spellEnd"/>
            <w:r w:rsidRPr="00C9646E">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70D8EA" w14:textId="77777777" w:rsidR="00DE62EA" w:rsidRPr="00C9646E" w:rsidRDefault="00DE62EA" w:rsidP="00234B85">
            <w:pPr>
              <w:keepNext/>
              <w:keepLines/>
              <w:jc w:val="center"/>
              <w:rPr>
                <w:rFonts w:eastAsia="Malgun Gothic"/>
                <w:b/>
                <w:szCs w:val="22"/>
                <w:lang w:eastAsia="ko-KR"/>
              </w:rPr>
            </w:pPr>
            <w:proofErr w:type="spellStart"/>
            <w:r w:rsidRPr="00C9646E">
              <w:rPr>
                <w:rFonts w:eastAsia="Malgun Gothic"/>
                <w:b/>
                <w:szCs w:val="22"/>
                <w:lang w:eastAsia="ko-KR"/>
              </w:rPr>
              <w:t>dec</w:t>
            </w:r>
            <w:proofErr w:type="spellEnd"/>
            <w:r w:rsidRPr="00C9646E">
              <w:rPr>
                <w:rFonts w:eastAsia="Malgun Gothic"/>
                <w:b/>
                <w:szCs w:val="22"/>
                <w:lang w:eastAsia="ko-KR"/>
              </w:rPr>
              <w:t xml:space="preserve"> time</w:t>
            </w:r>
          </w:p>
        </w:tc>
      </w:tr>
      <w:tr w:rsidR="00F63D20" w:rsidRPr="00C9646E" w14:paraId="4B9173E5" w14:textId="77777777" w:rsidTr="00B42D59">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9188AE4" w14:textId="77777777" w:rsidR="00F63D20" w:rsidRPr="00C9646E" w:rsidRDefault="00F63D20" w:rsidP="00F63D20">
            <w:pPr>
              <w:pStyle w:val="NoSpacing"/>
              <w:keepNext/>
              <w:rPr>
                <w:rFonts w:eastAsia="Malgun Gothic"/>
                <w:sz w:val="22"/>
                <w:szCs w:val="22"/>
                <w:lang w:eastAsia="ko-KR"/>
              </w:rPr>
            </w:pPr>
            <w:r w:rsidRPr="00C9646E">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D94FC8E" w14:textId="79DE247F" w:rsidR="00F63D20" w:rsidRPr="00F63D20" w:rsidRDefault="00F63D20" w:rsidP="00F63D20">
            <w:pPr>
              <w:pStyle w:val="NoSpacing"/>
              <w:keepNext/>
              <w:jc w:val="right"/>
              <w:rPr>
                <w:sz w:val="22"/>
                <w:szCs w:val="22"/>
              </w:rPr>
            </w:pPr>
            <w:r w:rsidRPr="00F63D20">
              <w:rPr>
                <w:color w:val="000000"/>
                <w:sz w:val="22"/>
                <w:szCs w:val="18"/>
              </w:rPr>
              <w:t>-0.79%</w:t>
            </w:r>
          </w:p>
        </w:tc>
        <w:tc>
          <w:tcPr>
            <w:tcW w:w="1304" w:type="dxa"/>
            <w:tcBorders>
              <w:top w:val="single" w:sz="12" w:space="0" w:color="auto"/>
              <w:left w:val="single" w:sz="4" w:space="0" w:color="auto"/>
              <w:bottom w:val="single" w:sz="4" w:space="0" w:color="auto"/>
              <w:right w:val="single" w:sz="4" w:space="0" w:color="auto"/>
            </w:tcBorders>
            <w:noWrap/>
            <w:vAlign w:val="center"/>
          </w:tcPr>
          <w:p w14:paraId="37A9C87A" w14:textId="3EFFD490" w:rsidR="00F63D20" w:rsidRPr="00F63D20" w:rsidRDefault="00F63D20" w:rsidP="00F63D20">
            <w:pPr>
              <w:pStyle w:val="NoSpacing"/>
              <w:keepNext/>
              <w:jc w:val="right"/>
              <w:rPr>
                <w:sz w:val="22"/>
                <w:szCs w:val="22"/>
              </w:rPr>
            </w:pPr>
            <w:r w:rsidRPr="00F63D20">
              <w:rPr>
                <w:color w:val="000000"/>
                <w:sz w:val="22"/>
                <w:szCs w:val="18"/>
              </w:rPr>
              <w:t>-1.54%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77CB196" w14:textId="14613E51" w:rsidR="00F63D20" w:rsidRPr="00F63D20" w:rsidRDefault="00F63D20" w:rsidP="00F63D20">
            <w:pPr>
              <w:pStyle w:val="NoSpacing"/>
              <w:keepNext/>
              <w:jc w:val="right"/>
              <w:rPr>
                <w:sz w:val="22"/>
                <w:szCs w:val="22"/>
              </w:rPr>
            </w:pPr>
            <w:r w:rsidRPr="00F63D20">
              <w:rPr>
                <w:color w:val="000000"/>
                <w:sz w:val="22"/>
                <w:szCs w:val="18"/>
              </w:rPr>
              <w:t>-1.44%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B582FC" w14:textId="34126DCF" w:rsidR="00F63D20" w:rsidRPr="00F63D20" w:rsidRDefault="00F63D20" w:rsidP="00F63D20">
            <w:pPr>
              <w:pStyle w:val="NoSpacing"/>
              <w:keepNext/>
              <w:jc w:val="right"/>
              <w:rPr>
                <w:sz w:val="22"/>
                <w:szCs w:val="22"/>
              </w:rPr>
            </w:pPr>
            <w:r w:rsidRPr="00F63D20">
              <w:rPr>
                <w:color w:val="000000"/>
                <w:sz w:val="22"/>
                <w:szCs w:val="18"/>
              </w:rPr>
              <w:t>107%</w:t>
            </w:r>
          </w:p>
        </w:tc>
        <w:tc>
          <w:tcPr>
            <w:tcW w:w="1304" w:type="dxa"/>
            <w:tcBorders>
              <w:top w:val="single" w:sz="12" w:space="0" w:color="auto"/>
              <w:left w:val="single" w:sz="4" w:space="0" w:color="auto"/>
              <w:bottom w:val="single" w:sz="4" w:space="0" w:color="auto"/>
              <w:right w:val="single" w:sz="4" w:space="0" w:color="auto"/>
            </w:tcBorders>
            <w:noWrap/>
            <w:vAlign w:val="center"/>
          </w:tcPr>
          <w:p w14:paraId="2F6EDFEE" w14:textId="4CCF6BE4" w:rsidR="00F63D20" w:rsidRPr="00F63D20" w:rsidRDefault="00F63D20" w:rsidP="00F63D20">
            <w:pPr>
              <w:pStyle w:val="NoSpacing"/>
              <w:keepNext/>
              <w:jc w:val="right"/>
              <w:rPr>
                <w:sz w:val="22"/>
                <w:szCs w:val="22"/>
              </w:rPr>
            </w:pPr>
            <w:r w:rsidRPr="00F63D20">
              <w:rPr>
                <w:color w:val="000000"/>
                <w:sz w:val="22"/>
                <w:szCs w:val="18"/>
              </w:rPr>
              <w:t>98%</w:t>
            </w:r>
          </w:p>
        </w:tc>
      </w:tr>
      <w:tr w:rsidR="00F63D20" w:rsidRPr="00C9646E" w14:paraId="039166EC"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617E824" w14:textId="77777777" w:rsidR="00F63D20" w:rsidRPr="00C9646E" w:rsidRDefault="00F63D20" w:rsidP="00F63D20">
            <w:pPr>
              <w:pStyle w:val="NoSpacing"/>
              <w:keepNext/>
              <w:rPr>
                <w:rFonts w:eastAsia="Malgun Gothic"/>
                <w:sz w:val="22"/>
                <w:szCs w:val="22"/>
                <w:lang w:eastAsia="ko-KR"/>
              </w:rPr>
            </w:pPr>
            <w:r w:rsidRPr="00C9646E">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317FA5" w14:textId="3C761FBE" w:rsidR="00F63D20" w:rsidRPr="00F63D20" w:rsidRDefault="00F63D20" w:rsidP="00F63D20">
            <w:pPr>
              <w:pStyle w:val="NoSpacing"/>
              <w:keepNext/>
              <w:jc w:val="right"/>
              <w:rPr>
                <w:sz w:val="22"/>
                <w:szCs w:val="22"/>
              </w:rPr>
            </w:pPr>
            <w:r w:rsidRPr="00F63D20">
              <w:rPr>
                <w:color w:val="000000"/>
                <w:sz w:val="22"/>
                <w:szCs w:val="18"/>
              </w:rPr>
              <w:t>-0.36%</w:t>
            </w:r>
          </w:p>
        </w:tc>
        <w:tc>
          <w:tcPr>
            <w:tcW w:w="1304" w:type="dxa"/>
            <w:tcBorders>
              <w:top w:val="single" w:sz="4" w:space="0" w:color="auto"/>
              <w:left w:val="single" w:sz="4" w:space="0" w:color="auto"/>
              <w:bottom w:val="single" w:sz="4" w:space="0" w:color="auto"/>
              <w:right w:val="single" w:sz="4" w:space="0" w:color="auto"/>
            </w:tcBorders>
            <w:noWrap/>
            <w:vAlign w:val="center"/>
          </w:tcPr>
          <w:p w14:paraId="4BFAE396" w14:textId="66F03422" w:rsidR="00F63D20" w:rsidRPr="00F63D20" w:rsidRDefault="00F63D20" w:rsidP="00F63D20">
            <w:pPr>
              <w:pStyle w:val="NoSpacing"/>
              <w:keepNext/>
              <w:jc w:val="right"/>
              <w:rPr>
                <w:sz w:val="22"/>
                <w:szCs w:val="22"/>
              </w:rPr>
            </w:pPr>
            <w:r w:rsidRPr="00F63D20">
              <w:rPr>
                <w:color w:val="000000"/>
                <w:sz w:val="22"/>
                <w:szCs w:val="18"/>
              </w:rPr>
              <w:t>-0.28%</w:t>
            </w:r>
          </w:p>
        </w:tc>
        <w:tc>
          <w:tcPr>
            <w:tcW w:w="1304" w:type="dxa"/>
            <w:tcBorders>
              <w:top w:val="single" w:sz="4" w:space="0" w:color="auto"/>
              <w:left w:val="single" w:sz="4" w:space="0" w:color="auto"/>
              <w:bottom w:val="single" w:sz="4" w:space="0" w:color="auto"/>
              <w:right w:val="single" w:sz="12" w:space="0" w:color="auto"/>
            </w:tcBorders>
            <w:noWrap/>
            <w:vAlign w:val="center"/>
          </w:tcPr>
          <w:p w14:paraId="72F9DB10" w14:textId="10B299C4" w:rsidR="00F63D20" w:rsidRPr="00F63D20" w:rsidRDefault="00F63D20" w:rsidP="00F63D20">
            <w:pPr>
              <w:pStyle w:val="NoSpacing"/>
              <w:keepNext/>
              <w:jc w:val="right"/>
              <w:rPr>
                <w:sz w:val="22"/>
                <w:szCs w:val="22"/>
              </w:rPr>
            </w:pPr>
            <w:r w:rsidRPr="00F63D20">
              <w:rPr>
                <w:color w:val="000000"/>
                <w:sz w:val="22"/>
                <w:szCs w:val="18"/>
              </w:rPr>
              <w:t>-0.02%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55F264" w14:textId="59BFE80D" w:rsidR="00F63D20" w:rsidRPr="00F63D20" w:rsidRDefault="00F63D20" w:rsidP="00F63D20">
            <w:pPr>
              <w:pStyle w:val="NoSpacing"/>
              <w:keepNext/>
              <w:jc w:val="right"/>
              <w:rPr>
                <w:sz w:val="22"/>
                <w:szCs w:val="22"/>
              </w:rPr>
            </w:pPr>
            <w:r w:rsidRPr="00F63D20">
              <w:rPr>
                <w:color w:val="000000"/>
                <w:sz w:val="22"/>
                <w:szCs w:val="18"/>
              </w:rPr>
              <w:t>106%</w:t>
            </w:r>
          </w:p>
        </w:tc>
        <w:tc>
          <w:tcPr>
            <w:tcW w:w="1304" w:type="dxa"/>
            <w:tcBorders>
              <w:top w:val="single" w:sz="4" w:space="0" w:color="auto"/>
              <w:left w:val="single" w:sz="4" w:space="0" w:color="auto"/>
              <w:bottom w:val="single" w:sz="4" w:space="0" w:color="auto"/>
              <w:right w:val="single" w:sz="4" w:space="0" w:color="auto"/>
            </w:tcBorders>
            <w:noWrap/>
            <w:vAlign w:val="center"/>
          </w:tcPr>
          <w:p w14:paraId="5A40D0A6" w14:textId="5F2FF073" w:rsidR="00F63D20" w:rsidRPr="00F63D20" w:rsidRDefault="00F63D20" w:rsidP="00F63D20">
            <w:pPr>
              <w:pStyle w:val="NoSpacing"/>
              <w:keepNext/>
              <w:jc w:val="right"/>
              <w:rPr>
                <w:sz w:val="22"/>
                <w:szCs w:val="22"/>
              </w:rPr>
            </w:pPr>
            <w:r w:rsidRPr="00F63D20">
              <w:rPr>
                <w:color w:val="000000"/>
                <w:sz w:val="22"/>
                <w:szCs w:val="18"/>
              </w:rPr>
              <w:t>100%</w:t>
            </w:r>
          </w:p>
        </w:tc>
      </w:tr>
      <w:tr w:rsidR="00F63D20" w:rsidRPr="00C9646E" w14:paraId="1860E749"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7C260D73" w14:textId="77777777" w:rsidR="00F63D20" w:rsidRPr="00C9646E" w:rsidRDefault="00F63D20" w:rsidP="00F63D20">
            <w:pPr>
              <w:pStyle w:val="NoSpacing"/>
              <w:keepNext/>
              <w:rPr>
                <w:rFonts w:eastAsia="Malgun Gothic"/>
                <w:sz w:val="22"/>
                <w:szCs w:val="22"/>
                <w:lang w:eastAsia="ko-KR"/>
              </w:rPr>
            </w:pPr>
            <w:r w:rsidRPr="00C9646E">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DEEAF0" w14:textId="1F147847" w:rsidR="00F63D20" w:rsidRPr="00F63D20" w:rsidRDefault="00F63D20" w:rsidP="00F63D20">
            <w:pPr>
              <w:pStyle w:val="NoSpacing"/>
              <w:keepNext/>
              <w:jc w:val="right"/>
              <w:rPr>
                <w:sz w:val="22"/>
                <w:szCs w:val="22"/>
              </w:rPr>
            </w:pPr>
            <w:r w:rsidRPr="00F63D20">
              <w:rPr>
                <w:color w:val="000000"/>
                <w:sz w:val="22"/>
                <w:szCs w:val="18"/>
              </w:rPr>
              <w:t>-0.43%</w:t>
            </w:r>
          </w:p>
        </w:tc>
        <w:tc>
          <w:tcPr>
            <w:tcW w:w="1304" w:type="dxa"/>
            <w:tcBorders>
              <w:top w:val="single" w:sz="4" w:space="0" w:color="auto"/>
              <w:left w:val="single" w:sz="4" w:space="0" w:color="auto"/>
              <w:bottom w:val="single" w:sz="4" w:space="0" w:color="auto"/>
              <w:right w:val="single" w:sz="4" w:space="0" w:color="auto"/>
            </w:tcBorders>
            <w:noWrap/>
            <w:vAlign w:val="center"/>
          </w:tcPr>
          <w:p w14:paraId="34E7E443" w14:textId="766DACFE" w:rsidR="00F63D20" w:rsidRPr="00F63D20" w:rsidRDefault="00F63D20" w:rsidP="00F63D20">
            <w:pPr>
              <w:pStyle w:val="NoSpacing"/>
              <w:keepNext/>
              <w:jc w:val="right"/>
              <w:rPr>
                <w:sz w:val="22"/>
                <w:szCs w:val="22"/>
              </w:rPr>
            </w:pPr>
            <w:r w:rsidRPr="00F63D20">
              <w:rPr>
                <w:color w:val="000000"/>
                <w:sz w:val="22"/>
                <w:szCs w:val="18"/>
              </w:rPr>
              <w:t>-0.41%</w:t>
            </w:r>
          </w:p>
        </w:tc>
        <w:tc>
          <w:tcPr>
            <w:tcW w:w="1304" w:type="dxa"/>
            <w:tcBorders>
              <w:top w:val="single" w:sz="4" w:space="0" w:color="auto"/>
              <w:left w:val="single" w:sz="4" w:space="0" w:color="auto"/>
              <w:bottom w:val="single" w:sz="4" w:space="0" w:color="auto"/>
              <w:right w:val="single" w:sz="12" w:space="0" w:color="auto"/>
            </w:tcBorders>
            <w:noWrap/>
            <w:vAlign w:val="center"/>
          </w:tcPr>
          <w:p w14:paraId="3F2CA778" w14:textId="57A88723" w:rsidR="00F63D20" w:rsidRPr="00F63D20" w:rsidRDefault="00F63D20" w:rsidP="00F63D20">
            <w:pPr>
              <w:pStyle w:val="NoSpacing"/>
              <w:keepNext/>
              <w:jc w:val="right"/>
              <w:rPr>
                <w:sz w:val="22"/>
                <w:szCs w:val="22"/>
              </w:rPr>
            </w:pPr>
            <w:r w:rsidRPr="00F63D20">
              <w:rPr>
                <w:color w:val="000000"/>
                <w:sz w:val="22"/>
                <w:szCs w:val="18"/>
              </w:rPr>
              <w:t>-0.64%</w:t>
            </w:r>
          </w:p>
        </w:tc>
        <w:tc>
          <w:tcPr>
            <w:tcW w:w="1304" w:type="dxa"/>
            <w:tcBorders>
              <w:top w:val="single" w:sz="4" w:space="0" w:color="auto"/>
              <w:left w:val="single" w:sz="12" w:space="0" w:color="auto"/>
              <w:bottom w:val="single" w:sz="4" w:space="0" w:color="auto"/>
              <w:right w:val="single" w:sz="4" w:space="0" w:color="auto"/>
            </w:tcBorders>
            <w:noWrap/>
            <w:vAlign w:val="center"/>
          </w:tcPr>
          <w:p w14:paraId="2F218B39" w14:textId="1A44591C" w:rsidR="00F63D20" w:rsidRPr="00F63D20" w:rsidRDefault="00F63D20" w:rsidP="00F63D20">
            <w:pPr>
              <w:pStyle w:val="NoSpacing"/>
              <w:keepNext/>
              <w:jc w:val="right"/>
              <w:rPr>
                <w:sz w:val="22"/>
                <w:szCs w:val="22"/>
              </w:rPr>
            </w:pPr>
            <w:r w:rsidRPr="00F63D20">
              <w:rPr>
                <w:color w:val="000000"/>
                <w:sz w:val="22"/>
                <w:szCs w:val="18"/>
              </w:rPr>
              <w:t>107%</w:t>
            </w:r>
          </w:p>
        </w:tc>
        <w:tc>
          <w:tcPr>
            <w:tcW w:w="1304" w:type="dxa"/>
            <w:tcBorders>
              <w:top w:val="single" w:sz="4" w:space="0" w:color="auto"/>
              <w:left w:val="single" w:sz="4" w:space="0" w:color="auto"/>
              <w:bottom w:val="single" w:sz="4" w:space="0" w:color="auto"/>
              <w:right w:val="single" w:sz="4" w:space="0" w:color="auto"/>
            </w:tcBorders>
            <w:noWrap/>
            <w:vAlign w:val="center"/>
          </w:tcPr>
          <w:p w14:paraId="34E6E160" w14:textId="7306D189" w:rsidR="00F63D20" w:rsidRPr="00F63D20" w:rsidRDefault="00F63D20" w:rsidP="00F63D20">
            <w:pPr>
              <w:pStyle w:val="NoSpacing"/>
              <w:keepNext/>
              <w:jc w:val="right"/>
              <w:rPr>
                <w:sz w:val="22"/>
                <w:szCs w:val="22"/>
              </w:rPr>
            </w:pPr>
            <w:r w:rsidRPr="00F63D20">
              <w:rPr>
                <w:color w:val="000000"/>
                <w:sz w:val="22"/>
                <w:szCs w:val="18"/>
              </w:rPr>
              <w:t>97%</w:t>
            </w:r>
          </w:p>
        </w:tc>
      </w:tr>
      <w:tr w:rsidR="00F63D20" w:rsidRPr="00C9646E" w14:paraId="56FC97BD" w14:textId="77777777" w:rsidTr="00B42D59">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89592F7" w14:textId="77777777" w:rsidR="00F63D20" w:rsidRPr="00C9646E" w:rsidRDefault="00F63D20" w:rsidP="00F63D20">
            <w:pPr>
              <w:pStyle w:val="NoSpacing"/>
              <w:keepNext/>
              <w:rPr>
                <w:rFonts w:eastAsia="Malgun Gothic"/>
                <w:sz w:val="22"/>
                <w:szCs w:val="22"/>
                <w:lang w:eastAsia="ko-KR"/>
              </w:rPr>
            </w:pPr>
            <w:r w:rsidRPr="00C9646E">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D33F773" w14:textId="389B3FFF" w:rsidR="00F63D20" w:rsidRPr="00F63D20" w:rsidRDefault="00F63D20" w:rsidP="00F63D20">
            <w:pPr>
              <w:pStyle w:val="NoSpacing"/>
              <w:keepNext/>
              <w:jc w:val="right"/>
              <w:rPr>
                <w:sz w:val="22"/>
                <w:szCs w:val="22"/>
              </w:rPr>
            </w:pPr>
            <w:r w:rsidRPr="00F63D20">
              <w:rPr>
                <w:color w:val="000000"/>
                <w:sz w:val="22"/>
                <w:szCs w:val="18"/>
              </w:rPr>
              <w:t>-0.44%</w:t>
            </w:r>
          </w:p>
        </w:tc>
        <w:tc>
          <w:tcPr>
            <w:tcW w:w="1304" w:type="dxa"/>
            <w:tcBorders>
              <w:top w:val="single" w:sz="4" w:space="0" w:color="auto"/>
              <w:left w:val="single" w:sz="4" w:space="0" w:color="auto"/>
              <w:bottom w:val="single" w:sz="4" w:space="0" w:color="auto"/>
              <w:right w:val="single" w:sz="4" w:space="0" w:color="auto"/>
            </w:tcBorders>
            <w:noWrap/>
            <w:vAlign w:val="center"/>
          </w:tcPr>
          <w:p w14:paraId="4DA9024B" w14:textId="21878017" w:rsidR="00F63D20" w:rsidRPr="00F63D20" w:rsidRDefault="00F63D20" w:rsidP="00F63D20">
            <w:pPr>
              <w:pStyle w:val="NoSpacing"/>
              <w:keepNext/>
              <w:jc w:val="right"/>
              <w:rPr>
                <w:sz w:val="22"/>
                <w:szCs w:val="22"/>
              </w:rPr>
            </w:pPr>
            <w:r w:rsidRPr="00F63D20">
              <w:rPr>
                <w:color w:val="000000"/>
                <w:sz w:val="22"/>
                <w:szCs w:val="18"/>
              </w:rPr>
              <w:t>-0.68%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7C9D97A" w14:textId="33C77E67" w:rsidR="00F63D20" w:rsidRPr="00F63D20" w:rsidRDefault="00F63D20" w:rsidP="00F63D20">
            <w:pPr>
              <w:pStyle w:val="NoSpacing"/>
              <w:keepNext/>
              <w:jc w:val="right"/>
              <w:rPr>
                <w:sz w:val="22"/>
                <w:szCs w:val="22"/>
              </w:rPr>
            </w:pPr>
            <w:r w:rsidRPr="00F63D20">
              <w:rPr>
                <w:color w:val="000000"/>
                <w:sz w:val="22"/>
                <w:szCs w:val="18"/>
              </w:rPr>
              <w:t>-0.42%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A8FC2E" w14:textId="18CCC94C" w:rsidR="00F63D20" w:rsidRPr="00F63D20" w:rsidRDefault="00F63D20" w:rsidP="00F63D20">
            <w:pPr>
              <w:pStyle w:val="NoSpacing"/>
              <w:keepNext/>
              <w:jc w:val="right"/>
              <w:rPr>
                <w:sz w:val="22"/>
                <w:szCs w:val="22"/>
              </w:rPr>
            </w:pPr>
            <w:r w:rsidRPr="00F63D20">
              <w:rPr>
                <w:color w:val="000000"/>
                <w:sz w:val="22"/>
                <w:szCs w:val="18"/>
              </w:rPr>
              <w:t>106%</w:t>
            </w:r>
          </w:p>
        </w:tc>
        <w:tc>
          <w:tcPr>
            <w:tcW w:w="1304" w:type="dxa"/>
            <w:tcBorders>
              <w:top w:val="single" w:sz="4" w:space="0" w:color="auto"/>
              <w:left w:val="single" w:sz="4" w:space="0" w:color="auto"/>
              <w:bottom w:val="single" w:sz="4" w:space="0" w:color="auto"/>
              <w:right w:val="single" w:sz="4" w:space="0" w:color="auto"/>
            </w:tcBorders>
            <w:noWrap/>
            <w:vAlign w:val="center"/>
          </w:tcPr>
          <w:p w14:paraId="7EDF48E6" w14:textId="296E86E1" w:rsidR="00F63D20" w:rsidRPr="00F63D20" w:rsidRDefault="00F63D20" w:rsidP="00F63D20">
            <w:pPr>
              <w:pStyle w:val="NoSpacing"/>
              <w:keepNext/>
              <w:jc w:val="right"/>
              <w:rPr>
                <w:sz w:val="22"/>
                <w:szCs w:val="22"/>
              </w:rPr>
            </w:pPr>
            <w:r w:rsidRPr="00F63D20">
              <w:rPr>
                <w:color w:val="000000"/>
                <w:sz w:val="22"/>
                <w:szCs w:val="18"/>
              </w:rPr>
              <w:t>96%</w:t>
            </w:r>
          </w:p>
        </w:tc>
      </w:tr>
      <w:tr w:rsidR="00F63D20" w:rsidRPr="00C9646E" w14:paraId="0568DFB4" w14:textId="77777777" w:rsidTr="00B42D59">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335614FD" w14:textId="77777777" w:rsidR="00F63D20" w:rsidRPr="00C9646E" w:rsidRDefault="00F63D20" w:rsidP="00F63D20">
            <w:pPr>
              <w:pStyle w:val="NoSpacing"/>
              <w:keepNext/>
              <w:rPr>
                <w:rFonts w:eastAsia="Malgun Gothic"/>
                <w:sz w:val="22"/>
                <w:szCs w:val="22"/>
                <w:lang w:eastAsia="ko-KR"/>
              </w:rPr>
            </w:pPr>
            <w:r w:rsidRPr="00C9646E">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86FF3E6" w14:textId="7A105593" w:rsidR="00F63D20" w:rsidRPr="00F63D20" w:rsidRDefault="00F63D20" w:rsidP="00F63D20">
            <w:pPr>
              <w:pStyle w:val="NoSpacing"/>
              <w:keepNext/>
              <w:jc w:val="right"/>
              <w:rPr>
                <w:sz w:val="22"/>
                <w:szCs w:val="22"/>
              </w:rPr>
            </w:pPr>
            <w:r w:rsidRPr="00F63D20">
              <w:rPr>
                <w:color w:val="000000"/>
                <w:sz w:val="22"/>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49EC64B1" w14:textId="77777777" w:rsidR="00F63D20" w:rsidRPr="00F63D20" w:rsidRDefault="00F63D20" w:rsidP="00F63D20">
            <w:pPr>
              <w:pStyle w:val="NoSpacing"/>
              <w:keepNext/>
              <w:jc w:val="right"/>
              <w:rPr>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CDFC59A" w14:textId="78C667B6" w:rsidR="00F63D20" w:rsidRPr="00F63D20" w:rsidRDefault="00F63D20" w:rsidP="00F63D20">
            <w:pPr>
              <w:pStyle w:val="NoSpacing"/>
              <w:keepNext/>
              <w:jc w:val="right"/>
              <w:rPr>
                <w:sz w:val="22"/>
                <w:szCs w:val="22"/>
              </w:rPr>
            </w:pPr>
            <w:r w:rsidRPr="00F63D20">
              <w:rPr>
                <w:color w:val="000000"/>
                <w:sz w:val="22"/>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FAC5C9D" w14:textId="170DA9DA" w:rsidR="00F63D20" w:rsidRPr="00F63D20" w:rsidRDefault="00F63D20" w:rsidP="00F63D20">
            <w:pPr>
              <w:pStyle w:val="NoSpacing"/>
              <w:keepNext/>
              <w:jc w:val="right"/>
              <w:rPr>
                <w:sz w:val="22"/>
                <w:szCs w:val="22"/>
              </w:rPr>
            </w:pPr>
            <w:r w:rsidRPr="00F63D20">
              <w:rPr>
                <w:color w:val="000000"/>
                <w:sz w:val="22"/>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269F1AB" w14:textId="7CDAF1BD" w:rsidR="00F63D20" w:rsidRPr="00F63D20" w:rsidRDefault="00F63D20" w:rsidP="00F63D20">
            <w:pPr>
              <w:pStyle w:val="NoSpacing"/>
              <w:keepNext/>
              <w:jc w:val="right"/>
              <w:rPr>
                <w:sz w:val="22"/>
                <w:szCs w:val="22"/>
              </w:rPr>
            </w:pPr>
            <w:r w:rsidRPr="00F63D20">
              <w:rPr>
                <w:color w:val="000000"/>
                <w:sz w:val="22"/>
                <w:szCs w:val="18"/>
              </w:rPr>
              <w:t> </w:t>
            </w:r>
          </w:p>
        </w:tc>
      </w:tr>
      <w:tr w:rsidR="00F63D20" w:rsidRPr="00F63D20" w14:paraId="75102E2D" w14:textId="77777777" w:rsidTr="00B42D59">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235AA0CF" w14:textId="77777777" w:rsidR="00F63D20" w:rsidRPr="00F63D20" w:rsidRDefault="00F63D20" w:rsidP="00F63D20">
            <w:pPr>
              <w:pStyle w:val="NoSpacing"/>
              <w:keepNext/>
              <w:rPr>
                <w:rFonts w:eastAsia="Malgun Gothic"/>
                <w:b/>
                <w:sz w:val="22"/>
                <w:szCs w:val="22"/>
                <w:lang w:eastAsia="ko-KR"/>
              </w:rPr>
            </w:pPr>
            <w:r w:rsidRPr="00F63D20">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6D7E350" w14:textId="16FA40E9" w:rsidR="00F63D20" w:rsidRPr="00F63D20" w:rsidRDefault="00F63D20" w:rsidP="00F63D20">
            <w:pPr>
              <w:pStyle w:val="NoSpacing"/>
              <w:keepNext/>
              <w:jc w:val="right"/>
              <w:rPr>
                <w:b/>
                <w:sz w:val="22"/>
                <w:szCs w:val="22"/>
              </w:rPr>
            </w:pPr>
            <w:r w:rsidRPr="00F63D20">
              <w:rPr>
                <w:b/>
                <w:color w:val="000000"/>
                <w:sz w:val="22"/>
                <w:szCs w:val="18"/>
              </w:rPr>
              <w:t>-0.49%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03386429" w14:textId="19E70D6B" w:rsidR="00F63D20" w:rsidRPr="00F63D20" w:rsidRDefault="00F63D20" w:rsidP="00F63D20">
            <w:pPr>
              <w:pStyle w:val="NoSpacing"/>
              <w:keepNext/>
              <w:jc w:val="right"/>
              <w:rPr>
                <w:b/>
                <w:sz w:val="22"/>
                <w:szCs w:val="22"/>
              </w:rPr>
            </w:pPr>
            <w:r w:rsidRPr="00F63D20">
              <w:rPr>
                <w:b/>
                <w:color w:val="000000"/>
                <w:sz w:val="22"/>
                <w:szCs w:val="18"/>
              </w:rPr>
              <w:t>-0.68%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567222F" w14:textId="57046289" w:rsidR="00F63D20" w:rsidRPr="00F63D20" w:rsidRDefault="00F63D20" w:rsidP="00F63D20">
            <w:pPr>
              <w:pStyle w:val="NoSpacing"/>
              <w:keepNext/>
              <w:jc w:val="right"/>
              <w:rPr>
                <w:b/>
                <w:sz w:val="22"/>
                <w:szCs w:val="22"/>
              </w:rPr>
            </w:pPr>
            <w:r w:rsidRPr="00F63D20">
              <w:rPr>
                <w:b/>
                <w:color w:val="000000"/>
                <w:sz w:val="22"/>
                <w:szCs w:val="18"/>
              </w:rPr>
              <w:t>-0.62%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0971BC7" w14:textId="1B01B87B" w:rsidR="00F63D20" w:rsidRPr="00F63D20" w:rsidRDefault="00F63D20" w:rsidP="00F63D20">
            <w:pPr>
              <w:pStyle w:val="NoSpacing"/>
              <w:keepNext/>
              <w:jc w:val="right"/>
              <w:rPr>
                <w:b/>
                <w:sz w:val="22"/>
                <w:szCs w:val="22"/>
              </w:rPr>
            </w:pPr>
            <w:r w:rsidRPr="00F63D20">
              <w:rPr>
                <w:b/>
                <w:color w:val="000000"/>
                <w:sz w:val="22"/>
                <w:szCs w:val="18"/>
              </w:rPr>
              <w:t>107%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0115C56" w14:textId="55DF05B8" w:rsidR="00F63D20" w:rsidRPr="00F63D20" w:rsidRDefault="00F63D20" w:rsidP="00F63D20">
            <w:pPr>
              <w:pStyle w:val="NoSpacing"/>
              <w:keepNext/>
              <w:jc w:val="right"/>
              <w:rPr>
                <w:b/>
                <w:sz w:val="22"/>
                <w:szCs w:val="22"/>
              </w:rPr>
            </w:pPr>
            <w:r w:rsidRPr="00F63D20">
              <w:rPr>
                <w:b/>
                <w:color w:val="000000"/>
                <w:sz w:val="22"/>
                <w:szCs w:val="18"/>
              </w:rPr>
              <w:t>97%</w:t>
            </w:r>
          </w:p>
        </w:tc>
      </w:tr>
      <w:tr w:rsidR="00F63D20" w:rsidRPr="00C9646E" w14:paraId="20682771" w14:textId="77777777" w:rsidTr="00B42D59">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08C85EF9" w14:textId="77777777" w:rsidR="00F63D20" w:rsidRPr="00C9646E" w:rsidRDefault="00F63D20" w:rsidP="00F63D20">
            <w:pPr>
              <w:pStyle w:val="NoSpacing"/>
              <w:keepNext/>
              <w:rPr>
                <w:rFonts w:eastAsia="Malgun Gothic"/>
                <w:sz w:val="22"/>
                <w:szCs w:val="22"/>
                <w:lang w:eastAsia="ko-KR"/>
              </w:rPr>
            </w:pPr>
            <w:r w:rsidRPr="00C9646E">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9F03C38" w14:textId="4A420ADD" w:rsidR="00F63D20" w:rsidRPr="00F63D20" w:rsidRDefault="00F63D20" w:rsidP="00F63D20">
            <w:pPr>
              <w:pStyle w:val="NoSpacing"/>
              <w:keepNext/>
              <w:jc w:val="right"/>
              <w:rPr>
                <w:sz w:val="22"/>
                <w:szCs w:val="22"/>
              </w:rPr>
            </w:pPr>
            <w:r w:rsidRPr="00F63D20">
              <w:rPr>
                <w:color w:val="000000"/>
                <w:sz w:val="22"/>
                <w:szCs w:val="18"/>
              </w:rPr>
              <w:t>-0.43%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042E7F0" w14:textId="509768E7" w:rsidR="00F63D20" w:rsidRPr="00F63D20" w:rsidRDefault="00F63D20" w:rsidP="00F63D20">
            <w:pPr>
              <w:pStyle w:val="NoSpacing"/>
              <w:keepNext/>
              <w:jc w:val="right"/>
              <w:rPr>
                <w:sz w:val="22"/>
                <w:szCs w:val="22"/>
              </w:rPr>
            </w:pPr>
            <w:r w:rsidRPr="00F63D20">
              <w:rPr>
                <w:color w:val="000000"/>
                <w:sz w:val="22"/>
                <w:szCs w:val="18"/>
              </w:rPr>
              <w:t>-1.09%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1C8D9DA" w14:textId="2F363614" w:rsidR="00F63D20" w:rsidRPr="00F63D20" w:rsidRDefault="00F63D20" w:rsidP="00F63D20">
            <w:pPr>
              <w:pStyle w:val="NoSpacing"/>
              <w:keepNext/>
              <w:jc w:val="right"/>
              <w:rPr>
                <w:sz w:val="22"/>
                <w:szCs w:val="22"/>
              </w:rPr>
            </w:pPr>
            <w:r w:rsidRPr="00F63D20">
              <w:rPr>
                <w:color w:val="000000"/>
                <w:sz w:val="22"/>
                <w:szCs w:val="18"/>
              </w:rPr>
              <w:t>-0.66%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15A36BF" w14:textId="2A5D6528" w:rsidR="00F63D20" w:rsidRPr="00F63D20" w:rsidRDefault="00F63D20" w:rsidP="00F63D20">
            <w:pPr>
              <w:pStyle w:val="NoSpacing"/>
              <w:keepNext/>
              <w:jc w:val="right"/>
              <w:rPr>
                <w:sz w:val="22"/>
                <w:szCs w:val="22"/>
              </w:rPr>
            </w:pPr>
            <w:r w:rsidRPr="00F63D20">
              <w:rPr>
                <w:color w:val="000000"/>
                <w:sz w:val="22"/>
                <w:szCs w:val="18"/>
              </w:rPr>
              <w:t>106%</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F2F9DB" w14:textId="4C1FF342" w:rsidR="00F63D20" w:rsidRPr="00F63D20" w:rsidRDefault="00F63D20" w:rsidP="00F63D20">
            <w:pPr>
              <w:pStyle w:val="NoSpacing"/>
              <w:keepNext/>
              <w:jc w:val="right"/>
              <w:rPr>
                <w:sz w:val="22"/>
                <w:szCs w:val="22"/>
              </w:rPr>
            </w:pPr>
            <w:r w:rsidRPr="00F63D20">
              <w:rPr>
                <w:color w:val="000000"/>
                <w:sz w:val="22"/>
                <w:szCs w:val="18"/>
              </w:rPr>
              <w:t>101%</w:t>
            </w:r>
          </w:p>
        </w:tc>
      </w:tr>
      <w:tr w:rsidR="00F63D20" w:rsidRPr="00C9646E" w14:paraId="3D3BCE8C" w14:textId="77777777" w:rsidTr="00B42D59">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6BDEE92" w14:textId="11EB51FE" w:rsidR="00F63D20" w:rsidRPr="00C9646E" w:rsidRDefault="00F63D20" w:rsidP="00B42D59">
            <w:pPr>
              <w:pStyle w:val="NoSpacing"/>
              <w:keepNext/>
              <w:rPr>
                <w:rFonts w:eastAsia="Malgun Gothic"/>
                <w:sz w:val="22"/>
                <w:szCs w:val="22"/>
                <w:lang w:eastAsia="ko-KR"/>
              </w:rPr>
            </w:pPr>
            <w:r w:rsidRPr="00C9646E">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tcPr>
          <w:p w14:paraId="4F762CAE" w14:textId="78D7702B" w:rsidR="00F63D20" w:rsidRPr="00F63D20" w:rsidRDefault="00F63D20" w:rsidP="00F63D20">
            <w:pPr>
              <w:pStyle w:val="NoSpacing"/>
              <w:keepNext/>
              <w:jc w:val="right"/>
              <w:rPr>
                <w:sz w:val="22"/>
                <w:szCs w:val="22"/>
              </w:rPr>
            </w:pPr>
            <w:r w:rsidRPr="00F63D20">
              <w:rPr>
                <w:color w:val="000000"/>
                <w:sz w:val="22"/>
                <w:szCs w:val="18"/>
              </w:rPr>
              <w:t>-0.59%</w:t>
            </w:r>
          </w:p>
        </w:tc>
        <w:tc>
          <w:tcPr>
            <w:tcW w:w="1304" w:type="dxa"/>
            <w:tcBorders>
              <w:top w:val="single" w:sz="4" w:space="0" w:color="auto"/>
              <w:left w:val="single" w:sz="4" w:space="0" w:color="auto"/>
              <w:bottom w:val="single" w:sz="4" w:space="0" w:color="auto"/>
              <w:right w:val="single" w:sz="4" w:space="0" w:color="auto"/>
            </w:tcBorders>
            <w:noWrap/>
            <w:vAlign w:val="center"/>
          </w:tcPr>
          <w:p w14:paraId="039D00A8" w14:textId="4F6420C5" w:rsidR="00F63D20" w:rsidRPr="00F63D20" w:rsidRDefault="00F63D20" w:rsidP="00F63D20">
            <w:pPr>
              <w:pStyle w:val="NoSpacing"/>
              <w:keepNext/>
              <w:jc w:val="right"/>
              <w:rPr>
                <w:sz w:val="22"/>
                <w:szCs w:val="22"/>
              </w:rPr>
            </w:pPr>
            <w:r w:rsidRPr="00F63D20">
              <w:rPr>
                <w:color w:val="000000"/>
                <w:sz w:val="22"/>
                <w:szCs w:val="18"/>
              </w:rPr>
              <w:t>-0.47%</w:t>
            </w:r>
          </w:p>
        </w:tc>
        <w:tc>
          <w:tcPr>
            <w:tcW w:w="1304" w:type="dxa"/>
            <w:tcBorders>
              <w:top w:val="single" w:sz="4" w:space="0" w:color="auto"/>
              <w:left w:val="single" w:sz="4" w:space="0" w:color="auto"/>
              <w:bottom w:val="single" w:sz="4" w:space="0" w:color="auto"/>
              <w:right w:val="single" w:sz="12" w:space="0" w:color="auto"/>
            </w:tcBorders>
            <w:noWrap/>
            <w:vAlign w:val="center"/>
          </w:tcPr>
          <w:p w14:paraId="392EE0A8" w14:textId="662B3B31" w:rsidR="00F63D20" w:rsidRPr="00F63D20" w:rsidRDefault="00F63D20" w:rsidP="00F63D20">
            <w:pPr>
              <w:pStyle w:val="NoSpacing"/>
              <w:keepNext/>
              <w:jc w:val="right"/>
              <w:rPr>
                <w:sz w:val="22"/>
                <w:szCs w:val="22"/>
              </w:rPr>
            </w:pPr>
            <w:r w:rsidRPr="00F63D20">
              <w:rPr>
                <w:color w:val="000000"/>
                <w:sz w:val="22"/>
                <w:szCs w:val="18"/>
              </w:rPr>
              <w:t>-0.41%</w:t>
            </w:r>
          </w:p>
        </w:tc>
        <w:tc>
          <w:tcPr>
            <w:tcW w:w="1304" w:type="dxa"/>
            <w:tcBorders>
              <w:top w:val="single" w:sz="4" w:space="0" w:color="auto"/>
              <w:left w:val="single" w:sz="12" w:space="0" w:color="auto"/>
              <w:bottom w:val="single" w:sz="4" w:space="0" w:color="auto"/>
              <w:right w:val="single" w:sz="4" w:space="0" w:color="auto"/>
            </w:tcBorders>
            <w:noWrap/>
            <w:vAlign w:val="center"/>
          </w:tcPr>
          <w:p w14:paraId="566D6CA4" w14:textId="1A0D708F" w:rsidR="00F63D20" w:rsidRPr="00F63D20" w:rsidRDefault="00F63D20" w:rsidP="00F63D20">
            <w:pPr>
              <w:pStyle w:val="NoSpacing"/>
              <w:keepNext/>
              <w:jc w:val="right"/>
              <w:rPr>
                <w:sz w:val="22"/>
                <w:szCs w:val="22"/>
              </w:rPr>
            </w:pPr>
            <w:r w:rsidRPr="00F63D20">
              <w:rPr>
                <w:color w:val="000000"/>
                <w:sz w:val="22"/>
                <w:szCs w:val="18"/>
              </w:rPr>
              <w:t>107%</w:t>
            </w:r>
          </w:p>
        </w:tc>
        <w:tc>
          <w:tcPr>
            <w:tcW w:w="1304" w:type="dxa"/>
            <w:tcBorders>
              <w:top w:val="single" w:sz="4" w:space="0" w:color="auto"/>
              <w:left w:val="single" w:sz="4" w:space="0" w:color="auto"/>
              <w:bottom w:val="single" w:sz="4" w:space="0" w:color="auto"/>
              <w:right w:val="single" w:sz="4" w:space="0" w:color="auto"/>
            </w:tcBorders>
            <w:noWrap/>
            <w:vAlign w:val="center"/>
          </w:tcPr>
          <w:p w14:paraId="3EEDA0BA" w14:textId="7C409F3E" w:rsidR="00F63D20" w:rsidRPr="00F63D20" w:rsidRDefault="00F63D20" w:rsidP="00F63D20">
            <w:pPr>
              <w:pStyle w:val="NoSpacing"/>
              <w:keepNext/>
              <w:jc w:val="right"/>
              <w:rPr>
                <w:sz w:val="22"/>
                <w:szCs w:val="22"/>
              </w:rPr>
            </w:pPr>
            <w:r w:rsidRPr="00F63D20">
              <w:rPr>
                <w:color w:val="000000"/>
                <w:sz w:val="22"/>
                <w:szCs w:val="18"/>
              </w:rPr>
              <w:t>94%</w:t>
            </w:r>
          </w:p>
        </w:tc>
      </w:tr>
    </w:tbl>
    <w:p w14:paraId="3317FE2F" w14:textId="77777777" w:rsidR="00DE62EA" w:rsidRPr="002C6585" w:rsidRDefault="00DE62EA" w:rsidP="002C6585"/>
    <w:p w14:paraId="7EE20660" w14:textId="4A639F1F" w:rsidR="005F1EA4" w:rsidRDefault="005F1EA4" w:rsidP="005F1EA4">
      <w:pPr>
        <w:pStyle w:val="Heading1"/>
        <w:rPr>
          <w:lang w:val="en-CA"/>
        </w:rPr>
      </w:pPr>
      <w:r>
        <w:rPr>
          <w:lang w:val="en-CA"/>
        </w:rPr>
        <w:t>Cross</w:t>
      </w:r>
      <w:r w:rsidR="00821E5E">
        <w:rPr>
          <w:lang w:val="en-CA"/>
        </w:rPr>
        <w:t>-</w:t>
      </w:r>
      <w:r>
        <w:rPr>
          <w:lang w:val="en-CA"/>
        </w:rPr>
        <w:t>check</w:t>
      </w:r>
    </w:p>
    <w:p w14:paraId="7AE1B1DF" w14:textId="4ECD2D4A" w:rsidR="005F1EA4" w:rsidRPr="00817656" w:rsidRDefault="00821E5E" w:rsidP="005F1EA4">
      <w:pPr>
        <w:rPr>
          <w:lang w:val="en-CA"/>
        </w:rPr>
      </w:pPr>
      <w:r>
        <w:rPr>
          <w:lang w:val="en-CA"/>
        </w:rPr>
        <w:t>T</w:t>
      </w:r>
      <w:r w:rsidR="005F1EA4">
        <w:rPr>
          <w:lang w:val="en-CA"/>
        </w:rPr>
        <w:t>ests CE</w:t>
      </w:r>
      <w:r w:rsidR="003651F0">
        <w:rPr>
          <w:lang w:val="en-CA"/>
        </w:rPr>
        <w:t>3-1.2.</w:t>
      </w:r>
      <w:r w:rsidR="005F1EA4">
        <w:rPr>
          <w:lang w:val="en-CA"/>
        </w:rPr>
        <w:t>1 and CE</w:t>
      </w:r>
      <w:r w:rsidR="003651F0">
        <w:rPr>
          <w:lang w:val="en-CA"/>
        </w:rPr>
        <w:t>3-1.2.</w:t>
      </w:r>
      <w:r w:rsidR="005F1EA4">
        <w:rPr>
          <w:lang w:val="en-CA"/>
        </w:rPr>
        <w:t xml:space="preserve">2 were </w:t>
      </w:r>
      <w:proofErr w:type="gramStart"/>
      <w:r>
        <w:rPr>
          <w:lang w:val="en-CA"/>
        </w:rPr>
        <w:t>cross-checked</w:t>
      </w:r>
      <w:proofErr w:type="gramEnd"/>
      <w:r w:rsidR="005F1EA4">
        <w:rPr>
          <w:lang w:val="en-CA"/>
        </w:rPr>
        <w:t xml:space="preserve"> by </w:t>
      </w:r>
      <w:proofErr w:type="spellStart"/>
      <w:r w:rsidR="003651F0">
        <w:rPr>
          <w:lang w:val="es-ES_tradnl"/>
        </w:rPr>
        <w:t>Alexey</w:t>
      </w:r>
      <w:proofErr w:type="spellEnd"/>
      <w:r w:rsidR="003651F0">
        <w:rPr>
          <w:lang w:val="es-ES_tradnl"/>
        </w:rPr>
        <w:t xml:space="preserve"> </w:t>
      </w:r>
      <w:proofErr w:type="spellStart"/>
      <w:r w:rsidR="003651F0">
        <w:rPr>
          <w:lang w:val="es-ES_tradnl"/>
        </w:rPr>
        <w:t>Filippov</w:t>
      </w:r>
      <w:proofErr w:type="spellEnd"/>
      <w:r w:rsidR="003651F0">
        <w:rPr>
          <w:lang w:val="es-ES_tradnl"/>
        </w:rPr>
        <w:t xml:space="preserve"> (</w:t>
      </w:r>
      <w:proofErr w:type="spellStart"/>
      <w:r w:rsidR="003651F0">
        <w:rPr>
          <w:lang w:val="es-ES_tradnl"/>
        </w:rPr>
        <w:t>Huawei</w:t>
      </w:r>
      <w:proofErr w:type="spellEnd"/>
      <w:r w:rsidR="003651F0">
        <w:rPr>
          <w:lang w:val="es-ES_tradnl"/>
        </w:rPr>
        <w:t xml:space="preserve">) </w:t>
      </w:r>
      <w:r w:rsidR="005F1EA4">
        <w:rPr>
          <w:lang w:val="en-CA"/>
        </w:rPr>
        <w:t xml:space="preserve">and </w:t>
      </w:r>
      <w:proofErr w:type="spellStart"/>
      <w:r w:rsidR="003651F0" w:rsidRPr="00AC02EB">
        <w:rPr>
          <w:rFonts w:hint="eastAsia"/>
          <w:lang w:val="es-ES_tradnl"/>
        </w:rPr>
        <w:t>Fabien</w:t>
      </w:r>
      <w:proofErr w:type="spellEnd"/>
      <w:r w:rsidR="003651F0" w:rsidRPr="00AC02EB">
        <w:rPr>
          <w:rFonts w:hint="eastAsia"/>
          <w:lang w:val="es-ES_tradnl"/>
        </w:rPr>
        <w:t xml:space="preserve"> </w:t>
      </w:r>
      <w:proofErr w:type="spellStart"/>
      <w:r w:rsidR="003651F0" w:rsidRPr="00AC02EB">
        <w:rPr>
          <w:rFonts w:hint="eastAsia"/>
          <w:lang w:val="es-ES_tradnl"/>
        </w:rPr>
        <w:t>Racape</w:t>
      </w:r>
      <w:proofErr w:type="spellEnd"/>
      <w:r w:rsidR="003651F0" w:rsidRPr="00AC02EB">
        <w:rPr>
          <w:rFonts w:hint="eastAsia"/>
          <w:lang w:val="es-ES_tradnl"/>
        </w:rPr>
        <w:t xml:space="preserve"> (</w:t>
      </w:r>
      <w:proofErr w:type="spellStart"/>
      <w:r w:rsidR="003651F0" w:rsidRPr="00AC02EB">
        <w:rPr>
          <w:rFonts w:hint="eastAsia"/>
          <w:lang w:val="es-ES_tradnl"/>
        </w:rPr>
        <w:t>Technicolor</w:t>
      </w:r>
      <w:proofErr w:type="spellEnd"/>
      <w:r w:rsidR="003651F0" w:rsidRPr="00AC02EB">
        <w:rPr>
          <w:rFonts w:hint="eastAsia"/>
          <w:lang w:val="es-ES_tradnl"/>
        </w:rPr>
        <w:t>)</w:t>
      </w:r>
      <w:r w:rsidR="005F1EA4">
        <w:rPr>
          <w:lang w:val="en-CA"/>
        </w:rPr>
        <w:t xml:space="preserve"> and the results are included in the CE</w:t>
      </w:r>
      <w:r w:rsidR="00E57C62">
        <w:rPr>
          <w:lang w:val="en-CA"/>
        </w:rPr>
        <w:t>3</w:t>
      </w:r>
      <w:r w:rsidR="003651F0">
        <w:rPr>
          <w:lang w:val="en-CA"/>
        </w:rPr>
        <w:t xml:space="preserve"> r</w:t>
      </w:r>
      <w:r w:rsidR="005F1EA4">
        <w:rPr>
          <w:lang w:val="en-CA"/>
        </w:rPr>
        <w:t>eport</w:t>
      </w:r>
      <w:r w:rsidR="003651F0">
        <w:rPr>
          <w:lang w:val="en-CA"/>
        </w:rPr>
        <w:t xml:space="preserve"> </w:t>
      </w:r>
      <w:r w:rsidR="003651F0">
        <w:rPr>
          <w:lang w:val="en-CA"/>
        </w:rPr>
        <w:fldChar w:fldCharType="begin"/>
      </w:r>
      <w:r w:rsidR="003651F0">
        <w:rPr>
          <w:lang w:val="en-CA"/>
        </w:rPr>
        <w:instrText xml:space="preserve"> REF _Ref534193170 \r \h </w:instrText>
      </w:r>
      <w:r w:rsidR="003651F0">
        <w:rPr>
          <w:lang w:val="en-CA"/>
        </w:rPr>
      </w:r>
      <w:r w:rsidR="003651F0">
        <w:rPr>
          <w:lang w:val="en-CA"/>
        </w:rPr>
        <w:fldChar w:fldCharType="separate"/>
      </w:r>
      <w:r w:rsidR="003651F0">
        <w:rPr>
          <w:lang w:val="en-CA"/>
        </w:rPr>
        <w:t>[3]</w:t>
      </w:r>
      <w:r w:rsidR="003651F0">
        <w:rPr>
          <w:lang w:val="en-CA"/>
        </w:rPr>
        <w:fldChar w:fldCharType="end"/>
      </w:r>
      <w:r w:rsidR="005F1EA4">
        <w:rPr>
          <w:lang w:val="en-CA"/>
        </w:rPr>
        <w:t>.</w:t>
      </w:r>
    </w:p>
    <w:p w14:paraId="3F71B00C" w14:textId="68C62B2A" w:rsidR="005F1EA4" w:rsidRDefault="005F1EA4" w:rsidP="005F1EA4">
      <w:pPr>
        <w:pStyle w:val="Heading1"/>
        <w:rPr>
          <w:lang w:val="en-CA"/>
        </w:rPr>
      </w:pPr>
      <w:r>
        <w:rPr>
          <w:lang w:val="en-CA"/>
        </w:rPr>
        <w:lastRenderedPageBreak/>
        <w:t>Conclusion</w:t>
      </w:r>
    </w:p>
    <w:p w14:paraId="1572DDCD" w14:textId="0B121C4A" w:rsidR="00193A84" w:rsidRPr="00193A84" w:rsidRDefault="005C5740" w:rsidP="00193A84">
      <w:pPr>
        <w:rPr>
          <w:lang w:val="en-CA"/>
        </w:rPr>
      </w:pPr>
      <w:r>
        <w:rPr>
          <w:lang w:val="en-CA"/>
        </w:rPr>
        <w:t xml:space="preserve">The proposed affine linear intra prediction modes of </w:t>
      </w:r>
      <w:r w:rsidR="0097278C">
        <w:rPr>
          <w:lang w:val="en-CA"/>
        </w:rPr>
        <w:t>t</w:t>
      </w:r>
      <w:r w:rsidR="00193A84">
        <w:rPr>
          <w:lang w:val="en-CA"/>
        </w:rPr>
        <w:t xml:space="preserve">est CE3-1.2.1 </w:t>
      </w:r>
      <w:r>
        <w:rPr>
          <w:lang w:val="en-CA"/>
        </w:rPr>
        <w:t xml:space="preserve">lead to coding gains of -1.36% resp. </w:t>
      </w:r>
      <w:r w:rsidR="004A3EBB">
        <w:rPr>
          <w:lang w:val="en-CA"/>
        </w:rPr>
        <w:noBreakHyphen/>
      </w:r>
      <w:r w:rsidR="007A52BE">
        <w:rPr>
          <w:lang w:val="en-CA"/>
        </w:rPr>
        <w:t>0.</w:t>
      </w:r>
      <w:r>
        <w:rPr>
          <w:lang w:val="en-CA"/>
        </w:rPr>
        <w:t>85</w:t>
      </w:r>
      <w:r w:rsidR="002F05DA">
        <w:rPr>
          <w:lang w:val="en-CA"/>
        </w:rPr>
        <w:t>%</w:t>
      </w:r>
      <w:r>
        <w:rPr>
          <w:lang w:val="en-CA"/>
        </w:rPr>
        <w:t xml:space="preserve"> in the AI resp. RA configuration while the proposed affine linear intra prediction modes of </w:t>
      </w:r>
      <w:r w:rsidR="0097278C">
        <w:rPr>
          <w:lang w:val="en-CA"/>
        </w:rPr>
        <w:t>t</w:t>
      </w:r>
      <w:r>
        <w:rPr>
          <w:lang w:val="en-CA"/>
        </w:rPr>
        <w:t xml:space="preserve">est CE3-1.2.2 lead to coding gains of -0.95% resp. -0.57% in the AI resp. RA configuration. Moreover, the second CE has shown that keeping most of the coding gain one can reduce the operational complexity and the memory requirements of the proposed affine linear intra prediction modes so that they do not exceed already adopted intra prediction tools. </w:t>
      </w:r>
    </w:p>
    <w:p w14:paraId="49B47A5B" w14:textId="77777777" w:rsidR="005F1EA4" w:rsidRDefault="005F1EA4" w:rsidP="005F1EA4">
      <w:pPr>
        <w:pStyle w:val="Heading1"/>
        <w:rPr>
          <w:lang w:val="en-CA"/>
        </w:rPr>
      </w:pPr>
      <w:r>
        <w:rPr>
          <w:lang w:val="en-CA"/>
        </w:rPr>
        <w:t>References</w:t>
      </w:r>
    </w:p>
    <w:p w14:paraId="2BC6C1C9" w14:textId="5061AF9B" w:rsidR="005F1EA4" w:rsidRPr="005F1EA4" w:rsidRDefault="00A66743" w:rsidP="00DA1A26">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75216330"/>
      <w:bookmarkStart w:id="2" w:name="_Ref337204065"/>
      <w:bookmarkStart w:id="3" w:name="_Ref517350821"/>
      <w:r>
        <w:t>P</w:t>
      </w:r>
      <w:r w:rsidR="005F1EA4" w:rsidRPr="005F1EA4">
        <w:t xml:space="preserve">. </w:t>
      </w:r>
      <w:proofErr w:type="spellStart"/>
      <w:r>
        <w:t>Helle</w:t>
      </w:r>
      <w:proofErr w:type="spellEnd"/>
      <w:r w:rsidR="005F1EA4" w:rsidRPr="005F1EA4">
        <w:t xml:space="preserve"> et al., </w:t>
      </w:r>
      <w:r w:rsidR="005F1EA4" w:rsidRPr="005F1EA4">
        <w:rPr>
          <w:bCs/>
          <w:lang w:eastAsia="ko-KR"/>
        </w:rPr>
        <w:t>“</w:t>
      </w:r>
      <w:r w:rsidR="00DA1A26" w:rsidRPr="00DA1A26">
        <w:t>Non-linear weighted intra prediction</w:t>
      </w:r>
      <w:r w:rsidR="005F1EA4" w:rsidRPr="005F1EA4">
        <w:rPr>
          <w:bCs/>
          <w:lang w:eastAsia="ko-KR"/>
        </w:rPr>
        <w:t>”</w:t>
      </w:r>
      <w:r w:rsidR="00DA1A26">
        <w:rPr>
          <w:bCs/>
          <w:lang w:eastAsia="ko-KR"/>
        </w:rPr>
        <w:t>,</w:t>
      </w:r>
      <w:r w:rsidR="005F1EA4" w:rsidRPr="005F1EA4">
        <w:t xml:space="preserve"> </w:t>
      </w:r>
      <w:r w:rsidR="005F1EA4" w:rsidRPr="005F1EA4">
        <w:rPr>
          <w:rFonts w:hint="eastAsia"/>
          <w:lang w:val="es-ES_tradnl" w:eastAsia="de-DE"/>
        </w:rPr>
        <w:t>JVET-L0199</w:t>
      </w:r>
      <w:r w:rsidR="005F1EA4" w:rsidRPr="005F1EA4">
        <w:t xml:space="preserve">, </w:t>
      </w:r>
      <w:bookmarkEnd w:id="1"/>
      <w:bookmarkEnd w:id="2"/>
      <w:r w:rsidR="005F1EA4">
        <w:rPr>
          <w:lang w:val="en-CA"/>
        </w:rPr>
        <w:t>Macao</w:t>
      </w:r>
      <w:r w:rsidR="005F1EA4" w:rsidRPr="005F1EA4">
        <w:t xml:space="preserve">, </w:t>
      </w:r>
      <w:r w:rsidR="005F1EA4">
        <w:t>China</w:t>
      </w:r>
      <w:r w:rsidR="005F1EA4" w:rsidRPr="005F1EA4">
        <w:t xml:space="preserve">, </w:t>
      </w:r>
      <w:r w:rsidR="005F1EA4">
        <w:t>October</w:t>
      </w:r>
      <w:r w:rsidR="005F1EA4" w:rsidRPr="005F1EA4">
        <w:t xml:space="preserve"> 2018</w:t>
      </w:r>
      <w:r w:rsidR="005F1EA4" w:rsidRPr="005F1EA4">
        <w:rPr>
          <w:bCs/>
          <w:lang w:eastAsia="ko-KR"/>
        </w:rPr>
        <w:t>.</w:t>
      </w:r>
      <w:bookmarkEnd w:id="3"/>
    </w:p>
    <w:p w14:paraId="42E06C51" w14:textId="7F4D61E9" w:rsidR="00ED1006" w:rsidRPr="00C9646E" w:rsidRDefault="007314CA" w:rsidP="00ED1006">
      <w:pPr>
        <w:numPr>
          <w:ilvl w:val="0"/>
          <w:numId w:val="13"/>
        </w:numPr>
        <w:spacing w:before="0"/>
        <w:textAlignment w:val="auto"/>
      </w:pPr>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sidR="00ED1006">
        <w:rPr>
          <w:szCs w:val="22"/>
          <w:lang w:eastAsia="ko-KR"/>
        </w:rPr>
        <w:t>,</w:t>
      </w:r>
      <w:r w:rsidR="00ED1006">
        <w:rPr>
          <w:bCs/>
          <w:lang w:eastAsia="ko-KR"/>
        </w:rPr>
        <w:t xml:space="preserve"> “</w:t>
      </w:r>
      <w:r>
        <w:t>JVET common test conditions and software reference configurations for SDR video</w:t>
      </w:r>
      <w:r w:rsidR="00ED1006">
        <w:rPr>
          <w:bCs/>
          <w:lang w:eastAsia="ko-KR"/>
        </w:rPr>
        <w:t>”, JVET-L1010, Macao</w:t>
      </w:r>
      <w:r w:rsidR="00ED1006">
        <w:t>, China, October 2018</w:t>
      </w:r>
      <w:r w:rsidR="00ED1006">
        <w:rPr>
          <w:bCs/>
          <w:lang w:eastAsia="ko-KR"/>
        </w:rPr>
        <w:t>.</w:t>
      </w:r>
    </w:p>
    <w:p w14:paraId="2A062A7C" w14:textId="0BEC06A3" w:rsidR="00C9646E" w:rsidRDefault="00C9646E" w:rsidP="00C9646E">
      <w:pPr>
        <w:numPr>
          <w:ilvl w:val="0"/>
          <w:numId w:val="13"/>
        </w:numPr>
        <w:spacing w:before="0"/>
        <w:textAlignment w:val="auto"/>
      </w:pPr>
      <w:bookmarkStart w:id="4" w:name="_Ref534193170"/>
      <w:r w:rsidRPr="00C9646E">
        <w:t xml:space="preserve">G. Van der </w:t>
      </w:r>
      <w:proofErr w:type="spellStart"/>
      <w:r w:rsidRPr="00C9646E">
        <w:t>Auwera</w:t>
      </w:r>
      <w:proofErr w:type="spellEnd"/>
      <w:r w:rsidRPr="00C9646E">
        <w:t xml:space="preserve">, J. </w:t>
      </w:r>
      <w:proofErr w:type="spellStart"/>
      <w:r w:rsidRPr="00C9646E">
        <w:t>Heo</w:t>
      </w:r>
      <w:proofErr w:type="spellEnd"/>
      <w:r w:rsidRPr="00C9646E">
        <w:t xml:space="preserve">, A. </w:t>
      </w:r>
      <w:proofErr w:type="spellStart"/>
      <w:r w:rsidRPr="00C9646E">
        <w:t>Filippov</w:t>
      </w:r>
      <w:proofErr w:type="spellEnd"/>
      <w:r>
        <w:t>, “</w:t>
      </w:r>
      <w:r w:rsidR="003651F0">
        <w:t>CE3: Summary report on intra prediction and mode coding</w:t>
      </w:r>
      <w:r>
        <w:t>”</w:t>
      </w:r>
      <w:r w:rsidR="003651F0">
        <w:t xml:space="preserve">, JVET-M0023, </w:t>
      </w:r>
      <w:r w:rsidR="003651F0">
        <w:rPr>
          <w:lang w:val="en-CA"/>
        </w:rPr>
        <w:t>Marrakech</w:t>
      </w:r>
      <w:r w:rsidR="003651F0" w:rsidRPr="00B57A23">
        <w:rPr>
          <w:lang w:val="en-CA"/>
        </w:rPr>
        <w:t xml:space="preserve">, </w:t>
      </w:r>
      <w:r w:rsidR="003651F0">
        <w:rPr>
          <w:lang w:val="en-CA"/>
        </w:rPr>
        <w:t>Morocco</w:t>
      </w:r>
      <w:r w:rsidR="003651F0" w:rsidRPr="00B57A23">
        <w:rPr>
          <w:lang w:val="en-CA"/>
        </w:rPr>
        <w:t xml:space="preserve">, </w:t>
      </w:r>
      <w:r w:rsidR="003651F0">
        <w:rPr>
          <w:lang w:val="en-CA"/>
        </w:rPr>
        <w:t>January</w:t>
      </w:r>
      <w:r w:rsidR="003651F0" w:rsidRPr="00B57A23">
        <w:rPr>
          <w:lang w:val="en-CA"/>
        </w:rPr>
        <w:t xml:space="preserve"> 201</w:t>
      </w:r>
      <w:r w:rsidR="003651F0">
        <w:rPr>
          <w:lang w:val="en-CA"/>
        </w:rPr>
        <w:t>9</w:t>
      </w:r>
      <w:bookmarkEnd w:id="4"/>
      <w:r w:rsidR="00B8781A">
        <w:rPr>
          <w:lang w:val="en-CA"/>
        </w:rPr>
        <w:t>.</w:t>
      </w:r>
    </w:p>
    <w:p w14:paraId="5F0CF8E4" w14:textId="77777777" w:rsidR="001F2594" w:rsidRPr="005B217D" w:rsidRDefault="001F2594" w:rsidP="005F1EA4">
      <w:pPr>
        <w:pStyle w:val="Heading1"/>
        <w:rPr>
          <w:lang w:val="en-CA"/>
        </w:rPr>
      </w:pPr>
      <w:r w:rsidRPr="005B217D">
        <w:rPr>
          <w:lang w:val="en-CA"/>
        </w:rPr>
        <w:t>Patent rights declaration</w:t>
      </w:r>
      <w:r w:rsidR="00B94B06" w:rsidRPr="005B217D">
        <w:rPr>
          <w:lang w:val="en-CA"/>
        </w:rPr>
        <w:t>(s)</w:t>
      </w:r>
    </w:p>
    <w:p w14:paraId="32EAF635" w14:textId="69EAFD90" w:rsidR="007F1F8B" w:rsidRPr="005B217D" w:rsidRDefault="00824B56" w:rsidP="009234A5">
      <w:pPr>
        <w:rPr>
          <w:szCs w:val="22"/>
          <w:lang w:val="en-CA"/>
        </w:rPr>
      </w:pPr>
      <w:proofErr w:type="spellStart"/>
      <w:r>
        <w:rPr>
          <w:b/>
          <w:szCs w:val="22"/>
          <w:lang w:val="en-CA"/>
        </w:rPr>
        <w:t>Fraunhofer</w:t>
      </w:r>
      <w:proofErr w:type="spellEnd"/>
      <w:r>
        <w:rPr>
          <w:b/>
          <w:szCs w:val="22"/>
          <w:lang w:val="en-CA"/>
        </w:rPr>
        <w:t xml:space="preserve">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59433" w14:textId="77777777" w:rsidR="00C9646E" w:rsidRDefault="00C9646E">
      <w:r>
        <w:separator/>
      </w:r>
    </w:p>
  </w:endnote>
  <w:endnote w:type="continuationSeparator" w:id="0">
    <w:p w14:paraId="159EF369" w14:textId="77777777" w:rsidR="00C9646E" w:rsidRDefault="00C9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alace Script MT">
    <w:panose1 w:val="030303020206070C0B05"/>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B52FCE2" w:rsidR="00C9646E" w:rsidRPr="00C00DDE" w:rsidRDefault="00C964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F0390">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2D59">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1D1D" w14:textId="77777777" w:rsidR="00C9646E" w:rsidRDefault="00C9646E">
      <w:r>
        <w:separator/>
      </w:r>
    </w:p>
  </w:footnote>
  <w:footnote w:type="continuationSeparator" w:id="0">
    <w:p w14:paraId="369AEC8B" w14:textId="77777777" w:rsidR="00C9646E" w:rsidRDefault="00C9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56EF6"/>
    <w:multiLevelType w:val="hybridMultilevel"/>
    <w:tmpl w:val="2722C1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C367C6"/>
    <w:multiLevelType w:val="multilevel"/>
    <w:tmpl w:val="D5A81B2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85925"/>
    <w:multiLevelType w:val="hybridMultilevel"/>
    <w:tmpl w:val="1BBC62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3C1088"/>
    <w:multiLevelType w:val="multilevel"/>
    <w:tmpl w:val="96223C90"/>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1956"/>
    <w:multiLevelType w:val="hybridMultilevel"/>
    <w:tmpl w:val="58763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A14A6F"/>
    <w:multiLevelType w:val="hybridMultilevel"/>
    <w:tmpl w:val="1BBC62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A92071"/>
    <w:multiLevelType w:val="hybridMultilevel"/>
    <w:tmpl w:val="70DAF3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5320C4"/>
    <w:multiLevelType w:val="hybridMultilevel"/>
    <w:tmpl w:val="E57C5C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C5E24CE"/>
    <w:multiLevelType w:val="hybridMultilevel"/>
    <w:tmpl w:val="3D22AC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9"/>
  </w:num>
  <w:num w:numId="7">
    <w:abstractNumId w:val="10"/>
  </w:num>
  <w:num w:numId="8">
    <w:abstractNumId w:val="9"/>
  </w:num>
  <w:num w:numId="9">
    <w:abstractNumId w:val="2"/>
  </w:num>
  <w:num w:numId="10">
    <w:abstractNumId w:val="7"/>
  </w:num>
  <w:num w:numId="11">
    <w:abstractNumId w:val="6"/>
  </w:num>
  <w:num w:numId="12">
    <w:abstractNumId w:val="19"/>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8"/>
  </w:num>
  <w:num w:numId="15">
    <w:abstractNumId w:val="21"/>
  </w:num>
  <w:num w:numId="16">
    <w:abstractNumId w:val="16"/>
  </w:num>
  <w:num w:numId="17">
    <w:abstractNumId w:val="12"/>
  </w:num>
  <w:num w:numId="18">
    <w:abstractNumId w:val="4"/>
  </w:num>
  <w:num w:numId="19">
    <w:abstractNumId w:val="8"/>
  </w:num>
  <w:num w:numId="20">
    <w:abstractNumId w:val="3"/>
  </w:num>
  <w:num w:numId="21">
    <w:abstractNumId w:val="17"/>
  </w:num>
  <w:num w:numId="22">
    <w:abstractNumId w:val="11"/>
  </w:num>
  <w:num w:numId="23">
    <w:abstractNumId w:val="5"/>
  </w:num>
  <w:num w:numId="24">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3656"/>
    <w:rsid w:val="00187E58"/>
    <w:rsid w:val="00193A84"/>
    <w:rsid w:val="001A297E"/>
    <w:rsid w:val="001A368E"/>
    <w:rsid w:val="001A37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B85"/>
    <w:rsid w:val="002375C1"/>
    <w:rsid w:val="00263398"/>
    <w:rsid w:val="00263B99"/>
    <w:rsid w:val="00266F06"/>
    <w:rsid w:val="00273280"/>
    <w:rsid w:val="00274142"/>
    <w:rsid w:val="00275BCF"/>
    <w:rsid w:val="00291E36"/>
    <w:rsid w:val="00292257"/>
    <w:rsid w:val="002A4C45"/>
    <w:rsid w:val="002A54E0"/>
    <w:rsid w:val="002B1595"/>
    <w:rsid w:val="002B191D"/>
    <w:rsid w:val="002B2E83"/>
    <w:rsid w:val="002B5137"/>
    <w:rsid w:val="002C6585"/>
    <w:rsid w:val="002D0AF6"/>
    <w:rsid w:val="002F05DA"/>
    <w:rsid w:val="002F164D"/>
    <w:rsid w:val="003021BC"/>
    <w:rsid w:val="00303AA8"/>
    <w:rsid w:val="0030508A"/>
    <w:rsid w:val="00306206"/>
    <w:rsid w:val="00317D85"/>
    <w:rsid w:val="00324FE2"/>
    <w:rsid w:val="00327C56"/>
    <w:rsid w:val="003315A1"/>
    <w:rsid w:val="003373EC"/>
    <w:rsid w:val="00342FF4"/>
    <w:rsid w:val="00344E5A"/>
    <w:rsid w:val="00346148"/>
    <w:rsid w:val="00357993"/>
    <w:rsid w:val="003651F0"/>
    <w:rsid w:val="003669EA"/>
    <w:rsid w:val="003706CC"/>
    <w:rsid w:val="00377710"/>
    <w:rsid w:val="00386ABB"/>
    <w:rsid w:val="00386BBD"/>
    <w:rsid w:val="003A2D8E"/>
    <w:rsid w:val="003A7CE6"/>
    <w:rsid w:val="003B0BE8"/>
    <w:rsid w:val="003C20E4"/>
    <w:rsid w:val="003C72E6"/>
    <w:rsid w:val="003D6342"/>
    <w:rsid w:val="003E6F90"/>
    <w:rsid w:val="003E73ED"/>
    <w:rsid w:val="003F5D0F"/>
    <w:rsid w:val="00405A7B"/>
    <w:rsid w:val="00414101"/>
    <w:rsid w:val="004219CF"/>
    <w:rsid w:val="004234F0"/>
    <w:rsid w:val="00433DDB"/>
    <w:rsid w:val="00435A29"/>
    <w:rsid w:val="00437619"/>
    <w:rsid w:val="00465A1E"/>
    <w:rsid w:val="0049445A"/>
    <w:rsid w:val="004A2A63"/>
    <w:rsid w:val="004A3EBB"/>
    <w:rsid w:val="004B210C"/>
    <w:rsid w:val="004C0A19"/>
    <w:rsid w:val="004D405F"/>
    <w:rsid w:val="004E4F4F"/>
    <w:rsid w:val="004E6789"/>
    <w:rsid w:val="004F61E3"/>
    <w:rsid w:val="00502E10"/>
    <w:rsid w:val="0051015C"/>
    <w:rsid w:val="00516CF1"/>
    <w:rsid w:val="00531AE9"/>
    <w:rsid w:val="00550A66"/>
    <w:rsid w:val="00567EC7"/>
    <w:rsid w:val="00570013"/>
    <w:rsid w:val="005753EC"/>
    <w:rsid w:val="005775CC"/>
    <w:rsid w:val="005801A2"/>
    <w:rsid w:val="00587C14"/>
    <w:rsid w:val="005952A5"/>
    <w:rsid w:val="005A045A"/>
    <w:rsid w:val="005A33A1"/>
    <w:rsid w:val="005B217D"/>
    <w:rsid w:val="005C385F"/>
    <w:rsid w:val="005C5740"/>
    <w:rsid w:val="005D21EB"/>
    <w:rsid w:val="005E1AC6"/>
    <w:rsid w:val="005F0390"/>
    <w:rsid w:val="005F1EA4"/>
    <w:rsid w:val="005F6F1B"/>
    <w:rsid w:val="00615995"/>
    <w:rsid w:val="00616155"/>
    <w:rsid w:val="00624B33"/>
    <w:rsid w:val="0063041A"/>
    <w:rsid w:val="00630AA2"/>
    <w:rsid w:val="00646707"/>
    <w:rsid w:val="00651CC4"/>
    <w:rsid w:val="006539F8"/>
    <w:rsid w:val="00657F7E"/>
    <w:rsid w:val="00662E58"/>
    <w:rsid w:val="006637F2"/>
    <w:rsid w:val="006642A5"/>
    <w:rsid w:val="00664DCF"/>
    <w:rsid w:val="006B4B5C"/>
    <w:rsid w:val="006C5D39"/>
    <w:rsid w:val="006D6D9B"/>
    <w:rsid w:val="006E2810"/>
    <w:rsid w:val="006E5417"/>
    <w:rsid w:val="006F0794"/>
    <w:rsid w:val="006F7528"/>
    <w:rsid w:val="007023DE"/>
    <w:rsid w:val="00712F60"/>
    <w:rsid w:val="00720E3B"/>
    <w:rsid w:val="00730480"/>
    <w:rsid w:val="007314CA"/>
    <w:rsid w:val="0074393F"/>
    <w:rsid w:val="00745F6B"/>
    <w:rsid w:val="0075585E"/>
    <w:rsid w:val="00770571"/>
    <w:rsid w:val="007768FF"/>
    <w:rsid w:val="007824D3"/>
    <w:rsid w:val="00796EE3"/>
    <w:rsid w:val="007A52BE"/>
    <w:rsid w:val="007A7D29"/>
    <w:rsid w:val="007B4AB8"/>
    <w:rsid w:val="007C5F55"/>
    <w:rsid w:val="007D1181"/>
    <w:rsid w:val="007E01A3"/>
    <w:rsid w:val="007E0518"/>
    <w:rsid w:val="007F1F8B"/>
    <w:rsid w:val="007F67A1"/>
    <w:rsid w:val="00811C05"/>
    <w:rsid w:val="008206C8"/>
    <w:rsid w:val="00821E5E"/>
    <w:rsid w:val="00824B56"/>
    <w:rsid w:val="00832B81"/>
    <w:rsid w:val="0084797F"/>
    <w:rsid w:val="0086387C"/>
    <w:rsid w:val="008721AE"/>
    <w:rsid w:val="00874A6C"/>
    <w:rsid w:val="00876C65"/>
    <w:rsid w:val="008A4B4C"/>
    <w:rsid w:val="008B1C85"/>
    <w:rsid w:val="008C239F"/>
    <w:rsid w:val="008E480C"/>
    <w:rsid w:val="00907757"/>
    <w:rsid w:val="009212B0"/>
    <w:rsid w:val="00921FA1"/>
    <w:rsid w:val="009234A5"/>
    <w:rsid w:val="00933453"/>
    <w:rsid w:val="009336F7"/>
    <w:rsid w:val="0093636C"/>
    <w:rsid w:val="009374A7"/>
    <w:rsid w:val="00955F6D"/>
    <w:rsid w:val="0097278C"/>
    <w:rsid w:val="00974AD9"/>
    <w:rsid w:val="00977C16"/>
    <w:rsid w:val="0098551D"/>
    <w:rsid w:val="00987E27"/>
    <w:rsid w:val="0099518F"/>
    <w:rsid w:val="009A523D"/>
    <w:rsid w:val="009B02A1"/>
    <w:rsid w:val="009B3361"/>
    <w:rsid w:val="009C0CF9"/>
    <w:rsid w:val="009C7EA1"/>
    <w:rsid w:val="009D7CE6"/>
    <w:rsid w:val="009F496B"/>
    <w:rsid w:val="009F4E3B"/>
    <w:rsid w:val="009F718E"/>
    <w:rsid w:val="00A01439"/>
    <w:rsid w:val="00A02E61"/>
    <w:rsid w:val="00A05CFF"/>
    <w:rsid w:val="00A12DAA"/>
    <w:rsid w:val="00A13048"/>
    <w:rsid w:val="00A46843"/>
    <w:rsid w:val="00A56B97"/>
    <w:rsid w:val="00A6093D"/>
    <w:rsid w:val="00A66743"/>
    <w:rsid w:val="00A767DC"/>
    <w:rsid w:val="00A76A6D"/>
    <w:rsid w:val="00A83253"/>
    <w:rsid w:val="00AA6E84"/>
    <w:rsid w:val="00AB1A1C"/>
    <w:rsid w:val="00AD05A8"/>
    <w:rsid w:val="00AD2FC6"/>
    <w:rsid w:val="00AE33FF"/>
    <w:rsid w:val="00AE341B"/>
    <w:rsid w:val="00B01905"/>
    <w:rsid w:val="00B07CA7"/>
    <w:rsid w:val="00B1279A"/>
    <w:rsid w:val="00B4194A"/>
    <w:rsid w:val="00B42D59"/>
    <w:rsid w:val="00B437E8"/>
    <w:rsid w:val="00B46220"/>
    <w:rsid w:val="00B5222E"/>
    <w:rsid w:val="00B53179"/>
    <w:rsid w:val="00B57A23"/>
    <w:rsid w:val="00B600CD"/>
    <w:rsid w:val="00B612E0"/>
    <w:rsid w:val="00B61C96"/>
    <w:rsid w:val="00B70D2D"/>
    <w:rsid w:val="00B73A2A"/>
    <w:rsid w:val="00B75A51"/>
    <w:rsid w:val="00B827C6"/>
    <w:rsid w:val="00B8781A"/>
    <w:rsid w:val="00B94B06"/>
    <w:rsid w:val="00B94C28"/>
    <w:rsid w:val="00BA0ED5"/>
    <w:rsid w:val="00BC10BA"/>
    <w:rsid w:val="00BC5AFD"/>
    <w:rsid w:val="00BE0DBB"/>
    <w:rsid w:val="00BE4273"/>
    <w:rsid w:val="00BF5B33"/>
    <w:rsid w:val="00C00DDE"/>
    <w:rsid w:val="00C04F43"/>
    <w:rsid w:val="00C0609D"/>
    <w:rsid w:val="00C115AB"/>
    <w:rsid w:val="00C2538B"/>
    <w:rsid w:val="00C26CCB"/>
    <w:rsid w:val="00C30249"/>
    <w:rsid w:val="00C3723B"/>
    <w:rsid w:val="00C42466"/>
    <w:rsid w:val="00C606C9"/>
    <w:rsid w:val="00C80288"/>
    <w:rsid w:val="00C84003"/>
    <w:rsid w:val="00C90650"/>
    <w:rsid w:val="00C943CF"/>
    <w:rsid w:val="00C9646E"/>
    <w:rsid w:val="00C97D78"/>
    <w:rsid w:val="00CB3999"/>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1A26"/>
    <w:rsid w:val="00DA7887"/>
    <w:rsid w:val="00DB2C26"/>
    <w:rsid w:val="00DD02F4"/>
    <w:rsid w:val="00DD1C4B"/>
    <w:rsid w:val="00DD6622"/>
    <w:rsid w:val="00DE1C7C"/>
    <w:rsid w:val="00DE62EA"/>
    <w:rsid w:val="00DE6B43"/>
    <w:rsid w:val="00E11923"/>
    <w:rsid w:val="00E262D4"/>
    <w:rsid w:val="00E36250"/>
    <w:rsid w:val="00E47F2D"/>
    <w:rsid w:val="00E54511"/>
    <w:rsid w:val="00E57C62"/>
    <w:rsid w:val="00E61DAC"/>
    <w:rsid w:val="00E72B80"/>
    <w:rsid w:val="00E75FE3"/>
    <w:rsid w:val="00E86C4C"/>
    <w:rsid w:val="00E90583"/>
    <w:rsid w:val="00E907A3"/>
    <w:rsid w:val="00EA5AE0"/>
    <w:rsid w:val="00EB56E1"/>
    <w:rsid w:val="00EB7AB1"/>
    <w:rsid w:val="00ED1006"/>
    <w:rsid w:val="00EE4BBB"/>
    <w:rsid w:val="00EE7CD8"/>
    <w:rsid w:val="00EF37F6"/>
    <w:rsid w:val="00EF48CC"/>
    <w:rsid w:val="00F00801"/>
    <w:rsid w:val="00F152C2"/>
    <w:rsid w:val="00F17149"/>
    <w:rsid w:val="00F2488D"/>
    <w:rsid w:val="00F601A0"/>
    <w:rsid w:val="00F63D20"/>
    <w:rsid w:val="00F712E9"/>
    <w:rsid w:val="00F73032"/>
    <w:rsid w:val="00F80243"/>
    <w:rsid w:val="00F80B24"/>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B56"/>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824B56"/>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824B56"/>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824B56"/>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4B56"/>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24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24B56"/>
    <w:rPr>
      <w:rFonts w:ascii="Calibri" w:hAnsi="Calibri"/>
      <w:i/>
      <w:iCs/>
      <w:sz w:val="24"/>
      <w:szCs w:val="18"/>
    </w:rPr>
  </w:style>
  <w:style w:type="character" w:customStyle="1" w:styleId="NoSpacingChar">
    <w:name w:val="No Spacing Char"/>
    <w:link w:val="NoSpacing"/>
    <w:uiPriority w:val="1"/>
    <w:locked/>
    <w:rsid w:val="00824B56"/>
  </w:style>
  <w:style w:type="paragraph" w:styleId="NoSpacing">
    <w:name w:val="No Spacing"/>
    <w:link w:val="NoSpacingChar"/>
    <w:uiPriority w:val="1"/>
    <w:qFormat/>
    <w:rsid w:val="00824B56"/>
    <w:pPr>
      <w:tabs>
        <w:tab w:val="left" w:pos="360"/>
        <w:tab w:val="left" w:pos="720"/>
        <w:tab w:val="left" w:pos="1080"/>
        <w:tab w:val="left" w:pos="1440"/>
      </w:tabs>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7393">
      <w:bodyDiv w:val="1"/>
      <w:marLeft w:val="0"/>
      <w:marRight w:val="0"/>
      <w:marTop w:val="0"/>
      <w:marBottom w:val="0"/>
      <w:divBdr>
        <w:top w:val="none" w:sz="0" w:space="0" w:color="auto"/>
        <w:left w:val="none" w:sz="0" w:space="0" w:color="auto"/>
        <w:bottom w:val="none" w:sz="0" w:space="0" w:color="auto"/>
        <w:right w:val="none" w:sz="0" w:space="0" w:color="auto"/>
      </w:divBdr>
    </w:div>
    <w:div w:id="87435130">
      <w:bodyDiv w:val="1"/>
      <w:marLeft w:val="0"/>
      <w:marRight w:val="0"/>
      <w:marTop w:val="0"/>
      <w:marBottom w:val="0"/>
      <w:divBdr>
        <w:top w:val="none" w:sz="0" w:space="0" w:color="auto"/>
        <w:left w:val="none" w:sz="0" w:space="0" w:color="auto"/>
        <w:bottom w:val="none" w:sz="0" w:space="0" w:color="auto"/>
        <w:right w:val="none" w:sz="0" w:space="0" w:color="auto"/>
      </w:divBdr>
    </w:div>
    <w:div w:id="16654702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3903</Words>
  <Characters>22667</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Merkle, Philipp</cp:lastModifiedBy>
  <cp:revision>38</cp:revision>
  <cp:lastPrinted>1900-01-01T08:00:00Z</cp:lastPrinted>
  <dcterms:created xsi:type="dcterms:W3CDTF">2018-12-19T09:47:00Z</dcterms:created>
  <dcterms:modified xsi:type="dcterms:W3CDTF">2019-01-02T13:27:00Z</dcterms:modified>
</cp:coreProperties>
</file>