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BE4835" w:rsidRDefault="00EF37F6" w:rsidP="00C97D78">
            <w:pPr>
              <w:tabs>
                <w:tab w:val="left" w:pos="7200"/>
              </w:tabs>
              <w:spacing w:before="0"/>
              <w:rPr>
                <w:b/>
                <w:szCs w:val="22"/>
                <w:lang w:val="en-CA"/>
              </w:rPr>
            </w:pPr>
            <w:r w:rsidRPr="00BE4835">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96C71D9"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BE4835">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BE4835">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BE4835">
              <w:rPr>
                <w:b/>
                <w:szCs w:val="22"/>
                <w:lang w:val="en-CA"/>
              </w:rPr>
              <w:t xml:space="preserve">Joint </w:t>
            </w:r>
            <w:r w:rsidR="006C5D39" w:rsidRPr="00BE4835">
              <w:rPr>
                <w:b/>
                <w:szCs w:val="22"/>
                <w:lang w:val="en-CA"/>
              </w:rPr>
              <w:t xml:space="preserve">Video </w:t>
            </w:r>
            <w:r w:rsidR="00F712E9" w:rsidRPr="00BE4835">
              <w:rPr>
                <w:b/>
                <w:szCs w:val="22"/>
                <w:lang w:val="en-CA"/>
              </w:rPr>
              <w:t>Experts</w:t>
            </w:r>
            <w:r w:rsidR="009D7CE6" w:rsidRPr="00BE4835">
              <w:rPr>
                <w:b/>
                <w:szCs w:val="22"/>
                <w:lang w:val="en-CA"/>
              </w:rPr>
              <w:t xml:space="preserve"> Team</w:t>
            </w:r>
            <w:r w:rsidR="006C5D39" w:rsidRPr="00BE4835">
              <w:rPr>
                <w:b/>
                <w:szCs w:val="22"/>
                <w:lang w:val="en-CA"/>
              </w:rPr>
              <w:t xml:space="preserve"> (</w:t>
            </w:r>
            <w:r w:rsidR="009D7CE6" w:rsidRPr="00BE4835">
              <w:rPr>
                <w:b/>
                <w:szCs w:val="22"/>
                <w:lang w:val="en-CA"/>
              </w:rPr>
              <w:t>JVET</w:t>
            </w:r>
            <w:r w:rsidR="006C5D39" w:rsidRPr="00BE4835">
              <w:rPr>
                <w:b/>
                <w:szCs w:val="22"/>
                <w:lang w:val="en-CA"/>
              </w:rPr>
              <w:t>)</w:t>
            </w:r>
          </w:p>
          <w:p w14:paraId="6BCC5973" w14:textId="77777777" w:rsidR="00E61DAC" w:rsidRPr="00BE4835" w:rsidRDefault="00E54511" w:rsidP="00C97D78">
            <w:pPr>
              <w:tabs>
                <w:tab w:val="left" w:pos="7200"/>
              </w:tabs>
              <w:spacing w:before="0"/>
              <w:rPr>
                <w:b/>
                <w:szCs w:val="22"/>
                <w:lang w:val="en-CA"/>
              </w:rPr>
            </w:pPr>
            <w:r w:rsidRPr="00BE4835">
              <w:rPr>
                <w:b/>
                <w:szCs w:val="22"/>
                <w:lang w:val="en-CA"/>
              </w:rPr>
              <w:t xml:space="preserve">of </w:t>
            </w:r>
            <w:r w:rsidR="007F1F8B" w:rsidRPr="00BE4835">
              <w:rPr>
                <w:b/>
                <w:szCs w:val="22"/>
                <w:lang w:val="en-CA"/>
              </w:rPr>
              <w:t>ITU-T SG</w:t>
            </w:r>
            <w:r w:rsidR="005E1AC6" w:rsidRPr="00BE4835">
              <w:rPr>
                <w:b/>
                <w:szCs w:val="22"/>
                <w:lang w:val="en-CA"/>
              </w:rPr>
              <w:t> </w:t>
            </w:r>
            <w:r w:rsidR="007F1F8B" w:rsidRPr="00BE4835">
              <w:rPr>
                <w:b/>
                <w:szCs w:val="22"/>
                <w:lang w:val="en-CA"/>
              </w:rPr>
              <w:t>16 WP</w:t>
            </w:r>
            <w:r w:rsidR="005E1AC6" w:rsidRPr="00BE4835">
              <w:rPr>
                <w:b/>
                <w:szCs w:val="22"/>
                <w:lang w:val="en-CA"/>
              </w:rPr>
              <w:t> </w:t>
            </w:r>
            <w:r w:rsidR="007F1F8B" w:rsidRPr="00BE4835">
              <w:rPr>
                <w:b/>
                <w:szCs w:val="22"/>
                <w:lang w:val="en-CA"/>
              </w:rPr>
              <w:t>3 and ISO/IEC JTC</w:t>
            </w:r>
            <w:r w:rsidR="005E1AC6" w:rsidRPr="00BE4835">
              <w:rPr>
                <w:b/>
                <w:szCs w:val="22"/>
                <w:lang w:val="en-CA"/>
              </w:rPr>
              <w:t> </w:t>
            </w:r>
            <w:r w:rsidR="007F1F8B" w:rsidRPr="00BE4835">
              <w:rPr>
                <w:b/>
                <w:szCs w:val="22"/>
                <w:lang w:val="en-CA"/>
              </w:rPr>
              <w:t>1/SC</w:t>
            </w:r>
            <w:r w:rsidR="005E1AC6" w:rsidRPr="00BE4835">
              <w:rPr>
                <w:b/>
                <w:szCs w:val="22"/>
                <w:lang w:val="en-CA"/>
              </w:rPr>
              <w:t> </w:t>
            </w:r>
            <w:r w:rsidR="007F1F8B" w:rsidRPr="00BE4835">
              <w:rPr>
                <w:b/>
                <w:szCs w:val="22"/>
                <w:lang w:val="en-CA"/>
              </w:rPr>
              <w:t>29/WG</w:t>
            </w:r>
            <w:r w:rsidR="005E1AC6" w:rsidRPr="00BE4835">
              <w:rPr>
                <w:b/>
                <w:szCs w:val="22"/>
                <w:lang w:val="en-CA"/>
              </w:rPr>
              <w:t> </w:t>
            </w:r>
            <w:r w:rsidR="007F1F8B" w:rsidRPr="00BE4835">
              <w:rPr>
                <w:b/>
                <w:szCs w:val="22"/>
                <w:lang w:val="en-CA"/>
              </w:rPr>
              <w:t>11</w:t>
            </w:r>
          </w:p>
          <w:p w14:paraId="19908E82" w14:textId="3236F479" w:rsidR="00E61DAC" w:rsidRPr="00BE4835" w:rsidRDefault="00F712E9" w:rsidP="00081398">
            <w:pPr>
              <w:tabs>
                <w:tab w:val="left" w:pos="7200"/>
              </w:tabs>
              <w:spacing w:before="0"/>
              <w:rPr>
                <w:b/>
                <w:szCs w:val="22"/>
                <w:lang w:val="en-CA"/>
              </w:rPr>
            </w:pPr>
            <w:r w:rsidRPr="00BE4835">
              <w:t>1</w:t>
            </w:r>
            <w:r w:rsidR="00081398" w:rsidRPr="00BE4835">
              <w:t>2</w:t>
            </w:r>
            <w:r w:rsidR="00155526" w:rsidRPr="00BE4835">
              <w:t>th</w:t>
            </w:r>
            <w:r w:rsidR="00A767DC" w:rsidRPr="00BE4835">
              <w:t xml:space="preserve"> Meeting: </w:t>
            </w:r>
            <w:r w:rsidR="00081398" w:rsidRPr="00BE4835">
              <w:rPr>
                <w:lang w:val="en-CA"/>
              </w:rPr>
              <w:t>M</w:t>
            </w:r>
            <w:r w:rsidR="00263B99" w:rsidRPr="00BE4835">
              <w:rPr>
                <w:lang w:val="en-CA"/>
              </w:rPr>
              <w:t>a</w:t>
            </w:r>
            <w:r w:rsidR="00081398" w:rsidRPr="00BE4835">
              <w:rPr>
                <w:lang w:val="en-CA"/>
              </w:rPr>
              <w:t>cao</w:t>
            </w:r>
            <w:r w:rsidR="00B57A23" w:rsidRPr="00BE4835">
              <w:rPr>
                <w:lang w:val="en-CA"/>
              </w:rPr>
              <w:t xml:space="preserve">, </w:t>
            </w:r>
            <w:r w:rsidR="00081398" w:rsidRPr="00BE4835">
              <w:rPr>
                <w:lang w:val="en-CA"/>
              </w:rPr>
              <w:t>CN</w:t>
            </w:r>
            <w:r w:rsidR="00B57A23" w:rsidRPr="00BE4835">
              <w:rPr>
                <w:lang w:val="en-CA"/>
              </w:rPr>
              <w:t xml:space="preserve">, </w:t>
            </w:r>
            <w:r w:rsidR="00081398" w:rsidRPr="00BE4835">
              <w:rPr>
                <w:lang w:val="en-CA"/>
              </w:rPr>
              <w:t>3</w:t>
            </w:r>
            <w:r w:rsidR="00B57A23" w:rsidRPr="00BE4835">
              <w:rPr>
                <w:lang w:val="en-CA"/>
              </w:rPr>
              <w:t>–1</w:t>
            </w:r>
            <w:r w:rsidR="00081398" w:rsidRPr="00BE4835">
              <w:rPr>
                <w:lang w:val="en-CA"/>
              </w:rPr>
              <w:t>2</w:t>
            </w:r>
            <w:r w:rsidR="00B57A23" w:rsidRPr="00BE4835">
              <w:rPr>
                <w:lang w:val="en-CA"/>
              </w:rPr>
              <w:t xml:space="preserve"> </w:t>
            </w:r>
            <w:r w:rsidR="00081398" w:rsidRPr="00BE4835">
              <w:rPr>
                <w:lang w:val="en-CA"/>
              </w:rPr>
              <w:t>Oct.</w:t>
            </w:r>
            <w:r w:rsidR="00B57A23" w:rsidRPr="00BE4835">
              <w:rPr>
                <w:lang w:val="en-CA"/>
              </w:rPr>
              <w:t xml:space="preserve"> 2018</w:t>
            </w:r>
            <w:bookmarkStart w:id="0" w:name="_GoBack"/>
            <w:bookmarkEnd w:id="0"/>
          </w:p>
        </w:tc>
        <w:tc>
          <w:tcPr>
            <w:tcW w:w="3168" w:type="dxa"/>
          </w:tcPr>
          <w:p w14:paraId="59B7E346" w14:textId="5DC05C66" w:rsidR="008A4B4C" w:rsidRPr="005B217D" w:rsidRDefault="00E61DAC" w:rsidP="00081398">
            <w:pPr>
              <w:tabs>
                <w:tab w:val="left" w:pos="7200"/>
              </w:tabs>
              <w:rPr>
                <w:u w:val="single"/>
                <w:lang w:val="en-CA"/>
              </w:rPr>
            </w:pPr>
            <w:r w:rsidRPr="00BE4835">
              <w:rPr>
                <w:highlight w:val="yellow"/>
                <w:lang w:val="en-CA"/>
              </w:rPr>
              <w:t>Document</w:t>
            </w:r>
            <w:r w:rsidR="006C5D39" w:rsidRPr="00BE4835">
              <w:rPr>
                <w:highlight w:val="yellow"/>
                <w:lang w:val="en-CA"/>
              </w:rPr>
              <w:t xml:space="preserve">: </w:t>
            </w:r>
            <w:r w:rsidR="009D7CE6" w:rsidRPr="00BE4835">
              <w:rPr>
                <w:highlight w:val="yellow"/>
                <w:lang w:val="en-CA"/>
              </w:rPr>
              <w:t>JVET</w:t>
            </w:r>
            <w:r w:rsidRPr="00BE4835">
              <w:rPr>
                <w:highlight w:val="yellow"/>
                <w:lang w:val="en-CA"/>
              </w:rPr>
              <w:t>-</w:t>
            </w:r>
            <w:r w:rsidR="00081398" w:rsidRPr="00BE4835">
              <w:rPr>
                <w:highlight w:val="yellow"/>
                <w:lang w:val="en-CA"/>
              </w:rPr>
              <w:t>L</w:t>
            </w:r>
            <w:r w:rsidR="00BE4835" w:rsidRPr="00BE4835">
              <w:rPr>
                <w:rFonts w:hint="eastAsia"/>
                <w:highlight w:val="yellow"/>
                <w:lang w:val="en-CA" w:eastAsia="ja-JP"/>
              </w:rPr>
              <w:t>383</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12F90DB9" w:rsidR="00E61DAC" w:rsidRPr="005B217D" w:rsidRDefault="004219CF" w:rsidP="009D7CE6">
            <w:pPr>
              <w:spacing w:before="60" w:after="60"/>
              <w:rPr>
                <w:b/>
                <w:szCs w:val="22"/>
                <w:lang w:val="en-CA"/>
              </w:rPr>
            </w:pPr>
            <w:r w:rsidRPr="004219CF">
              <w:rPr>
                <w:b/>
                <w:szCs w:val="22"/>
                <w:lang w:val="en-CA"/>
              </w:rPr>
              <w:t>AHG</w:t>
            </w:r>
            <w:r w:rsidR="000329D1">
              <w:rPr>
                <w:rFonts w:hint="eastAsia"/>
                <w:b/>
                <w:szCs w:val="22"/>
                <w:lang w:val="en-CA" w:eastAsia="ja-JP"/>
              </w:rPr>
              <w:t>9</w:t>
            </w:r>
            <w:r w:rsidR="000329D1">
              <w:rPr>
                <w:b/>
                <w:szCs w:val="22"/>
                <w:lang w:val="en-CA" w:eastAsia="ja-JP"/>
              </w:rPr>
              <w:t>: Convolution Neural Network Filter</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2A234E50"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17F03890" w:rsidR="00E61DAC" w:rsidRPr="005B217D" w:rsidRDefault="00E61DAC" w:rsidP="005E1AC6">
            <w:pPr>
              <w:spacing w:before="60" w:after="60"/>
              <w:rPr>
                <w:szCs w:val="22"/>
                <w:lang w:val="en-CA"/>
              </w:rPr>
            </w:pPr>
            <w:r w:rsidRPr="005B217D">
              <w:rPr>
                <w:szCs w:val="22"/>
                <w:lang w:val="en-CA"/>
              </w:rPr>
              <w:t>Information</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0B65AB05" w:rsidR="00E61DAC" w:rsidRPr="005B217D" w:rsidRDefault="000329D1">
            <w:pPr>
              <w:spacing w:before="60" w:after="60"/>
              <w:rPr>
                <w:szCs w:val="22"/>
                <w:lang w:val="en-CA"/>
              </w:rPr>
            </w:pPr>
            <w:r w:rsidRPr="00097F97">
              <w:rPr>
                <w:szCs w:val="22"/>
              </w:rPr>
              <w:t>Kei Kawamura</w:t>
            </w:r>
            <w:r w:rsidRPr="00097F97">
              <w:rPr>
                <w:szCs w:val="22"/>
              </w:rPr>
              <w:br/>
              <w:t>Yoshitaka Kidani</w:t>
            </w:r>
            <w:r w:rsidRPr="00097F97">
              <w:rPr>
                <w:szCs w:val="22"/>
              </w:rPr>
              <w:br/>
              <w:t>Sei Naito</w:t>
            </w:r>
            <w:r w:rsidRPr="00097F97">
              <w:rPr>
                <w:szCs w:val="22"/>
              </w:rPr>
              <w:br/>
              <w:t xml:space="preserve">2-1-15 Ohara, </w:t>
            </w:r>
            <w:proofErr w:type="spellStart"/>
            <w:r w:rsidRPr="00097F97">
              <w:rPr>
                <w:szCs w:val="22"/>
              </w:rPr>
              <w:t>Fujimino-shi</w:t>
            </w:r>
            <w:proofErr w:type="spellEnd"/>
            <w:r w:rsidRPr="00097F97">
              <w:rPr>
                <w:szCs w:val="22"/>
              </w:rPr>
              <w:t>, Saitama</w:t>
            </w:r>
            <w:r w:rsidRPr="00097F97">
              <w:rPr>
                <w:szCs w:val="22"/>
              </w:rPr>
              <w:br/>
              <w:t>Japan</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7903FC5D" w14:textId="77777777" w:rsidR="000329D1" w:rsidRDefault="00E61DAC" w:rsidP="000329D1">
            <w:pPr>
              <w:spacing w:before="60" w:after="60"/>
              <w:rPr>
                <w:rStyle w:val="a6"/>
                <w:szCs w:val="22"/>
                <w:lang w:eastAsia="ja-JP"/>
              </w:rPr>
            </w:pPr>
            <w:r w:rsidRPr="005B217D">
              <w:rPr>
                <w:szCs w:val="22"/>
                <w:lang w:val="en-CA"/>
              </w:rPr>
              <w:br/>
            </w:r>
            <w:r w:rsidR="000329D1" w:rsidRPr="00097F97">
              <w:rPr>
                <w:rFonts w:hint="eastAsia"/>
                <w:szCs w:val="22"/>
                <w:lang w:eastAsia="ja-JP"/>
              </w:rPr>
              <w:t>+81-</w:t>
            </w:r>
            <w:r w:rsidR="000329D1" w:rsidRPr="00097F97">
              <w:rPr>
                <w:szCs w:val="22"/>
                <w:lang w:eastAsia="ja-JP"/>
              </w:rPr>
              <w:t>80-5066-9075</w:t>
            </w:r>
            <w:r w:rsidR="000329D1" w:rsidRPr="00097F97">
              <w:rPr>
                <w:szCs w:val="22"/>
                <w:lang w:eastAsia="ja-JP"/>
              </w:rPr>
              <w:br/>
            </w:r>
            <w:hyperlink r:id="rId9" w:history="1">
              <w:r w:rsidR="000329D1" w:rsidRPr="00097F97">
                <w:rPr>
                  <w:rStyle w:val="a6"/>
                  <w:szCs w:val="22"/>
                  <w:lang w:eastAsia="ja-JP"/>
                </w:rPr>
                <w:t>ki-kawamura@kddi.com</w:t>
              </w:r>
            </w:hyperlink>
          </w:p>
          <w:p w14:paraId="32C2ABFD" w14:textId="28F5662F" w:rsidR="00E61DAC" w:rsidRPr="005B217D" w:rsidRDefault="000329D1" w:rsidP="000329D1">
            <w:pPr>
              <w:spacing w:before="60" w:after="60"/>
              <w:rPr>
                <w:szCs w:val="22"/>
                <w:lang w:val="en-CA"/>
              </w:rPr>
            </w:pPr>
            <w:r>
              <w:rPr>
                <w:rStyle w:val="a6"/>
                <w:rFonts w:hint="eastAsia"/>
                <w:lang w:eastAsia="ja-JP"/>
              </w:rPr>
              <w:t>yo-</w:t>
            </w:r>
            <w:r>
              <w:rPr>
                <w:rStyle w:val="a6"/>
                <w:lang w:eastAsia="ja-JP"/>
              </w:rPr>
              <w:t>kidani@kddi.com</w:t>
            </w: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02EC82E0" w:rsidR="00E61DAC" w:rsidRPr="005B217D" w:rsidRDefault="000329D1">
            <w:pPr>
              <w:spacing w:before="60" w:after="60"/>
              <w:rPr>
                <w:szCs w:val="22"/>
                <w:lang w:val="en-CA"/>
              </w:rPr>
            </w:pPr>
            <w:r w:rsidRPr="00097F97">
              <w:rPr>
                <w:szCs w:val="22"/>
              </w:rPr>
              <w:t>KDDI Corp. (KDDI Research,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29F8C246" w14:textId="77777777" w:rsidR="000329D1" w:rsidRPr="001D2A63" w:rsidRDefault="000329D1" w:rsidP="000329D1">
      <w:pPr>
        <w:pStyle w:val="1"/>
        <w:numPr>
          <w:ilvl w:val="0"/>
          <w:numId w:val="0"/>
        </w:numPr>
        <w:ind w:left="432" w:hanging="432"/>
        <w:rPr>
          <w:lang w:val="en-CA"/>
        </w:rPr>
      </w:pPr>
      <w:r w:rsidRPr="005B217D">
        <w:rPr>
          <w:lang w:val="en-CA"/>
        </w:rPr>
        <w:t>Abstract</w:t>
      </w:r>
    </w:p>
    <w:p w14:paraId="4741C67B" w14:textId="7678E8C4" w:rsidR="000329D1" w:rsidRDefault="000329D1" w:rsidP="000329D1">
      <w:pPr>
        <w:tabs>
          <w:tab w:val="clear" w:pos="4320"/>
        </w:tabs>
        <w:rPr>
          <w:szCs w:val="22"/>
          <w:lang w:val="en-CA" w:eastAsia="ja-JP"/>
        </w:rPr>
      </w:pPr>
      <w:r>
        <w:rPr>
          <w:szCs w:val="22"/>
          <w:lang w:val="en-CA"/>
        </w:rPr>
        <w:t>This contribution presents</w:t>
      </w:r>
      <w:r w:rsidR="001E6807">
        <w:rPr>
          <w:szCs w:val="22"/>
          <w:lang w:val="en-CA"/>
        </w:rPr>
        <w:t xml:space="preserve"> the results where </w:t>
      </w:r>
      <w:r>
        <w:rPr>
          <w:szCs w:val="22"/>
          <w:lang w:val="en-CA"/>
        </w:rPr>
        <w:t>Convolution Neural Network Filter</w:t>
      </w:r>
      <w:r w:rsidR="001E6807">
        <w:rPr>
          <w:szCs w:val="22"/>
          <w:lang w:val="en-CA"/>
        </w:rPr>
        <w:t xml:space="preserve"> </w:t>
      </w:r>
      <w:r w:rsidR="007B393B">
        <w:rPr>
          <w:szCs w:val="22"/>
          <w:lang w:val="en-CA"/>
        </w:rPr>
        <w:t xml:space="preserve">(CNNF) </w:t>
      </w:r>
      <w:r w:rsidR="001E6807">
        <w:rPr>
          <w:szCs w:val="22"/>
          <w:lang w:val="en-CA"/>
        </w:rPr>
        <w:t>proposed in JVET-J0016 is implemented on the top of VTM</w:t>
      </w:r>
      <w:r w:rsidR="00873341">
        <w:rPr>
          <w:szCs w:val="22"/>
          <w:lang w:val="en-CA"/>
        </w:rPr>
        <w:t>-</w:t>
      </w:r>
      <w:r w:rsidR="001E6807">
        <w:rPr>
          <w:szCs w:val="22"/>
          <w:lang w:val="en-CA"/>
        </w:rPr>
        <w:t>2.0.1 and used as in-loop filter instead of the current multiple filter such as deblocking filter (DBF), sample adaptive offset (SAO) and adaptive loop filter (ALF). The simulation results show the BD-rate</w:t>
      </w:r>
      <w:r w:rsidR="009C5BE9">
        <w:rPr>
          <w:szCs w:val="22"/>
          <w:lang w:val="en-CA"/>
        </w:rPr>
        <w:t xml:space="preserve"> for </w:t>
      </w:r>
      <w:proofErr w:type="spellStart"/>
      <w:r w:rsidR="009C5BE9">
        <w:rPr>
          <w:szCs w:val="22"/>
          <w:lang w:val="en-CA"/>
        </w:rPr>
        <w:t>luma</w:t>
      </w:r>
      <w:proofErr w:type="spellEnd"/>
      <w:r w:rsidR="009C5BE9">
        <w:rPr>
          <w:szCs w:val="22"/>
          <w:lang w:val="en-CA"/>
        </w:rPr>
        <w:t xml:space="preserve"> is</w:t>
      </w:r>
      <w:r w:rsidR="001E6807">
        <w:rPr>
          <w:szCs w:val="22"/>
          <w:lang w:val="en-CA"/>
        </w:rPr>
        <w:t xml:space="preserve"> -</w:t>
      </w:r>
      <w:r w:rsidR="007B393B">
        <w:rPr>
          <w:szCs w:val="22"/>
          <w:lang w:val="en-CA"/>
        </w:rPr>
        <w:t xml:space="preserve">0.93% for AI where CNNF is replaced by DBF, SAO and ALF though the BD-rate </w:t>
      </w:r>
      <w:r w:rsidR="009C5BE9">
        <w:rPr>
          <w:szCs w:val="22"/>
          <w:lang w:val="en-CA"/>
        </w:rPr>
        <w:t>is</w:t>
      </w:r>
      <w:r w:rsidR="007B393B">
        <w:rPr>
          <w:szCs w:val="22"/>
          <w:lang w:val="en-CA"/>
        </w:rPr>
        <w:t xml:space="preserve"> -2.21% for AI where CNNF is replaced by DBF and SAO only.</w:t>
      </w:r>
    </w:p>
    <w:p w14:paraId="4168285D" w14:textId="77777777" w:rsidR="000329D1" w:rsidRPr="005B217D" w:rsidRDefault="000329D1" w:rsidP="000329D1">
      <w:pPr>
        <w:pStyle w:val="1"/>
        <w:rPr>
          <w:lang w:val="en-CA"/>
        </w:rPr>
      </w:pPr>
      <w:r w:rsidRPr="005B217D">
        <w:rPr>
          <w:lang w:val="en-CA"/>
        </w:rPr>
        <w:t>Intr</w:t>
      </w:r>
      <w:r>
        <w:rPr>
          <w:lang w:val="en-CA"/>
        </w:rPr>
        <w:t>oduction</w:t>
      </w:r>
    </w:p>
    <w:p w14:paraId="53E13CCB" w14:textId="23529838" w:rsidR="000329D1" w:rsidRDefault="001E6807" w:rsidP="000329D1">
      <w:pPr>
        <w:rPr>
          <w:szCs w:val="22"/>
          <w:lang w:val="en-CA" w:eastAsia="ja-JP"/>
        </w:rPr>
      </w:pPr>
      <w:r>
        <w:rPr>
          <w:szCs w:val="22"/>
          <w:lang w:val="en-CA" w:eastAsia="ja-JP"/>
        </w:rPr>
        <w:t>In JVET-J0016</w:t>
      </w:r>
      <w:r w:rsidR="00DE5B9F">
        <w:rPr>
          <w:szCs w:val="22"/>
          <w:lang w:val="en-CA" w:eastAsia="ja-JP"/>
        </w:rPr>
        <w:t xml:space="preserve"> [1], the performance of Convolutional Neural Network filter (CNNF) is shown based on JEM</w:t>
      </w:r>
      <w:r w:rsidR="00873341">
        <w:rPr>
          <w:szCs w:val="22"/>
          <w:lang w:val="en-CA" w:eastAsia="ja-JP"/>
        </w:rPr>
        <w:t>-</w:t>
      </w:r>
      <w:r w:rsidR="00DE5B9F">
        <w:rPr>
          <w:szCs w:val="22"/>
          <w:lang w:val="en-CA" w:eastAsia="ja-JP"/>
        </w:rPr>
        <w:t>7.0 but this contribution reports that of VTM</w:t>
      </w:r>
      <w:r w:rsidR="00873341">
        <w:rPr>
          <w:szCs w:val="22"/>
          <w:lang w:val="en-CA" w:eastAsia="ja-JP"/>
        </w:rPr>
        <w:t>-</w:t>
      </w:r>
      <w:r w:rsidR="00DE5B9F">
        <w:rPr>
          <w:szCs w:val="22"/>
          <w:lang w:val="en-CA" w:eastAsia="ja-JP"/>
        </w:rPr>
        <w:t>2.0.1.</w:t>
      </w:r>
    </w:p>
    <w:p w14:paraId="3359BB5C" w14:textId="5C31C456" w:rsidR="000329D1" w:rsidRPr="005B217D" w:rsidRDefault="00276812" w:rsidP="000329D1">
      <w:pPr>
        <w:pStyle w:val="1"/>
        <w:rPr>
          <w:lang w:val="en-CA"/>
        </w:rPr>
      </w:pPr>
      <w:r>
        <w:rPr>
          <w:lang w:val="en-CA"/>
        </w:rPr>
        <w:t>Proposed CNNF</w:t>
      </w:r>
    </w:p>
    <w:p w14:paraId="513C3542" w14:textId="053D7A37" w:rsidR="00276812" w:rsidRDefault="00276812" w:rsidP="00276812">
      <w:pPr>
        <w:rPr>
          <w:lang w:eastAsia="ja-JP"/>
        </w:rPr>
      </w:pPr>
      <w:r>
        <w:rPr>
          <w:lang w:eastAsia="ja-JP"/>
        </w:rPr>
        <w:t xml:space="preserve">The filter structure is shown in </w:t>
      </w:r>
      <w:r w:rsidR="00994C25">
        <w:rPr>
          <w:lang w:eastAsia="ja-JP"/>
        </w:rPr>
        <w:t>F</w:t>
      </w:r>
      <w:r>
        <w:rPr>
          <w:lang w:eastAsia="ja-JP"/>
        </w:rPr>
        <w:t>igure</w:t>
      </w:r>
      <w:r w:rsidR="00994C25">
        <w:rPr>
          <w:lang w:eastAsia="ja-JP"/>
        </w:rPr>
        <w:t xml:space="preserve"> 1</w:t>
      </w:r>
      <w:r>
        <w:rPr>
          <w:lang w:eastAsia="ja-JP"/>
        </w:rPr>
        <w:t>. This filter has four layers with 3x3 taps. The input of sum block is residual signal from the left and reconstructed signal before all in-loop filters from the bottom. The output of sum block is filtered pixels. Actual output is weighted sum of after filtered and before filtered pixels based on the distance of edge.</w:t>
      </w:r>
    </w:p>
    <w:p w14:paraId="0DD40DBB" w14:textId="77777777" w:rsidR="00276812" w:rsidRDefault="00276812" w:rsidP="00276812">
      <w:pPr>
        <w:rPr>
          <w:lang w:eastAsia="ja-JP"/>
        </w:rPr>
      </w:pPr>
      <w:r w:rsidRPr="004D4F25">
        <w:rPr>
          <w:rFonts w:hint="eastAsia"/>
          <w:noProof/>
          <w:lang w:eastAsia="ja-JP"/>
        </w:rPr>
        <w:drawing>
          <wp:inline distT="0" distB="0" distL="0" distR="0" wp14:anchorId="20133C37" wp14:editId="1CF9D609">
            <wp:extent cx="5943600" cy="621615"/>
            <wp:effectExtent l="0" t="0" r="0" b="7620"/>
            <wp:docPr id="28" name="図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43600" cy="621615"/>
                    </a:xfrm>
                    <a:prstGeom prst="rect">
                      <a:avLst/>
                    </a:prstGeom>
                    <a:noFill/>
                    <a:ln>
                      <a:noFill/>
                    </a:ln>
                  </pic:spPr>
                </pic:pic>
              </a:graphicData>
            </a:graphic>
          </wp:inline>
        </w:drawing>
      </w:r>
    </w:p>
    <w:p w14:paraId="1518A2B2" w14:textId="13D753DD" w:rsidR="00994C25" w:rsidRPr="00994C25" w:rsidRDefault="00600EF8" w:rsidP="00600EF8">
      <w:pPr>
        <w:pStyle w:val="ab"/>
        <w:keepNext/>
        <w:jc w:val="center"/>
      </w:pPr>
      <w:r>
        <w:t>Figure</w:t>
      </w:r>
      <w:r w:rsidR="00994C25">
        <w:t xml:space="preserve"> </w:t>
      </w:r>
      <w:r w:rsidR="00994C25">
        <w:rPr>
          <w:noProof/>
        </w:rPr>
        <w:t>1</w:t>
      </w:r>
      <w:r w:rsidR="00994C25">
        <w:t xml:space="preserve"> </w:t>
      </w:r>
      <w:r>
        <w:t>The structure of proposed CNNF</w:t>
      </w:r>
      <w:r w:rsidR="00994C25" w:rsidDel="00F6663B">
        <w:t xml:space="preserve"> </w:t>
      </w:r>
    </w:p>
    <w:p w14:paraId="1B1F6FDD" w14:textId="22864BDA" w:rsidR="00276812" w:rsidRDefault="00276812" w:rsidP="00276812">
      <w:pPr>
        <w:rPr>
          <w:lang w:eastAsia="ja-JP"/>
        </w:rPr>
      </w:pPr>
      <w:r>
        <w:rPr>
          <w:rFonts w:hint="eastAsia"/>
          <w:lang w:eastAsia="ja-JP"/>
        </w:rPr>
        <w:t>Filter coefficients are common in both</w:t>
      </w:r>
      <w:r>
        <w:rPr>
          <w:lang w:eastAsia="ja-JP"/>
        </w:rPr>
        <w:t xml:space="preserve"> the</w:t>
      </w:r>
      <w:r>
        <w:rPr>
          <w:rFonts w:hint="eastAsia"/>
          <w:lang w:eastAsia="ja-JP"/>
        </w:rPr>
        <w:t xml:space="preserve"> encoder and the de</w:t>
      </w:r>
      <w:r>
        <w:rPr>
          <w:lang w:eastAsia="ja-JP"/>
        </w:rPr>
        <w:t>coder so that additional side information is not required.</w:t>
      </w:r>
    </w:p>
    <w:p w14:paraId="78877777" w14:textId="77777777" w:rsidR="000329D1" w:rsidRDefault="000329D1" w:rsidP="000329D1">
      <w:pPr>
        <w:pStyle w:val="1"/>
        <w:rPr>
          <w:lang w:val="en-CA"/>
        </w:rPr>
      </w:pPr>
      <w:r>
        <w:rPr>
          <w:lang w:val="en-CA"/>
        </w:rPr>
        <w:t>Experimental Results</w:t>
      </w:r>
    </w:p>
    <w:p w14:paraId="7FFF0F9B" w14:textId="77777777" w:rsidR="000329D1" w:rsidRPr="00FA5231" w:rsidRDefault="000329D1" w:rsidP="000329D1">
      <w:pPr>
        <w:pStyle w:val="2"/>
        <w:rPr>
          <w:lang w:val="en-CA"/>
        </w:rPr>
      </w:pPr>
      <w:r>
        <w:rPr>
          <w:lang w:eastAsia="ja-JP"/>
        </w:rPr>
        <w:t>Coding conditions</w:t>
      </w:r>
    </w:p>
    <w:p w14:paraId="02DEA452" w14:textId="77777777" w:rsidR="001A1547" w:rsidRPr="0013538D" w:rsidRDefault="000329D1" w:rsidP="001A1547">
      <w:pPr>
        <w:rPr>
          <w:szCs w:val="22"/>
        </w:rPr>
      </w:pPr>
      <w:r w:rsidRPr="004B5A30">
        <w:rPr>
          <w:lang w:val="en-CA" w:eastAsia="zh-CN"/>
        </w:rPr>
        <w:t xml:space="preserve">The proposed </w:t>
      </w:r>
      <w:r>
        <w:rPr>
          <w:lang w:eastAsia="zh-CN"/>
        </w:rPr>
        <w:t>tool</w:t>
      </w:r>
      <w:r w:rsidRPr="004B5A30">
        <w:rPr>
          <w:lang w:val="en-CA" w:eastAsia="zh-CN"/>
        </w:rPr>
        <w:t xml:space="preserve"> was imp</w:t>
      </w:r>
      <w:r>
        <w:rPr>
          <w:lang w:val="en-CA" w:eastAsia="zh-CN"/>
        </w:rPr>
        <w:t xml:space="preserve">lemented on top of the </w:t>
      </w:r>
      <w:r w:rsidR="00EE33C3">
        <w:rPr>
          <w:lang w:val="en-CA" w:eastAsia="zh-CN"/>
        </w:rPr>
        <w:t>VTM</w:t>
      </w:r>
      <w:r>
        <w:rPr>
          <w:lang w:val="en-CA" w:eastAsia="zh-CN"/>
        </w:rPr>
        <w:t>-2.0.1</w:t>
      </w:r>
      <w:r w:rsidRPr="004B5A30">
        <w:rPr>
          <w:lang w:val="en-CA" w:eastAsia="zh-CN"/>
        </w:rPr>
        <w:t xml:space="preserve"> software</w:t>
      </w:r>
      <w:r w:rsidR="00EE33C3">
        <w:rPr>
          <w:lang w:val="en-CA" w:eastAsia="zh-CN"/>
        </w:rPr>
        <w:t xml:space="preserve">. </w:t>
      </w:r>
      <w:proofErr w:type="gramStart"/>
      <w:r>
        <w:rPr>
          <w:lang w:eastAsia="zh-CN"/>
        </w:rPr>
        <w:t>I</w:t>
      </w:r>
      <w:r>
        <w:rPr>
          <w:rFonts w:hint="eastAsia"/>
          <w:lang w:eastAsia="zh-CN"/>
        </w:rPr>
        <w:t>n order to</w:t>
      </w:r>
      <w:proofErr w:type="gramEnd"/>
      <w:r>
        <w:rPr>
          <w:rFonts w:hint="eastAsia"/>
          <w:lang w:eastAsia="zh-CN"/>
        </w:rPr>
        <w:t xml:space="preserve"> verify the performance of our proposed </w:t>
      </w:r>
      <w:r>
        <w:rPr>
          <w:lang w:eastAsia="zh-CN"/>
        </w:rPr>
        <w:t>method</w:t>
      </w:r>
      <w:r>
        <w:rPr>
          <w:rFonts w:hint="eastAsia"/>
          <w:lang w:eastAsia="zh-CN"/>
        </w:rPr>
        <w:t xml:space="preserve">, we have run simulations according to the test conditions of </w:t>
      </w:r>
      <w:r w:rsidRPr="00666E9A">
        <w:rPr>
          <w:lang w:eastAsia="zh-CN"/>
        </w:rPr>
        <w:t>JVET-</w:t>
      </w:r>
      <w:r>
        <w:rPr>
          <w:lang w:eastAsia="zh-CN"/>
        </w:rPr>
        <w:t>K</w:t>
      </w:r>
      <w:r w:rsidRPr="00666E9A">
        <w:rPr>
          <w:lang w:eastAsia="zh-CN"/>
        </w:rPr>
        <w:t>1010</w:t>
      </w:r>
      <w:r>
        <w:rPr>
          <w:lang w:eastAsia="zh-CN"/>
        </w:rPr>
        <w:t xml:space="preserve"> </w:t>
      </w:r>
      <w:r>
        <w:rPr>
          <w:lang w:eastAsia="zh-CN"/>
        </w:rPr>
        <w:fldChar w:fldCharType="begin"/>
      </w:r>
      <w:r>
        <w:rPr>
          <w:lang w:eastAsia="zh-CN"/>
        </w:rPr>
        <w:instrText xml:space="preserve"> REF _Ref516670099 \r \h </w:instrText>
      </w:r>
      <w:r>
        <w:rPr>
          <w:lang w:eastAsia="zh-CN"/>
        </w:rPr>
      </w:r>
      <w:r>
        <w:rPr>
          <w:lang w:eastAsia="zh-CN"/>
        </w:rPr>
        <w:fldChar w:fldCharType="separate"/>
      </w:r>
      <w:r>
        <w:rPr>
          <w:lang w:eastAsia="zh-CN"/>
        </w:rPr>
        <w:t>[</w:t>
      </w:r>
      <w:r w:rsidR="00EE33C3">
        <w:rPr>
          <w:lang w:eastAsia="zh-CN"/>
        </w:rPr>
        <w:t>2</w:t>
      </w:r>
      <w:r>
        <w:rPr>
          <w:lang w:eastAsia="zh-CN"/>
        </w:rPr>
        <w:t>]</w:t>
      </w:r>
      <w:r>
        <w:rPr>
          <w:lang w:eastAsia="zh-CN"/>
        </w:rPr>
        <w:fldChar w:fldCharType="end"/>
      </w:r>
      <w:r>
        <w:rPr>
          <w:rFonts w:hint="eastAsia"/>
          <w:lang w:eastAsia="zh-CN"/>
        </w:rPr>
        <w:t>.</w:t>
      </w:r>
      <w:r w:rsidR="001A1547">
        <w:rPr>
          <w:lang w:eastAsia="zh-CN"/>
        </w:rPr>
        <w:t xml:space="preserve"> </w:t>
      </w:r>
      <w:r w:rsidR="001A1547">
        <w:rPr>
          <w:szCs w:val="22"/>
          <w:lang w:eastAsia="ja-JP"/>
        </w:rPr>
        <w:t>It is noted that CNN-based in-loop filter is learned in advance to that encoding. The test set is different sequences are used.</w:t>
      </w:r>
    </w:p>
    <w:p w14:paraId="3637B37C" w14:textId="6CE0B077" w:rsidR="000329D1" w:rsidRPr="00E3163C" w:rsidRDefault="000329D1" w:rsidP="000329D1">
      <w:pPr>
        <w:rPr>
          <w:lang w:val="en-CA" w:eastAsia="zh-CN"/>
        </w:rPr>
      </w:pPr>
    </w:p>
    <w:p w14:paraId="11ED6B06" w14:textId="77777777" w:rsidR="000329D1" w:rsidRDefault="000329D1" w:rsidP="000329D1">
      <w:pPr>
        <w:pStyle w:val="2"/>
        <w:rPr>
          <w:lang w:eastAsia="ja-JP"/>
        </w:rPr>
      </w:pPr>
      <w:r>
        <w:rPr>
          <w:rFonts w:hint="eastAsia"/>
          <w:lang w:eastAsia="ja-JP"/>
        </w:rPr>
        <w:t>C</w:t>
      </w:r>
      <w:r>
        <w:rPr>
          <w:lang w:eastAsia="ja-JP"/>
        </w:rPr>
        <w:t>omputing platforms</w:t>
      </w:r>
    </w:p>
    <w:p w14:paraId="5C2F89E3" w14:textId="77777777" w:rsidR="000329D1" w:rsidRPr="00A20C21" w:rsidRDefault="000329D1" w:rsidP="000329D1">
      <w:pPr>
        <w:rPr>
          <w:lang w:eastAsia="ja-JP"/>
        </w:rPr>
      </w:pPr>
      <w:r>
        <w:rPr>
          <w:lang w:eastAsia="ja-JP"/>
        </w:rPr>
        <w:t xml:space="preserve">The software was compiled by the same compiler which is GCC 4.8.5 on 64-bit CentOS Linux on the different cluster PCs. Since the same coding condition utilizes the same cluster PCs, running time can be comparable within the same condition. It is noted that we disabled the function of Hyperthreading and </w:t>
      </w:r>
      <w:proofErr w:type="spellStart"/>
      <w:r>
        <w:rPr>
          <w:lang w:eastAsia="ja-JP"/>
        </w:rPr>
        <w:t>TurboBoost</w:t>
      </w:r>
      <w:proofErr w:type="spellEnd"/>
      <w:r>
        <w:rPr>
          <w:lang w:eastAsia="ja-JP"/>
        </w:rPr>
        <w:t xml:space="preserve"> for getting accurate running times.</w:t>
      </w:r>
    </w:p>
    <w:p w14:paraId="26C9B8F6" w14:textId="77777777" w:rsidR="000329D1" w:rsidRDefault="000329D1" w:rsidP="000329D1">
      <w:pPr>
        <w:pStyle w:val="2"/>
        <w:rPr>
          <w:lang w:eastAsia="zh-CN"/>
        </w:rPr>
      </w:pPr>
      <w:r>
        <w:rPr>
          <w:rFonts w:hint="eastAsia"/>
          <w:lang w:eastAsia="ja-JP"/>
        </w:rPr>
        <w:t>O</w:t>
      </w:r>
      <w:r>
        <w:rPr>
          <w:lang w:eastAsia="ja-JP"/>
        </w:rPr>
        <w:t>bjective results</w:t>
      </w:r>
    </w:p>
    <w:p w14:paraId="23C973A2" w14:textId="77777777" w:rsidR="000329D1" w:rsidRPr="00666E9A" w:rsidRDefault="000329D1" w:rsidP="000329D1">
      <w:pPr>
        <w:pStyle w:val="3"/>
        <w:rPr>
          <w:lang w:eastAsia="zh-CN"/>
        </w:rPr>
      </w:pPr>
      <w:r>
        <w:rPr>
          <w:lang w:eastAsia="ja-JP"/>
        </w:rPr>
        <w:t>VTM aspects</w:t>
      </w:r>
    </w:p>
    <w:p w14:paraId="0265E586" w14:textId="4CA8DDD3" w:rsidR="000329D1" w:rsidRDefault="000329D1" w:rsidP="000329D1">
      <w:pPr>
        <w:tabs>
          <w:tab w:val="clear" w:pos="360"/>
          <w:tab w:val="clear" w:pos="720"/>
          <w:tab w:val="clear" w:pos="3240"/>
        </w:tabs>
        <w:rPr>
          <w:lang w:eastAsia="zh-CN"/>
        </w:rPr>
      </w:pPr>
      <w:r>
        <w:rPr>
          <w:lang w:eastAsia="zh-CN"/>
        </w:rPr>
        <w:t xml:space="preserve">Table 1 </w:t>
      </w:r>
      <w:r w:rsidR="001760CA">
        <w:rPr>
          <w:lang w:eastAsia="zh-CN"/>
        </w:rPr>
        <w:t>and</w:t>
      </w:r>
      <w:r>
        <w:rPr>
          <w:lang w:eastAsia="zh-CN"/>
        </w:rPr>
        <w:t xml:space="preserve"> Table </w:t>
      </w:r>
      <w:r w:rsidR="001760CA">
        <w:rPr>
          <w:lang w:eastAsia="zh-CN"/>
        </w:rPr>
        <w:t>2</w:t>
      </w:r>
      <w:r>
        <w:rPr>
          <w:lang w:eastAsia="zh-CN"/>
        </w:rPr>
        <w:t xml:space="preserve"> </w:t>
      </w:r>
      <w:r>
        <w:rPr>
          <w:rFonts w:hint="eastAsia"/>
          <w:lang w:eastAsia="zh-CN"/>
        </w:rPr>
        <w:t xml:space="preserve">show the experimental results of </w:t>
      </w:r>
      <w:r>
        <w:rPr>
          <w:lang w:eastAsia="zh-CN"/>
        </w:rPr>
        <w:t>proposed method compared to VTM-2.0.1 anchor</w:t>
      </w:r>
      <w:r w:rsidR="00860F78">
        <w:rPr>
          <w:lang w:eastAsia="zh-CN"/>
        </w:rPr>
        <w:t xml:space="preserve"> without ALF and with ALF respectively</w:t>
      </w:r>
      <w:r>
        <w:rPr>
          <w:rFonts w:hint="eastAsia"/>
          <w:lang w:eastAsia="zh-CN"/>
        </w:rPr>
        <w:t xml:space="preserve">. </w:t>
      </w:r>
      <w:r w:rsidR="005B675D">
        <w:rPr>
          <w:lang w:eastAsia="zh-CN"/>
        </w:rPr>
        <w:t xml:space="preserve">Table 1 show that </w:t>
      </w:r>
      <w:r>
        <w:rPr>
          <w:rFonts w:eastAsia="PMingLiU" w:hint="eastAsia"/>
          <w:lang w:eastAsia="zh-TW"/>
        </w:rPr>
        <w:t>BD-</w:t>
      </w:r>
      <w:r>
        <w:rPr>
          <w:rFonts w:hint="eastAsia"/>
          <w:lang w:eastAsia="zh-CN"/>
        </w:rPr>
        <w:t xml:space="preserve">rate </w:t>
      </w:r>
      <w:r>
        <w:rPr>
          <w:lang w:eastAsia="zh-CN"/>
        </w:rPr>
        <w:t xml:space="preserve">for </w:t>
      </w:r>
      <w:proofErr w:type="spellStart"/>
      <w:r w:rsidR="00860F78">
        <w:rPr>
          <w:lang w:eastAsia="zh-CN"/>
        </w:rPr>
        <w:t>luma</w:t>
      </w:r>
      <w:proofErr w:type="spellEnd"/>
      <w:r w:rsidR="00860F78">
        <w:rPr>
          <w:lang w:eastAsia="zh-CN"/>
        </w:rPr>
        <w:t xml:space="preserve"> </w:t>
      </w:r>
      <w:r w:rsidR="005B675D">
        <w:rPr>
          <w:lang w:eastAsia="zh-CN"/>
        </w:rPr>
        <w:t xml:space="preserve">increase </w:t>
      </w:r>
      <w:r w:rsidR="00860F78">
        <w:rPr>
          <w:lang w:eastAsia="zh-CN"/>
        </w:rPr>
        <w:t>-0.93% where CNNF is replaced by DBF, SAO, ALF</w:t>
      </w:r>
      <w:r w:rsidR="005B675D">
        <w:rPr>
          <w:lang w:eastAsia="zh-CN"/>
        </w:rPr>
        <w:t>.</w:t>
      </w:r>
      <w:r w:rsidR="00860F78">
        <w:rPr>
          <w:lang w:eastAsia="zh-CN"/>
        </w:rPr>
        <w:t xml:space="preserve"> </w:t>
      </w:r>
      <w:r w:rsidR="005B675D">
        <w:rPr>
          <w:lang w:eastAsia="zh-CN"/>
        </w:rPr>
        <w:t>I</w:t>
      </w:r>
      <w:r w:rsidR="00860F78">
        <w:rPr>
          <w:lang w:eastAsia="zh-CN"/>
        </w:rPr>
        <w:t>n contrast</w:t>
      </w:r>
      <w:r w:rsidR="005B675D">
        <w:rPr>
          <w:lang w:eastAsia="zh-CN"/>
        </w:rPr>
        <w:t>,</w:t>
      </w:r>
      <w:r w:rsidR="00860F78">
        <w:rPr>
          <w:lang w:eastAsia="zh-CN"/>
        </w:rPr>
        <w:t xml:space="preserve"> </w:t>
      </w:r>
      <w:r w:rsidR="005B675D">
        <w:rPr>
          <w:lang w:eastAsia="zh-CN"/>
        </w:rPr>
        <w:t xml:space="preserve">Table 2 show that </w:t>
      </w:r>
      <w:r w:rsidR="00860F78">
        <w:rPr>
          <w:lang w:eastAsia="zh-CN"/>
        </w:rPr>
        <w:t xml:space="preserve">the BD-rate for </w:t>
      </w:r>
      <w:proofErr w:type="spellStart"/>
      <w:r w:rsidR="00860F78">
        <w:rPr>
          <w:lang w:eastAsia="zh-CN"/>
        </w:rPr>
        <w:t>luma</w:t>
      </w:r>
      <w:proofErr w:type="spellEnd"/>
      <w:r w:rsidR="00860F78">
        <w:rPr>
          <w:lang w:eastAsia="zh-CN"/>
        </w:rPr>
        <w:t xml:space="preserve"> increase -2.21 where </w:t>
      </w:r>
      <w:r w:rsidR="005B675D">
        <w:rPr>
          <w:lang w:eastAsia="zh-CN"/>
        </w:rPr>
        <w:t>CNNF is replaced by DBF and SAO but ALF is maintained.</w:t>
      </w:r>
    </w:p>
    <w:p w14:paraId="47FA2505" w14:textId="01285F17" w:rsidR="000329D1" w:rsidRDefault="000329D1" w:rsidP="000329D1">
      <w:pPr>
        <w:pStyle w:val="ab"/>
        <w:keepNext/>
        <w:jc w:val="center"/>
      </w:pPr>
      <w:bookmarkStart w:id="1" w:name="_Ref516662422"/>
      <w:r>
        <w:t xml:space="preserve">Table </w:t>
      </w:r>
      <w:r>
        <w:rPr>
          <w:noProof/>
        </w:rPr>
        <w:t>1</w:t>
      </w:r>
      <w:r>
        <w:t xml:space="preserve"> Experimental results for AI condition compared </w:t>
      </w:r>
      <w:r w:rsidR="006D7357">
        <w:t>to</w:t>
      </w:r>
      <w:r>
        <w:t xml:space="preserve"> VTM-2.0.1</w:t>
      </w:r>
      <w:r w:rsidR="006D7357">
        <w:t xml:space="preserve"> without ALF</w:t>
      </w:r>
    </w:p>
    <w:bookmarkEnd w:id="1"/>
    <w:tbl>
      <w:tblPr>
        <w:tblW w:w="7371" w:type="dxa"/>
        <w:jc w:val="center"/>
        <w:tblCellMar>
          <w:left w:w="99" w:type="dxa"/>
          <w:right w:w="99" w:type="dxa"/>
        </w:tblCellMar>
        <w:tblLook w:val="04A0" w:firstRow="1" w:lastRow="0" w:firstColumn="1" w:lastColumn="0" w:noHBand="0" w:noVBand="1"/>
      </w:tblPr>
      <w:tblGrid>
        <w:gridCol w:w="1640"/>
        <w:gridCol w:w="1144"/>
        <w:gridCol w:w="1144"/>
        <w:gridCol w:w="1144"/>
        <w:gridCol w:w="1119"/>
        <w:gridCol w:w="1180"/>
      </w:tblGrid>
      <w:tr w:rsidR="000329D1" w:rsidRPr="00D97FE7" w14:paraId="6202D803" w14:textId="77777777" w:rsidTr="000329D1">
        <w:trPr>
          <w:trHeight w:val="255"/>
          <w:jc w:val="center"/>
        </w:trPr>
        <w:tc>
          <w:tcPr>
            <w:tcW w:w="1640" w:type="dxa"/>
            <w:tcBorders>
              <w:top w:val="nil"/>
              <w:left w:val="nil"/>
              <w:bottom w:val="nil"/>
              <w:right w:val="nil"/>
            </w:tcBorders>
            <w:shd w:val="clear" w:color="auto" w:fill="auto"/>
            <w:noWrap/>
            <w:vAlign w:val="center"/>
            <w:hideMark/>
          </w:tcPr>
          <w:p w14:paraId="626B0B2E" w14:textId="77777777" w:rsidR="000329D1" w:rsidRPr="004E1C33" w:rsidRDefault="000329D1" w:rsidP="000329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73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F98BFCC" w14:textId="77777777" w:rsidR="000329D1" w:rsidRPr="00D97FE7" w:rsidRDefault="000329D1" w:rsidP="000329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97FE7">
              <w:rPr>
                <w:rFonts w:ascii="Arial" w:eastAsia="ＭＳ Ｐゴシック" w:hAnsi="Arial" w:cs="Arial"/>
                <w:b/>
                <w:bCs/>
                <w:color w:val="000000"/>
                <w:sz w:val="18"/>
                <w:szCs w:val="18"/>
                <w:lang w:eastAsia="ja-JP"/>
              </w:rPr>
              <w:t xml:space="preserve">All Intra Main10 </w:t>
            </w:r>
          </w:p>
        </w:tc>
      </w:tr>
      <w:tr w:rsidR="000329D1" w:rsidRPr="00D97FE7" w14:paraId="774406E1" w14:textId="77777777" w:rsidTr="000329D1">
        <w:trPr>
          <w:trHeight w:val="255"/>
          <w:jc w:val="center"/>
        </w:trPr>
        <w:tc>
          <w:tcPr>
            <w:tcW w:w="1640" w:type="dxa"/>
            <w:tcBorders>
              <w:top w:val="nil"/>
              <w:left w:val="nil"/>
              <w:bottom w:val="nil"/>
              <w:right w:val="nil"/>
            </w:tcBorders>
            <w:shd w:val="clear" w:color="auto" w:fill="auto"/>
            <w:noWrap/>
            <w:vAlign w:val="center"/>
            <w:hideMark/>
          </w:tcPr>
          <w:p w14:paraId="2225E24E" w14:textId="77777777" w:rsidR="000329D1" w:rsidRPr="00D97FE7" w:rsidRDefault="000329D1" w:rsidP="000329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573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2677D70" w14:textId="77777777" w:rsidR="000329D1" w:rsidRPr="00D97FE7" w:rsidRDefault="000329D1" w:rsidP="000329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97FE7">
              <w:rPr>
                <w:rFonts w:ascii="Arial" w:eastAsia="ＭＳ Ｐゴシック" w:hAnsi="Arial" w:cs="Arial"/>
                <w:b/>
                <w:bCs/>
                <w:color w:val="000000"/>
                <w:sz w:val="18"/>
                <w:szCs w:val="18"/>
                <w:lang w:eastAsia="ja-JP"/>
              </w:rPr>
              <w:t>Over VTM-</w:t>
            </w:r>
            <w:r>
              <w:rPr>
                <w:rFonts w:ascii="Arial" w:eastAsia="ＭＳ Ｐゴシック" w:hAnsi="Arial" w:cs="Arial"/>
                <w:b/>
                <w:bCs/>
                <w:color w:val="000000"/>
                <w:sz w:val="18"/>
                <w:szCs w:val="18"/>
                <w:lang w:eastAsia="ja-JP"/>
              </w:rPr>
              <w:t>2.0.1</w:t>
            </w:r>
          </w:p>
        </w:tc>
      </w:tr>
      <w:tr w:rsidR="000329D1" w:rsidRPr="00D97FE7" w14:paraId="56C7E73F" w14:textId="77777777" w:rsidTr="000329D1">
        <w:trPr>
          <w:trHeight w:val="255"/>
          <w:jc w:val="center"/>
        </w:trPr>
        <w:tc>
          <w:tcPr>
            <w:tcW w:w="1640" w:type="dxa"/>
            <w:tcBorders>
              <w:top w:val="nil"/>
              <w:left w:val="nil"/>
              <w:bottom w:val="nil"/>
              <w:right w:val="nil"/>
            </w:tcBorders>
            <w:shd w:val="clear" w:color="auto" w:fill="auto"/>
            <w:noWrap/>
            <w:vAlign w:val="center"/>
            <w:hideMark/>
          </w:tcPr>
          <w:p w14:paraId="07C8D3BD" w14:textId="77777777" w:rsidR="000329D1" w:rsidRPr="00D97FE7" w:rsidRDefault="000329D1" w:rsidP="000329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144" w:type="dxa"/>
            <w:tcBorders>
              <w:top w:val="nil"/>
              <w:left w:val="single" w:sz="8" w:space="0" w:color="auto"/>
              <w:bottom w:val="single" w:sz="8" w:space="0" w:color="auto"/>
              <w:right w:val="nil"/>
            </w:tcBorders>
            <w:shd w:val="clear" w:color="auto" w:fill="auto"/>
            <w:noWrap/>
            <w:vAlign w:val="center"/>
            <w:hideMark/>
          </w:tcPr>
          <w:p w14:paraId="3E6F9FA6" w14:textId="77777777" w:rsidR="000329D1" w:rsidRPr="00D97FE7" w:rsidRDefault="000329D1" w:rsidP="000329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Y</w:t>
            </w:r>
          </w:p>
        </w:tc>
        <w:tc>
          <w:tcPr>
            <w:tcW w:w="1144" w:type="dxa"/>
            <w:tcBorders>
              <w:top w:val="nil"/>
              <w:left w:val="nil"/>
              <w:bottom w:val="single" w:sz="8" w:space="0" w:color="auto"/>
              <w:right w:val="nil"/>
            </w:tcBorders>
            <w:shd w:val="clear" w:color="auto" w:fill="auto"/>
            <w:noWrap/>
            <w:vAlign w:val="center"/>
            <w:hideMark/>
          </w:tcPr>
          <w:p w14:paraId="5B4C80AA" w14:textId="77777777" w:rsidR="000329D1" w:rsidRPr="00D97FE7" w:rsidRDefault="000329D1" w:rsidP="000329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U</w:t>
            </w:r>
          </w:p>
        </w:tc>
        <w:tc>
          <w:tcPr>
            <w:tcW w:w="1144" w:type="dxa"/>
            <w:tcBorders>
              <w:top w:val="nil"/>
              <w:left w:val="nil"/>
              <w:bottom w:val="single" w:sz="8" w:space="0" w:color="auto"/>
              <w:right w:val="single" w:sz="4" w:space="0" w:color="auto"/>
            </w:tcBorders>
            <w:shd w:val="clear" w:color="auto" w:fill="auto"/>
            <w:noWrap/>
            <w:vAlign w:val="center"/>
            <w:hideMark/>
          </w:tcPr>
          <w:p w14:paraId="20F0E00A" w14:textId="77777777" w:rsidR="000329D1" w:rsidRPr="00D97FE7" w:rsidRDefault="000329D1" w:rsidP="000329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V</w:t>
            </w:r>
          </w:p>
        </w:tc>
        <w:tc>
          <w:tcPr>
            <w:tcW w:w="1119" w:type="dxa"/>
            <w:tcBorders>
              <w:top w:val="nil"/>
              <w:left w:val="nil"/>
              <w:bottom w:val="single" w:sz="8" w:space="0" w:color="auto"/>
              <w:right w:val="nil"/>
            </w:tcBorders>
            <w:shd w:val="clear" w:color="auto" w:fill="auto"/>
            <w:noWrap/>
            <w:vAlign w:val="center"/>
            <w:hideMark/>
          </w:tcPr>
          <w:p w14:paraId="53CF90C9" w14:textId="77777777" w:rsidR="000329D1" w:rsidRPr="00D97FE7" w:rsidRDefault="000329D1" w:rsidP="000329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D97FE7">
              <w:rPr>
                <w:rFonts w:ascii="Arial" w:eastAsia="ＭＳ Ｐゴシック" w:hAnsi="Arial" w:cs="Arial"/>
                <w:color w:val="000000"/>
                <w:sz w:val="18"/>
                <w:szCs w:val="18"/>
                <w:lang w:eastAsia="ja-JP"/>
              </w:rPr>
              <w:t>EncT</w:t>
            </w:r>
            <w:proofErr w:type="spellEnd"/>
          </w:p>
        </w:tc>
        <w:tc>
          <w:tcPr>
            <w:tcW w:w="1180" w:type="dxa"/>
            <w:tcBorders>
              <w:top w:val="nil"/>
              <w:left w:val="nil"/>
              <w:bottom w:val="single" w:sz="8" w:space="0" w:color="auto"/>
              <w:right w:val="single" w:sz="8" w:space="0" w:color="auto"/>
            </w:tcBorders>
            <w:shd w:val="clear" w:color="auto" w:fill="auto"/>
            <w:noWrap/>
            <w:vAlign w:val="center"/>
            <w:hideMark/>
          </w:tcPr>
          <w:p w14:paraId="5CF24EDA" w14:textId="77777777" w:rsidR="000329D1" w:rsidRPr="00D97FE7" w:rsidRDefault="000329D1" w:rsidP="000329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D97FE7">
              <w:rPr>
                <w:rFonts w:ascii="Arial" w:eastAsia="ＭＳ Ｐゴシック" w:hAnsi="Arial" w:cs="Arial"/>
                <w:color w:val="000000"/>
                <w:sz w:val="18"/>
                <w:szCs w:val="18"/>
                <w:lang w:eastAsia="ja-JP"/>
              </w:rPr>
              <w:t>DecT</w:t>
            </w:r>
            <w:proofErr w:type="spellEnd"/>
          </w:p>
        </w:tc>
      </w:tr>
      <w:tr w:rsidR="001C0804" w:rsidRPr="00D97FE7" w14:paraId="6568069C" w14:textId="77777777" w:rsidTr="000329D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DFF44DC" w14:textId="77777777" w:rsidR="001C0804" w:rsidRPr="00D97FE7" w:rsidRDefault="001C0804" w:rsidP="001C0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A1</w:t>
            </w:r>
          </w:p>
        </w:tc>
        <w:tc>
          <w:tcPr>
            <w:tcW w:w="1144" w:type="dxa"/>
            <w:tcBorders>
              <w:top w:val="nil"/>
              <w:left w:val="nil"/>
              <w:bottom w:val="nil"/>
              <w:right w:val="nil"/>
            </w:tcBorders>
            <w:shd w:val="clear" w:color="auto" w:fill="auto"/>
            <w:noWrap/>
            <w:vAlign w:val="center"/>
            <w:hideMark/>
          </w:tcPr>
          <w:p w14:paraId="5501981E" w14:textId="73DF5D37" w:rsidR="001C0804" w:rsidRPr="00D97FE7" w:rsidRDefault="001C0804" w:rsidP="001C0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1.40%</w:t>
            </w:r>
          </w:p>
        </w:tc>
        <w:tc>
          <w:tcPr>
            <w:tcW w:w="1144" w:type="dxa"/>
            <w:tcBorders>
              <w:top w:val="single" w:sz="8" w:space="0" w:color="auto"/>
              <w:left w:val="nil"/>
              <w:bottom w:val="nil"/>
              <w:right w:val="nil"/>
            </w:tcBorders>
            <w:shd w:val="clear" w:color="auto" w:fill="auto"/>
            <w:noWrap/>
            <w:vAlign w:val="center"/>
            <w:hideMark/>
          </w:tcPr>
          <w:p w14:paraId="39359BD4" w14:textId="5DB242A1" w:rsidR="001C0804" w:rsidRPr="00D97FE7" w:rsidRDefault="001C0804" w:rsidP="001C0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color w:val="000000"/>
                <w:sz w:val="18"/>
                <w:szCs w:val="18"/>
              </w:rPr>
              <w:t>2.81%</w:t>
            </w:r>
          </w:p>
        </w:tc>
        <w:tc>
          <w:tcPr>
            <w:tcW w:w="1144" w:type="dxa"/>
            <w:tcBorders>
              <w:top w:val="single" w:sz="8" w:space="0" w:color="auto"/>
              <w:left w:val="nil"/>
              <w:bottom w:val="nil"/>
              <w:right w:val="single" w:sz="4" w:space="0" w:color="auto"/>
            </w:tcBorders>
            <w:shd w:val="clear" w:color="auto" w:fill="auto"/>
            <w:noWrap/>
            <w:vAlign w:val="center"/>
            <w:hideMark/>
          </w:tcPr>
          <w:p w14:paraId="58A7E131" w14:textId="5E2EADDE" w:rsidR="001C0804" w:rsidRPr="00D97FE7" w:rsidRDefault="001C0804" w:rsidP="001C0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sz w:val="18"/>
                <w:szCs w:val="18"/>
              </w:rPr>
              <w:t>4.93%</w:t>
            </w:r>
          </w:p>
        </w:tc>
        <w:tc>
          <w:tcPr>
            <w:tcW w:w="1119" w:type="dxa"/>
            <w:tcBorders>
              <w:top w:val="nil"/>
              <w:left w:val="nil"/>
              <w:bottom w:val="nil"/>
              <w:right w:val="nil"/>
            </w:tcBorders>
            <w:shd w:val="clear" w:color="auto" w:fill="auto"/>
            <w:noWrap/>
            <w:vAlign w:val="center"/>
            <w:hideMark/>
          </w:tcPr>
          <w:p w14:paraId="3B76F216" w14:textId="50E98E9B" w:rsidR="001C0804" w:rsidRPr="00D97FE7" w:rsidRDefault="001C0804" w:rsidP="001C0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483.5%</w:t>
            </w:r>
          </w:p>
        </w:tc>
        <w:tc>
          <w:tcPr>
            <w:tcW w:w="1180" w:type="dxa"/>
            <w:tcBorders>
              <w:top w:val="nil"/>
              <w:left w:val="nil"/>
              <w:bottom w:val="nil"/>
              <w:right w:val="single" w:sz="8" w:space="0" w:color="auto"/>
            </w:tcBorders>
            <w:shd w:val="clear" w:color="auto" w:fill="auto"/>
            <w:noWrap/>
            <w:vAlign w:val="center"/>
            <w:hideMark/>
          </w:tcPr>
          <w:p w14:paraId="5D32154D" w14:textId="385C70FD" w:rsidR="001C0804" w:rsidRPr="00D97FE7" w:rsidRDefault="001C0804" w:rsidP="001C0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228673.5%</w:t>
            </w:r>
          </w:p>
        </w:tc>
      </w:tr>
      <w:tr w:rsidR="001C0804" w:rsidRPr="00D97FE7" w14:paraId="066CF8A1" w14:textId="77777777" w:rsidTr="000329D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2D26E21" w14:textId="77777777" w:rsidR="001C0804" w:rsidRPr="00D97FE7" w:rsidRDefault="001C0804" w:rsidP="001C0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A2</w:t>
            </w:r>
          </w:p>
        </w:tc>
        <w:tc>
          <w:tcPr>
            <w:tcW w:w="1144" w:type="dxa"/>
            <w:tcBorders>
              <w:top w:val="nil"/>
              <w:left w:val="nil"/>
              <w:bottom w:val="nil"/>
              <w:right w:val="nil"/>
            </w:tcBorders>
            <w:shd w:val="clear" w:color="auto" w:fill="auto"/>
            <w:noWrap/>
            <w:vAlign w:val="center"/>
            <w:hideMark/>
          </w:tcPr>
          <w:p w14:paraId="3DD7D190" w14:textId="12385C4D" w:rsidR="001C0804" w:rsidRPr="00D97FE7" w:rsidRDefault="001C0804" w:rsidP="001C0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-0.06%</w:t>
            </w:r>
          </w:p>
        </w:tc>
        <w:tc>
          <w:tcPr>
            <w:tcW w:w="1144" w:type="dxa"/>
            <w:tcBorders>
              <w:top w:val="nil"/>
              <w:left w:val="nil"/>
              <w:bottom w:val="nil"/>
              <w:right w:val="nil"/>
            </w:tcBorders>
            <w:shd w:val="clear" w:color="auto" w:fill="auto"/>
            <w:noWrap/>
            <w:vAlign w:val="center"/>
            <w:hideMark/>
          </w:tcPr>
          <w:p w14:paraId="1B8F5888" w14:textId="19041F84" w:rsidR="001C0804" w:rsidRPr="00D97FE7" w:rsidRDefault="001C0804" w:rsidP="001C0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color w:val="000000"/>
                <w:sz w:val="18"/>
                <w:szCs w:val="18"/>
              </w:rPr>
              <w:t>2.07%</w:t>
            </w:r>
          </w:p>
        </w:tc>
        <w:tc>
          <w:tcPr>
            <w:tcW w:w="1144" w:type="dxa"/>
            <w:tcBorders>
              <w:top w:val="nil"/>
              <w:left w:val="nil"/>
              <w:bottom w:val="nil"/>
              <w:right w:val="single" w:sz="4" w:space="0" w:color="auto"/>
            </w:tcBorders>
            <w:shd w:val="clear" w:color="auto" w:fill="auto"/>
            <w:noWrap/>
            <w:vAlign w:val="center"/>
            <w:hideMark/>
          </w:tcPr>
          <w:p w14:paraId="65441D5D" w14:textId="175CBE5F" w:rsidR="001C0804" w:rsidRPr="00D97FE7" w:rsidRDefault="001C0804" w:rsidP="001C0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0.10%</w:t>
            </w:r>
          </w:p>
        </w:tc>
        <w:tc>
          <w:tcPr>
            <w:tcW w:w="1119" w:type="dxa"/>
            <w:tcBorders>
              <w:top w:val="nil"/>
              <w:left w:val="nil"/>
              <w:bottom w:val="nil"/>
              <w:right w:val="nil"/>
            </w:tcBorders>
            <w:shd w:val="clear" w:color="auto" w:fill="auto"/>
            <w:noWrap/>
            <w:vAlign w:val="center"/>
            <w:hideMark/>
          </w:tcPr>
          <w:p w14:paraId="01276F53" w14:textId="04FFE2EC" w:rsidR="001C0804" w:rsidRPr="00D97FE7" w:rsidRDefault="001C0804" w:rsidP="001C0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312.0%</w:t>
            </w:r>
          </w:p>
        </w:tc>
        <w:tc>
          <w:tcPr>
            <w:tcW w:w="1180" w:type="dxa"/>
            <w:tcBorders>
              <w:top w:val="nil"/>
              <w:left w:val="nil"/>
              <w:bottom w:val="nil"/>
              <w:right w:val="single" w:sz="8" w:space="0" w:color="auto"/>
            </w:tcBorders>
            <w:shd w:val="clear" w:color="auto" w:fill="auto"/>
            <w:noWrap/>
            <w:vAlign w:val="center"/>
            <w:hideMark/>
          </w:tcPr>
          <w:p w14:paraId="60E68443" w14:textId="1446579C" w:rsidR="001C0804" w:rsidRPr="00D97FE7" w:rsidRDefault="001C0804" w:rsidP="001C0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194109.0%</w:t>
            </w:r>
          </w:p>
        </w:tc>
      </w:tr>
      <w:tr w:rsidR="001C0804" w:rsidRPr="00D97FE7" w14:paraId="78170EEB" w14:textId="77777777" w:rsidTr="000329D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D8AE1DA" w14:textId="77777777" w:rsidR="001C0804" w:rsidRPr="00D97FE7" w:rsidRDefault="001C0804" w:rsidP="001C0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B</w:t>
            </w:r>
          </w:p>
        </w:tc>
        <w:tc>
          <w:tcPr>
            <w:tcW w:w="1144" w:type="dxa"/>
            <w:tcBorders>
              <w:top w:val="nil"/>
              <w:left w:val="nil"/>
              <w:bottom w:val="nil"/>
              <w:right w:val="nil"/>
            </w:tcBorders>
            <w:shd w:val="clear" w:color="auto" w:fill="auto"/>
            <w:noWrap/>
            <w:vAlign w:val="center"/>
            <w:hideMark/>
          </w:tcPr>
          <w:p w14:paraId="740725DC" w14:textId="155BADD1" w:rsidR="001C0804" w:rsidRPr="00D97FE7" w:rsidRDefault="001C0804" w:rsidP="001C0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-0.77%</w:t>
            </w:r>
          </w:p>
        </w:tc>
        <w:tc>
          <w:tcPr>
            <w:tcW w:w="1144" w:type="dxa"/>
            <w:tcBorders>
              <w:top w:val="nil"/>
              <w:left w:val="nil"/>
              <w:bottom w:val="nil"/>
              <w:right w:val="nil"/>
            </w:tcBorders>
            <w:shd w:val="clear" w:color="auto" w:fill="auto"/>
            <w:noWrap/>
            <w:vAlign w:val="center"/>
            <w:hideMark/>
          </w:tcPr>
          <w:p w14:paraId="51445591" w14:textId="085854EE" w:rsidR="001C0804" w:rsidRPr="00D97FE7" w:rsidRDefault="001C0804" w:rsidP="001C0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1.10%</w:t>
            </w:r>
          </w:p>
        </w:tc>
        <w:tc>
          <w:tcPr>
            <w:tcW w:w="1144" w:type="dxa"/>
            <w:tcBorders>
              <w:top w:val="nil"/>
              <w:left w:val="nil"/>
              <w:bottom w:val="nil"/>
              <w:right w:val="single" w:sz="4" w:space="0" w:color="auto"/>
            </w:tcBorders>
            <w:shd w:val="clear" w:color="auto" w:fill="auto"/>
            <w:noWrap/>
            <w:vAlign w:val="center"/>
            <w:hideMark/>
          </w:tcPr>
          <w:p w14:paraId="45938433" w14:textId="1BB765CA" w:rsidR="001C0804" w:rsidRPr="00D97FE7" w:rsidRDefault="001C0804" w:rsidP="001C0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2.25%</w:t>
            </w:r>
          </w:p>
        </w:tc>
        <w:tc>
          <w:tcPr>
            <w:tcW w:w="1119" w:type="dxa"/>
            <w:tcBorders>
              <w:top w:val="nil"/>
              <w:left w:val="nil"/>
              <w:bottom w:val="nil"/>
              <w:right w:val="nil"/>
            </w:tcBorders>
            <w:shd w:val="clear" w:color="auto" w:fill="auto"/>
            <w:noWrap/>
            <w:vAlign w:val="center"/>
            <w:hideMark/>
          </w:tcPr>
          <w:p w14:paraId="47438147" w14:textId="6028D792" w:rsidR="001C0804" w:rsidRPr="00D97FE7" w:rsidRDefault="001C0804" w:rsidP="001C0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301.3%</w:t>
            </w:r>
          </w:p>
        </w:tc>
        <w:tc>
          <w:tcPr>
            <w:tcW w:w="1180" w:type="dxa"/>
            <w:tcBorders>
              <w:top w:val="nil"/>
              <w:left w:val="nil"/>
              <w:bottom w:val="nil"/>
              <w:right w:val="single" w:sz="8" w:space="0" w:color="auto"/>
            </w:tcBorders>
            <w:shd w:val="clear" w:color="auto" w:fill="auto"/>
            <w:noWrap/>
            <w:vAlign w:val="center"/>
            <w:hideMark/>
          </w:tcPr>
          <w:p w14:paraId="03C35817" w14:textId="333030FE" w:rsidR="001C0804" w:rsidRPr="00D97FE7" w:rsidRDefault="001C0804" w:rsidP="001C0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200181.1%</w:t>
            </w:r>
          </w:p>
        </w:tc>
      </w:tr>
      <w:tr w:rsidR="001C0804" w:rsidRPr="00D97FE7" w14:paraId="4CC13216" w14:textId="77777777" w:rsidTr="000329D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7A43FCA" w14:textId="77777777" w:rsidR="001C0804" w:rsidRPr="00D97FE7" w:rsidRDefault="001C0804" w:rsidP="001C0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C</w:t>
            </w:r>
          </w:p>
        </w:tc>
        <w:tc>
          <w:tcPr>
            <w:tcW w:w="1144" w:type="dxa"/>
            <w:tcBorders>
              <w:top w:val="nil"/>
              <w:left w:val="nil"/>
              <w:bottom w:val="nil"/>
              <w:right w:val="nil"/>
            </w:tcBorders>
            <w:shd w:val="clear" w:color="auto" w:fill="auto"/>
            <w:noWrap/>
            <w:vAlign w:val="center"/>
            <w:hideMark/>
          </w:tcPr>
          <w:p w14:paraId="632FE9F1" w14:textId="1B814B07" w:rsidR="001C0804" w:rsidRPr="00D97FE7" w:rsidRDefault="001C0804" w:rsidP="001C0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-2.75%</w:t>
            </w:r>
          </w:p>
        </w:tc>
        <w:tc>
          <w:tcPr>
            <w:tcW w:w="1144" w:type="dxa"/>
            <w:tcBorders>
              <w:top w:val="nil"/>
              <w:left w:val="nil"/>
              <w:bottom w:val="nil"/>
              <w:right w:val="nil"/>
            </w:tcBorders>
            <w:shd w:val="clear" w:color="auto" w:fill="auto"/>
            <w:noWrap/>
            <w:vAlign w:val="center"/>
            <w:hideMark/>
          </w:tcPr>
          <w:p w14:paraId="402EC048" w14:textId="7AB73CC3" w:rsidR="001C0804" w:rsidRPr="00D97FE7" w:rsidRDefault="001C0804" w:rsidP="001C0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-1.17%</w:t>
            </w:r>
          </w:p>
        </w:tc>
        <w:tc>
          <w:tcPr>
            <w:tcW w:w="1144" w:type="dxa"/>
            <w:tcBorders>
              <w:top w:val="nil"/>
              <w:left w:val="nil"/>
              <w:bottom w:val="nil"/>
              <w:right w:val="single" w:sz="4" w:space="0" w:color="auto"/>
            </w:tcBorders>
            <w:shd w:val="clear" w:color="auto" w:fill="auto"/>
            <w:noWrap/>
            <w:vAlign w:val="center"/>
            <w:hideMark/>
          </w:tcPr>
          <w:p w14:paraId="5C935C0D" w14:textId="223C11CC" w:rsidR="001C0804" w:rsidRPr="00D97FE7" w:rsidRDefault="001C0804" w:rsidP="001C0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color w:val="000000"/>
                <w:sz w:val="18"/>
                <w:szCs w:val="18"/>
              </w:rPr>
              <w:t>-2.17%</w:t>
            </w:r>
          </w:p>
        </w:tc>
        <w:tc>
          <w:tcPr>
            <w:tcW w:w="1119" w:type="dxa"/>
            <w:tcBorders>
              <w:top w:val="nil"/>
              <w:left w:val="nil"/>
              <w:bottom w:val="nil"/>
              <w:right w:val="nil"/>
            </w:tcBorders>
            <w:shd w:val="clear" w:color="auto" w:fill="auto"/>
            <w:noWrap/>
            <w:vAlign w:val="center"/>
            <w:hideMark/>
          </w:tcPr>
          <w:p w14:paraId="1C3F4D05" w14:textId="52C66883" w:rsidR="001C0804" w:rsidRPr="00D97FE7" w:rsidRDefault="001C0804" w:rsidP="001C0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208.6%</w:t>
            </w:r>
          </w:p>
        </w:tc>
        <w:tc>
          <w:tcPr>
            <w:tcW w:w="1180" w:type="dxa"/>
            <w:tcBorders>
              <w:top w:val="nil"/>
              <w:left w:val="nil"/>
              <w:bottom w:val="nil"/>
              <w:right w:val="single" w:sz="8" w:space="0" w:color="auto"/>
            </w:tcBorders>
            <w:shd w:val="clear" w:color="auto" w:fill="auto"/>
            <w:noWrap/>
            <w:vAlign w:val="center"/>
            <w:hideMark/>
          </w:tcPr>
          <w:p w14:paraId="437A7AAE" w14:textId="59231FFA" w:rsidR="001C0804" w:rsidRPr="00D97FE7" w:rsidRDefault="001C0804" w:rsidP="001C0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138418.5%</w:t>
            </w:r>
          </w:p>
        </w:tc>
      </w:tr>
      <w:tr w:rsidR="001C0804" w:rsidRPr="00D97FE7" w14:paraId="2A2780C7" w14:textId="77777777" w:rsidTr="000329D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AAB5DC5" w14:textId="77777777" w:rsidR="001C0804" w:rsidRPr="00D97FE7" w:rsidRDefault="001C0804" w:rsidP="001C0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E</w:t>
            </w:r>
          </w:p>
        </w:tc>
        <w:tc>
          <w:tcPr>
            <w:tcW w:w="1144" w:type="dxa"/>
            <w:tcBorders>
              <w:top w:val="nil"/>
              <w:left w:val="nil"/>
              <w:bottom w:val="nil"/>
              <w:right w:val="nil"/>
            </w:tcBorders>
            <w:shd w:val="clear" w:color="auto" w:fill="auto"/>
            <w:noWrap/>
            <w:vAlign w:val="center"/>
            <w:hideMark/>
          </w:tcPr>
          <w:p w14:paraId="0B391800" w14:textId="0075C40D" w:rsidR="001C0804" w:rsidRPr="00D97FE7" w:rsidRDefault="001C0804" w:rsidP="001C0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-1.97%</w:t>
            </w:r>
          </w:p>
        </w:tc>
        <w:tc>
          <w:tcPr>
            <w:tcW w:w="1144" w:type="dxa"/>
            <w:tcBorders>
              <w:top w:val="nil"/>
              <w:left w:val="nil"/>
              <w:bottom w:val="nil"/>
              <w:right w:val="nil"/>
            </w:tcBorders>
            <w:shd w:val="clear" w:color="auto" w:fill="auto"/>
            <w:noWrap/>
            <w:vAlign w:val="center"/>
            <w:hideMark/>
          </w:tcPr>
          <w:p w14:paraId="285A6BC7" w14:textId="2818927A" w:rsidR="001C0804" w:rsidRPr="00D97FE7" w:rsidRDefault="001C0804" w:rsidP="001C0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sz w:val="18"/>
                <w:szCs w:val="18"/>
              </w:rPr>
              <w:t>3.37%</w:t>
            </w:r>
          </w:p>
        </w:tc>
        <w:tc>
          <w:tcPr>
            <w:tcW w:w="1144" w:type="dxa"/>
            <w:tcBorders>
              <w:top w:val="nil"/>
              <w:left w:val="nil"/>
              <w:bottom w:val="nil"/>
              <w:right w:val="single" w:sz="4" w:space="0" w:color="auto"/>
            </w:tcBorders>
            <w:shd w:val="clear" w:color="auto" w:fill="auto"/>
            <w:noWrap/>
            <w:vAlign w:val="center"/>
            <w:hideMark/>
          </w:tcPr>
          <w:p w14:paraId="2FE5787A" w14:textId="1D24C4E0" w:rsidR="001C0804" w:rsidRPr="00D97FE7" w:rsidRDefault="001C0804" w:rsidP="001C0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sz w:val="18"/>
                <w:szCs w:val="18"/>
              </w:rPr>
              <w:t>5.46%</w:t>
            </w:r>
          </w:p>
        </w:tc>
        <w:tc>
          <w:tcPr>
            <w:tcW w:w="1119" w:type="dxa"/>
            <w:tcBorders>
              <w:top w:val="nil"/>
              <w:left w:val="nil"/>
              <w:bottom w:val="nil"/>
              <w:right w:val="nil"/>
            </w:tcBorders>
            <w:shd w:val="clear" w:color="auto" w:fill="auto"/>
            <w:noWrap/>
            <w:vAlign w:val="center"/>
            <w:hideMark/>
          </w:tcPr>
          <w:p w14:paraId="114BA93B" w14:textId="201B4187" w:rsidR="001C0804" w:rsidRPr="00D97FE7" w:rsidRDefault="001C0804" w:rsidP="001C0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379.8%</w:t>
            </w:r>
          </w:p>
        </w:tc>
        <w:tc>
          <w:tcPr>
            <w:tcW w:w="1180" w:type="dxa"/>
            <w:tcBorders>
              <w:top w:val="nil"/>
              <w:left w:val="nil"/>
              <w:bottom w:val="nil"/>
              <w:right w:val="single" w:sz="8" w:space="0" w:color="auto"/>
            </w:tcBorders>
            <w:shd w:val="clear" w:color="auto" w:fill="auto"/>
            <w:noWrap/>
            <w:vAlign w:val="center"/>
            <w:hideMark/>
          </w:tcPr>
          <w:p w14:paraId="1EA7E5CC" w14:textId="2EC5485C" w:rsidR="001C0804" w:rsidRPr="00D97FE7" w:rsidRDefault="001C0804" w:rsidP="001C0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240473.6%</w:t>
            </w:r>
          </w:p>
        </w:tc>
      </w:tr>
      <w:tr w:rsidR="001C0804" w:rsidRPr="00D97FE7" w14:paraId="2E190F41" w14:textId="77777777" w:rsidTr="000329D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8841893" w14:textId="77777777" w:rsidR="001C0804" w:rsidRPr="00D97FE7" w:rsidRDefault="001C0804" w:rsidP="001C0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97FE7">
              <w:rPr>
                <w:rFonts w:ascii="Arial" w:eastAsia="ＭＳ Ｐゴシック" w:hAnsi="Arial" w:cs="Arial"/>
                <w:b/>
                <w:bCs/>
                <w:color w:val="000000"/>
                <w:sz w:val="18"/>
                <w:szCs w:val="18"/>
                <w:lang w:eastAsia="ja-JP"/>
              </w:rPr>
              <w:t xml:space="preserve">Overall </w:t>
            </w:r>
          </w:p>
        </w:tc>
        <w:tc>
          <w:tcPr>
            <w:tcW w:w="1144" w:type="dxa"/>
            <w:tcBorders>
              <w:top w:val="single" w:sz="8" w:space="0" w:color="auto"/>
              <w:left w:val="nil"/>
              <w:bottom w:val="nil"/>
              <w:right w:val="nil"/>
            </w:tcBorders>
            <w:shd w:val="clear" w:color="auto" w:fill="auto"/>
            <w:noWrap/>
            <w:vAlign w:val="center"/>
            <w:hideMark/>
          </w:tcPr>
          <w:p w14:paraId="0EAFA7C8" w14:textId="7A5AB0AE" w:rsidR="001C0804" w:rsidRPr="00D97FE7" w:rsidRDefault="001C0804" w:rsidP="001C0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-0.93%</w:t>
            </w:r>
          </w:p>
        </w:tc>
        <w:tc>
          <w:tcPr>
            <w:tcW w:w="1144" w:type="dxa"/>
            <w:tcBorders>
              <w:top w:val="single" w:sz="8" w:space="0" w:color="auto"/>
              <w:left w:val="nil"/>
              <w:bottom w:val="nil"/>
              <w:right w:val="nil"/>
            </w:tcBorders>
            <w:shd w:val="clear" w:color="auto" w:fill="auto"/>
            <w:noWrap/>
            <w:vAlign w:val="center"/>
            <w:hideMark/>
          </w:tcPr>
          <w:p w14:paraId="03C4581C" w14:textId="17C987EA" w:rsidR="001C0804" w:rsidRPr="00D97FE7" w:rsidRDefault="001C0804" w:rsidP="001C0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1.42%</w:t>
            </w:r>
          </w:p>
        </w:tc>
        <w:tc>
          <w:tcPr>
            <w:tcW w:w="1144" w:type="dxa"/>
            <w:tcBorders>
              <w:top w:val="single" w:sz="8" w:space="0" w:color="auto"/>
              <w:left w:val="nil"/>
              <w:bottom w:val="nil"/>
              <w:right w:val="single" w:sz="4" w:space="0" w:color="auto"/>
            </w:tcBorders>
            <w:shd w:val="clear" w:color="auto" w:fill="auto"/>
            <w:noWrap/>
            <w:vAlign w:val="center"/>
            <w:hideMark/>
          </w:tcPr>
          <w:p w14:paraId="1E74E358" w14:textId="41FEB3A4" w:rsidR="001C0804" w:rsidRPr="00D97FE7" w:rsidRDefault="001C0804" w:rsidP="001C0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color w:val="000000"/>
                <w:sz w:val="18"/>
                <w:szCs w:val="18"/>
              </w:rPr>
              <w:t>1.89%</w:t>
            </w:r>
          </w:p>
        </w:tc>
        <w:tc>
          <w:tcPr>
            <w:tcW w:w="1119" w:type="dxa"/>
            <w:tcBorders>
              <w:top w:val="single" w:sz="8" w:space="0" w:color="auto"/>
              <w:left w:val="nil"/>
              <w:bottom w:val="nil"/>
              <w:right w:val="nil"/>
            </w:tcBorders>
            <w:shd w:val="clear" w:color="auto" w:fill="auto"/>
            <w:noWrap/>
            <w:vAlign w:val="center"/>
            <w:hideMark/>
          </w:tcPr>
          <w:p w14:paraId="05427127" w14:textId="6DABE28D" w:rsidR="001C0804" w:rsidRPr="00D97FE7" w:rsidRDefault="001C0804" w:rsidP="001C0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314.1%</w:t>
            </w:r>
          </w:p>
        </w:tc>
        <w:tc>
          <w:tcPr>
            <w:tcW w:w="1180" w:type="dxa"/>
            <w:tcBorders>
              <w:top w:val="single" w:sz="8" w:space="0" w:color="auto"/>
              <w:left w:val="nil"/>
              <w:bottom w:val="nil"/>
              <w:right w:val="single" w:sz="8" w:space="0" w:color="auto"/>
            </w:tcBorders>
            <w:shd w:val="clear" w:color="auto" w:fill="auto"/>
            <w:noWrap/>
            <w:vAlign w:val="center"/>
            <w:hideMark/>
          </w:tcPr>
          <w:p w14:paraId="60FB91E6" w14:textId="234C638E" w:rsidR="001C0804" w:rsidRPr="00D97FE7" w:rsidRDefault="001C0804" w:rsidP="001C0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193416.4%</w:t>
            </w:r>
          </w:p>
        </w:tc>
      </w:tr>
      <w:tr w:rsidR="001C0804" w:rsidRPr="00D97FE7" w14:paraId="30C53264" w14:textId="77777777" w:rsidTr="000329D1">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26AFD45" w14:textId="77777777" w:rsidR="001C0804" w:rsidRPr="00D97FE7" w:rsidRDefault="001C0804" w:rsidP="001C0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D</w:t>
            </w:r>
          </w:p>
        </w:tc>
        <w:tc>
          <w:tcPr>
            <w:tcW w:w="1144" w:type="dxa"/>
            <w:tcBorders>
              <w:top w:val="single" w:sz="8" w:space="0" w:color="auto"/>
              <w:left w:val="single" w:sz="8" w:space="0" w:color="auto"/>
              <w:bottom w:val="single" w:sz="8" w:space="0" w:color="auto"/>
              <w:right w:val="nil"/>
            </w:tcBorders>
            <w:shd w:val="clear" w:color="auto" w:fill="auto"/>
            <w:noWrap/>
            <w:vAlign w:val="center"/>
            <w:hideMark/>
          </w:tcPr>
          <w:p w14:paraId="2D82EC93" w14:textId="7F93E99D" w:rsidR="001C0804" w:rsidRPr="00D97FE7" w:rsidRDefault="001C0804" w:rsidP="001C0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sz w:val="18"/>
                <w:szCs w:val="18"/>
              </w:rPr>
              <w:t>-3.26%</w:t>
            </w:r>
          </w:p>
        </w:tc>
        <w:tc>
          <w:tcPr>
            <w:tcW w:w="1144" w:type="dxa"/>
            <w:tcBorders>
              <w:top w:val="single" w:sz="8" w:space="0" w:color="auto"/>
              <w:left w:val="nil"/>
              <w:bottom w:val="single" w:sz="8" w:space="0" w:color="auto"/>
              <w:right w:val="nil"/>
            </w:tcBorders>
            <w:shd w:val="clear" w:color="auto" w:fill="auto"/>
            <w:noWrap/>
            <w:vAlign w:val="center"/>
            <w:hideMark/>
          </w:tcPr>
          <w:p w14:paraId="12BA9933" w14:textId="1624CD96" w:rsidR="001C0804" w:rsidRPr="00D97FE7" w:rsidRDefault="001C0804" w:rsidP="001C0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-1.72%</w:t>
            </w:r>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14:paraId="1B93EC2E" w14:textId="31CE1F4B" w:rsidR="001C0804" w:rsidRPr="00D97FE7" w:rsidRDefault="001C0804" w:rsidP="001C0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sz w:val="18"/>
                <w:szCs w:val="18"/>
              </w:rPr>
              <w:t>-3.19%</w:t>
            </w:r>
          </w:p>
        </w:tc>
        <w:tc>
          <w:tcPr>
            <w:tcW w:w="1119" w:type="dxa"/>
            <w:tcBorders>
              <w:top w:val="single" w:sz="8" w:space="0" w:color="auto"/>
              <w:left w:val="nil"/>
              <w:bottom w:val="single" w:sz="8" w:space="0" w:color="auto"/>
              <w:right w:val="nil"/>
            </w:tcBorders>
            <w:shd w:val="clear" w:color="auto" w:fill="auto"/>
            <w:noWrap/>
            <w:vAlign w:val="center"/>
            <w:hideMark/>
          </w:tcPr>
          <w:p w14:paraId="14D87276" w14:textId="6ADA9EDE" w:rsidR="001C0804" w:rsidRPr="00D97FE7" w:rsidRDefault="001C0804" w:rsidP="001C0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186.7%</w:t>
            </w:r>
          </w:p>
        </w:tc>
        <w:tc>
          <w:tcPr>
            <w:tcW w:w="1180" w:type="dxa"/>
            <w:tcBorders>
              <w:top w:val="single" w:sz="8" w:space="0" w:color="auto"/>
              <w:left w:val="nil"/>
              <w:bottom w:val="single" w:sz="8" w:space="0" w:color="auto"/>
              <w:right w:val="single" w:sz="8" w:space="0" w:color="auto"/>
            </w:tcBorders>
            <w:shd w:val="clear" w:color="auto" w:fill="auto"/>
            <w:noWrap/>
            <w:vAlign w:val="center"/>
            <w:hideMark/>
          </w:tcPr>
          <w:p w14:paraId="4EABD2DC" w14:textId="02C2D406" w:rsidR="001C0804" w:rsidRPr="00D97FE7" w:rsidRDefault="001C0804" w:rsidP="001C0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119952.1%</w:t>
            </w:r>
          </w:p>
        </w:tc>
      </w:tr>
    </w:tbl>
    <w:p w14:paraId="182AF275" w14:textId="2EB918AB" w:rsidR="000329D1" w:rsidRDefault="000329D1" w:rsidP="000329D1">
      <w:pPr>
        <w:pStyle w:val="ab"/>
        <w:keepNext/>
        <w:jc w:val="center"/>
      </w:pPr>
      <w:r>
        <w:t xml:space="preserve">Table </w:t>
      </w:r>
      <w:r>
        <w:rPr>
          <w:noProof/>
        </w:rPr>
        <w:t>2</w:t>
      </w:r>
      <w:r>
        <w:t xml:space="preserve"> Experimental results for A</w:t>
      </w:r>
      <w:r w:rsidR="006D7357">
        <w:t>I</w:t>
      </w:r>
      <w:r>
        <w:t xml:space="preserve"> condition compared </w:t>
      </w:r>
      <w:r w:rsidR="006D7357">
        <w:t>to</w:t>
      </w:r>
      <w:r>
        <w:t xml:space="preserve"> VTM-2.0.1 </w:t>
      </w:r>
      <w:r w:rsidR="006D7357">
        <w:t>with ALF</w:t>
      </w:r>
    </w:p>
    <w:tbl>
      <w:tblPr>
        <w:tblW w:w="7310" w:type="dxa"/>
        <w:jc w:val="center"/>
        <w:tblCellMar>
          <w:left w:w="99" w:type="dxa"/>
          <w:right w:w="99" w:type="dxa"/>
        </w:tblCellMar>
        <w:tblLook w:val="04A0" w:firstRow="1" w:lastRow="0" w:firstColumn="1" w:lastColumn="0" w:noHBand="0" w:noVBand="1"/>
      </w:tblPr>
      <w:tblGrid>
        <w:gridCol w:w="1640"/>
        <w:gridCol w:w="1144"/>
        <w:gridCol w:w="1144"/>
        <w:gridCol w:w="1144"/>
        <w:gridCol w:w="1119"/>
        <w:gridCol w:w="1119"/>
      </w:tblGrid>
      <w:tr w:rsidR="000329D1" w:rsidRPr="00D97FE7" w14:paraId="33097F56" w14:textId="77777777" w:rsidTr="000329D1">
        <w:trPr>
          <w:trHeight w:val="255"/>
          <w:jc w:val="center"/>
        </w:trPr>
        <w:tc>
          <w:tcPr>
            <w:tcW w:w="1640" w:type="dxa"/>
            <w:tcBorders>
              <w:top w:val="nil"/>
              <w:left w:val="nil"/>
              <w:bottom w:val="nil"/>
              <w:right w:val="nil"/>
            </w:tcBorders>
            <w:shd w:val="clear" w:color="auto" w:fill="auto"/>
            <w:noWrap/>
            <w:vAlign w:val="center"/>
            <w:hideMark/>
          </w:tcPr>
          <w:p w14:paraId="42A43AF6" w14:textId="77777777" w:rsidR="000329D1" w:rsidRPr="00D97FE7" w:rsidRDefault="000329D1" w:rsidP="000329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67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176BBA5" w14:textId="77777777" w:rsidR="000329D1" w:rsidRPr="00D97FE7" w:rsidRDefault="000329D1" w:rsidP="000329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97FE7">
              <w:rPr>
                <w:rFonts w:ascii="Arial" w:eastAsia="ＭＳ Ｐゴシック" w:hAnsi="Arial" w:cs="Arial"/>
                <w:b/>
                <w:bCs/>
                <w:color w:val="000000"/>
                <w:sz w:val="18"/>
                <w:szCs w:val="18"/>
                <w:lang w:eastAsia="ja-JP"/>
              </w:rPr>
              <w:t>Random Access Main 10</w:t>
            </w:r>
          </w:p>
        </w:tc>
      </w:tr>
      <w:tr w:rsidR="000329D1" w:rsidRPr="00D97FE7" w14:paraId="56AAA02E" w14:textId="77777777" w:rsidTr="000329D1">
        <w:trPr>
          <w:trHeight w:val="255"/>
          <w:jc w:val="center"/>
        </w:trPr>
        <w:tc>
          <w:tcPr>
            <w:tcW w:w="1640" w:type="dxa"/>
            <w:tcBorders>
              <w:top w:val="nil"/>
              <w:left w:val="nil"/>
              <w:bottom w:val="nil"/>
              <w:right w:val="nil"/>
            </w:tcBorders>
            <w:shd w:val="clear" w:color="auto" w:fill="auto"/>
            <w:noWrap/>
            <w:vAlign w:val="center"/>
            <w:hideMark/>
          </w:tcPr>
          <w:p w14:paraId="0E66CA48" w14:textId="77777777" w:rsidR="000329D1" w:rsidRPr="00D97FE7" w:rsidRDefault="000329D1" w:rsidP="000329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567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86ADCF0" w14:textId="77777777" w:rsidR="000329D1" w:rsidRPr="00D97FE7" w:rsidRDefault="000329D1" w:rsidP="000329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97FE7">
              <w:rPr>
                <w:rFonts w:ascii="Arial" w:eastAsia="ＭＳ Ｐゴシック" w:hAnsi="Arial" w:cs="Arial"/>
                <w:b/>
                <w:bCs/>
                <w:color w:val="000000"/>
                <w:sz w:val="18"/>
                <w:szCs w:val="18"/>
                <w:lang w:eastAsia="ja-JP"/>
              </w:rPr>
              <w:t>Over VTM-</w:t>
            </w:r>
            <w:r>
              <w:rPr>
                <w:rFonts w:ascii="Arial" w:eastAsia="ＭＳ Ｐゴシック" w:hAnsi="Arial" w:cs="Arial"/>
                <w:b/>
                <w:bCs/>
                <w:color w:val="000000"/>
                <w:sz w:val="18"/>
                <w:szCs w:val="18"/>
                <w:lang w:eastAsia="ja-JP"/>
              </w:rPr>
              <w:t>2.0.1</w:t>
            </w:r>
          </w:p>
        </w:tc>
      </w:tr>
      <w:tr w:rsidR="000329D1" w:rsidRPr="00D97FE7" w14:paraId="6633C895" w14:textId="77777777" w:rsidTr="000329D1">
        <w:trPr>
          <w:trHeight w:val="255"/>
          <w:jc w:val="center"/>
        </w:trPr>
        <w:tc>
          <w:tcPr>
            <w:tcW w:w="1640" w:type="dxa"/>
            <w:tcBorders>
              <w:top w:val="nil"/>
              <w:left w:val="nil"/>
              <w:bottom w:val="nil"/>
              <w:right w:val="nil"/>
            </w:tcBorders>
            <w:shd w:val="clear" w:color="auto" w:fill="auto"/>
            <w:noWrap/>
            <w:vAlign w:val="center"/>
            <w:hideMark/>
          </w:tcPr>
          <w:p w14:paraId="6ACFD901" w14:textId="77777777" w:rsidR="000329D1" w:rsidRPr="00D97FE7" w:rsidRDefault="000329D1" w:rsidP="000329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144" w:type="dxa"/>
            <w:tcBorders>
              <w:top w:val="nil"/>
              <w:left w:val="single" w:sz="8" w:space="0" w:color="auto"/>
              <w:bottom w:val="single" w:sz="8" w:space="0" w:color="auto"/>
              <w:right w:val="nil"/>
            </w:tcBorders>
            <w:shd w:val="clear" w:color="auto" w:fill="auto"/>
            <w:noWrap/>
            <w:vAlign w:val="center"/>
            <w:hideMark/>
          </w:tcPr>
          <w:p w14:paraId="42C4E277" w14:textId="77777777" w:rsidR="000329D1" w:rsidRPr="00D97FE7" w:rsidRDefault="000329D1" w:rsidP="000329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Y</w:t>
            </w:r>
          </w:p>
        </w:tc>
        <w:tc>
          <w:tcPr>
            <w:tcW w:w="1144" w:type="dxa"/>
            <w:tcBorders>
              <w:top w:val="nil"/>
              <w:left w:val="nil"/>
              <w:bottom w:val="single" w:sz="8" w:space="0" w:color="auto"/>
              <w:right w:val="nil"/>
            </w:tcBorders>
            <w:shd w:val="clear" w:color="auto" w:fill="auto"/>
            <w:noWrap/>
            <w:vAlign w:val="center"/>
            <w:hideMark/>
          </w:tcPr>
          <w:p w14:paraId="1630C6AD" w14:textId="77777777" w:rsidR="000329D1" w:rsidRPr="00D97FE7" w:rsidRDefault="000329D1" w:rsidP="000329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U</w:t>
            </w:r>
          </w:p>
        </w:tc>
        <w:tc>
          <w:tcPr>
            <w:tcW w:w="1144" w:type="dxa"/>
            <w:tcBorders>
              <w:top w:val="nil"/>
              <w:left w:val="nil"/>
              <w:bottom w:val="single" w:sz="8" w:space="0" w:color="auto"/>
              <w:right w:val="single" w:sz="4" w:space="0" w:color="auto"/>
            </w:tcBorders>
            <w:shd w:val="clear" w:color="auto" w:fill="auto"/>
            <w:noWrap/>
            <w:vAlign w:val="center"/>
            <w:hideMark/>
          </w:tcPr>
          <w:p w14:paraId="68428D59" w14:textId="77777777" w:rsidR="000329D1" w:rsidRPr="00D97FE7" w:rsidRDefault="000329D1" w:rsidP="000329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V</w:t>
            </w:r>
          </w:p>
        </w:tc>
        <w:tc>
          <w:tcPr>
            <w:tcW w:w="1119" w:type="dxa"/>
            <w:tcBorders>
              <w:top w:val="nil"/>
              <w:left w:val="nil"/>
              <w:bottom w:val="single" w:sz="8" w:space="0" w:color="auto"/>
              <w:right w:val="nil"/>
            </w:tcBorders>
            <w:shd w:val="clear" w:color="auto" w:fill="auto"/>
            <w:noWrap/>
            <w:vAlign w:val="center"/>
            <w:hideMark/>
          </w:tcPr>
          <w:p w14:paraId="5C357981" w14:textId="77777777" w:rsidR="000329D1" w:rsidRPr="00D97FE7" w:rsidRDefault="000329D1" w:rsidP="000329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D97FE7">
              <w:rPr>
                <w:rFonts w:ascii="Arial" w:eastAsia="ＭＳ Ｐゴシック" w:hAnsi="Arial" w:cs="Arial"/>
                <w:color w:val="000000"/>
                <w:sz w:val="18"/>
                <w:szCs w:val="18"/>
                <w:lang w:eastAsia="ja-JP"/>
              </w:rPr>
              <w:t>EncT</w:t>
            </w:r>
            <w:proofErr w:type="spellEnd"/>
          </w:p>
        </w:tc>
        <w:tc>
          <w:tcPr>
            <w:tcW w:w="1119" w:type="dxa"/>
            <w:tcBorders>
              <w:top w:val="nil"/>
              <w:left w:val="nil"/>
              <w:bottom w:val="single" w:sz="8" w:space="0" w:color="auto"/>
              <w:right w:val="single" w:sz="8" w:space="0" w:color="auto"/>
            </w:tcBorders>
            <w:shd w:val="clear" w:color="auto" w:fill="auto"/>
            <w:noWrap/>
            <w:vAlign w:val="center"/>
            <w:hideMark/>
          </w:tcPr>
          <w:p w14:paraId="0A833277" w14:textId="77777777" w:rsidR="000329D1" w:rsidRPr="00D97FE7" w:rsidRDefault="000329D1" w:rsidP="000329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D97FE7">
              <w:rPr>
                <w:rFonts w:ascii="Arial" w:eastAsia="ＭＳ Ｐゴシック" w:hAnsi="Arial" w:cs="Arial"/>
                <w:color w:val="000000"/>
                <w:sz w:val="18"/>
                <w:szCs w:val="18"/>
                <w:lang w:eastAsia="ja-JP"/>
              </w:rPr>
              <w:t>DecT</w:t>
            </w:r>
            <w:proofErr w:type="spellEnd"/>
          </w:p>
        </w:tc>
      </w:tr>
      <w:tr w:rsidR="001C0804" w:rsidRPr="00D97FE7" w14:paraId="2C55C62C" w14:textId="77777777" w:rsidTr="000329D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BA2F5A9" w14:textId="77777777" w:rsidR="001C0804" w:rsidRPr="00D97FE7" w:rsidRDefault="001C0804" w:rsidP="001C0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A1</w:t>
            </w:r>
          </w:p>
        </w:tc>
        <w:tc>
          <w:tcPr>
            <w:tcW w:w="1144" w:type="dxa"/>
            <w:tcBorders>
              <w:top w:val="nil"/>
              <w:left w:val="nil"/>
              <w:bottom w:val="nil"/>
              <w:right w:val="nil"/>
            </w:tcBorders>
            <w:shd w:val="clear" w:color="auto" w:fill="auto"/>
            <w:noWrap/>
            <w:vAlign w:val="center"/>
            <w:hideMark/>
          </w:tcPr>
          <w:p w14:paraId="65B7460F" w14:textId="7EA3D504" w:rsidR="001C0804" w:rsidRPr="00D97FE7" w:rsidRDefault="001C0804" w:rsidP="001C0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-0.70%</w:t>
            </w:r>
          </w:p>
        </w:tc>
        <w:tc>
          <w:tcPr>
            <w:tcW w:w="1144" w:type="dxa"/>
            <w:tcBorders>
              <w:top w:val="single" w:sz="8" w:space="0" w:color="auto"/>
              <w:left w:val="nil"/>
              <w:bottom w:val="nil"/>
              <w:right w:val="nil"/>
            </w:tcBorders>
            <w:shd w:val="clear" w:color="auto" w:fill="auto"/>
            <w:noWrap/>
            <w:vAlign w:val="center"/>
            <w:hideMark/>
          </w:tcPr>
          <w:p w14:paraId="43079C6B" w14:textId="400F039B" w:rsidR="001C0804" w:rsidRPr="00D97FE7" w:rsidRDefault="001C0804" w:rsidP="001C0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color w:val="000000"/>
                <w:sz w:val="18"/>
                <w:szCs w:val="18"/>
              </w:rPr>
              <w:t>-0.55%</w:t>
            </w:r>
          </w:p>
        </w:tc>
        <w:tc>
          <w:tcPr>
            <w:tcW w:w="1144" w:type="dxa"/>
            <w:tcBorders>
              <w:top w:val="nil"/>
              <w:left w:val="nil"/>
              <w:bottom w:val="nil"/>
              <w:right w:val="single" w:sz="4" w:space="0" w:color="auto"/>
            </w:tcBorders>
            <w:shd w:val="clear" w:color="auto" w:fill="auto"/>
            <w:noWrap/>
            <w:vAlign w:val="center"/>
            <w:hideMark/>
          </w:tcPr>
          <w:p w14:paraId="16088F16" w14:textId="6FBEA721" w:rsidR="001C0804" w:rsidRPr="00D97FE7" w:rsidRDefault="001C0804" w:rsidP="001C0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1.61%</w:t>
            </w:r>
          </w:p>
        </w:tc>
        <w:tc>
          <w:tcPr>
            <w:tcW w:w="1119" w:type="dxa"/>
            <w:tcBorders>
              <w:top w:val="nil"/>
              <w:left w:val="nil"/>
              <w:bottom w:val="nil"/>
              <w:right w:val="nil"/>
            </w:tcBorders>
            <w:shd w:val="clear" w:color="auto" w:fill="auto"/>
            <w:noWrap/>
            <w:vAlign w:val="center"/>
            <w:hideMark/>
          </w:tcPr>
          <w:p w14:paraId="61660D24" w14:textId="30AC7C1E" w:rsidR="001C0804" w:rsidRPr="00D97FE7" w:rsidRDefault="001C0804" w:rsidP="001C0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484.2%</w:t>
            </w:r>
          </w:p>
        </w:tc>
        <w:tc>
          <w:tcPr>
            <w:tcW w:w="1119" w:type="dxa"/>
            <w:tcBorders>
              <w:top w:val="nil"/>
              <w:left w:val="nil"/>
              <w:bottom w:val="nil"/>
              <w:right w:val="single" w:sz="8" w:space="0" w:color="auto"/>
            </w:tcBorders>
            <w:shd w:val="clear" w:color="auto" w:fill="auto"/>
            <w:noWrap/>
            <w:vAlign w:val="center"/>
            <w:hideMark/>
          </w:tcPr>
          <w:p w14:paraId="2313093A" w14:textId="172EDED5" w:rsidR="001C0804" w:rsidRPr="00D97FE7" w:rsidRDefault="001C0804" w:rsidP="001C0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228100.2%</w:t>
            </w:r>
          </w:p>
        </w:tc>
      </w:tr>
      <w:tr w:rsidR="001C0804" w:rsidRPr="00D97FE7" w14:paraId="264E29E3" w14:textId="77777777" w:rsidTr="000329D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1A04020" w14:textId="77777777" w:rsidR="001C0804" w:rsidRPr="00D97FE7" w:rsidRDefault="001C0804" w:rsidP="001C0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A2</w:t>
            </w:r>
          </w:p>
        </w:tc>
        <w:tc>
          <w:tcPr>
            <w:tcW w:w="1144" w:type="dxa"/>
            <w:tcBorders>
              <w:top w:val="nil"/>
              <w:left w:val="nil"/>
              <w:bottom w:val="nil"/>
              <w:right w:val="nil"/>
            </w:tcBorders>
            <w:shd w:val="clear" w:color="auto" w:fill="auto"/>
            <w:noWrap/>
            <w:vAlign w:val="center"/>
            <w:hideMark/>
          </w:tcPr>
          <w:p w14:paraId="2BC90A08" w14:textId="0B5262AC" w:rsidR="001C0804" w:rsidRPr="00D97FE7" w:rsidRDefault="001C0804" w:rsidP="001C0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-1.80%</w:t>
            </w:r>
          </w:p>
        </w:tc>
        <w:tc>
          <w:tcPr>
            <w:tcW w:w="1144" w:type="dxa"/>
            <w:tcBorders>
              <w:top w:val="nil"/>
              <w:left w:val="nil"/>
              <w:bottom w:val="nil"/>
              <w:right w:val="nil"/>
            </w:tcBorders>
            <w:shd w:val="clear" w:color="auto" w:fill="auto"/>
            <w:noWrap/>
            <w:vAlign w:val="center"/>
            <w:hideMark/>
          </w:tcPr>
          <w:p w14:paraId="5A9298DD" w14:textId="01A65BFE" w:rsidR="001C0804" w:rsidRPr="00D97FE7" w:rsidRDefault="001C0804" w:rsidP="001C0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0.02%</w:t>
            </w:r>
          </w:p>
        </w:tc>
        <w:tc>
          <w:tcPr>
            <w:tcW w:w="1144" w:type="dxa"/>
            <w:tcBorders>
              <w:top w:val="nil"/>
              <w:left w:val="nil"/>
              <w:bottom w:val="nil"/>
              <w:right w:val="single" w:sz="4" w:space="0" w:color="auto"/>
            </w:tcBorders>
            <w:shd w:val="clear" w:color="auto" w:fill="auto"/>
            <w:noWrap/>
            <w:vAlign w:val="center"/>
            <w:hideMark/>
          </w:tcPr>
          <w:p w14:paraId="44FF4CD2" w14:textId="06F16615" w:rsidR="001C0804" w:rsidRPr="00D97FE7" w:rsidRDefault="001C0804" w:rsidP="001C0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-1.61%</w:t>
            </w:r>
          </w:p>
        </w:tc>
        <w:tc>
          <w:tcPr>
            <w:tcW w:w="1119" w:type="dxa"/>
            <w:tcBorders>
              <w:top w:val="nil"/>
              <w:left w:val="nil"/>
              <w:bottom w:val="nil"/>
              <w:right w:val="nil"/>
            </w:tcBorders>
            <w:shd w:val="clear" w:color="auto" w:fill="auto"/>
            <w:noWrap/>
            <w:vAlign w:val="center"/>
            <w:hideMark/>
          </w:tcPr>
          <w:p w14:paraId="1132FBC5" w14:textId="10C2DE44" w:rsidR="001C0804" w:rsidRPr="00D97FE7" w:rsidRDefault="001C0804" w:rsidP="001C0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311.9%</w:t>
            </w:r>
          </w:p>
        </w:tc>
        <w:tc>
          <w:tcPr>
            <w:tcW w:w="1119" w:type="dxa"/>
            <w:tcBorders>
              <w:top w:val="nil"/>
              <w:left w:val="nil"/>
              <w:bottom w:val="nil"/>
              <w:right w:val="single" w:sz="8" w:space="0" w:color="auto"/>
            </w:tcBorders>
            <w:shd w:val="clear" w:color="auto" w:fill="auto"/>
            <w:noWrap/>
            <w:vAlign w:val="center"/>
            <w:hideMark/>
          </w:tcPr>
          <w:p w14:paraId="6BF1621F" w14:textId="04087705" w:rsidR="001C0804" w:rsidRPr="00D97FE7" w:rsidRDefault="001C0804" w:rsidP="001C0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194529.8%</w:t>
            </w:r>
          </w:p>
        </w:tc>
      </w:tr>
      <w:tr w:rsidR="001C0804" w:rsidRPr="00D97FE7" w14:paraId="77E35177" w14:textId="77777777" w:rsidTr="000329D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FA9AF3A" w14:textId="77777777" w:rsidR="001C0804" w:rsidRPr="00D97FE7" w:rsidRDefault="001C0804" w:rsidP="001C0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B</w:t>
            </w:r>
          </w:p>
        </w:tc>
        <w:tc>
          <w:tcPr>
            <w:tcW w:w="1144" w:type="dxa"/>
            <w:tcBorders>
              <w:top w:val="nil"/>
              <w:left w:val="nil"/>
              <w:bottom w:val="nil"/>
              <w:right w:val="nil"/>
            </w:tcBorders>
            <w:shd w:val="clear" w:color="auto" w:fill="auto"/>
            <w:noWrap/>
            <w:vAlign w:val="center"/>
            <w:hideMark/>
          </w:tcPr>
          <w:p w14:paraId="4BB3FBAB" w14:textId="231FB2D0" w:rsidR="001C0804" w:rsidRPr="00D97FE7" w:rsidRDefault="001C0804" w:rsidP="001C0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-1.74%</w:t>
            </w:r>
          </w:p>
        </w:tc>
        <w:tc>
          <w:tcPr>
            <w:tcW w:w="1144" w:type="dxa"/>
            <w:tcBorders>
              <w:top w:val="nil"/>
              <w:left w:val="nil"/>
              <w:bottom w:val="nil"/>
              <w:right w:val="nil"/>
            </w:tcBorders>
            <w:shd w:val="clear" w:color="auto" w:fill="auto"/>
            <w:noWrap/>
            <w:vAlign w:val="center"/>
            <w:hideMark/>
          </w:tcPr>
          <w:p w14:paraId="52CAA06B" w14:textId="4ADA1774" w:rsidR="001C0804" w:rsidRPr="00D97FE7" w:rsidRDefault="001C0804" w:rsidP="001C0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-0.28%</w:t>
            </w:r>
          </w:p>
        </w:tc>
        <w:tc>
          <w:tcPr>
            <w:tcW w:w="1144" w:type="dxa"/>
            <w:tcBorders>
              <w:top w:val="nil"/>
              <w:left w:val="nil"/>
              <w:bottom w:val="nil"/>
              <w:right w:val="single" w:sz="4" w:space="0" w:color="auto"/>
            </w:tcBorders>
            <w:shd w:val="clear" w:color="auto" w:fill="auto"/>
            <w:noWrap/>
            <w:vAlign w:val="center"/>
            <w:hideMark/>
          </w:tcPr>
          <w:p w14:paraId="427905C8" w14:textId="61E4FB57" w:rsidR="001C0804" w:rsidRPr="00D97FE7" w:rsidRDefault="001C0804" w:rsidP="001C0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color w:val="000000"/>
                <w:sz w:val="18"/>
                <w:szCs w:val="18"/>
              </w:rPr>
              <w:t>0.64%</w:t>
            </w:r>
          </w:p>
        </w:tc>
        <w:tc>
          <w:tcPr>
            <w:tcW w:w="1119" w:type="dxa"/>
            <w:tcBorders>
              <w:top w:val="nil"/>
              <w:left w:val="nil"/>
              <w:bottom w:val="nil"/>
              <w:right w:val="nil"/>
            </w:tcBorders>
            <w:shd w:val="clear" w:color="auto" w:fill="auto"/>
            <w:noWrap/>
            <w:vAlign w:val="center"/>
            <w:hideMark/>
          </w:tcPr>
          <w:p w14:paraId="37DFAC7D" w14:textId="7A6C2FCA" w:rsidR="001C0804" w:rsidRPr="00D97FE7" w:rsidRDefault="001C0804" w:rsidP="001C0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300.5%</w:t>
            </w:r>
          </w:p>
        </w:tc>
        <w:tc>
          <w:tcPr>
            <w:tcW w:w="1119" w:type="dxa"/>
            <w:tcBorders>
              <w:top w:val="nil"/>
              <w:left w:val="nil"/>
              <w:bottom w:val="nil"/>
              <w:right w:val="single" w:sz="8" w:space="0" w:color="auto"/>
            </w:tcBorders>
            <w:shd w:val="clear" w:color="auto" w:fill="auto"/>
            <w:noWrap/>
            <w:vAlign w:val="center"/>
            <w:hideMark/>
          </w:tcPr>
          <w:p w14:paraId="1AE9014B" w14:textId="743EC9ED" w:rsidR="001C0804" w:rsidRPr="00D97FE7" w:rsidRDefault="001C0804" w:rsidP="001C0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199694.7%</w:t>
            </w:r>
          </w:p>
        </w:tc>
      </w:tr>
      <w:tr w:rsidR="001C0804" w:rsidRPr="00D97FE7" w14:paraId="01BA0B25" w14:textId="77777777" w:rsidTr="000329D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6B93D69" w14:textId="77777777" w:rsidR="001C0804" w:rsidRPr="00D97FE7" w:rsidRDefault="001C0804" w:rsidP="001C0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C</w:t>
            </w:r>
          </w:p>
        </w:tc>
        <w:tc>
          <w:tcPr>
            <w:tcW w:w="1144" w:type="dxa"/>
            <w:tcBorders>
              <w:top w:val="nil"/>
              <w:left w:val="nil"/>
              <w:bottom w:val="nil"/>
              <w:right w:val="nil"/>
            </w:tcBorders>
            <w:shd w:val="clear" w:color="auto" w:fill="auto"/>
            <w:noWrap/>
            <w:vAlign w:val="center"/>
            <w:hideMark/>
          </w:tcPr>
          <w:p w14:paraId="6B75D6A9" w14:textId="4568C7A6" w:rsidR="001C0804" w:rsidRPr="00D97FE7" w:rsidRDefault="001C0804" w:rsidP="001C0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sz w:val="18"/>
                <w:szCs w:val="18"/>
              </w:rPr>
              <w:t>-3.33%</w:t>
            </w:r>
          </w:p>
        </w:tc>
        <w:tc>
          <w:tcPr>
            <w:tcW w:w="1144" w:type="dxa"/>
            <w:tcBorders>
              <w:top w:val="nil"/>
              <w:left w:val="nil"/>
              <w:bottom w:val="nil"/>
              <w:right w:val="nil"/>
            </w:tcBorders>
            <w:shd w:val="clear" w:color="auto" w:fill="auto"/>
            <w:noWrap/>
            <w:vAlign w:val="center"/>
            <w:hideMark/>
          </w:tcPr>
          <w:p w14:paraId="22B8F25B" w14:textId="64D44B23" w:rsidR="001C0804" w:rsidRPr="00D97FE7" w:rsidRDefault="001C0804" w:rsidP="001C0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-2.19%</w:t>
            </w:r>
          </w:p>
        </w:tc>
        <w:tc>
          <w:tcPr>
            <w:tcW w:w="1144" w:type="dxa"/>
            <w:tcBorders>
              <w:top w:val="nil"/>
              <w:left w:val="nil"/>
              <w:bottom w:val="nil"/>
              <w:right w:val="single" w:sz="4" w:space="0" w:color="auto"/>
            </w:tcBorders>
            <w:shd w:val="clear" w:color="auto" w:fill="auto"/>
            <w:noWrap/>
            <w:vAlign w:val="center"/>
            <w:hideMark/>
          </w:tcPr>
          <w:p w14:paraId="2C364256" w14:textId="7E4C71FC" w:rsidR="001C0804" w:rsidRPr="00D97FE7" w:rsidRDefault="001C0804" w:rsidP="001C0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sz w:val="18"/>
                <w:szCs w:val="18"/>
              </w:rPr>
              <w:t>-3.44%</w:t>
            </w:r>
          </w:p>
        </w:tc>
        <w:tc>
          <w:tcPr>
            <w:tcW w:w="1119" w:type="dxa"/>
            <w:tcBorders>
              <w:top w:val="nil"/>
              <w:left w:val="nil"/>
              <w:bottom w:val="nil"/>
              <w:right w:val="nil"/>
            </w:tcBorders>
            <w:shd w:val="clear" w:color="auto" w:fill="auto"/>
            <w:noWrap/>
            <w:vAlign w:val="center"/>
            <w:hideMark/>
          </w:tcPr>
          <w:p w14:paraId="389B9657" w14:textId="6B3DE741" w:rsidR="001C0804" w:rsidRPr="00D97FE7" w:rsidRDefault="001C0804" w:rsidP="001C0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207.9%</w:t>
            </w:r>
          </w:p>
        </w:tc>
        <w:tc>
          <w:tcPr>
            <w:tcW w:w="1119" w:type="dxa"/>
            <w:tcBorders>
              <w:top w:val="nil"/>
              <w:left w:val="nil"/>
              <w:bottom w:val="nil"/>
              <w:right w:val="single" w:sz="8" w:space="0" w:color="auto"/>
            </w:tcBorders>
            <w:shd w:val="clear" w:color="auto" w:fill="auto"/>
            <w:noWrap/>
            <w:vAlign w:val="center"/>
            <w:hideMark/>
          </w:tcPr>
          <w:p w14:paraId="43E34AD1" w14:textId="10BC619B" w:rsidR="001C0804" w:rsidRPr="00D97FE7" w:rsidRDefault="001C0804" w:rsidP="001C0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137989.9%</w:t>
            </w:r>
          </w:p>
        </w:tc>
      </w:tr>
      <w:tr w:rsidR="001C0804" w:rsidRPr="00D97FE7" w14:paraId="5E362C32" w14:textId="77777777" w:rsidTr="000329D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94A4E66" w14:textId="77777777" w:rsidR="001C0804" w:rsidRPr="00D97FE7" w:rsidRDefault="001C0804" w:rsidP="001C0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E</w:t>
            </w:r>
          </w:p>
        </w:tc>
        <w:tc>
          <w:tcPr>
            <w:tcW w:w="1144" w:type="dxa"/>
            <w:tcBorders>
              <w:top w:val="nil"/>
              <w:left w:val="nil"/>
              <w:bottom w:val="nil"/>
              <w:right w:val="nil"/>
            </w:tcBorders>
            <w:shd w:val="clear" w:color="auto" w:fill="auto"/>
            <w:noWrap/>
            <w:vAlign w:val="center"/>
            <w:hideMark/>
          </w:tcPr>
          <w:p w14:paraId="12AE9599" w14:textId="65D3B132" w:rsidR="001C0804" w:rsidRPr="00D97FE7" w:rsidRDefault="001C0804" w:rsidP="001C0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sz w:val="18"/>
                <w:szCs w:val="18"/>
              </w:rPr>
              <w:t>-3.41%</w:t>
            </w:r>
          </w:p>
        </w:tc>
        <w:tc>
          <w:tcPr>
            <w:tcW w:w="1144" w:type="dxa"/>
            <w:tcBorders>
              <w:top w:val="nil"/>
              <w:left w:val="nil"/>
              <w:bottom w:val="nil"/>
              <w:right w:val="nil"/>
            </w:tcBorders>
            <w:shd w:val="clear" w:color="auto" w:fill="auto"/>
            <w:noWrap/>
            <w:vAlign w:val="center"/>
            <w:hideMark/>
          </w:tcPr>
          <w:p w14:paraId="4EADC055" w14:textId="0541AB60" w:rsidR="001C0804" w:rsidRPr="00D97FE7" w:rsidRDefault="001C0804" w:rsidP="001C0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-0.43%</w:t>
            </w:r>
          </w:p>
        </w:tc>
        <w:tc>
          <w:tcPr>
            <w:tcW w:w="1144" w:type="dxa"/>
            <w:tcBorders>
              <w:top w:val="nil"/>
              <w:left w:val="nil"/>
              <w:bottom w:val="nil"/>
              <w:right w:val="single" w:sz="4" w:space="0" w:color="auto"/>
            </w:tcBorders>
            <w:shd w:val="clear" w:color="auto" w:fill="auto"/>
            <w:noWrap/>
            <w:vAlign w:val="center"/>
            <w:hideMark/>
          </w:tcPr>
          <w:p w14:paraId="7AB86E18" w14:textId="2B51005E" w:rsidR="001C0804" w:rsidRPr="00D97FE7" w:rsidRDefault="001C0804" w:rsidP="001C0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1.38%</w:t>
            </w:r>
          </w:p>
        </w:tc>
        <w:tc>
          <w:tcPr>
            <w:tcW w:w="1119" w:type="dxa"/>
            <w:tcBorders>
              <w:top w:val="nil"/>
              <w:left w:val="nil"/>
              <w:bottom w:val="nil"/>
              <w:right w:val="nil"/>
            </w:tcBorders>
            <w:shd w:val="clear" w:color="auto" w:fill="auto"/>
            <w:noWrap/>
            <w:vAlign w:val="center"/>
            <w:hideMark/>
          </w:tcPr>
          <w:p w14:paraId="10647A2B" w14:textId="4056EDE1" w:rsidR="001C0804" w:rsidRPr="00D97FE7" w:rsidRDefault="001C0804" w:rsidP="001C0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377.6%</w:t>
            </w:r>
          </w:p>
        </w:tc>
        <w:tc>
          <w:tcPr>
            <w:tcW w:w="1119" w:type="dxa"/>
            <w:tcBorders>
              <w:top w:val="nil"/>
              <w:left w:val="nil"/>
              <w:bottom w:val="nil"/>
              <w:right w:val="single" w:sz="8" w:space="0" w:color="auto"/>
            </w:tcBorders>
            <w:shd w:val="clear" w:color="auto" w:fill="auto"/>
            <w:noWrap/>
            <w:vAlign w:val="center"/>
            <w:hideMark/>
          </w:tcPr>
          <w:p w14:paraId="79AF8960" w14:textId="68B5C278" w:rsidR="001C0804" w:rsidRPr="00D97FE7" w:rsidRDefault="001C0804" w:rsidP="001C0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238422.2%</w:t>
            </w:r>
          </w:p>
        </w:tc>
      </w:tr>
      <w:tr w:rsidR="001C0804" w:rsidRPr="00D97FE7" w14:paraId="1F474A21" w14:textId="77777777" w:rsidTr="000329D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F4A71F9" w14:textId="77777777" w:rsidR="001C0804" w:rsidRPr="00D97FE7" w:rsidRDefault="001C0804" w:rsidP="001C0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97FE7">
              <w:rPr>
                <w:rFonts w:ascii="Arial" w:eastAsia="ＭＳ Ｐゴシック" w:hAnsi="Arial" w:cs="Arial"/>
                <w:b/>
                <w:bCs/>
                <w:color w:val="000000"/>
                <w:sz w:val="18"/>
                <w:szCs w:val="18"/>
                <w:lang w:eastAsia="ja-JP"/>
              </w:rPr>
              <w:t>Overall</w:t>
            </w:r>
          </w:p>
        </w:tc>
        <w:tc>
          <w:tcPr>
            <w:tcW w:w="1144" w:type="dxa"/>
            <w:tcBorders>
              <w:top w:val="single" w:sz="8" w:space="0" w:color="auto"/>
              <w:left w:val="nil"/>
              <w:bottom w:val="nil"/>
              <w:right w:val="nil"/>
            </w:tcBorders>
            <w:shd w:val="clear" w:color="auto" w:fill="auto"/>
            <w:noWrap/>
            <w:vAlign w:val="center"/>
            <w:hideMark/>
          </w:tcPr>
          <w:p w14:paraId="4603484E" w14:textId="32BDAEDF" w:rsidR="001C0804" w:rsidRPr="00D97FE7" w:rsidRDefault="001C0804" w:rsidP="001C0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-2.21%</w:t>
            </w:r>
          </w:p>
        </w:tc>
        <w:tc>
          <w:tcPr>
            <w:tcW w:w="1144" w:type="dxa"/>
            <w:tcBorders>
              <w:top w:val="single" w:sz="8" w:space="0" w:color="auto"/>
              <w:left w:val="nil"/>
              <w:bottom w:val="nil"/>
              <w:right w:val="nil"/>
            </w:tcBorders>
            <w:shd w:val="clear" w:color="auto" w:fill="auto"/>
            <w:noWrap/>
            <w:vAlign w:val="center"/>
            <w:hideMark/>
          </w:tcPr>
          <w:p w14:paraId="06F9B2EE" w14:textId="07D478C6" w:rsidR="001C0804" w:rsidRPr="00D97FE7" w:rsidRDefault="001C0804" w:rsidP="001C0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-0.72%</w:t>
            </w:r>
          </w:p>
        </w:tc>
        <w:tc>
          <w:tcPr>
            <w:tcW w:w="1144" w:type="dxa"/>
            <w:tcBorders>
              <w:top w:val="single" w:sz="8" w:space="0" w:color="auto"/>
              <w:left w:val="nil"/>
              <w:bottom w:val="nil"/>
              <w:right w:val="single" w:sz="4" w:space="0" w:color="auto"/>
            </w:tcBorders>
            <w:shd w:val="clear" w:color="auto" w:fill="auto"/>
            <w:noWrap/>
            <w:vAlign w:val="center"/>
            <w:hideMark/>
          </w:tcPr>
          <w:p w14:paraId="3451F8BA" w14:textId="4CD47029" w:rsidR="001C0804" w:rsidRPr="00D97FE7" w:rsidRDefault="001C0804" w:rsidP="001C0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color w:val="000000"/>
                <w:sz w:val="18"/>
                <w:szCs w:val="18"/>
              </w:rPr>
              <w:t>-0.36%</w:t>
            </w:r>
          </w:p>
        </w:tc>
        <w:tc>
          <w:tcPr>
            <w:tcW w:w="1119" w:type="dxa"/>
            <w:tcBorders>
              <w:top w:val="single" w:sz="8" w:space="0" w:color="auto"/>
              <w:left w:val="nil"/>
              <w:bottom w:val="nil"/>
              <w:right w:val="nil"/>
            </w:tcBorders>
            <w:shd w:val="clear" w:color="auto" w:fill="auto"/>
            <w:noWrap/>
            <w:vAlign w:val="center"/>
            <w:hideMark/>
          </w:tcPr>
          <w:p w14:paraId="47BFCE1D" w14:textId="7E671B22" w:rsidR="001C0804" w:rsidRPr="00D97FE7" w:rsidRDefault="001C0804" w:rsidP="001C0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313.4%</w:t>
            </w:r>
          </w:p>
        </w:tc>
        <w:tc>
          <w:tcPr>
            <w:tcW w:w="1119" w:type="dxa"/>
            <w:tcBorders>
              <w:top w:val="single" w:sz="8" w:space="0" w:color="auto"/>
              <w:left w:val="nil"/>
              <w:bottom w:val="nil"/>
              <w:right w:val="single" w:sz="8" w:space="0" w:color="auto"/>
            </w:tcBorders>
            <w:shd w:val="clear" w:color="auto" w:fill="auto"/>
            <w:noWrap/>
            <w:vAlign w:val="center"/>
            <w:hideMark/>
          </w:tcPr>
          <w:p w14:paraId="24530082" w14:textId="253EAC48" w:rsidR="001C0804" w:rsidRPr="00D97FE7" w:rsidRDefault="001C0804" w:rsidP="001C0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192865.9%</w:t>
            </w:r>
          </w:p>
        </w:tc>
      </w:tr>
      <w:tr w:rsidR="001C0804" w:rsidRPr="00D97FE7" w14:paraId="6732686E" w14:textId="77777777" w:rsidTr="000329D1">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CF391BC" w14:textId="77777777" w:rsidR="001C0804" w:rsidRPr="00D97FE7" w:rsidRDefault="001C0804" w:rsidP="001C0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D</w:t>
            </w:r>
          </w:p>
        </w:tc>
        <w:tc>
          <w:tcPr>
            <w:tcW w:w="1144" w:type="dxa"/>
            <w:tcBorders>
              <w:top w:val="single" w:sz="8" w:space="0" w:color="auto"/>
              <w:left w:val="single" w:sz="8" w:space="0" w:color="auto"/>
              <w:bottom w:val="single" w:sz="8" w:space="0" w:color="auto"/>
              <w:right w:val="nil"/>
            </w:tcBorders>
            <w:shd w:val="clear" w:color="auto" w:fill="auto"/>
            <w:noWrap/>
            <w:vAlign w:val="center"/>
            <w:hideMark/>
          </w:tcPr>
          <w:p w14:paraId="772A802E" w14:textId="478360FB" w:rsidR="001C0804" w:rsidRPr="00D97FE7" w:rsidRDefault="001C0804" w:rsidP="001C0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sz w:val="18"/>
                <w:szCs w:val="18"/>
              </w:rPr>
              <w:t>-3.48%</w:t>
            </w:r>
          </w:p>
        </w:tc>
        <w:tc>
          <w:tcPr>
            <w:tcW w:w="1144" w:type="dxa"/>
            <w:tcBorders>
              <w:top w:val="single" w:sz="8" w:space="0" w:color="auto"/>
              <w:left w:val="nil"/>
              <w:bottom w:val="single" w:sz="8" w:space="0" w:color="auto"/>
              <w:right w:val="nil"/>
            </w:tcBorders>
            <w:shd w:val="clear" w:color="auto" w:fill="auto"/>
            <w:noWrap/>
            <w:vAlign w:val="center"/>
            <w:hideMark/>
          </w:tcPr>
          <w:p w14:paraId="34846F54" w14:textId="3B9AEF4E" w:rsidR="001C0804" w:rsidRPr="00D97FE7" w:rsidRDefault="001C0804" w:rsidP="001C0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-2.38%</w:t>
            </w:r>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14:paraId="57AFC4DA" w14:textId="1564B21D" w:rsidR="001C0804" w:rsidRPr="00D97FE7" w:rsidRDefault="001C0804" w:rsidP="001C0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sz w:val="18"/>
                <w:szCs w:val="18"/>
              </w:rPr>
              <w:t>-3.93%</w:t>
            </w:r>
          </w:p>
        </w:tc>
        <w:tc>
          <w:tcPr>
            <w:tcW w:w="1119" w:type="dxa"/>
            <w:tcBorders>
              <w:top w:val="single" w:sz="8" w:space="0" w:color="auto"/>
              <w:left w:val="nil"/>
              <w:bottom w:val="single" w:sz="8" w:space="0" w:color="auto"/>
              <w:right w:val="nil"/>
            </w:tcBorders>
            <w:shd w:val="clear" w:color="auto" w:fill="auto"/>
            <w:noWrap/>
            <w:vAlign w:val="center"/>
            <w:hideMark/>
          </w:tcPr>
          <w:p w14:paraId="0D1FC926" w14:textId="68836E24" w:rsidR="001C0804" w:rsidRPr="00D97FE7" w:rsidRDefault="001C0804" w:rsidP="001C0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186.2%</w:t>
            </w:r>
          </w:p>
        </w:tc>
        <w:tc>
          <w:tcPr>
            <w:tcW w:w="1119" w:type="dxa"/>
            <w:tcBorders>
              <w:top w:val="single" w:sz="8" w:space="0" w:color="auto"/>
              <w:left w:val="nil"/>
              <w:bottom w:val="single" w:sz="8" w:space="0" w:color="auto"/>
              <w:right w:val="single" w:sz="8" w:space="0" w:color="auto"/>
            </w:tcBorders>
            <w:shd w:val="clear" w:color="auto" w:fill="auto"/>
            <w:noWrap/>
            <w:vAlign w:val="center"/>
            <w:hideMark/>
          </w:tcPr>
          <w:p w14:paraId="17746424" w14:textId="51F58FD1" w:rsidR="001C0804" w:rsidRPr="00D97FE7" w:rsidRDefault="001C0804" w:rsidP="001C0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119286.7%</w:t>
            </w:r>
          </w:p>
        </w:tc>
      </w:tr>
    </w:tbl>
    <w:p w14:paraId="7ABC55C1" w14:textId="08A72C19" w:rsidR="000329D1" w:rsidRPr="005B217D" w:rsidRDefault="00A91675" w:rsidP="000329D1">
      <w:pPr>
        <w:pStyle w:val="1"/>
        <w:rPr>
          <w:lang w:val="en-CA"/>
        </w:rPr>
      </w:pPr>
      <w:r>
        <w:rPr>
          <w:lang w:val="en-CA"/>
        </w:rPr>
        <w:t>C</w:t>
      </w:r>
      <w:r w:rsidR="000329D1">
        <w:rPr>
          <w:lang w:val="en-CA"/>
        </w:rPr>
        <w:t>onclusion</w:t>
      </w:r>
    </w:p>
    <w:p w14:paraId="2632D2DD" w14:textId="50BF1DA5" w:rsidR="000329D1" w:rsidRDefault="00897F43" w:rsidP="00AB0251">
      <w:pPr>
        <w:tabs>
          <w:tab w:val="clear" w:pos="4320"/>
        </w:tabs>
        <w:rPr>
          <w:szCs w:val="22"/>
          <w:lang w:val="en-CA" w:eastAsia="ja-JP"/>
        </w:rPr>
      </w:pPr>
      <w:r>
        <w:rPr>
          <w:szCs w:val="22"/>
          <w:lang w:val="en-CA"/>
        </w:rPr>
        <w:t>This contribution presents the simulation results of CNNF based on VTM-2.0.1 software</w:t>
      </w:r>
      <w:r w:rsidR="001B3BFC">
        <w:rPr>
          <w:szCs w:val="22"/>
          <w:lang w:val="en-CA"/>
        </w:rPr>
        <w:t xml:space="preserve"> and it was confirmed that BD-rate</w:t>
      </w:r>
      <w:r w:rsidR="00926CBB">
        <w:rPr>
          <w:szCs w:val="22"/>
          <w:lang w:val="en-CA"/>
        </w:rPr>
        <w:t xml:space="preserve">s are increased </w:t>
      </w:r>
      <w:r w:rsidR="001B3BFC">
        <w:rPr>
          <w:szCs w:val="22"/>
          <w:lang w:val="en-CA"/>
        </w:rPr>
        <w:t xml:space="preserve">by </w:t>
      </w:r>
      <w:r w:rsidR="00062650">
        <w:rPr>
          <w:szCs w:val="22"/>
          <w:lang w:val="en-CA"/>
        </w:rPr>
        <w:t>replacing conventional multiple filter</w:t>
      </w:r>
      <w:r w:rsidR="00926CBB">
        <w:rPr>
          <w:szCs w:val="22"/>
          <w:lang w:val="en-CA"/>
        </w:rPr>
        <w:t xml:space="preserve"> but simulation runtime is </w:t>
      </w:r>
      <w:r w:rsidR="00062650">
        <w:rPr>
          <w:szCs w:val="22"/>
          <w:lang w:val="en-CA"/>
        </w:rPr>
        <w:t xml:space="preserve">still </w:t>
      </w:r>
      <w:r w:rsidR="00926CBB">
        <w:rPr>
          <w:szCs w:val="22"/>
          <w:lang w:val="en-CA"/>
        </w:rPr>
        <w:t xml:space="preserve">so </w:t>
      </w:r>
      <w:r w:rsidR="00062650">
        <w:rPr>
          <w:szCs w:val="22"/>
          <w:lang w:val="en-CA"/>
        </w:rPr>
        <w:t xml:space="preserve">long </w:t>
      </w:r>
      <w:r w:rsidR="00926CBB">
        <w:rPr>
          <w:szCs w:val="22"/>
          <w:lang w:val="en-CA"/>
        </w:rPr>
        <w:t>that</w:t>
      </w:r>
      <w:r w:rsidR="00062650">
        <w:rPr>
          <w:szCs w:val="22"/>
          <w:lang w:val="en-CA"/>
        </w:rPr>
        <w:t xml:space="preserve"> </w:t>
      </w:r>
      <w:r w:rsidR="00AB0251">
        <w:rPr>
          <w:szCs w:val="22"/>
          <w:lang w:val="en-CA"/>
        </w:rPr>
        <w:t>the continuous</w:t>
      </w:r>
      <w:r w:rsidR="008D14E7">
        <w:rPr>
          <w:szCs w:val="22"/>
          <w:lang w:val="en-CA"/>
        </w:rPr>
        <w:t xml:space="preserve"> study </w:t>
      </w:r>
      <w:r w:rsidR="00AB0251">
        <w:rPr>
          <w:szCs w:val="22"/>
          <w:lang w:val="en-CA"/>
        </w:rPr>
        <w:t>is recommended from the point of view how to re</w:t>
      </w:r>
      <w:r w:rsidR="00650C7C">
        <w:rPr>
          <w:szCs w:val="22"/>
          <w:lang w:val="en-CA"/>
        </w:rPr>
        <w:t>duce the complexity and find sweet spot of hardware implementation</w:t>
      </w:r>
      <w:r w:rsidR="00AB0251">
        <w:rPr>
          <w:szCs w:val="22"/>
          <w:lang w:val="en-CA"/>
        </w:rPr>
        <w:t>.</w:t>
      </w:r>
    </w:p>
    <w:p w14:paraId="06D0249B" w14:textId="77777777" w:rsidR="000329D1" w:rsidRDefault="000329D1" w:rsidP="000329D1">
      <w:pPr>
        <w:pStyle w:val="1"/>
        <w:numPr>
          <w:ilvl w:val="0"/>
          <w:numId w:val="0"/>
        </w:numPr>
        <w:rPr>
          <w:lang w:eastAsia="zh-CN"/>
        </w:rPr>
      </w:pPr>
      <w:r>
        <w:rPr>
          <w:lang w:eastAsia="zh-CN"/>
        </w:rPr>
        <w:t>Acknowledgment</w:t>
      </w:r>
    </w:p>
    <w:p w14:paraId="7A190A3F" w14:textId="77777777" w:rsidR="000329D1" w:rsidRPr="00724B06" w:rsidRDefault="000329D1" w:rsidP="000329D1">
      <w:pPr>
        <w:rPr>
          <w:rFonts w:eastAsia="DengXian"/>
          <w:szCs w:val="22"/>
          <w:lang w:eastAsia="zh-CN"/>
        </w:rPr>
      </w:pPr>
      <w:r>
        <w:rPr>
          <w:szCs w:val="22"/>
          <w:lang w:eastAsia="zh-CN"/>
        </w:rPr>
        <w:t>We would like to thank Huawei for doing crosschecking of our proposal.</w:t>
      </w:r>
    </w:p>
    <w:p w14:paraId="2DAB1F14" w14:textId="77777777" w:rsidR="000329D1" w:rsidRPr="005B217D" w:rsidRDefault="000329D1" w:rsidP="000329D1">
      <w:pPr>
        <w:pStyle w:val="1"/>
        <w:rPr>
          <w:lang w:val="en-CA"/>
        </w:rPr>
      </w:pPr>
      <w:r>
        <w:rPr>
          <w:lang w:val="en-CA"/>
        </w:rPr>
        <w:lastRenderedPageBreak/>
        <w:t>References</w:t>
      </w:r>
    </w:p>
    <w:p w14:paraId="1B6C9350" w14:textId="77777777" w:rsidR="000329D1" w:rsidRDefault="000329D1" w:rsidP="000329D1">
      <w:pPr>
        <w:pStyle w:val="ad"/>
        <w:numPr>
          <w:ilvl w:val="0"/>
          <w:numId w:val="13"/>
        </w:numPr>
        <w:spacing w:line="276" w:lineRule="auto"/>
        <w:rPr>
          <w:lang w:eastAsia="ja-JP"/>
        </w:rPr>
      </w:pPr>
      <w:bookmarkStart w:id="2" w:name="_Ref512330555"/>
      <w:bookmarkStart w:id="3" w:name="_Ref516670157"/>
      <w:r>
        <w:rPr>
          <w:rFonts w:eastAsia="游明朝"/>
          <w:lang w:eastAsia="ja-JP"/>
        </w:rPr>
        <w:t xml:space="preserve">K. Kawamura, Y. Kidani and S. Naito, </w:t>
      </w:r>
      <w:r>
        <w:rPr>
          <w:lang w:eastAsia="ja-JP"/>
        </w:rPr>
        <w:t>“Description of SDR video coding technology proposal by KDDI”, JVET-J0016, San-Diego, US, April 2018.</w:t>
      </w:r>
      <w:bookmarkEnd w:id="2"/>
      <w:bookmarkEnd w:id="3"/>
    </w:p>
    <w:p w14:paraId="2F5C1D62" w14:textId="77777777" w:rsidR="000329D1" w:rsidRDefault="000329D1" w:rsidP="000329D1">
      <w:pPr>
        <w:pStyle w:val="ad"/>
        <w:numPr>
          <w:ilvl w:val="0"/>
          <w:numId w:val="13"/>
        </w:numPr>
        <w:spacing w:line="276" w:lineRule="auto"/>
        <w:rPr>
          <w:lang w:eastAsia="ja-JP"/>
        </w:rPr>
      </w:pPr>
      <w:bookmarkStart w:id="4" w:name="_Ref516670099"/>
      <w:r>
        <w:rPr>
          <w:rFonts w:eastAsia="Times New Roman"/>
          <w:szCs w:val="24"/>
          <w:lang w:val="en-CA" w:eastAsia="de-DE"/>
        </w:rPr>
        <w:t xml:space="preserve">F. </w:t>
      </w:r>
      <w:proofErr w:type="spellStart"/>
      <w:r>
        <w:rPr>
          <w:rFonts w:eastAsia="Times New Roman"/>
          <w:szCs w:val="24"/>
          <w:lang w:val="en-CA" w:eastAsia="de-DE"/>
        </w:rPr>
        <w:t>Bossen</w:t>
      </w:r>
      <w:proofErr w:type="spellEnd"/>
      <w:r>
        <w:rPr>
          <w:rFonts w:eastAsia="Times New Roman"/>
          <w:szCs w:val="24"/>
          <w:lang w:val="en-CA" w:eastAsia="de-DE"/>
        </w:rPr>
        <w:t xml:space="preserve">, J. Boyce, X. Li, V. Seregin and K. </w:t>
      </w:r>
      <w:proofErr w:type="spellStart"/>
      <w:r>
        <w:rPr>
          <w:rFonts w:eastAsia="Times New Roman"/>
          <w:szCs w:val="24"/>
          <w:lang w:val="en-CA" w:eastAsia="de-DE"/>
        </w:rPr>
        <w:t>Suehring</w:t>
      </w:r>
      <w:proofErr w:type="spellEnd"/>
      <w:proofErr w:type="gramStart"/>
      <w:r>
        <w:rPr>
          <w:rFonts w:eastAsia="Times New Roman"/>
          <w:szCs w:val="24"/>
          <w:lang w:val="en-CA" w:eastAsia="de-DE"/>
        </w:rPr>
        <w:t xml:space="preserve">, </w:t>
      </w:r>
      <w:r>
        <w:rPr>
          <w:rFonts w:eastAsia="游明朝"/>
          <w:lang w:eastAsia="ja-JP"/>
        </w:rPr>
        <w:t>,</w:t>
      </w:r>
      <w:proofErr w:type="gramEnd"/>
      <w:r>
        <w:rPr>
          <w:rFonts w:eastAsia="游明朝"/>
          <w:lang w:eastAsia="ja-JP"/>
        </w:rPr>
        <w:t xml:space="preserve"> </w:t>
      </w:r>
      <w:r w:rsidRPr="004B4799">
        <w:rPr>
          <w:rFonts w:eastAsia="游明朝"/>
          <w:lang w:eastAsia="ja-JP"/>
        </w:rPr>
        <w:t>“</w:t>
      </w:r>
      <w:r w:rsidRPr="00F32869">
        <w:rPr>
          <w:rFonts w:eastAsia="游明朝"/>
          <w:lang w:eastAsia="ja-JP"/>
        </w:rPr>
        <w:t>JVET common test conditions and software reference configurations</w:t>
      </w:r>
      <w:r>
        <w:rPr>
          <w:rFonts w:eastAsia="游明朝"/>
          <w:lang w:eastAsia="ja-JP"/>
        </w:rPr>
        <w:t xml:space="preserve">”, </w:t>
      </w:r>
      <w:r>
        <w:rPr>
          <w:lang w:eastAsia="ja-JP"/>
        </w:rPr>
        <w:t>JVET-K1010, Ljubljana, SI, July 2018.</w:t>
      </w:r>
      <w:bookmarkEnd w:id="4"/>
    </w:p>
    <w:p w14:paraId="7BE010B7" w14:textId="77777777" w:rsidR="000329D1" w:rsidRPr="005B217D" w:rsidRDefault="000329D1" w:rsidP="000329D1">
      <w:pPr>
        <w:pStyle w:val="1"/>
        <w:rPr>
          <w:lang w:val="en-CA"/>
        </w:rPr>
      </w:pPr>
      <w:r w:rsidRPr="005B217D">
        <w:rPr>
          <w:lang w:val="en-CA"/>
        </w:rPr>
        <w:t>Patent rights declaration(s)</w:t>
      </w:r>
    </w:p>
    <w:p w14:paraId="32EAF635" w14:textId="5DEE2DB2" w:rsidR="007F1F8B" w:rsidRPr="005B217D" w:rsidRDefault="000329D1" w:rsidP="000329D1">
      <w:pPr>
        <w:rPr>
          <w:szCs w:val="22"/>
          <w:lang w:val="en-CA"/>
        </w:rPr>
      </w:pPr>
      <w:r w:rsidRPr="005862F4">
        <w:rPr>
          <w:b/>
          <w:szCs w:val="22"/>
        </w:rPr>
        <w:t>KDDI Corporation</w:t>
      </w:r>
      <w:r w:rsidRPr="00421CEB">
        <w:rPr>
          <w:b/>
          <w:szCs w:val="22"/>
        </w:rPr>
        <w:t xml:space="preserve">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w:t>
      </w:r>
    </w:p>
    <w:sectPr w:rsidR="007F1F8B" w:rsidRPr="005B217D"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002CF3" w14:textId="77777777" w:rsidR="00380F99" w:rsidRDefault="00380F99">
      <w:r>
        <w:separator/>
      </w:r>
    </w:p>
  </w:endnote>
  <w:endnote w:type="continuationSeparator" w:id="0">
    <w:p w14:paraId="6BE507A9" w14:textId="77777777" w:rsidR="00380F99" w:rsidRDefault="00380F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PMingLiU">
    <w:altName w:val="PMingLiU"/>
    <w:panose1 w:val="02010601000101010101"/>
    <w:charset w:val="88"/>
    <w:family w:val="roman"/>
    <w:pitch w:val="variable"/>
    <w:sig w:usb0="A00002FF" w:usb1="28CFFCFA" w:usb2="00000016" w:usb3="00000000" w:csb0="00100001" w:csb1="00000000"/>
  </w:font>
  <w:font w:name="ＭＳ Ｐゴシック">
    <w:panose1 w:val="020B0600070205080204"/>
    <w:charset w:val="80"/>
    <w:family w:val="modern"/>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71C1572F" w:rsidR="000329D1" w:rsidRPr="00C00DDE" w:rsidRDefault="000329D1"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BE4835">
      <w:rPr>
        <w:rStyle w:val="a5"/>
        <w:noProof/>
      </w:rPr>
      <w:t>2018-09-20</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FDBA89" w14:textId="77777777" w:rsidR="00380F99" w:rsidRDefault="00380F99">
      <w:r>
        <w:separator/>
      </w:r>
    </w:p>
  </w:footnote>
  <w:footnote w:type="continuationSeparator" w:id="0">
    <w:p w14:paraId="0BBB6CD2" w14:textId="77777777" w:rsidR="00380F99" w:rsidRDefault="00380F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2C5CAC"/>
    <w:multiLevelType w:val="hybridMultilevel"/>
    <w:tmpl w:val="DD1AB504"/>
    <w:lvl w:ilvl="0" w:tplc="891EC582">
      <w:numFmt w:val="bullet"/>
      <w:lvlText w:val="-"/>
      <w:lvlJc w:val="left"/>
      <w:pPr>
        <w:ind w:left="420" w:hanging="42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1" w15:restartNumberingAfterBreak="0">
    <w:nsid w:val="70036FFB"/>
    <w:multiLevelType w:val="hybridMultilevel"/>
    <w:tmpl w:val="6D6ADC64"/>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5"/>
  </w:num>
  <w:num w:numId="7">
    <w:abstractNumId w:val="6"/>
  </w:num>
  <w:num w:numId="8">
    <w:abstractNumId w:val="5"/>
  </w:num>
  <w:num w:numId="9">
    <w:abstractNumId w:val="1"/>
  </w:num>
  <w:num w:numId="10">
    <w:abstractNumId w:val="4"/>
  </w:num>
  <w:num w:numId="11">
    <w:abstractNumId w:val="3"/>
  </w:num>
  <w:num w:numId="12">
    <w:abstractNumId w:val="2"/>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329D1"/>
    <w:rsid w:val="000458BC"/>
    <w:rsid w:val="00045C41"/>
    <w:rsid w:val="00046C03"/>
    <w:rsid w:val="00062650"/>
    <w:rsid w:val="00065039"/>
    <w:rsid w:val="0007614F"/>
    <w:rsid w:val="00081398"/>
    <w:rsid w:val="00094479"/>
    <w:rsid w:val="000B0C0F"/>
    <w:rsid w:val="000B1C6B"/>
    <w:rsid w:val="000B4FF9"/>
    <w:rsid w:val="000C09AC"/>
    <w:rsid w:val="000E00F3"/>
    <w:rsid w:val="000F158C"/>
    <w:rsid w:val="00102F3D"/>
    <w:rsid w:val="00124E38"/>
    <w:rsid w:val="0012580B"/>
    <w:rsid w:val="00131F90"/>
    <w:rsid w:val="0013458C"/>
    <w:rsid w:val="0013526E"/>
    <w:rsid w:val="00146152"/>
    <w:rsid w:val="00155526"/>
    <w:rsid w:val="00171371"/>
    <w:rsid w:val="00175A24"/>
    <w:rsid w:val="001760CA"/>
    <w:rsid w:val="00185F8A"/>
    <w:rsid w:val="00187E58"/>
    <w:rsid w:val="001A1547"/>
    <w:rsid w:val="001A297E"/>
    <w:rsid w:val="001A368E"/>
    <w:rsid w:val="001A7329"/>
    <w:rsid w:val="001A792F"/>
    <w:rsid w:val="001B3BFC"/>
    <w:rsid w:val="001B4E28"/>
    <w:rsid w:val="001C0804"/>
    <w:rsid w:val="001C3525"/>
    <w:rsid w:val="001C3AFB"/>
    <w:rsid w:val="001D1BD2"/>
    <w:rsid w:val="001E0248"/>
    <w:rsid w:val="001E02BE"/>
    <w:rsid w:val="001E3B37"/>
    <w:rsid w:val="001E6807"/>
    <w:rsid w:val="001F2594"/>
    <w:rsid w:val="002055A6"/>
    <w:rsid w:val="00206460"/>
    <w:rsid w:val="002069B4"/>
    <w:rsid w:val="00215DFC"/>
    <w:rsid w:val="002212DF"/>
    <w:rsid w:val="00222CD4"/>
    <w:rsid w:val="00225016"/>
    <w:rsid w:val="002264A6"/>
    <w:rsid w:val="00227BA7"/>
    <w:rsid w:val="0023011C"/>
    <w:rsid w:val="002375C1"/>
    <w:rsid w:val="00263398"/>
    <w:rsid w:val="00263B99"/>
    <w:rsid w:val="00266F06"/>
    <w:rsid w:val="00275BCF"/>
    <w:rsid w:val="00276812"/>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80F99"/>
    <w:rsid w:val="003A2D8E"/>
    <w:rsid w:val="003A7CE6"/>
    <w:rsid w:val="003C20E4"/>
    <w:rsid w:val="003D6342"/>
    <w:rsid w:val="003E6F90"/>
    <w:rsid w:val="003E73ED"/>
    <w:rsid w:val="003F5D0F"/>
    <w:rsid w:val="00414101"/>
    <w:rsid w:val="004219CF"/>
    <w:rsid w:val="004234F0"/>
    <w:rsid w:val="00433DDB"/>
    <w:rsid w:val="00435A29"/>
    <w:rsid w:val="00437619"/>
    <w:rsid w:val="00465A1E"/>
    <w:rsid w:val="0049445A"/>
    <w:rsid w:val="004A2A63"/>
    <w:rsid w:val="004B210C"/>
    <w:rsid w:val="004D405F"/>
    <w:rsid w:val="004E4F4F"/>
    <w:rsid w:val="004E6789"/>
    <w:rsid w:val="004F61E3"/>
    <w:rsid w:val="00502E10"/>
    <w:rsid w:val="0051015C"/>
    <w:rsid w:val="00516CF1"/>
    <w:rsid w:val="00531AE9"/>
    <w:rsid w:val="0054738F"/>
    <w:rsid w:val="00550A66"/>
    <w:rsid w:val="00567EC7"/>
    <w:rsid w:val="00570013"/>
    <w:rsid w:val="005801A2"/>
    <w:rsid w:val="005952A5"/>
    <w:rsid w:val="005A33A1"/>
    <w:rsid w:val="005B217D"/>
    <w:rsid w:val="005B675D"/>
    <w:rsid w:val="005C385F"/>
    <w:rsid w:val="005E1AC6"/>
    <w:rsid w:val="005F6F1B"/>
    <w:rsid w:val="00600EF8"/>
    <w:rsid w:val="00615995"/>
    <w:rsid w:val="00616155"/>
    <w:rsid w:val="00624B33"/>
    <w:rsid w:val="0063041A"/>
    <w:rsid w:val="00630AA2"/>
    <w:rsid w:val="00646707"/>
    <w:rsid w:val="00650C7C"/>
    <w:rsid w:val="00657F7E"/>
    <w:rsid w:val="00662E58"/>
    <w:rsid w:val="006637F2"/>
    <w:rsid w:val="006642A5"/>
    <w:rsid w:val="00664DCF"/>
    <w:rsid w:val="006C5D39"/>
    <w:rsid w:val="006D6D9B"/>
    <w:rsid w:val="006D7357"/>
    <w:rsid w:val="006E2810"/>
    <w:rsid w:val="006E5417"/>
    <w:rsid w:val="006F0794"/>
    <w:rsid w:val="007023DE"/>
    <w:rsid w:val="00712F60"/>
    <w:rsid w:val="00720E3B"/>
    <w:rsid w:val="0074393F"/>
    <w:rsid w:val="00745F6B"/>
    <w:rsid w:val="0075585E"/>
    <w:rsid w:val="00770571"/>
    <w:rsid w:val="007768FF"/>
    <w:rsid w:val="007824D3"/>
    <w:rsid w:val="007842E8"/>
    <w:rsid w:val="00796EE3"/>
    <w:rsid w:val="007A7D29"/>
    <w:rsid w:val="007B393B"/>
    <w:rsid w:val="007B4AB8"/>
    <w:rsid w:val="007D1181"/>
    <w:rsid w:val="007E01A3"/>
    <w:rsid w:val="007F1F8B"/>
    <w:rsid w:val="007F67A1"/>
    <w:rsid w:val="00811C05"/>
    <w:rsid w:val="008206C8"/>
    <w:rsid w:val="00860F78"/>
    <w:rsid w:val="0086387C"/>
    <w:rsid w:val="00873341"/>
    <w:rsid w:val="00874A6C"/>
    <w:rsid w:val="00876C65"/>
    <w:rsid w:val="00884089"/>
    <w:rsid w:val="00897F43"/>
    <w:rsid w:val="008A4B4C"/>
    <w:rsid w:val="008C239F"/>
    <w:rsid w:val="008D14E7"/>
    <w:rsid w:val="008E480C"/>
    <w:rsid w:val="00907757"/>
    <w:rsid w:val="009212B0"/>
    <w:rsid w:val="00921FA1"/>
    <w:rsid w:val="009234A5"/>
    <w:rsid w:val="00926CBB"/>
    <w:rsid w:val="00933453"/>
    <w:rsid w:val="009336F7"/>
    <w:rsid w:val="0093636C"/>
    <w:rsid w:val="009374A7"/>
    <w:rsid w:val="00955F6D"/>
    <w:rsid w:val="00977C16"/>
    <w:rsid w:val="0098551D"/>
    <w:rsid w:val="00994C25"/>
    <w:rsid w:val="0099518F"/>
    <w:rsid w:val="009A523D"/>
    <w:rsid w:val="009B02A1"/>
    <w:rsid w:val="009C5BE9"/>
    <w:rsid w:val="009D7CE6"/>
    <w:rsid w:val="009F496B"/>
    <w:rsid w:val="00A01439"/>
    <w:rsid w:val="00A02E61"/>
    <w:rsid w:val="00A05CFF"/>
    <w:rsid w:val="00A122EA"/>
    <w:rsid w:val="00A13048"/>
    <w:rsid w:val="00A46843"/>
    <w:rsid w:val="00A56B97"/>
    <w:rsid w:val="00A6093D"/>
    <w:rsid w:val="00A767DC"/>
    <w:rsid w:val="00A76A6D"/>
    <w:rsid w:val="00A83253"/>
    <w:rsid w:val="00A91675"/>
    <w:rsid w:val="00AA6E84"/>
    <w:rsid w:val="00AB0251"/>
    <w:rsid w:val="00AB1A1C"/>
    <w:rsid w:val="00AD05A8"/>
    <w:rsid w:val="00AE341B"/>
    <w:rsid w:val="00B01905"/>
    <w:rsid w:val="00B07CA7"/>
    <w:rsid w:val="00B1279A"/>
    <w:rsid w:val="00B4194A"/>
    <w:rsid w:val="00B437E8"/>
    <w:rsid w:val="00B5222E"/>
    <w:rsid w:val="00B53179"/>
    <w:rsid w:val="00B57A23"/>
    <w:rsid w:val="00B600CD"/>
    <w:rsid w:val="00B61C96"/>
    <w:rsid w:val="00B73A2A"/>
    <w:rsid w:val="00B75A51"/>
    <w:rsid w:val="00B827C6"/>
    <w:rsid w:val="00B94B06"/>
    <w:rsid w:val="00B94C28"/>
    <w:rsid w:val="00BC10BA"/>
    <w:rsid w:val="00BC5AFD"/>
    <w:rsid w:val="00BE4835"/>
    <w:rsid w:val="00C00DDE"/>
    <w:rsid w:val="00C04F43"/>
    <w:rsid w:val="00C0609D"/>
    <w:rsid w:val="00C115AB"/>
    <w:rsid w:val="00C26CCB"/>
    <w:rsid w:val="00C30249"/>
    <w:rsid w:val="00C3723B"/>
    <w:rsid w:val="00C42466"/>
    <w:rsid w:val="00C606C9"/>
    <w:rsid w:val="00C80288"/>
    <w:rsid w:val="00C84003"/>
    <w:rsid w:val="00C90650"/>
    <w:rsid w:val="00C97D78"/>
    <w:rsid w:val="00CC2AAE"/>
    <w:rsid w:val="00CC5A42"/>
    <w:rsid w:val="00CD0EAB"/>
    <w:rsid w:val="00CE5E02"/>
    <w:rsid w:val="00CF34DB"/>
    <w:rsid w:val="00CF558F"/>
    <w:rsid w:val="00D010C0"/>
    <w:rsid w:val="00D073E2"/>
    <w:rsid w:val="00D446EC"/>
    <w:rsid w:val="00D51BF0"/>
    <w:rsid w:val="00D531DB"/>
    <w:rsid w:val="00D55942"/>
    <w:rsid w:val="00D807BF"/>
    <w:rsid w:val="00D82FCC"/>
    <w:rsid w:val="00DA17FC"/>
    <w:rsid w:val="00DA7887"/>
    <w:rsid w:val="00DB2C26"/>
    <w:rsid w:val="00DD02F4"/>
    <w:rsid w:val="00DD6622"/>
    <w:rsid w:val="00DE1C7C"/>
    <w:rsid w:val="00DE5B9F"/>
    <w:rsid w:val="00DE6B43"/>
    <w:rsid w:val="00E11923"/>
    <w:rsid w:val="00E262D4"/>
    <w:rsid w:val="00E36250"/>
    <w:rsid w:val="00E47F2D"/>
    <w:rsid w:val="00E54511"/>
    <w:rsid w:val="00E61DAC"/>
    <w:rsid w:val="00E72B80"/>
    <w:rsid w:val="00E75FE3"/>
    <w:rsid w:val="00E86C4C"/>
    <w:rsid w:val="00E907A3"/>
    <w:rsid w:val="00EA5AE0"/>
    <w:rsid w:val="00EB56E1"/>
    <w:rsid w:val="00EB7AB1"/>
    <w:rsid w:val="00EE33C3"/>
    <w:rsid w:val="00EE7CD8"/>
    <w:rsid w:val="00EF37F6"/>
    <w:rsid w:val="00EF48CC"/>
    <w:rsid w:val="00F00801"/>
    <w:rsid w:val="00F2488D"/>
    <w:rsid w:val="00F601A0"/>
    <w:rsid w:val="00F712E9"/>
    <w:rsid w:val="00F73032"/>
    <w:rsid w:val="00F848FC"/>
    <w:rsid w:val="00F906F6"/>
    <w:rsid w:val="00F9282A"/>
    <w:rsid w:val="00F96BAD"/>
    <w:rsid w:val="00FA139D"/>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uiPriority w:val="99"/>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見出し 2 (文字)"/>
    <w:link w:val="2"/>
    <w:rsid w:val="00E11923"/>
    <w:rPr>
      <w:b/>
      <w:bCs/>
      <w:i/>
      <w:iCs/>
      <w:sz w:val="28"/>
      <w:szCs w:val="28"/>
      <w:lang w:eastAsia="en-US"/>
    </w:rPr>
  </w:style>
  <w:style w:type="character" w:customStyle="1" w:styleId="30">
    <w:name w:val="見出し 3 (文字)"/>
    <w:link w:val="3"/>
    <w:rsid w:val="002B191D"/>
    <w:rPr>
      <w:b/>
      <w:bCs/>
      <w:sz w:val="26"/>
      <w:szCs w:val="26"/>
      <w:lang w:eastAsia="en-US"/>
    </w:rPr>
  </w:style>
  <w:style w:type="character" w:customStyle="1" w:styleId="40">
    <w:name w:val="見出し 4 (文字)"/>
    <w:link w:val="4"/>
    <w:rsid w:val="004234F0"/>
    <w:rPr>
      <w:rFonts w:ascii="Times New Roman Bold" w:hAnsi="Times New Roman Bold"/>
      <w:b/>
      <w:bCs/>
      <w:sz w:val="24"/>
      <w:szCs w:val="28"/>
    </w:rPr>
  </w:style>
  <w:style w:type="character" w:customStyle="1" w:styleId="50">
    <w:name w:val="見出し 5 (文字)"/>
    <w:link w:val="5"/>
    <w:rsid w:val="004234F0"/>
    <w:rPr>
      <w:b/>
      <w:bCs/>
      <w:i/>
      <w:iCs/>
      <w:sz w:val="24"/>
      <w:szCs w:val="26"/>
    </w:rPr>
  </w:style>
  <w:style w:type="character" w:customStyle="1" w:styleId="60">
    <w:name w:val="見出し 6 (文字)"/>
    <w:link w:val="6"/>
    <w:rsid w:val="000E00F3"/>
    <w:rPr>
      <w:b/>
      <w:bCs/>
      <w:sz w:val="22"/>
      <w:szCs w:val="22"/>
      <w:lang w:eastAsia="en-US"/>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見出しマップ (文字)"/>
    <w:link w:val="a9"/>
    <w:rsid w:val="00E11923"/>
    <w:rPr>
      <w:rFonts w:ascii="Tahoma" w:hAnsi="Tahoma" w:cs="Tahoma"/>
      <w:sz w:val="16"/>
      <w:szCs w:val="16"/>
      <w:lang w:eastAsia="en-US"/>
    </w:rPr>
  </w:style>
  <w:style w:type="paragraph" w:styleId="ab">
    <w:name w:val="caption"/>
    <w:aliases w:val="fig and tbl,fighead2,fighead21,fighead22,fighead23,Table Caption1,fighead211,fighead24,Table Caption2,fighead25,fighead212,fighead26,Table Caption3,fighead27,fighead213,Table Caption4,fighead28,fighead214,fighead29,Figure"/>
    <w:basedOn w:val="a"/>
    <w:next w:val="a"/>
    <w:link w:val="ac"/>
    <w:unhideWhenUsed/>
    <w:qFormat/>
    <w:rsid w:val="000329D1"/>
    <w:rPr>
      <w:rFonts w:eastAsia="游明朝"/>
      <w:b/>
      <w:bCs/>
      <w:sz w:val="21"/>
      <w:szCs w:val="21"/>
    </w:rPr>
  </w:style>
  <w:style w:type="paragraph" w:styleId="ad">
    <w:name w:val="List Paragraph"/>
    <w:basedOn w:val="a"/>
    <w:link w:val="ae"/>
    <w:uiPriority w:val="34"/>
    <w:qFormat/>
    <w:rsid w:val="000329D1"/>
    <w:pPr>
      <w:ind w:left="720"/>
      <w:contextualSpacing/>
    </w:pPr>
    <w:rPr>
      <w:rFonts w:eastAsia="SimSun"/>
    </w:rPr>
  </w:style>
  <w:style w:type="character" w:customStyle="1" w:styleId="ae">
    <w:name w:val="リスト段落 (文字)"/>
    <w:link w:val="ad"/>
    <w:uiPriority w:val="34"/>
    <w:rsid w:val="000329D1"/>
    <w:rPr>
      <w:rFonts w:eastAsia="SimSun"/>
      <w:sz w:val="22"/>
    </w:rPr>
  </w:style>
  <w:style w:type="character" w:customStyle="1" w:styleId="ac">
    <w:name w:val="図表番号 (文字)"/>
    <w:aliases w:val="fig and tbl (文字),fighead2 (文字),fighead21 (文字),fighead22 (文字),fighead23 (文字),Table Caption1 (文字),fighead211 (文字),fighead24 (文字),Table Caption2 (文字),fighead25 (文字),fighead212 (文字),fighead26 (文字),Table Caption3 (文字),fighead27 (文字),fighead213 (文字)"/>
    <w:link w:val="ab"/>
    <w:locked/>
    <w:rsid w:val="000329D1"/>
    <w:rPr>
      <w:rFonts w:eastAsia="游明朝"/>
      <w:b/>
      <w:bCs/>
      <w:sz w:val="21"/>
      <w:szCs w:val="21"/>
    </w:rPr>
  </w:style>
  <w:style w:type="character" w:styleId="af">
    <w:name w:val="annotation reference"/>
    <w:basedOn w:val="a0"/>
    <w:rsid w:val="000329D1"/>
    <w:rPr>
      <w:sz w:val="18"/>
      <w:szCs w:val="18"/>
    </w:rPr>
  </w:style>
  <w:style w:type="paragraph" w:styleId="af0">
    <w:name w:val="annotation text"/>
    <w:basedOn w:val="a"/>
    <w:link w:val="af1"/>
    <w:rsid w:val="000329D1"/>
    <w:pPr>
      <w:jc w:val="left"/>
    </w:pPr>
  </w:style>
  <w:style w:type="character" w:customStyle="1" w:styleId="af1">
    <w:name w:val="コメント文字列 (文字)"/>
    <w:basedOn w:val="a0"/>
    <w:link w:val="af0"/>
    <w:rsid w:val="000329D1"/>
    <w:rPr>
      <w:sz w:val="22"/>
    </w:rPr>
  </w:style>
  <w:style w:type="paragraph" w:styleId="af2">
    <w:name w:val="annotation subject"/>
    <w:basedOn w:val="af0"/>
    <w:next w:val="af0"/>
    <w:link w:val="af3"/>
    <w:rsid w:val="000329D1"/>
    <w:rPr>
      <w:b/>
      <w:bCs/>
    </w:rPr>
  </w:style>
  <w:style w:type="character" w:customStyle="1" w:styleId="af3">
    <w:name w:val="コメント内容 (文字)"/>
    <w:basedOn w:val="af1"/>
    <w:link w:val="af2"/>
    <w:rsid w:val="000329D1"/>
    <w:rPr>
      <w:b/>
      <w:bCs/>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744105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3.emf"/><Relationship Id="rId4" Type="http://schemas.openxmlformats.org/officeDocument/2006/relationships/webSettings" Target="webSettings.xml"/><Relationship Id="rId9" Type="http://schemas.openxmlformats.org/officeDocument/2006/relationships/hyperlink" Target="mailto:ki-kawamura@kddi.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213</TotalTime>
  <Pages>3</Pages>
  <Words>747</Words>
  <Characters>4260</Characters>
  <Application>Microsoft Office Word</Application>
  <DocSecurity>0</DocSecurity>
  <Lines>35</Lines>
  <Paragraphs>9</Paragraphs>
  <ScaleCrop>false</ScaleCrop>
  <HeadingPairs>
    <vt:vector size="6" baseType="variant">
      <vt:variant>
        <vt:lpstr>タイトル</vt:lpstr>
      </vt:variant>
      <vt:variant>
        <vt:i4>1</vt:i4>
      </vt:variant>
      <vt:variant>
        <vt:lpstr>Titel</vt:lpstr>
      </vt:variant>
      <vt:variant>
        <vt:i4>1</vt:i4>
      </vt:variant>
      <vt:variant>
        <vt:lpstr>Title</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4998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kidaniyoshitaka</cp:lastModifiedBy>
  <cp:revision>27</cp:revision>
  <cp:lastPrinted>1900-01-01T08:00:00Z</cp:lastPrinted>
  <dcterms:created xsi:type="dcterms:W3CDTF">2018-08-09T13:44:00Z</dcterms:created>
  <dcterms:modified xsi:type="dcterms:W3CDTF">2018-09-25T04:18:00Z</dcterms:modified>
</cp:coreProperties>
</file>