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B90377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815382">
              <w:rPr>
                <w:b/>
                <w:szCs w:val="22"/>
                <w:lang w:val="en-CA"/>
              </w:rPr>
              <w:t>v</w:t>
            </w:r>
            <w:r w:rsidR="00E61DAC" w:rsidRPr="005B217D">
              <w:rPr>
                <w:b/>
                <w:szCs w:val="22"/>
                <w:lang w:val="en-CA"/>
              </w:rPr>
              <w:t>Joint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CBBBFA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B40C3B">
              <w:rPr>
                <w:lang w:val="en-CA"/>
              </w:rPr>
              <w:t>L</w:t>
            </w:r>
            <w:r w:rsidR="00B40C3B" w:rsidRPr="00B40C3B">
              <w:rPr>
                <w:lang w:val="en-CA"/>
              </w:rPr>
              <w:t>0297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FFA5D1" w:rsidR="00E61DAC" w:rsidRPr="005B217D" w:rsidRDefault="00BC1156" w:rsidP="009D7CE6">
            <w:pPr>
              <w:spacing w:before="60" w:after="60"/>
              <w:rPr>
                <w:b/>
                <w:szCs w:val="22"/>
                <w:lang w:val="en-CA"/>
              </w:rPr>
            </w:pPr>
            <w:r>
              <w:rPr>
                <w:b/>
                <w:szCs w:val="22"/>
                <w:lang w:val="en-CA"/>
              </w:rPr>
              <w:t xml:space="preserve">CE8-related: CPR </w:t>
            </w:r>
            <w:r w:rsidR="00B40C3B">
              <w:rPr>
                <w:b/>
                <w:szCs w:val="22"/>
                <w:lang w:val="en-CA"/>
              </w:rPr>
              <w:t>mode with local search range optimization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80E6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77C9A87" w14:textId="25C4D30E" w:rsidR="00BC1156" w:rsidRDefault="00BC1156">
            <w:pPr>
              <w:spacing w:before="60" w:after="60"/>
              <w:rPr>
                <w:szCs w:val="22"/>
                <w:lang w:val="en-CA"/>
              </w:rPr>
            </w:pPr>
            <w:proofErr w:type="spellStart"/>
            <w:r>
              <w:rPr>
                <w:szCs w:val="22"/>
                <w:lang w:val="en-CA"/>
              </w:rPr>
              <w:t>Xiaozhong</w:t>
            </w:r>
            <w:proofErr w:type="spellEnd"/>
            <w:r>
              <w:rPr>
                <w:szCs w:val="22"/>
                <w:lang w:val="en-CA"/>
              </w:rPr>
              <w:t xml:space="preserve"> Xu</w:t>
            </w:r>
            <w:r w:rsidR="003105EC">
              <w:rPr>
                <w:szCs w:val="22"/>
                <w:lang w:val="en-CA"/>
              </w:rPr>
              <w:t xml:space="preserve">, </w:t>
            </w:r>
            <w:r>
              <w:rPr>
                <w:szCs w:val="22"/>
                <w:lang w:val="en-CA"/>
              </w:rPr>
              <w:t>Xiang Li</w:t>
            </w:r>
            <w:r w:rsidR="003105EC">
              <w:rPr>
                <w:szCs w:val="22"/>
                <w:lang w:val="en-CA"/>
              </w:rPr>
              <w:t xml:space="preserve"> and </w:t>
            </w:r>
            <w:r>
              <w:rPr>
                <w:szCs w:val="22"/>
                <w:lang w:val="en-CA"/>
              </w:rPr>
              <w:t>Shan Liu (Tencent)</w:t>
            </w:r>
          </w:p>
          <w:p w14:paraId="26325590" w14:textId="77777777" w:rsidR="00D8397C" w:rsidRDefault="00BC1156">
            <w:pPr>
              <w:spacing w:before="60" w:after="60"/>
              <w:rPr>
                <w:szCs w:val="22"/>
                <w:lang w:val="en-CA"/>
              </w:rPr>
            </w:pPr>
            <w:r>
              <w:rPr>
                <w:szCs w:val="22"/>
                <w:lang w:val="en-CA"/>
              </w:rPr>
              <w:t xml:space="preserve">Eric Chai </w:t>
            </w:r>
          </w:p>
          <w:p w14:paraId="49D81240" w14:textId="466B874C" w:rsidR="00E61DAC" w:rsidRPr="005B217D" w:rsidRDefault="00BC1156">
            <w:pPr>
              <w:spacing w:before="60" w:after="60"/>
              <w:rPr>
                <w:szCs w:val="22"/>
                <w:lang w:val="en-CA"/>
              </w:rPr>
            </w:pPr>
            <w:r>
              <w:rPr>
                <w:szCs w:val="22"/>
                <w:lang w:val="en-CA"/>
              </w:rPr>
              <w:t>(</w:t>
            </w:r>
            <w:proofErr w:type="spellStart"/>
            <w:r w:rsidR="00D22BD4" w:rsidRPr="0080497C">
              <w:rPr>
                <w:color w:val="222222"/>
                <w:shd w:val="clear" w:color="auto" w:fill="FFFFFF"/>
              </w:rPr>
              <w:t>Ubilinx</w:t>
            </w:r>
            <w:proofErr w:type="spellEnd"/>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6869E1B6" w:rsidR="00E61DAC" w:rsidRDefault="00E61DAC" w:rsidP="005952A5">
            <w:pPr>
              <w:spacing w:before="60" w:after="60"/>
              <w:rPr>
                <w:szCs w:val="22"/>
                <w:lang w:val="en-CA"/>
              </w:rPr>
            </w:pPr>
            <w:r w:rsidRPr="005B217D">
              <w:rPr>
                <w:szCs w:val="22"/>
                <w:lang w:val="en-CA"/>
              </w:rPr>
              <w:br/>
            </w:r>
            <w:hyperlink r:id="rId9" w:history="1">
              <w:r w:rsidR="00BC1156" w:rsidRPr="00D05556">
                <w:rPr>
                  <w:rStyle w:val="Hyperlink"/>
                  <w:szCs w:val="22"/>
                  <w:lang w:val="en-CA"/>
                </w:rPr>
                <w:t>xiaozhongxu@tencent.com</w:t>
              </w:r>
            </w:hyperlink>
          </w:p>
          <w:p w14:paraId="384E31A8" w14:textId="1D2A6E07" w:rsidR="00BC1156" w:rsidRDefault="006C6B7B" w:rsidP="005952A5">
            <w:pPr>
              <w:spacing w:before="60" w:after="60"/>
              <w:rPr>
                <w:szCs w:val="22"/>
                <w:lang w:val="en-CA"/>
              </w:rPr>
            </w:pPr>
            <w:hyperlink r:id="rId10" w:history="1">
              <w:r w:rsidR="00BC1156" w:rsidRPr="00D05556">
                <w:rPr>
                  <w:rStyle w:val="Hyperlink"/>
                  <w:szCs w:val="22"/>
                  <w:lang w:val="en-CA"/>
                </w:rPr>
                <w:t>eric.chai@ublnx.com</w:t>
              </w:r>
            </w:hyperlink>
          </w:p>
          <w:p w14:paraId="32C2ABFD" w14:textId="7A94C4C8" w:rsidR="00BC1156" w:rsidRPr="005B217D" w:rsidRDefault="00BC1156"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1B95BBD" w:rsidR="00E61DAC" w:rsidRPr="005B217D" w:rsidRDefault="00BC1156">
            <w:pPr>
              <w:spacing w:before="60" w:after="60"/>
              <w:rPr>
                <w:szCs w:val="22"/>
                <w:lang w:val="en-CA"/>
              </w:rPr>
            </w:pPr>
            <w:r>
              <w:rPr>
                <w:szCs w:val="22"/>
                <w:lang w:val="en-CA"/>
              </w:rPr>
              <w:t xml:space="preserve">Tencent, </w:t>
            </w:r>
            <w:proofErr w:type="spellStart"/>
            <w:r w:rsidR="00D22BD4" w:rsidRPr="0080497C">
              <w:rPr>
                <w:color w:val="222222"/>
                <w:shd w:val="clear" w:color="auto" w:fill="FFFFFF"/>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6493B9E" w:rsidR="00263398" w:rsidRDefault="003105EC" w:rsidP="009234A5">
      <w:pPr>
        <w:rPr>
          <w:lang w:val="en-CA"/>
        </w:rPr>
      </w:pPr>
      <w:r>
        <w:rPr>
          <w:lang w:val="en-CA"/>
        </w:rPr>
        <w:t xml:space="preserve">In this contribution, the effective search range for CPR mode with local reference constraints is increased, while it is asserted that the required memory to store reconstructed samples for CPR referencing is kept unchanged. Compared to the constraint with only 1 CTU size </w:t>
      </w:r>
      <w:r w:rsidR="00240666">
        <w:rPr>
          <w:lang w:val="en-CA"/>
        </w:rPr>
        <w:t xml:space="preserve">of </w:t>
      </w:r>
      <w:r>
        <w:rPr>
          <w:lang w:val="en-CA"/>
        </w:rPr>
        <w:t>reference area in CE8 test (CE8.3.1b), the proposed method can achieve higher coding efficiency. The reported BD rate changes</w:t>
      </w:r>
      <w:r w:rsidR="00BB533A">
        <w:rPr>
          <w:lang w:val="en-CA"/>
        </w:rPr>
        <w:t xml:space="preserve"> from the proposed method (reuse the memory buffer</w:t>
      </w:r>
      <w:r w:rsidR="00523807">
        <w:rPr>
          <w:lang w:val="en-CA"/>
        </w:rPr>
        <w:t xml:space="preserve"> on 64x64 basis</w:t>
      </w:r>
      <w:r w:rsidR="00BB533A">
        <w:rPr>
          <w:lang w:val="en-CA"/>
        </w:rPr>
        <w:t>)</w:t>
      </w:r>
      <w:r>
        <w:rPr>
          <w:lang w:val="en-CA"/>
        </w:rPr>
        <w:t xml:space="preserve"> </w:t>
      </w:r>
      <w:r w:rsidR="00BB533A">
        <w:rPr>
          <w:lang w:val="en-CA"/>
        </w:rPr>
        <w:t xml:space="preserve">relative to VTM-2.0.1 </w:t>
      </w:r>
      <w:r>
        <w:rPr>
          <w:lang w:val="en-CA"/>
        </w:rPr>
        <w:t>are as follows:</w:t>
      </w:r>
    </w:p>
    <w:p w14:paraId="347590E3" w14:textId="565420D8" w:rsidR="003105EC" w:rsidRPr="00213AD4" w:rsidRDefault="003105EC" w:rsidP="003105EC">
      <w:pPr>
        <w:numPr>
          <w:ilvl w:val="0"/>
          <w:numId w:val="12"/>
        </w:numPr>
        <w:rPr>
          <w:szCs w:val="22"/>
          <w:lang w:val="en-CA"/>
        </w:rPr>
      </w:pPr>
      <w:r w:rsidRPr="00213AD4">
        <w:rPr>
          <w:szCs w:val="22"/>
          <w:lang w:val="en-CA"/>
        </w:rPr>
        <w:t>In AI, -</w:t>
      </w:r>
      <w:r w:rsidR="00621100" w:rsidRPr="00213AD4">
        <w:rPr>
          <w:szCs w:val="22"/>
          <w:lang w:val="en-CA"/>
        </w:rPr>
        <w:t>0.</w:t>
      </w:r>
      <w:r w:rsidR="00BC5DAC">
        <w:rPr>
          <w:szCs w:val="22"/>
          <w:lang w:val="en-CA"/>
        </w:rPr>
        <w:t>27</w:t>
      </w:r>
      <w:r w:rsidRPr="00213AD4">
        <w:rPr>
          <w:szCs w:val="22"/>
          <w:lang w:val="en-CA"/>
        </w:rPr>
        <w:t>%/-</w:t>
      </w:r>
      <w:r w:rsidR="00621100" w:rsidRPr="00213AD4">
        <w:rPr>
          <w:szCs w:val="22"/>
          <w:lang w:val="en-CA"/>
        </w:rPr>
        <w:t>13.61</w:t>
      </w:r>
      <w:r w:rsidRPr="00213AD4">
        <w:rPr>
          <w:szCs w:val="22"/>
          <w:lang w:val="en-CA"/>
        </w:rPr>
        <w:t>%/-</w:t>
      </w:r>
      <w:r w:rsidR="00621100" w:rsidRPr="00213AD4">
        <w:rPr>
          <w:szCs w:val="22"/>
          <w:lang w:val="en-CA"/>
        </w:rPr>
        <w:t>41.31</w:t>
      </w:r>
      <w:r w:rsidRPr="00213AD4">
        <w:rPr>
          <w:szCs w:val="22"/>
          <w:lang w:val="en-CA"/>
        </w:rPr>
        <w:t>% for CTC/Class F/SCC 1080p classes, separately.</w:t>
      </w:r>
    </w:p>
    <w:p w14:paraId="1D441CA0" w14:textId="1A6C3E18" w:rsidR="003105EC" w:rsidRPr="00213AD4" w:rsidRDefault="003105EC" w:rsidP="003105EC">
      <w:pPr>
        <w:numPr>
          <w:ilvl w:val="0"/>
          <w:numId w:val="12"/>
        </w:numPr>
        <w:rPr>
          <w:szCs w:val="22"/>
          <w:lang w:val="en-CA"/>
        </w:rPr>
      </w:pPr>
      <w:r w:rsidRPr="00213AD4">
        <w:rPr>
          <w:szCs w:val="22"/>
          <w:lang w:val="en-CA"/>
        </w:rPr>
        <w:t>In RA, -0.</w:t>
      </w:r>
      <w:r w:rsidR="00BC5DAC">
        <w:rPr>
          <w:szCs w:val="22"/>
          <w:lang w:val="en-CA"/>
        </w:rPr>
        <w:t>14</w:t>
      </w:r>
      <w:r w:rsidRPr="00213AD4">
        <w:rPr>
          <w:szCs w:val="22"/>
          <w:lang w:val="en-CA"/>
        </w:rPr>
        <w:t>%/-1</w:t>
      </w:r>
      <w:r w:rsidR="00621100" w:rsidRPr="00213AD4">
        <w:rPr>
          <w:szCs w:val="22"/>
          <w:lang w:val="en-CA"/>
        </w:rPr>
        <w:t>1</w:t>
      </w:r>
      <w:r w:rsidRPr="00213AD4">
        <w:rPr>
          <w:szCs w:val="22"/>
          <w:lang w:val="en-CA"/>
        </w:rPr>
        <w:t>.</w:t>
      </w:r>
      <w:r w:rsidR="00621100" w:rsidRPr="00213AD4">
        <w:rPr>
          <w:szCs w:val="22"/>
          <w:lang w:val="en-CA"/>
        </w:rPr>
        <w:t>13</w:t>
      </w:r>
      <w:r w:rsidRPr="00213AD4">
        <w:rPr>
          <w:szCs w:val="22"/>
          <w:lang w:val="en-CA"/>
        </w:rPr>
        <w:t>%/-</w:t>
      </w:r>
      <w:r w:rsidR="00621100" w:rsidRPr="00213AD4">
        <w:rPr>
          <w:szCs w:val="22"/>
          <w:lang w:val="en-CA"/>
        </w:rPr>
        <w:t>25</w:t>
      </w:r>
      <w:r w:rsidRPr="00213AD4">
        <w:rPr>
          <w:szCs w:val="22"/>
          <w:lang w:val="en-CA"/>
        </w:rPr>
        <w:t>.5</w:t>
      </w:r>
      <w:r w:rsidR="00621100" w:rsidRPr="00213AD4">
        <w:rPr>
          <w:szCs w:val="22"/>
          <w:lang w:val="en-CA"/>
        </w:rPr>
        <w:t>0</w:t>
      </w:r>
      <w:r w:rsidRPr="00213AD4">
        <w:rPr>
          <w:szCs w:val="22"/>
          <w:lang w:val="en-CA"/>
        </w:rPr>
        <w:t>% for CTC/Class F/SCC 1080p classes, separately.</w:t>
      </w:r>
    </w:p>
    <w:p w14:paraId="30012E8F" w14:textId="7B20CD55" w:rsidR="003105EC" w:rsidRPr="00213AD4" w:rsidRDefault="003105EC" w:rsidP="000C042A">
      <w:pPr>
        <w:numPr>
          <w:ilvl w:val="0"/>
          <w:numId w:val="12"/>
        </w:numPr>
        <w:rPr>
          <w:szCs w:val="22"/>
          <w:lang w:val="en-CA"/>
        </w:rPr>
      </w:pPr>
      <w:r w:rsidRPr="00213AD4">
        <w:rPr>
          <w:szCs w:val="22"/>
          <w:lang w:val="en-CA"/>
        </w:rPr>
        <w:t>In LB, 0.</w:t>
      </w:r>
      <w:r w:rsidR="00BC5DAC">
        <w:rPr>
          <w:szCs w:val="22"/>
          <w:lang w:val="en-CA"/>
        </w:rPr>
        <w:t>02</w:t>
      </w:r>
      <w:r w:rsidRPr="00213AD4">
        <w:rPr>
          <w:szCs w:val="22"/>
          <w:lang w:val="en-CA"/>
        </w:rPr>
        <w:t>%/-</w:t>
      </w:r>
      <w:r w:rsidR="00BC5DAC">
        <w:rPr>
          <w:szCs w:val="22"/>
          <w:lang w:val="en-CA"/>
        </w:rPr>
        <w:t>6</w:t>
      </w:r>
      <w:r w:rsidRPr="00213AD4">
        <w:rPr>
          <w:szCs w:val="22"/>
          <w:lang w:val="en-CA"/>
        </w:rPr>
        <w:t>.</w:t>
      </w:r>
      <w:r w:rsidR="00BC5DAC">
        <w:rPr>
          <w:szCs w:val="22"/>
          <w:lang w:val="en-CA"/>
        </w:rPr>
        <w:t>07</w:t>
      </w:r>
      <w:r w:rsidRPr="00213AD4">
        <w:rPr>
          <w:szCs w:val="22"/>
          <w:lang w:val="en-CA"/>
        </w:rPr>
        <w:t>%/-</w:t>
      </w:r>
      <w:r w:rsidR="00C01E07">
        <w:rPr>
          <w:szCs w:val="22"/>
          <w:lang w:val="en-CA"/>
        </w:rPr>
        <w:t>15</w:t>
      </w:r>
      <w:r w:rsidRPr="00213AD4">
        <w:rPr>
          <w:szCs w:val="22"/>
          <w:lang w:val="en-CA"/>
        </w:rPr>
        <w:t>.</w:t>
      </w:r>
      <w:r w:rsidR="00C01E07">
        <w:rPr>
          <w:szCs w:val="22"/>
          <w:lang w:val="en-CA"/>
        </w:rPr>
        <w:t>71</w:t>
      </w:r>
      <w:r w:rsidRPr="00213AD4">
        <w:rPr>
          <w:szCs w:val="22"/>
          <w:lang w:val="en-CA"/>
        </w:rPr>
        <w:t>% for CTC/Class F/SCC 1080p classes, separately.</w:t>
      </w:r>
    </w:p>
    <w:p w14:paraId="7EAEA04D" w14:textId="77777777" w:rsidR="00BB533A" w:rsidRPr="003105EC" w:rsidRDefault="00BB533A" w:rsidP="00BB533A">
      <w:pPr>
        <w:rPr>
          <w:szCs w:val="22"/>
          <w:lang w:val="en-CA"/>
        </w:rPr>
      </w:pPr>
    </w:p>
    <w:p w14:paraId="7D2AC1F0" w14:textId="2C1C3D62" w:rsidR="00745F6B" w:rsidRPr="005B217D" w:rsidRDefault="00745F6B" w:rsidP="00E11923">
      <w:pPr>
        <w:pStyle w:val="Heading1"/>
        <w:rPr>
          <w:lang w:val="en-CA"/>
        </w:rPr>
      </w:pPr>
      <w:r w:rsidRPr="005B217D">
        <w:rPr>
          <w:lang w:val="en-CA"/>
        </w:rPr>
        <w:t xml:space="preserve">Introduction </w:t>
      </w:r>
    </w:p>
    <w:p w14:paraId="6C5F0B19" w14:textId="575FE2CB" w:rsidR="00E61DAC" w:rsidRDefault="00BB533A" w:rsidP="004234F0">
      <w:pPr>
        <w:rPr>
          <w:szCs w:val="22"/>
          <w:lang w:val="en-CA"/>
        </w:rPr>
      </w:pPr>
      <w:r>
        <w:rPr>
          <w:szCs w:val="22"/>
          <w:lang w:val="en-CA"/>
        </w:rPr>
        <w:t xml:space="preserve">In CE8.3.1, </w:t>
      </w:r>
      <w:r w:rsidR="009174FE">
        <w:rPr>
          <w:szCs w:val="22"/>
          <w:lang w:val="en-CA"/>
        </w:rPr>
        <w:t>CPR mode can use reference samples from within the same CTU as the current block. This approach, when implemented in certain platforms, requires a memory buffer with the size as large as 1 CTU of reference samples</w:t>
      </w:r>
      <w:r w:rsidR="00240666">
        <w:rPr>
          <w:szCs w:val="22"/>
          <w:lang w:val="en-CA"/>
        </w:rPr>
        <w:t xml:space="preserve"> for storage</w:t>
      </w:r>
      <w:r w:rsidR="009174FE">
        <w:rPr>
          <w:szCs w:val="22"/>
          <w:lang w:val="en-CA"/>
        </w:rPr>
        <w:t xml:space="preserve">. </w:t>
      </w:r>
      <w:r w:rsidR="004739AD">
        <w:rPr>
          <w:szCs w:val="22"/>
          <w:lang w:val="en-CA"/>
        </w:rPr>
        <w:t>This memory buffer is referred as reference sample memory.</w:t>
      </w:r>
    </w:p>
    <w:p w14:paraId="0B844E27" w14:textId="00CB6603" w:rsidR="009174FE" w:rsidRDefault="009174FE" w:rsidP="004234F0">
      <w:pPr>
        <w:rPr>
          <w:szCs w:val="22"/>
          <w:lang w:val="en-CA"/>
        </w:rPr>
      </w:pPr>
      <w:r>
        <w:rPr>
          <w:szCs w:val="22"/>
          <w:lang w:val="en-CA"/>
        </w:rPr>
        <w:t>However, when processing data from the first CU</w:t>
      </w:r>
      <w:r w:rsidRPr="009174FE">
        <w:rPr>
          <w:szCs w:val="22"/>
          <w:lang w:val="en-CA"/>
        </w:rPr>
        <w:t xml:space="preserve"> </w:t>
      </w:r>
      <w:r>
        <w:rPr>
          <w:szCs w:val="22"/>
          <w:lang w:val="en-CA"/>
        </w:rPr>
        <w:t xml:space="preserve">in a CTU, depending on the coding order and block partitioning structure, not all the storage spaces in the above-mentioned reference sample memory are used to update with new reconstructed samples of the current CTU from the beginning. In fact, </w:t>
      </w:r>
      <w:r w:rsidR="004739AD">
        <w:rPr>
          <w:szCs w:val="22"/>
          <w:lang w:val="en-CA"/>
        </w:rPr>
        <w:t>one location in the reference sample memory</w:t>
      </w:r>
      <w:r>
        <w:rPr>
          <w:szCs w:val="22"/>
          <w:lang w:val="en-CA"/>
        </w:rPr>
        <w:t xml:space="preserve"> </w:t>
      </w:r>
      <w:r w:rsidR="004739AD">
        <w:rPr>
          <w:szCs w:val="22"/>
          <w:lang w:val="en-CA"/>
        </w:rPr>
        <w:t xml:space="preserve">can be used to store the reference samples of the previous code CTU until the current </w:t>
      </w:r>
      <w:r w:rsidR="00864C68">
        <w:rPr>
          <w:szCs w:val="22"/>
          <w:lang w:val="en-CA"/>
        </w:rPr>
        <w:t xml:space="preserve">block </w:t>
      </w:r>
      <w:r w:rsidR="004E60FD">
        <w:rPr>
          <w:szCs w:val="22"/>
          <w:lang w:val="en-CA"/>
        </w:rPr>
        <w:t xml:space="preserve">in the same location </w:t>
      </w:r>
      <w:r w:rsidR="00864C68">
        <w:rPr>
          <w:szCs w:val="22"/>
          <w:lang w:val="en-CA"/>
        </w:rPr>
        <w:t>is code</w:t>
      </w:r>
      <w:r w:rsidR="002E6AC9">
        <w:rPr>
          <w:szCs w:val="22"/>
          <w:lang w:val="en-CA"/>
        </w:rPr>
        <w:t>d</w:t>
      </w:r>
      <w:r w:rsidR="00864C68">
        <w:rPr>
          <w:szCs w:val="22"/>
          <w:lang w:val="en-CA"/>
        </w:rPr>
        <w:t>, which has the same offset from the top left position of the CTU as compared to that said location</w:t>
      </w:r>
      <w:r w:rsidR="00DD3AC2">
        <w:rPr>
          <w:szCs w:val="22"/>
          <w:lang w:val="en-CA"/>
        </w:rPr>
        <w:t xml:space="preserve"> in the </w:t>
      </w:r>
      <w:r w:rsidR="004E60FD">
        <w:rPr>
          <w:szCs w:val="22"/>
          <w:lang w:val="en-CA"/>
        </w:rPr>
        <w:t>previous</w:t>
      </w:r>
      <w:r w:rsidR="00DD3AC2">
        <w:rPr>
          <w:szCs w:val="22"/>
          <w:lang w:val="en-CA"/>
        </w:rPr>
        <w:t xml:space="preserve"> CTU</w:t>
      </w:r>
      <w:r w:rsidR="00864C68">
        <w:rPr>
          <w:szCs w:val="22"/>
          <w:lang w:val="en-CA"/>
        </w:rPr>
        <w:t xml:space="preserve">. </w:t>
      </w:r>
      <w:r w:rsidR="003A703C">
        <w:rPr>
          <w:szCs w:val="22"/>
          <w:lang w:val="en-CA"/>
        </w:rPr>
        <w:t>When the part of reference sample memory</w:t>
      </w:r>
      <w:r w:rsidR="00864C68">
        <w:rPr>
          <w:szCs w:val="22"/>
          <w:lang w:val="en-CA"/>
        </w:rPr>
        <w:t xml:space="preserve"> </w:t>
      </w:r>
      <w:r w:rsidR="003A703C">
        <w:rPr>
          <w:szCs w:val="22"/>
          <w:lang w:val="en-CA"/>
        </w:rPr>
        <w:t xml:space="preserve">has not yet been updated, its samples can be used for CPR compensation. This effectively extends the CPR search range from within the current CTU to some parts of the </w:t>
      </w:r>
      <w:r w:rsidR="00E16D97">
        <w:rPr>
          <w:szCs w:val="22"/>
          <w:lang w:val="en-CA"/>
        </w:rPr>
        <w:t>previous</w:t>
      </w:r>
      <w:r w:rsidR="003A703C">
        <w:rPr>
          <w:szCs w:val="22"/>
          <w:lang w:val="en-CA"/>
        </w:rPr>
        <w:t xml:space="preserve"> CTU.</w:t>
      </w:r>
    </w:p>
    <w:p w14:paraId="75E9F787" w14:textId="1F9AB9B3" w:rsidR="008C202D" w:rsidRDefault="008C202D" w:rsidP="008C202D">
      <w:pPr>
        <w:rPr>
          <w:szCs w:val="22"/>
          <w:lang w:val="en-CA"/>
        </w:rPr>
      </w:pPr>
    </w:p>
    <w:p w14:paraId="6E43DDDD" w14:textId="59AA0AA9" w:rsidR="008C202D" w:rsidRDefault="008C202D" w:rsidP="004234F0">
      <w:pPr>
        <w:rPr>
          <w:szCs w:val="22"/>
          <w:lang w:val="en-CA"/>
        </w:rPr>
      </w:pPr>
    </w:p>
    <w:p w14:paraId="721F21D8" w14:textId="1046CD99" w:rsidR="003A703C" w:rsidRPr="005B217D" w:rsidRDefault="003A703C" w:rsidP="003A703C">
      <w:pPr>
        <w:pStyle w:val="Heading1"/>
        <w:ind w:left="360" w:hanging="360"/>
        <w:rPr>
          <w:szCs w:val="22"/>
          <w:lang w:val="en-CA"/>
        </w:rPr>
      </w:pPr>
      <w:r w:rsidRPr="003A703C">
        <w:rPr>
          <w:lang w:val="en-CA"/>
        </w:rPr>
        <w:t>Algorithm</w:t>
      </w:r>
    </w:p>
    <w:p w14:paraId="745EF27D" w14:textId="77777777" w:rsidR="008D0C1A" w:rsidRDefault="008D0C1A" w:rsidP="009234A5">
      <w:pPr>
        <w:rPr>
          <w:szCs w:val="22"/>
          <w:lang w:val="en-CA"/>
        </w:rPr>
      </w:pPr>
    </w:p>
    <w:p w14:paraId="2EC61F40" w14:textId="6951F6FD" w:rsidR="008D0C1A" w:rsidRDefault="008D0C1A" w:rsidP="009234A5">
      <w:pPr>
        <w:rPr>
          <w:szCs w:val="22"/>
          <w:lang w:val="en-CA"/>
        </w:rPr>
      </w:pPr>
      <w:r>
        <w:rPr>
          <w:szCs w:val="22"/>
          <w:lang w:val="en-CA"/>
        </w:rPr>
        <w:t xml:space="preserve">It is firstly to propose not to allow CPR block size to be larger than 64x64 </w:t>
      </w:r>
      <w:proofErr w:type="spellStart"/>
      <w:r>
        <w:rPr>
          <w:szCs w:val="22"/>
          <w:lang w:val="en-CA"/>
        </w:rPr>
        <w:t>luma</w:t>
      </w:r>
      <w:proofErr w:type="spellEnd"/>
      <w:r>
        <w:rPr>
          <w:szCs w:val="22"/>
          <w:lang w:val="en-CA"/>
        </w:rPr>
        <w:t xml:space="preserve"> samples. The following discussion</w:t>
      </w:r>
      <w:r w:rsidR="009743C7">
        <w:rPr>
          <w:szCs w:val="22"/>
          <w:lang w:val="en-CA"/>
        </w:rPr>
        <w:t>s</w:t>
      </w:r>
      <w:r>
        <w:rPr>
          <w:szCs w:val="22"/>
          <w:lang w:val="en-CA"/>
        </w:rPr>
        <w:t xml:space="preserve"> </w:t>
      </w:r>
      <w:r w:rsidR="009743C7">
        <w:rPr>
          <w:szCs w:val="22"/>
          <w:lang w:val="en-CA"/>
        </w:rPr>
        <w:t>are</w:t>
      </w:r>
      <w:r>
        <w:rPr>
          <w:szCs w:val="22"/>
          <w:lang w:val="en-CA"/>
        </w:rPr>
        <w:t xml:space="preserve"> based on this proposal.</w:t>
      </w:r>
    </w:p>
    <w:p w14:paraId="667467C4" w14:textId="77777777" w:rsidR="008D0C1A" w:rsidRDefault="008D0C1A" w:rsidP="009234A5">
      <w:pPr>
        <w:rPr>
          <w:szCs w:val="22"/>
          <w:lang w:val="en-CA"/>
        </w:rPr>
      </w:pPr>
    </w:p>
    <w:p w14:paraId="15B4B960" w14:textId="01A9B43E" w:rsidR="00CC46CE" w:rsidRDefault="008C202D" w:rsidP="009234A5">
      <w:pPr>
        <w:rPr>
          <w:szCs w:val="22"/>
          <w:lang w:val="en-CA"/>
        </w:rPr>
      </w:pPr>
      <w:r>
        <w:rPr>
          <w:noProof/>
        </w:rPr>
        <mc:AlternateContent>
          <mc:Choice Requires="wpg">
            <w:drawing>
              <wp:inline distT="0" distB="0" distL="0" distR="0" wp14:anchorId="2B9CDF73" wp14:editId="1EC35E37">
                <wp:extent cx="4843780" cy="2519680"/>
                <wp:effectExtent l="0" t="0" r="13970" b="13970"/>
                <wp:docPr id="25"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28" name="矩形 73">
                          <a:extLst/>
                        </wps:cNvPr>
                        <wps:cNvSpPr/>
                        <wps:spPr>
                          <a:xfrm>
                            <a:off x="8626"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矩形 73">
                          <a:extLst/>
                        </wps:cNvPr>
                        <wps:cNvSpPr/>
                        <wps:spPr>
                          <a:xfrm>
                            <a:off x="650600"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矩形 73">
                          <a:extLst/>
                        </wps:cNvPr>
                        <wps:cNvSpPr/>
                        <wps:spPr>
                          <a:xfrm>
                            <a:off x="11618"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120424"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1" name="矩形 73">
                          <a:extLst/>
                        </wps:cNvPr>
                        <wps:cNvSpPr/>
                        <wps:spPr>
                          <a:xfrm>
                            <a:off x="1938131"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矩形 73">
                          <a:extLst/>
                        </wps:cNvPr>
                        <wps:cNvSpPr/>
                        <wps:spPr>
                          <a:xfrm>
                            <a:off x="1291210" y="657093"/>
                            <a:ext cx="64933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矩形 73">
                          <a:extLst/>
                        </wps:cNvPr>
                        <wps:cNvSpPr/>
                        <wps:spPr>
                          <a:xfrm>
                            <a:off x="1938130" y="496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矩形 73">
                          <a:extLst/>
                        </wps:cNvPr>
                        <wps:cNvSpPr/>
                        <wps:spPr>
                          <a:xfrm>
                            <a:off x="1293034" y="8628"/>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59B63"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35" name="矩形 73">
                          <a:extLst/>
                        </wps:cNvPr>
                        <wps:cNvSpPr/>
                        <wps:spPr>
                          <a:xfrm>
                            <a:off x="657177"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73">
                          <a:extLst/>
                        </wps:cNvPr>
                        <wps:cNvSpPr/>
                        <wps:spPr>
                          <a:xfrm>
                            <a:off x="1370"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73">
                          <a:extLst/>
                        </wps:cNvPr>
                        <wps:cNvSpPr/>
                        <wps:spPr>
                          <a:xfrm>
                            <a:off x="1290476"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矩形 73">
                          <a:extLst/>
                        </wps:cNvPr>
                        <wps:cNvSpPr/>
                        <wps:spPr>
                          <a:xfrm>
                            <a:off x="7256" y="255114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971BA7"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9" name="矩形 73">
                          <a:extLst/>
                        </wps:cNvPr>
                        <wps:cNvSpPr/>
                        <wps:spPr>
                          <a:xfrm>
                            <a:off x="649230" y="2554253"/>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73">
                          <a:extLst/>
                        </wps:cNvPr>
                        <wps:cNvSpPr/>
                        <wps:spPr>
                          <a:xfrm>
                            <a:off x="5894" y="190374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0CA4B8"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1" name="矩形 73">
                          <a:extLst/>
                        </wps:cNvPr>
                        <wps:cNvSpPr/>
                        <wps:spPr>
                          <a:xfrm>
                            <a:off x="1936761" y="2549333"/>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矩形 73">
                          <a:extLst/>
                        </wps:cNvPr>
                        <wps:cNvSpPr/>
                        <wps:spPr>
                          <a:xfrm>
                            <a:off x="1289840" y="2554259"/>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17F286"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43" name="矩形 73">
                          <a:extLst/>
                        </wps:cNvPr>
                        <wps:cNvSpPr/>
                        <wps:spPr>
                          <a:xfrm>
                            <a:off x="1936760" y="1902126"/>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73">
                          <a:extLst/>
                        </wps:cNvPr>
                        <wps:cNvSpPr/>
                        <wps:spPr>
                          <a:xfrm>
                            <a:off x="1291664" y="1905794"/>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73">
                          <a:extLst/>
                        </wps:cNvPr>
                        <wps:cNvSpPr/>
                        <wps:spPr>
                          <a:xfrm>
                            <a:off x="651453" y="190503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BFC3B0"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6" name="矩形 73">
                          <a:extLst/>
                        </wps:cNvPr>
                        <wps:cNvSpPr/>
                        <wps:spPr>
                          <a:xfrm>
                            <a:off x="0" y="1897166"/>
                            <a:ext cx="1298461"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73">
                          <a:extLst/>
                        </wps:cNvPr>
                        <wps:cNvSpPr/>
                        <wps:spPr>
                          <a:xfrm>
                            <a:off x="1289106" y="1900112"/>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73">
                          <a:extLst/>
                        </wps:cNvPr>
                        <wps:cNvSpPr/>
                        <wps:spPr>
                          <a:xfrm>
                            <a:off x="3401876" y="255772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C31BF1"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9" name="矩形 73">
                          <a:extLst/>
                        </wps:cNvPr>
                        <wps:cNvSpPr/>
                        <wps:spPr>
                          <a:xfrm>
                            <a:off x="4043850" y="256082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3C0B2"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0" name="矩形 73">
                          <a:extLst/>
                        </wps:cNvPr>
                        <wps:cNvSpPr/>
                        <wps:spPr>
                          <a:xfrm>
                            <a:off x="3400514" y="191031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D445D5"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1" name="矩形 73">
                          <a:extLst/>
                        </wps:cNvPr>
                        <wps:cNvSpPr/>
                        <wps:spPr>
                          <a:xfrm>
                            <a:off x="5331381" y="2555907"/>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87B5B2"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52" name="矩形 73">
                          <a:extLst/>
                        </wps:cNvPr>
                        <wps:cNvSpPr/>
                        <wps:spPr>
                          <a:xfrm>
                            <a:off x="4684460" y="2560833"/>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矩形 73">
                          <a:extLst/>
                        </wps:cNvPr>
                        <wps:cNvSpPr/>
                        <wps:spPr>
                          <a:xfrm>
                            <a:off x="5331380" y="190870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矩形 73">
                          <a:extLst/>
                        </wps:cNvPr>
                        <wps:cNvSpPr/>
                        <wps:spPr>
                          <a:xfrm>
                            <a:off x="4686284" y="191236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73">
                          <a:extLst/>
                        </wps:cNvPr>
                        <wps:cNvSpPr/>
                        <wps:spPr>
                          <a:xfrm>
                            <a:off x="4046073" y="191160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526C25"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6" name="矩形 73">
                          <a:extLst/>
                        </wps:cNvPr>
                        <wps:cNvSpPr/>
                        <wps:spPr>
                          <a:xfrm>
                            <a:off x="3394620" y="190374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矩形 73">
                          <a:extLst/>
                        </wps:cNvPr>
                        <wps:cNvSpPr/>
                        <wps:spPr>
                          <a:xfrm>
                            <a:off x="4683726" y="190668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矩形 73">
                          <a:extLst/>
                        </wps:cNvPr>
                        <wps:cNvSpPr/>
                        <wps:spPr>
                          <a:xfrm>
                            <a:off x="3411230" y="66055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0B924C" w14:textId="7CA78F7B" w:rsidR="000C042A" w:rsidRDefault="000C042A" w:rsidP="008C202D">
                              <w:pPr>
                                <w:pStyle w:val="NormalWeb"/>
                                <w:spacing w:before="0" w:beforeAutospacing="0" w:after="0" w:afterAutospacing="0"/>
                                <w:jc w:val="center"/>
                              </w:pPr>
                            </w:p>
                          </w:txbxContent>
                        </wps:txbx>
                        <wps:bodyPr rtlCol="0" anchor="ctr"/>
                      </wps:wsp>
                      <wps:wsp>
                        <wps:cNvPr id="59" name="矩形 73">
                          <a:extLst/>
                        </wps:cNvPr>
                        <wps:cNvSpPr/>
                        <wps:spPr>
                          <a:xfrm>
                            <a:off x="4053204" y="66366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矩形 73">
                          <a:extLst/>
                        </wps:cNvPr>
                        <wps:cNvSpPr/>
                        <wps:spPr>
                          <a:xfrm>
                            <a:off x="3409868" y="13148"/>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F832B2"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1" name="矩形 73">
                          <a:extLst/>
                        </wps:cNvPr>
                        <wps:cNvSpPr/>
                        <wps:spPr>
                          <a:xfrm>
                            <a:off x="5340735" y="658741"/>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73">
                          <a:extLst/>
                        </wps:cNvPr>
                        <wps:cNvSpPr/>
                        <wps:spPr>
                          <a:xfrm>
                            <a:off x="5340734" y="11534"/>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BD9C47"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63" name="矩形 73">
                          <a:extLst/>
                        </wps:cNvPr>
                        <wps:cNvSpPr/>
                        <wps:spPr>
                          <a:xfrm>
                            <a:off x="4055427" y="14439"/>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0F973"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4" name="矩形 73">
                          <a:extLst/>
                        </wps:cNvPr>
                        <wps:cNvSpPr/>
                        <wps:spPr>
                          <a:xfrm>
                            <a:off x="3403974" y="6574"/>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73">
                          <a:extLst/>
                        </wps:cNvPr>
                        <wps:cNvSpPr/>
                        <wps:spPr>
                          <a:xfrm>
                            <a:off x="4693080" y="95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矩形 73">
                          <a:extLst/>
                        </wps:cNvPr>
                        <wps:cNvSpPr/>
                        <wps:spPr>
                          <a:xfrm>
                            <a:off x="4700982" y="13719"/>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2B9CDF73"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" fillcolor="#aeaaaa [2414]" strokecolor="black [3213]"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bwQAAANsAAAAPAAAAZHJzL2Rvd25yZXYueG1sRE/LagIx&#10;FN0X/IdwC92UmqkF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G9H9xvBAAAA2wAAAA8AAAAA&#10;AAAAAAAAAAAABwIAAGRycy9kb3ducmV2LnhtbFBLBQYAAAAAAwADALcAAAD1AgAAAAA=&#10;" fillcolor="#aeaaaa [2414]" strokecolor="black [3213]" strokeweight=".25pt">
                  <v:textbox>
                    <w:txbxContent>
                      <w:p w14:paraId="19120424"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" fillcolor="#aeaaaa [2414]" strokecolor="black [3213]" strokeweight=".25pt">
                  <v:fill r:id="rId11" o:title="" color2="white [3212]" type="pattern"/>
                  <v:textbox>
                    <w:txbxContent>
                      <w:p w14:paraId="63359B63"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3Z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3h9iX+ALn6BwAA//8DAFBLAQItABQABgAIAAAAIQDb4fbL7gAAAIUBAAATAAAAAAAAAAAA&#10;AAAAAAAAAABbQ29udGVudF9UeXBlc10ueG1sUEsBAi0AFAAGAAgAAAAhAFr0LFu/AAAAFQEAAAsA&#10;AAAAAAAAAAAAAAAAHwEAAF9yZWxzLy5yZWxzUEsBAi0AFAAGAAgAAAAhAIr4bdnEAAAA2wAAAA8A&#10;AAAAAAAAAAAAAAAABwIAAGRycy9kb3ducmV2LnhtbFBLBQYAAAAAAwADALcAAAD4Ag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fsdwQAAANsAAAAPAAAAZHJzL2Rvd25yZXYueG1sRE/LagIx&#10;FN0X/IdwC92UmqkF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JEx+x3BAAAA2wAAAA8AAAAA&#10;AAAAAAAAAAAABwIAAGRycy9kb3ducmV2LnhtbFBLBQYAAAAAAwADALcAAAD1AgAAAAA=&#10;" fillcolor="#aeaaaa [2414]" strokecolor="black [3213]" strokeweight=".25pt">
                  <v:textbox>
                    <w:txbxContent>
                      <w:p w14:paraId="1A971BA7"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6G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P59XobEAAAA2wAAAA8A&#10;AAAAAAAAAAAAAAAABwIAAGRycy9kb3ducmV2LnhtbFBLBQYAAAAAAwADALcAAAD4AgAAAAA=&#10;" fillcolor="#aeaaaa [2414]" strokecolor="black [3213]"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RmwQAAANsAAAAPAAAAZHJzL2Rvd25yZXYueG1sRE/LagIx&#10;FN0X/IdwC92UmqkU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DdBhGbBAAAA2wAAAA8AAAAA&#10;AAAAAAAAAAAABwIAAGRycy9kb3ducmV2LnhtbFBLBQYAAAAAAwADALcAAAD1AgAAAAA=&#10;" fillcolor="#aeaaaa [2414]" strokecolor="black [3213]" strokeweight=".25pt">
                  <v:textbox>
                    <w:txbxContent>
                      <w:p w14:paraId="320CA4B8"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" fillcolor="#aeaaaa [2414]" strokecolor="black [3213]" strokeweight=".25pt">
                  <v:fill r:id="rId11" o:title="" color2="white [3212]" type="pattern"/>
                  <v:textbox>
                    <w:txbxContent>
                      <w:p w14:paraId="2A17F286"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oRxAAAANsAAAAPAAAAZHJzL2Rvd25yZXYueG1sRI9BawIx&#10;FITvBf9DeIKXUrPaI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eTGhHEAAAA2wAAAA8A&#10;AAAAAAAAAAAAAAAABwIAAGRycy9kb3ducmV2LnhtbFBLBQYAAAAAAwADALcAAAD4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JlxAAAANsAAAAPAAAAZHJzL2Rvd25yZXYueG1sRI9BawIx&#10;FITvhf6H8Aq9FM1aR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Eh6gmXEAAAA2wAAAA8A&#10;AAAAAAAAAAAAAAAABwIAAGRycy9kb3ducmV2LnhtbFBLBQYAAAAAAwADALcAAAD4Ag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73BFC3B0"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rs/xQAAANsAAAAPAAAAZHJzL2Rvd25yZXYueG1sRI9Pa8JA&#10;FMTvQr/D8gq96aat2J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C9srs/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hgwQAAANsAAAAPAAAAZHJzL2Rvd25yZXYueG1sRE/LagIx&#10;FN0X/IdwC92UmqkU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Mk3iGDBAAAA2wAAAA8AAAAA&#10;AAAAAAAAAAAABwIAAGRycy9kb3ducmV2LnhtbFBLBQYAAAAAAwADALcAAAD1AgAAAAA=&#10;" fillcolor="#aeaaaa [2414]" strokecolor="black [3213]" strokeweight=".25pt">
                  <v:textbox>
                    <w:txbxContent>
                      <w:p w14:paraId="1EC31BF1"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37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KZ7LfvEAAAA2wAAAA8A&#10;AAAAAAAAAAAAAAAABwIAAGRycy9kb3ducmV2LnhtbFBLBQYAAAAAAwADALcAAAD4AgAAAAA=&#10;" fillcolor="#aeaaaa [2414]" strokecolor="black [3213]" strokeweight=".25pt">
                  <v:textbox>
                    <w:txbxContent>
                      <w:p w14:paraId="3E13C0B2"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textbox>
                    <w:txbxContent>
                      <w:p w14:paraId="16D445D5"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EfwgAAANsAAAAPAAAAZHJzL2Rvd25yZXYueG1sRI/RisIw&#10;FETfF/yHcAXfNFVw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AD2eEfwgAAANsAAAAPAAAA&#10;AAAAAAAAAAAAAAcCAABkcnMvZG93bnJldi54bWxQSwUGAAAAAAMAAwC3AAAA9gIAAAAA&#10;" fillcolor="#aeaaaa [2414]" strokecolor="black [3213]" strokeweight=".25pt">
                  <v:fill r:id="rId11" o:title="" color2="white [3212]" type="pattern"/>
                  <v:textbox>
                    <w:txbxContent>
                      <w:p w14:paraId="6887B5B2"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zMxAAAANsAAAAPAAAAZHJzL2Rvd25yZXYueG1sRI9BawIx&#10;FITvBf9DeIKXUrNaK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EJKjMzEAAAA2wAAAA8A&#10;AAAAAAAAAAAAAAAABwIAAGRycy9kb3ducmV2LnhtbFBLBQYAAAAAAwADALcAAAD4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xS4xAAAANsAAAAPAAAAZHJzL2Rvd25yZXYueG1sRI9BawIx&#10;FITvBf9DeIKXUrNKK7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2jFLj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39526C25"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h5xAAAANsAAAAPAAAAZHJzL2Rvd25yZXYueG1sRI9Ba8JA&#10;FITvBf/D8oTedGOl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FcniHn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y3ixQAAANsAAAAPAAAAZHJzL2Rvd25yZXYueG1sRI9Pa8JA&#10;FMTvQr/D8gq96aYt2p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A4ay3ixQAAANsAAAAP&#10;AAAAAAAAAAAAAAAAAAcCAABkcnMvZG93bnJldi54bWxQSwUGAAAAAAMAAwC3AAAA+QI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69wQAAANsAAAAPAAAAZHJzL2Rvd25yZXYueG1sRE/LagIx&#10;FN0X/IdwC92UmqlQ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EzuHr3BAAAA2wAAAA8AAAAA&#10;AAAAAAAAAAAABwIAAGRycy9kb3ducmV2LnhtbFBLBQYAAAAAAwADALcAAAD1AgAAAAA=&#10;" fillcolor="#aeaaaa [2414]" strokecolor="black [3213]" strokeweight=".25pt">
                  <v:textbox>
                    <w:txbxContent>
                      <w:p w14:paraId="2A0B924C" w14:textId="7CA78F7B" w:rsidR="000C042A" w:rsidRDefault="000C042A" w:rsidP="008C202D">
                        <w:pPr>
                          <w:pStyle w:val="NormalWeb"/>
                          <w:spacing w:before="0" w:beforeAutospacing="0" w:after="0" w:afterAutospacing="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textbox>
                    <w:txbxContent>
                      <w:p w14:paraId="18F832B2"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" fillcolor="#aeaaaa [2414]" strokecolor="black [3213]" strokeweight=".25pt">
                  <v:fill r:id="rId11" o:title="" color2="white [3212]" type="pattern"/>
                  <v:textbox>
                    <w:txbxContent>
                      <w:p w14:paraId="04BD9C47" w14:textId="77777777" w:rsidR="000C042A" w:rsidRPr="008C202D" w:rsidRDefault="000C042A" w:rsidP="008C202D">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kZxxAAAANsAAAAPAAAAZHJzL2Rvd25yZXYueG1sRI9Ba8JA&#10;FITvQv/D8gq9SN3YQi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IwmRnHEAAAA2wAAAA8A&#10;AAAAAAAAAAAAAAAABwIAAGRycy9kb3ducmV2LnhtbFBLBQYAAAAAAwADALcAAAD4AgAAAAA=&#10;" fillcolor="#aeaaaa [2414]" strokecolor="black [3213]" strokeweight=".25pt">
                  <v:textbox>
                    <w:txbxContent>
                      <w:p w14:paraId="7920F973" w14:textId="77777777" w:rsidR="000C042A" w:rsidRDefault="000C042A" w:rsidP="008C202D">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yzxAAAANsAAAAPAAAAZHJzL2Rvd25yZXYueG1sRI9Ba8JA&#10;FITvBf/D8oTedGOl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GmZ3LPEAAAA2wAAAA8A&#10;AAAAAAAAAAAAAAAABwIAAGRycy9kb3ducmV2LnhtbFBLBQYAAAAAAwADALcAAAD4Ag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w10:anchorlock/>
              </v:group>
            </w:pict>
          </mc:Fallback>
        </mc:AlternateContent>
      </w:r>
    </w:p>
    <w:p w14:paraId="49CE921A" w14:textId="13B983A9" w:rsidR="008C202D" w:rsidRDefault="008C202D" w:rsidP="008C202D">
      <w:pPr>
        <w:rPr>
          <w:szCs w:val="22"/>
          <w:lang w:val="en-CA"/>
        </w:rPr>
      </w:pPr>
    </w:p>
    <w:p w14:paraId="14C7DAE5" w14:textId="5141CB9E" w:rsidR="008C202D" w:rsidRDefault="008C202D" w:rsidP="008C202D">
      <w:pPr>
        <w:rPr>
          <w:szCs w:val="22"/>
          <w:lang w:val="en-CA"/>
        </w:rPr>
      </w:pPr>
      <w:r>
        <w:rPr>
          <w:szCs w:val="22"/>
          <w:lang w:val="en-CA"/>
        </w:rPr>
        <w:t>Fig. 1: current CTU processing order and its available reference samples in current and left CTU</w:t>
      </w:r>
      <w:r w:rsidR="00190C52">
        <w:rPr>
          <w:szCs w:val="22"/>
          <w:lang w:val="en-CA"/>
        </w:rPr>
        <w:t xml:space="preserve"> (when quad-tree split is enforced at 128x128 level)</w:t>
      </w:r>
    </w:p>
    <w:p w14:paraId="4D567F15" w14:textId="16BC0422" w:rsidR="003A703C" w:rsidRDefault="003A703C" w:rsidP="009234A5">
      <w:pPr>
        <w:rPr>
          <w:szCs w:val="22"/>
          <w:lang w:val="en-CA"/>
        </w:rPr>
      </w:pPr>
    </w:p>
    <w:p w14:paraId="73AE688C" w14:textId="3ECED253" w:rsidR="00CC46CE" w:rsidRDefault="00CC46CE" w:rsidP="00CC46CE">
      <w:pPr>
        <w:rPr>
          <w:szCs w:val="22"/>
          <w:lang w:val="en-CA"/>
        </w:rPr>
      </w:pPr>
      <w:r>
        <w:rPr>
          <w:szCs w:val="22"/>
          <w:lang w:val="en-CA"/>
        </w:rPr>
        <w:t>Assuming the first level split of the CTU is quad-tree split. For each of four 64x64 blocks, its available reference samples in current CTU and left CTU are different. In Fig. 1, illustrations of reference area for four 64x64 blocks are shown, where the 64x64 block with vertical strips is where the current coding block is located</w:t>
      </w:r>
      <w:r w:rsidR="008D0C1A">
        <w:rPr>
          <w:szCs w:val="22"/>
          <w:lang w:val="en-CA"/>
        </w:rPr>
        <w:t xml:space="preserve"> (the coding block can be smaller than 64x64)</w:t>
      </w:r>
      <w:r>
        <w:rPr>
          <w:szCs w:val="22"/>
          <w:lang w:val="en-CA"/>
        </w:rPr>
        <w:t xml:space="preserve">. The shaded blocks are the reconstructed blocks. The ones with “X” mark are not available for reference since they should be used to update with the reference samples from the current CTU in the corresponding locations. </w:t>
      </w:r>
    </w:p>
    <w:p w14:paraId="45F73C3B" w14:textId="67B041D8" w:rsidR="008C202D" w:rsidRDefault="008C202D" w:rsidP="009234A5">
      <w:pPr>
        <w:rPr>
          <w:szCs w:val="22"/>
          <w:lang w:val="en-CA"/>
        </w:rPr>
      </w:pPr>
    </w:p>
    <w:p w14:paraId="650D5393" w14:textId="1CDC9B9A" w:rsidR="008C202D" w:rsidRDefault="00A67F6B" w:rsidP="009234A5">
      <w:pPr>
        <w:rPr>
          <w:szCs w:val="22"/>
          <w:lang w:val="en-CA"/>
        </w:rPr>
      </w:pPr>
      <w:r>
        <w:rPr>
          <w:szCs w:val="22"/>
          <w:lang w:val="en-CA"/>
        </w:rPr>
        <w:t>Based on this, the following will apply:</w:t>
      </w:r>
    </w:p>
    <w:p w14:paraId="3449DAD8" w14:textId="6E08CDAC" w:rsidR="00A67F6B" w:rsidRPr="00354872" w:rsidRDefault="00354872" w:rsidP="00354872">
      <w:pPr>
        <w:pStyle w:val="ListParagraph"/>
        <w:numPr>
          <w:ilvl w:val="0"/>
          <w:numId w:val="15"/>
        </w:numPr>
        <w:rPr>
          <w:szCs w:val="22"/>
          <w:lang w:val="en-CA"/>
        </w:rPr>
      </w:pPr>
      <w:r>
        <w:rPr>
          <w:szCs w:val="22"/>
          <w:lang w:val="en-CA"/>
        </w:rPr>
        <w:t>If current block falls into the top-left 64x64 block of the current CTU, then in addition to the already reconstructed samples in the current CTU, it can also refer to the reference samples in the top-right, bottom-left and bottom-right 64x64 blocks of the left CTU, using CPR mode.</w:t>
      </w:r>
    </w:p>
    <w:p w14:paraId="71962D07" w14:textId="19A51AFB" w:rsidR="00354872" w:rsidRPr="00354872" w:rsidRDefault="00354872" w:rsidP="00354872">
      <w:pPr>
        <w:pStyle w:val="ListParagraph"/>
        <w:numPr>
          <w:ilvl w:val="0"/>
          <w:numId w:val="15"/>
        </w:numPr>
        <w:rPr>
          <w:szCs w:val="22"/>
          <w:lang w:val="en-CA"/>
        </w:rPr>
      </w:pPr>
      <w:r>
        <w:rPr>
          <w:szCs w:val="22"/>
          <w:lang w:val="en-CA"/>
        </w:rPr>
        <w:t>If current block falls into the top-right 64x64 block of the current CTU, then in addition to the already reconstructed samples in the current CTU, it can also refer to the reference samples in the bottom-left and bottom-right 64x64 blocks of the left CTU, using CPR mode.</w:t>
      </w:r>
    </w:p>
    <w:p w14:paraId="294A4EAB" w14:textId="5AA57C79" w:rsidR="00354872" w:rsidRPr="00354872" w:rsidRDefault="00354872" w:rsidP="00354872">
      <w:pPr>
        <w:pStyle w:val="ListParagraph"/>
        <w:numPr>
          <w:ilvl w:val="0"/>
          <w:numId w:val="15"/>
        </w:numPr>
        <w:rPr>
          <w:szCs w:val="22"/>
          <w:lang w:val="en-CA"/>
        </w:rPr>
      </w:pPr>
      <w:r>
        <w:rPr>
          <w:szCs w:val="22"/>
          <w:lang w:val="en-CA"/>
        </w:rPr>
        <w:t>If current block falls into the bottom-left 64x64 block of the current CTU, then in addition to the already reconstructed samples in the current CTU, it can also refer to the reference samples in the bottom-right 64x64 blocks of the left CTU, using CPR mode.</w:t>
      </w:r>
    </w:p>
    <w:p w14:paraId="22B8C9F8" w14:textId="1F394D38" w:rsidR="00354872" w:rsidRPr="00354872" w:rsidRDefault="00354872" w:rsidP="00354872">
      <w:pPr>
        <w:pStyle w:val="ListParagraph"/>
        <w:numPr>
          <w:ilvl w:val="0"/>
          <w:numId w:val="15"/>
        </w:numPr>
        <w:rPr>
          <w:szCs w:val="22"/>
          <w:lang w:val="en-CA"/>
        </w:rPr>
      </w:pPr>
      <w:r>
        <w:rPr>
          <w:szCs w:val="22"/>
          <w:lang w:val="en-CA"/>
        </w:rPr>
        <w:t>If current block falls into the top-left 64x64 block of the current CTU, it can only refer to the already reconstructed samples in the current CTU, using CPR mode.</w:t>
      </w:r>
    </w:p>
    <w:p w14:paraId="41A8E5B5" w14:textId="5492FCDC" w:rsidR="006D3C29" w:rsidRDefault="006D3C29" w:rsidP="009234A5">
      <w:pPr>
        <w:rPr>
          <w:szCs w:val="22"/>
          <w:lang w:val="en-CA"/>
        </w:rPr>
      </w:pPr>
      <w:r>
        <w:rPr>
          <w:rFonts w:hint="eastAsia"/>
          <w:szCs w:val="22"/>
          <w:lang w:val="en-CA" w:eastAsia="zh-CN"/>
        </w:rPr>
        <w:t>The</w:t>
      </w:r>
      <w:r>
        <w:rPr>
          <w:szCs w:val="22"/>
          <w:lang w:val="en-CA"/>
        </w:rPr>
        <w:t xml:space="preserve"> above assumption works for the case that </w:t>
      </w:r>
      <w:r w:rsidR="00F54763">
        <w:rPr>
          <w:szCs w:val="22"/>
          <w:lang w:val="en-CA"/>
        </w:rPr>
        <w:t xml:space="preserve">the CTU will be split in quad-tree at first level. For example, when separate </w:t>
      </w:r>
      <w:proofErr w:type="spellStart"/>
      <w:r w:rsidR="00F54763">
        <w:rPr>
          <w:szCs w:val="22"/>
          <w:lang w:val="en-CA"/>
        </w:rPr>
        <w:t>luma</w:t>
      </w:r>
      <w:proofErr w:type="spellEnd"/>
      <w:r w:rsidR="00F54763">
        <w:rPr>
          <w:szCs w:val="22"/>
          <w:lang w:val="en-CA"/>
        </w:rPr>
        <w:t>/chroma coding tree (dual-tree) is used.</w:t>
      </w:r>
    </w:p>
    <w:p w14:paraId="36C73106" w14:textId="77777777" w:rsidR="00190C52" w:rsidRDefault="00190C52" w:rsidP="009234A5">
      <w:pPr>
        <w:rPr>
          <w:szCs w:val="22"/>
          <w:lang w:val="en-CA"/>
        </w:rPr>
      </w:pPr>
    </w:p>
    <w:p w14:paraId="19CE4E1D" w14:textId="75A84EAE" w:rsidR="00190C52" w:rsidRDefault="00190C52" w:rsidP="00190C52">
      <w:pPr>
        <w:rPr>
          <w:szCs w:val="22"/>
          <w:lang w:val="en-CA"/>
        </w:rPr>
      </w:pPr>
      <w:r>
        <w:rPr>
          <w:szCs w:val="22"/>
          <w:lang w:val="en-CA"/>
        </w:rPr>
        <w:t xml:space="preserve">Note that the VVC standard allows flexible block partitioning strategies with quad-tree, binary-tree and ternary-tree. If the first level split is not quad-tree, a CTU may be split at the first level by binary-tree split into 128x64 or 64x128 blocks. </w:t>
      </w:r>
    </w:p>
    <w:p w14:paraId="14499A05" w14:textId="04B16711" w:rsidR="00A67F6B" w:rsidRPr="002E6AC9" w:rsidRDefault="00F54763" w:rsidP="009234A5">
      <w:pPr>
        <w:rPr>
          <w:szCs w:val="22"/>
        </w:rPr>
      </w:pPr>
      <w:r>
        <w:rPr>
          <w:szCs w:val="22"/>
          <w:lang w:val="en-CA"/>
        </w:rPr>
        <w:t xml:space="preserve">For example, when dual-tree is not used. </w:t>
      </w:r>
      <w:r w:rsidR="00027198">
        <w:rPr>
          <w:szCs w:val="22"/>
          <w:lang w:val="en-CA"/>
        </w:rPr>
        <w:t>If vertical binary-tree split is applied at the first level from the CTU, then the coding order of 2</w:t>
      </w:r>
      <w:r w:rsidR="00027198" w:rsidRPr="00027198">
        <w:rPr>
          <w:szCs w:val="22"/>
          <w:vertAlign w:val="superscript"/>
          <w:lang w:val="en-CA"/>
        </w:rPr>
        <w:t>nd</w:t>
      </w:r>
      <w:r w:rsidR="00027198">
        <w:rPr>
          <w:szCs w:val="22"/>
          <w:lang w:val="en-CA"/>
        </w:rPr>
        <w:t xml:space="preserve"> and 3</w:t>
      </w:r>
      <w:r w:rsidR="00027198" w:rsidRPr="00027198">
        <w:rPr>
          <w:szCs w:val="22"/>
          <w:vertAlign w:val="superscript"/>
          <w:lang w:val="en-CA"/>
        </w:rPr>
        <w:t>rd</w:t>
      </w:r>
      <w:r w:rsidR="00027198">
        <w:rPr>
          <w:szCs w:val="22"/>
          <w:lang w:val="en-CA"/>
        </w:rPr>
        <w:t xml:space="preserve"> of the four 64x64 blocks in Fig. 1 will be different. In Fig. 2, illustrations of the availability of reference samples for </w:t>
      </w:r>
      <w:r w:rsidR="00C26C6F">
        <w:rPr>
          <w:szCs w:val="22"/>
          <w:lang w:val="en-CA"/>
        </w:rPr>
        <w:t xml:space="preserve">a coding block in </w:t>
      </w:r>
      <w:r w:rsidR="00027198">
        <w:rPr>
          <w:szCs w:val="22"/>
          <w:lang w:val="en-CA"/>
        </w:rPr>
        <w:t>top-right 64x64 block and bottom-</w:t>
      </w:r>
      <w:r w:rsidR="00027198">
        <w:rPr>
          <w:szCs w:val="22"/>
          <w:lang w:val="en-CA"/>
        </w:rPr>
        <w:lastRenderedPageBreak/>
        <w:t>left 64x64 block are shown, when the vertical binary-tree split is applied at 128x128 level from the CTU.</w:t>
      </w:r>
      <w:r w:rsidR="000C042A">
        <w:rPr>
          <w:szCs w:val="22"/>
          <w:lang w:val="en-CA"/>
        </w:rPr>
        <w:t xml:space="preserve"> When the horizontal binary-tree split is applied at 128x128 level from the CTU, the coding order and availability of reference samples for </w:t>
      </w:r>
      <w:r w:rsidR="00C26C6F">
        <w:rPr>
          <w:szCs w:val="22"/>
          <w:lang w:val="en-CA"/>
        </w:rPr>
        <w:t xml:space="preserve">a coding block in </w:t>
      </w:r>
      <w:r w:rsidR="000C042A">
        <w:rPr>
          <w:szCs w:val="22"/>
          <w:lang w:val="en-CA"/>
        </w:rPr>
        <w:t>top-right 64x64 block and bottom-left 64x64 block are the same as in Fig. 1.</w:t>
      </w:r>
    </w:p>
    <w:p w14:paraId="41B9A9CE" w14:textId="0C2E0980" w:rsidR="00027198" w:rsidRDefault="00027198" w:rsidP="009234A5">
      <w:pPr>
        <w:rPr>
          <w:szCs w:val="22"/>
          <w:lang w:val="en-CA"/>
        </w:rPr>
      </w:pPr>
      <w:r>
        <w:rPr>
          <w:noProof/>
        </w:rPr>
        <mc:AlternateContent>
          <mc:Choice Requires="wpg">
            <w:drawing>
              <wp:anchor distT="0" distB="0" distL="114300" distR="114300" simplePos="0" relativeHeight="251660800" behindDoc="0" locked="0" layoutInCell="1" allowOverlap="1" wp14:anchorId="3BF7B22B" wp14:editId="5D2F385C">
                <wp:simplePos x="0" y="0"/>
                <wp:positionH relativeFrom="margin">
                  <wp:align>left</wp:align>
                </wp:positionH>
                <wp:positionV relativeFrom="paragraph">
                  <wp:posOffset>380365</wp:posOffset>
                </wp:positionV>
                <wp:extent cx="6064885" cy="1312545"/>
                <wp:effectExtent l="0" t="0" r="12065" b="20955"/>
                <wp:wrapTopAndBottom/>
                <wp:docPr id="87"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64885" cy="1312545"/>
                          <a:chOff x="0" y="0"/>
                          <a:chExt cx="6065075" cy="1312888"/>
                        </a:xfrm>
                      </wpg:grpSpPr>
                      <wps:wsp>
                        <wps:cNvPr id="88" name="矩形 73">
                          <a:extLst/>
                        </wps:cNvPr>
                        <wps:cNvSpPr/>
                        <wps:spPr>
                          <a:xfrm>
                            <a:off x="3484765"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3BA1D1"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89" name="矩形 73">
                          <a:extLst/>
                        </wps:cNvPr>
                        <wps:cNvSpPr/>
                        <wps:spPr>
                          <a:xfrm>
                            <a:off x="4126739"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矩形 73">
                          <a:extLst/>
                        </wps:cNvPr>
                        <wps:cNvSpPr/>
                        <wps:spPr>
                          <a:xfrm>
                            <a:off x="3483403"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BB8CF8"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1" name="矩形 73">
                          <a:extLst/>
                        </wps:cNvPr>
                        <wps:cNvSpPr/>
                        <wps:spPr>
                          <a:xfrm>
                            <a:off x="5414270"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矩形 73">
                          <a:extLst/>
                        </wps:cNvPr>
                        <wps:cNvSpPr/>
                        <wps:spPr>
                          <a:xfrm>
                            <a:off x="5414269" y="4960"/>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BC8DA" w14:textId="77777777" w:rsidR="000C042A" w:rsidRDefault="000C042A" w:rsidP="00027198">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wps:txbx>
                        <wps:bodyPr rtlCol="0" anchor="ctr"/>
                      </wps:wsp>
                      <wps:wsp>
                        <wps:cNvPr id="93" name="矩形 73">
                          <a:extLst/>
                        </wps:cNvPr>
                        <wps:cNvSpPr/>
                        <wps:spPr>
                          <a:xfrm>
                            <a:off x="4769173" y="8628"/>
                            <a:ext cx="649335" cy="1294414"/>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73">
                          <a:extLst/>
                        </wps:cNvPr>
                        <wps:cNvSpPr/>
                        <wps:spPr>
                          <a:xfrm>
                            <a:off x="4128962"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54D53"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5" name="矩形 73">
                          <a:extLst/>
                        </wps:cNvPr>
                        <wps:cNvSpPr/>
                        <wps:spPr>
                          <a:xfrm>
                            <a:off x="3477509"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矩形 73">
                          <a:extLst/>
                        </wps:cNvPr>
                        <wps:cNvSpPr/>
                        <wps:spPr>
                          <a:xfrm>
                            <a:off x="4766615"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矩形 73">
                          <a:extLst/>
                        </wps:cNvPr>
                        <wps:cNvSpPr/>
                        <wps:spPr>
                          <a:xfrm>
                            <a:off x="7256" y="65890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A46C5B"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8" name="矩形 73">
                          <a:extLst/>
                        </wps:cNvPr>
                        <wps:cNvSpPr/>
                        <wps:spPr>
                          <a:xfrm>
                            <a:off x="649230" y="66200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矩形 73">
                          <a:extLst/>
                        </wps:cNvPr>
                        <wps:cNvSpPr/>
                        <wps:spPr>
                          <a:xfrm>
                            <a:off x="5894" y="1149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DD94A2"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100" name="矩形 73">
                          <a:extLst/>
                        </wps:cNvPr>
                        <wps:cNvSpPr/>
                        <wps:spPr>
                          <a:xfrm>
                            <a:off x="1936761" y="65708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矩形 73">
                          <a:extLst/>
                        </wps:cNvPr>
                        <wps:cNvSpPr/>
                        <wps:spPr>
                          <a:xfrm>
                            <a:off x="1289840" y="662013"/>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BDFD2" w14:textId="77777777" w:rsidR="000C042A" w:rsidRDefault="000C042A" w:rsidP="00027198">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wps:txbx>
                        <wps:bodyPr rtlCol="0" anchor="ctr"/>
                      </wps:wsp>
                      <wps:wsp>
                        <wps:cNvPr id="102" name="矩形 73">
                          <a:extLst/>
                        </wps:cNvPr>
                        <wps:cNvSpPr/>
                        <wps:spPr>
                          <a:xfrm>
                            <a:off x="1936760" y="988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矩形 73">
                          <a:extLst/>
                        </wps:cNvPr>
                        <wps:cNvSpPr/>
                        <wps:spPr>
                          <a:xfrm>
                            <a:off x="1291664" y="1354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矩形 73">
                          <a:extLst/>
                        </wps:cNvPr>
                        <wps:cNvSpPr/>
                        <wps:spPr>
                          <a:xfrm>
                            <a:off x="651453" y="1278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矩形 73">
                          <a:extLst/>
                        </wps:cNvPr>
                        <wps:cNvSpPr/>
                        <wps:spPr>
                          <a:xfrm>
                            <a:off x="0" y="49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矩形 73">
                          <a:extLst/>
                        </wps:cNvPr>
                        <wps:cNvSpPr/>
                        <wps:spPr>
                          <a:xfrm>
                            <a:off x="1289106" y="786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矩形 73">
                          <a:extLst/>
                        </wps:cNvPr>
                        <wps:cNvSpPr/>
                        <wps:spPr>
                          <a:xfrm>
                            <a:off x="4774517" y="7145"/>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3BF7B22B" id="_x0000_s1066" style="position:absolute;left:0;text-align:left;margin-left:0;margin-top:29.95pt;width:477.55pt;height:103.35pt;z-index:251660800;mso-position-horizontal:left;mso-position-horizontal-relative:margin;mso-position-vertical-relative:text" coordsize="60650,1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">
                <v:rect id="矩形 73" o:spid="_x0000_s1067" style="position:absolute;left:34847;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" fillcolor="#aeaaaa [2414]" strokecolor="black [3213]" strokeweight=".25pt">
                  <v:textbox>
                    <w:txbxContent>
                      <w:p w14:paraId="273BA1D1"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8" style="position:absolute;left:412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" fillcolor="#aeaaaa [2414]" strokecolor="black [3213]" strokeweight=".25pt"/>
                <v:rect id="矩形 73" o:spid="_x0000_s1069" style="position:absolute;left:34834;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" fillcolor="#aeaaaa [2414]" strokecolor="black [3213]" strokeweight=".25pt">
                  <v:textbox>
                    <w:txbxContent>
                      <w:p w14:paraId="35BB8CF8"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0" style="position:absolute;left:54142;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" filled="f" strokecolor="black [3213]" strokeweight=".25pt"/>
                <v:rect id="矩形 73" o:spid="_x0000_s1071" style="position:absolute;left:54142;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" fillcolor="#aeaaaa [2414]" strokecolor="black [3213]" strokeweight=".25pt">
                  <v:fill r:id="rId11" o:title="" color2="white [3212]" type="pattern"/>
                  <v:textbox>
                    <w:txbxContent>
                      <w:p w14:paraId="771BC8DA" w14:textId="77777777" w:rsidR="000C042A" w:rsidRDefault="000C042A" w:rsidP="00027198">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v:textbox>
                </v:rect>
                <v:rect id="矩形 73" o:spid="_x0000_s1072" style="position:absolute;left:47691;top:86;width:6494;height:1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ZW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LnzNlbEAAAA2wAAAA8A&#10;AAAAAAAAAAAAAAAABwIAAGRycy9kb3ducmV2LnhtbFBLBQYAAAAAAwADALcAAAD4AgAAAAA=&#10;" fillcolor="#aeaaaa [2414]" strokecolor="black [3213]" strokeweight=".25pt"/>
                <v:rect id="矩形 73" o:spid="_x0000_s1073" style="position:absolute;left:41289;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q4i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DYariLEAAAA2wAAAA8A&#10;AAAAAAAAAAAAAAAABwIAAGRycy9kb3ducmV2LnhtbFBLBQYAAAAAAwADALcAAAD4AgAAAAA=&#10;" fillcolor="#aeaaaa [2414]" strokecolor="black [3213]" strokeweight=".25pt">
                  <v:textbox>
                    <w:txbxContent>
                      <w:p w14:paraId="7FF54D53"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4" style="position:absolute;left:34775;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" filled="f" strokecolor="black [3213]" strokeweight="1.5pt"/>
                <v:rect id="矩形 73" o:spid="_x0000_s1075" style="position:absolute;left:47666;top:2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" filled="f" strokecolor="black [3213]" strokeweight="1.5pt"/>
                <v:rect id="矩形 73" o:spid="_x0000_s1076" style="position:absolute;left:72;top:658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" fillcolor="#aeaaaa [2414]" strokecolor="black [3213]" strokeweight=".25pt">
                  <v:textbox>
                    <w:txbxContent>
                      <w:p w14:paraId="00A46C5B"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7" style="position:absolute;left:6492;top:6620;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" fillcolor="#aeaaaa [2414]" strokecolor="black [3213]" strokeweight=".25pt"/>
                <v:rect id="矩形 73" o:spid="_x0000_s1078" style="position:absolute;left:58;top:114;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" fillcolor="#aeaaaa [2414]" strokecolor="black [3213]" strokeweight=".25pt">
                  <v:textbox>
                    <w:txbxContent>
                      <w:p w14:paraId="3EDD94A2" w14:textId="77777777" w:rsidR="000C042A" w:rsidRDefault="000C042A" w:rsidP="00027198">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9" style="position:absolute;left:193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" filled="f" strokecolor="black [3213]" strokeweight=".25pt"/>
                <v:rect id="矩形 73" o:spid="_x0000_s1080" style="position:absolute;left:12898;top:6620;width:6493;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" fillcolor="#aeaaaa [2414]" strokecolor="black [3213]" strokeweight=".25pt">
                  <v:fill r:id="rId11" o:title="" color2="white [3212]" type="pattern"/>
                  <v:textbox>
                    <w:txbxContent>
                      <w:p w14:paraId="559BDFD2" w14:textId="77777777" w:rsidR="000C042A" w:rsidRDefault="000C042A" w:rsidP="00027198">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v:textbox>
                </v:rect>
                <v:rect id="矩形 73" o:spid="_x0000_s1081" style="position:absolute;left:19367;top:9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" filled="f" strokecolor="black [3213]" strokeweight=".25pt"/>
                <v:rect id="矩形 73" o:spid="_x0000_s1082" style="position:absolute;left:12916;top:135;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d3JwgAAANwAAAAPAAAAZHJzL2Rvd25yZXYueG1sRE9NawIx&#10;EL0X/A9hBC9Fs7Ug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BgBd3JwgAAANwAAAAPAAAA&#10;AAAAAAAAAAAAAAcCAABkcnMvZG93bnJldi54bWxQSwUGAAAAAAMAAwC3AAAA9gIAAAAA&#10;" fillcolor="#aeaaaa [2414]" strokecolor="black [3213]" strokeweight=".25pt"/>
                <v:rect id="矩形 73" o:spid="_x0000_s1083" style="position:absolute;left:6514;top:12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EW9wgAAANwAAAAPAAAAZHJzL2Rvd25yZXYueG1sRE9NawIx&#10;EL0X/A9hBC9Fs5Ui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Dv7EW9wgAAANwAAAAPAAAA&#10;AAAAAAAAAAAAAAcCAABkcnMvZG93bnJldi54bWxQSwUGAAAAAAMAAwC3AAAA9gIAAAAA&#10;" fillcolor="#aeaaaa [2414]" strokecolor="black [3213]" strokeweight=".25pt"/>
                <v:rect id="矩形 73" o:spid="_x0000_s1084" style="position:absolute;top:4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" filled="f" strokecolor="black [3213]" strokeweight="1.5pt"/>
                <v:rect id="矩形 73" o:spid="_x0000_s1085" style="position:absolute;left:12891;top:78;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" filled="f" strokecolor="black [3213]" strokeweight="1.5pt"/>
                <v:rect id="矩形 73" o:spid="_x0000_s1086" style="position:absolute;left:47745;top:71;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" fillcolor="#aeaaaa [2414]" strokecolor="black [3213]" strokeweight=".25pt"/>
                <w10:wrap type="topAndBottom" anchorx="margin"/>
              </v:group>
            </w:pict>
          </mc:Fallback>
        </mc:AlternateContent>
      </w:r>
    </w:p>
    <w:p w14:paraId="3BCC1D0B" w14:textId="77777777" w:rsidR="00027198" w:rsidRDefault="00027198" w:rsidP="009234A5">
      <w:pPr>
        <w:rPr>
          <w:szCs w:val="22"/>
          <w:lang w:val="en-CA"/>
        </w:rPr>
      </w:pPr>
    </w:p>
    <w:p w14:paraId="0D6A3279" w14:textId="0CA6B689" w:rsidR="00027198" w:rsidRDefault="00027198" w:rsidP="00027198">
      <w:pPr>
        <w:rPr>
          <w:szCs w:val="22"/>
          <w:lang w:val="en-CA"/>
        </w:rPr>
      </w:pPr>
      <w:r>
        <w:rPr>
          <w:szCs w:val="22"/>
          <w:lang w:val="en-CA"/>
        </w:rPr>
        <w:t>Fig. 2: current CTU processing order and its available reference samples in current and left CTU when first level vertical binary-tree split is applied.</w:t>
      </w:r>
    </w:p>
    <w:p w14:paraId="4BFDB407" w14:textId="77777777" w:rsidR="00B614AB" w:rsidRDefault="00B614AB" w:rsidP="00190C52">
      <w:pPr>
        <w:rPr>
          <w:szCs w:val="22"/>
          <w:lang w:val="en-CA"/>
        </w:rPr>
      </w:pPr>
    </w:p>
    <w:p w14:paraId="52BCFB41" w14:textId="27F3B89A" w:rsidR="00190C52" w:rsidRPr="004C2443" w:rsidRDefault="004C2443" w:rsidP="00190C52">
      <w:pPr>
        <w:rPr>
          <w:szCs w:val="22"/>
          <w:lang w:val="en-CA"/>
        </w:rPr>
      </w:pPr>
      <w:r>
        <w:rPr>
          <w:szCs w:val="22"/>
          <w:lang w:val="en-CA"/>
        </w:rPr>
        <w:t>Based on the above observation, the following search range constraints are proposed:</w:t>
      </w:r>
    </w:p>
    <w:p w14:paraId="1197CA59" w14:textId="18B6F268" w:rsidR="00753BD1" w:rsidRDefault="00753BD1" w:rsidP="00753BD1">
      <w:pPr>
        <w:rPr>
          <w:lang w:val="en-CA"/>
        </w:rPr>
      </w:pPr>
      <w:r w:rsidRPr="003F2C93">
        <w:rPr>
          <w:b/>
          <w:lang w:val="en-CA"/>
        </w:rPr>
        <w:t xml:space="preserve">Proposed </w:t>
      </w:r>
      <w:r w:rsidR="004C2443">
        <w:rPr>
          <w:b/>
          <w:lang w:val="en-CA"/>
        </w:rPr>
        <w:t>method</w:t>
      </w:r>
      <w:r w:rsidRPr="003F2C93">
        <w:rPr>
          <w:b/>
          <w:lang w:val="en-CA"/>
        </w:rPr>
        <w:t>:</w:t>
      </w:r>
      <w:r>
        <w:rPr>
          <w:lang w:val="en-CA"/>
        </w:rPr>
        <w:t xml:space="preserve"> reuse the reference sample memory </w:t>
      </w:r>
      <w:r w:rsidR="00AD346E">
        <w:rPr>
          <w:lang w:val="en-CA"/>
        </w:rPr>
        <w:t>on 64x64 basis</w:t>
      </w:r>
      <w:r>
        <w:rPr>
          <w:lang w:val="en-CA"/>
        </w:rPr>
        <w:t>.</w:t>
      </w:r>
    </w:p>
    <w:p w14:paraId="073A642B" w14:textId="49565415" w:rsidR="00753BD1" w:rsidRDefault="00960668" w:rsidP="00753BD1">
      <w:pPr>
        <w:rPr>
          <w:lang w:val="en-CA"/>
        </w:rPr>
      </w:pPr>
      <w:r>
        <w:rPr>
          <w:lang w:val="en-CA"/>
        </w:rPr>
        <w:t>We consider each of the 64x64 block</w:t>
      </w:r>
      <w:r w:rsidR="002B7135">
        <w:rPr>
          <w:lang w:val="en-CA"/>
        </w:rPr>
        <w:t>s</w:t>
      </w:r>
      <w:r>
        <w:rPr>
          <w:lang w:val="en-CA"/>
        </w:rPr>
        <w:t xml:space="preserve"> in the reference memory buffer as a whole, when some part of the 64x64 block has been updated with reconstructed samples from the current CTU, the reference samples from the left CTU in this whole </w:t>
      </w:r>
      <w:r w:rsidR="002B7135">
        <w:rPr>
          <w:lang w:val="en-CA"/>
        </w:rPr>
        <w:t xml:space="preserve">64x64 </w:t>
      </w:r>
      <w:r>
        <w:rPr>
          <w:lang w:val="en-CA"/>
        </w:rPr>
        <w:t xml:space="preserve">block cannot be used. </w:t>
      </w:r>
      <w:r w:rsidR="00753BD1">
        <w:rPr>
          <w:lang w:val="en-CA"/>
        </w:rPr>
        <w:t>More specifically, depending on the location of the current coding block relative to the current CTU, the follows apply:</w:t>
      </w:r>
    </w:p>
    <w:p w14:paraId="6621830F" w14:textId="1205E541" w:rsidR="00753BD1" w:rsidRPr="00354872" w:rsidRDefault="00753BD1" w:rsidP="00792212">
      <w:pPr>
        <w:pStyle w:val="ListParagraph"/>
        <w:numPr>
          <w:ilvl w:val="0"/>
          <w:numId w:val="15"/>
        </w:numPr>
        <w:rPr>
          <w:lang w:val="en-CA"/>
        </w:rPr>
      </w:pPr>
      <w:r>
        <w:rPr>
          <w:lang w:val="en-CA"/>
        </w:rPr>
        <w:t xml:space="preserve">If current block falls into the top-left 64x64 block of the current CTU, then in addition to the already reconstructed samples in the current CTU, it can also refer to the reference samples in the bottom-right 64x64 blocks of the left CTU, using </w:t>
      </w:r>
      <w:r w:rsidR="00F7340E">
        <w:rPr>
          <w:lang w:val="en-CA"/>
        </w:rPr>
        <w:t>CPR</w:t>
      </w:r>
      <w:r>
        <w:rPr>
          <w:lang w:val="en-CA"/>
        </w:rPr>
        <w:t xml:space="preserve"> mode. And, </w:t>
      </w:r>
      <w:r w:rsidRPr="00792212">
        <w:rPr>
          <w:lang w:val="en-CA"/>
        </w:rPr>
        <w:t xml:space="preserve">if </w:t>
      </w:r>
      <w:proofErr w:type="spellStart"/>
      <w:r w:rsidRPr="00792212">
        <w:rPr>
          <w:lang w:val="en-CA"/>
        </w:rPr>
        <w:t>luma</w:t>
      </w:r>
      <w:proofErr w:type="spellEnd"/>
      <w:r w:rsidRPr="00792212">
        <w:rPr>
          <w:lang w:val="en-CA"/>
        </w:rPr>
        <w:t xml:space="preserve"> location (0, 64) relative to the current CTU has not yet been reconstructed, the current block can also refer to the reference samples in the bottom-left 64x64 block and bottom-right 64x64 block of the left CTU, using </w:t>
      </w:r>
      <w:r w:rsidR="00F7340E">
        <w:rPr>
          <w:lang w:val="en-CA"/>
        </w:rPr>
        <w:t xml:space="preserve">CPR </w:t>
      </w:r>
      <w:r w:rsidRPr="00792212">
        <w:rPr>
          <w:lang w:val="en-CA"/>
        </w:rPr>
        <w:t xml:space="preserve">mode. If </w:t>
      </w:r>
      <w:proofErr w:type="spellStart"/>
      <w:r w:rsidRPr="00792212">
        <w:rPr>
          <w:lang w:val="en-CA"/>
        </w:rPr>
        <w:t>luma</w:t>
      </w:r>
      <w:proofErr w:type="spellEnd"/>
      <w:r w:rsidRPr="00792212">
        <w:rPr>
          <w:lang w:val="en-CA"/>
        </w:rPr>
        <w:t xml:space="preserve"> location (64, 0) relative to the current CTU has not yet been reconstructed, the current block can also refer to the reference samples in the top-right 64x64 block of the left CTU, using </w:t>
      </w:r>
      <w:r w:rsidR="00F7340E">
        <w:rPr>
          <w:lang w:val="en-CA"/>
        </w:rPr>
        <w:t xml:space="preserve">CPR </w:t>
      </w:r>
      <w:r w:rsidRPr="00792212">
        <w:rPr>
          <w:lang w:val="en-CA"/>
        </w:rPr>
        <w:t>mode.</w:t>
      </w:r>
    </w:p>
    <w:p w14:paraId="2EADD48E" w14:textId="59AED426" w:rsidR="00753BD1" w:rsidRPr="00792212" w:rsidRDefault="00753BD1" w:rsidP="00792212">
      <w:pPr>
        <w:pStyle w:val="ListParagraph"/>
        <w:numPr>
          <w:ilvl w:val="0"/>
          <w:numId w:val="15"/>
        </w:numPr>
        <w:rPr>
          <w:lang w:val="en-CA"/>
        </w:rPr>
      </w:pPr>
      <w:r>
        <w:rPr>
          <w:lang w:val="en-CA"/>
        </w:rPr>
        <w:t xml:space="preserve">If current block falls into the top-right 64x64 block of the current CTU, then in addition to the already reconstructed samples in the current CTU, </w:t>
      </w:r>
      <w:r w:rsidRPr="00792212">
        <w:rPr>
          <w:lang w:val="en-CA"/>
        </w:rPr>
        <w:t xml:space="preserve">if </w:t>
      </w:r>
      <w:proofErr w:type="spellStart"/>
      <w:r w:rsidRPr="00792212">
        <w:rPr>
          <w:lang w:val="en-CA"/>
        </w:rPr>
        <w:t>luma</w:t>
      </w:r>
      <w:proofErr w:type="spellEnd"/>
      <w:r w:rsidRPr="00792212">
        <w:rPr>
          <w:lang w:val="en-CA"/>
        </w:rPr>
        <w:t xml:space="preserve"> location (0, 64) relative to the current CTU has not yet been reconstructed, the current block can also refer to the reference samples in the bottom-left 64x64 block and bottom-right 64x64 block of the left CTU, using </w:t>
      </w:r>
      <w:r w:rsidR="0037666C">
        <w:rPr>
          <w:lang w:val="en-CA"/>
        </w:rPr>
        <w:t xml:space="preserve">CPR </w:t>
      </w:r>
      <w:r w:rsidRPr="00792212">
        <w:rPr>
          <w:lang w:val="en-CA"/>
        </w:rPr>
        <w:t>mode.</w:t>
      </w:r>
    </w:p>
    <w:p w14:paraId="5DC019F6" w14:textId="5C5D66D1" w:rsidR="00753BD1" w:rsidRPr="00792212" w:rsidRDefault="00753BD1" w:rsidP="00792212">
      <w:pPr>
        <w:pStyle w:val="ListParagraph"/>
        <w:numPr>
          <w:ilvl w:val="0"/>
          <w:numId w:val="15"/>
        </w:numPr>
        <w:rPr>
          <w:lang w:val="en-CA"/>
        </w:rPr>
      </w:pPr>
      <w:r w:rsidRPr="00E0683E">
        <w:rPr>
          <w:lang w:val="en-CA"/>
        </w:rPr>
        <w:t xml:space="preserve">If current block falls into the bottom-left 64x64 block of the current CTU, then in addition to the already reconstructed samples in the current CTU, </w:t>
      </w:r>
      <w:r>
        <w:rPr>
          <w:lang w:val="en-CA"/>
        </w:rPr>
        <w:t>i</w:t>
      </w:r>
      <w:r w:rsidRPr="00792212">
        <w:rPr>
          <w:lang w:val="en-CA"/>
        </w:rPr>
        <w:t xml:space="preserve">f </w:t>
      </w:r>
      <w:proofErr w:type="spellStart"/>
      <w:r w:rsidRPr="00792212">
        <w:rPr>
          <w:lang w:val="en-CA"/>
        </w:rPr>
        <w:t>luma</w:t>
      </w:r>
      <w:proofErr w:type="spellEnd"/>
      <w:r w:rsidRPr="00792212">
        <w:rPr>
          <w:lang w:val="en-CA"/>
        </w:rPr>
        <w:t xml:space="preserve"> location (64, 0) relative to the current CTU has not yet been reconstructed, the current block can also refer to the reference samples in the top-right 64x64 block and bottom-right 64x64 block of the left CTU, using </w:t>
      </w:r>
      <w:r w:rsidR="0037666C">
        <w:rPr>
          <w:lang w:val="en-CA"/>
        </w:rPr>
        <w:t xml:space="preserve">CPR </w:t>
      </w:r>
      <w:r w:rsidRPr="00792212">
        <w:rPr>
          <w:lang w:val="en-CA"/>
        </w:rPr>
        <w:t>mode.</w:t>
      </w:r>
    </w:p>
    <w:p w14:paraId="2DB0CC0F" w14:textId="77777777" w:rsidR="00753BD1" w:rsidRPr="00354872" w:rsidRDefault="00753BD1" w:rsidP="00792212">
      <w:pPr>
        <w:pStyle w:val="ListParagraph"/>
        <w:numPr>
          <w:ilvl w:val="0"/>
          <w:numId w:val="15"/>
        </w:numPr>
        <w:rPr>
          <w:lang w:val="en-CA"/>
        </w:rPr>
      </w:pPr>
      <w:r>
        <w:rPr>
          <w:lang w:val="en-CA"/>
        </w:rPr>
        <w:t>If current block falls into the top-left 64x64 block of the current CTU, it can only refer to the already reconstructed samples in the current CTU, using CPR mode.</w:t>
      </w:r>
    </w:p>
    <w:p w14:paraId="72911F2E" w14:textId="77777777" w:rsidR="00753BD1" w:rsidRDefault="00753BD1" w:rsidP="00753BD1">
      <w:pPr>
        <w:rPr>
          <w:lang w:val="en-CA"/>
        </w:rPr>
      </w:pPr>
    </w:p>
    <w:p w14:paraId="44662FB5" w14:textId="7FC9CBE1" w:rsidR="00753BD1" w:rsidRDefault="00753BD1" w:rsidP="00753BD1">
      <w:pPr>
        <w:rPr>
          <w:lang w:val="en-CA"/>
        </w:rPr>
      </w:pPr>
      <w:r>
        <w:rPr>
          <w:lang w:val="en-CA"/>
        </w:rPr>
        <w:t xml:space="preserve">In table </w:t>
      </w:r>
      <w:r w:rsidR="00C00BB8">
        <w:rPr>
          <w:lang w:val="en-CA"/>
        </w:rPr>
        <w:t>I</w:t>
      </w:r>
      <w:r>
        <w:rPr>
          <w:lang w:val="en-CA"/>
        </w:rPr>
        <w:t xml:space="preserve">, the availabilities of reference samples from left CTU are summarized for </w:t>
      </w:r>
      <w:r w:rsidR="00C00BB8">
        <w:rPr>
          <w:lang w:val="en-CA"/>
        </w:rPr>
        <w:t>method 1</w:t>
      </w:r>
      <w:r>
        <w:rPr>
          <w:lang w:val="en-CA"/>
        </w:rPr>
        <w:t>. TL, TR, BL and BR refer to top-left, top-right, bottom-left and bottom-right, separately. Mark “X” means not available, mark “Y” means available.</w:t>
      </w:r>
    </w:p>
    <w:p w14:paraId="1F41004F" w14:textId="77777777" w:rsidR="00753BD1" w:rsidRDefault="00753BD1" w:rsidP="00753BD1">
      <w:pPr>
        <w:rPr>
          <w:lang w:val="en-CA"/>
        </w:rPr>
      </w:pPr>
    </w:p>
    <w:p w14:paraId="112FCE26" w14:textId="7626625F" w:rsidR="00753BD1" w:rsidRDefault="00753BD1" w:rsidP="00753BD1">
      <w:pPr>
        <w:jc w:val="center"/>
        <w:rPr>
          <w:lang w:val="en-CA"/>
        </w:rPr>
      </w:pPr>
      <w:r>
        <w:rPr>
          <w:lang w:val="en-CA"/>
        </w:rPr>
        <w:t xml:space="preserve">Table I: reference sample availability from left CTU in </w:t>
      </w:r>
      <w:r w:rsidR="008237FF">
        <w:rPr>
          <w:lang w:val="en-CA"/>
        </w:rPr>
        <w:t>method</w:t>
      </w:r>
      <w:r>
        <w:rPr>
          <w:lang w:val="en-CA"/>
        </w:rPr>
        <w:t xml:space="preserve"> </w:t>
      </w:r>
    </w:p>
    <w:tbl>
      <w:tblPr>
        <w:tblStyle w:val="TableGrid"/>
        <w:tblW w:w="0" w:type="auto"/>
        <w:tblLook w:val="04A0" w:firstRow="1" w:lastRow="0" w:firstColumn="1" w:lastColumn="0" w:noHBand="0" w:noVBand="1"/>
      </w:tblPr>
      <w:tblGrid>
        <w:gridCol w:w="2605"/>
        <w:gridCol w:w="1686"/>
        <w:gridCol w:w="1686"/>
        <w:gridCol w:w="1686"/>
        <w:gridCol w:w="1687"/>
      </w:tblGrid>
      <w:tr w:rsidR="00753BD1" w14:paraId="73819042" w14:textId="77777777" w:rsidTr="002000B7">
        <w:tc>
          <w:tcPr>
            <w:tcW w:w="2605" w:type="dxa"/>
            <w:tcBorders>
              <w:right w:val="single" w:sz="4" w:space="0" w:color="000000"/>
              <w:tl2br w:val="single" w:sz="4" w:space="0" w:color="000000"/>
            </w:tcBorders>
          </w:tcPr>
          <w:p w14:paraId="72043B5A" w14:textId="77777777" w:rsidR="00753BD1" w:rsidRDefault="00753BD1" w:rsidP="002000B7">
            <w:pPr>
              <w:jc w:val="right"/>
              <w:rPr>
                <w:szCs w:val="22"/>
                <w:lang w:val="en-CA"/>
              </w:rPr>
            </w:pPr>
            <w:r>
              <w:rPr>
                <w:szCs w:val="22"/>
                <w:lang w:val="en-CA"/>
              </w:rPr>
              <w:lastRenderedPageBreak/>
              <w:t xml:space="preserve">Ref sample in </w:t>
            </w:r>
          </w:p>
          <w:p w14:paraId="2765EAB3" w14:textId="77777777" w:rsidR="00753BD1" w:rsidRDefault="00753BD1" w:rsidP="002000B7">
            <w:pPr>
              <w:jc w:val="right"/>
              <w:rPr>
                <w:szCs w:val="22"/>
                <w:lang w:val="en-CA"/>
              </w:rPr>
            </w:pPr>
            <w:r>
              <w:rPr>
                <w:szCs w:val="22"/>
                <w:lang w:val="en-CA"/>
              </w:rPr>
              <w:t>left CTU</w:t>
            </w:r>
          </w:p>
          <w:p w14:paraId="0BE9AA60" w14:textId="77777777" w:rsidR="00753BD1" w:rsidRDefault="00753BD1" w:rsidP="002000B7">
            <w:pPr>
              <w:rPr>
                <w:szCs w:val="22"/>
                <w:lang w:val="en-CA"/>
              </w:rPr>
            </w:pPr>
            <w:r>
              <w:rPr>
                <w:szCs w:val="22"/>
                <w:lang w:val="en-CA"/>
              </w:rPr>
              <w:t xml:space="preserve">Current sample </w:t>
            </w:r>
          </w:p>
          <w:p w14:paraId="1E39D415" w14:textId="77777777" w:rsidR="00753BD1" w:rsidRDefault="00753BD1" w:rsidP="002000B7">
            <w:pPr>
              <w:rPr>
                <w:szCs w:val="22"/>
                <w:lang w:val="en-CA"/>
              </w:rPr>
            </w:pPr>
            <w:r>
              <w:rPr>
                <w:szCs w:val="22"/>
                <w:lang w:val="en-CA"/>
              </w:rPr>
              <w:t>in current CTU</w:t>
            </w:r>
          </w:p>
        </w:tc>
        <w:tc>
          <w:tcPr>
            <w:tcW w:w="1686" w:type="dxa"/>
            <w:tcBorders>
              <w:left w:val="single" w:sz="4" w:space="0" w:color="000000"/>
            </w:tcBorders>
          </w:tcPr>
          <w:p w14:paraId="2B89EDBE" w14:textId="77777777" w:rsidR="00753BD1" w:rsidRDefault="00753BD1" w:rsidP="002000B7">
            <w:pPr>
              <w:jc w:val="center"/>
              <w:rPr>
                <w:szCs w:val="22"/>
                <w:lang w:val="en-CA"/>
              </w:rPr>
            </w:pPr>
            <w:r>
              <w:rPr>
                <w:szCs w:val="22"/>
                <w:lang w:val="en-CA"/>
              </w:rPr>
              <w:t>TL</w:t>
            </w:r>
          </w:p>
          <w:p w14:paraId="657249C5" w14:textId="77777777" w:rsidR="00753BD1" w:rsidRDefault="00753BD1" w:rsidP="002000B7">
            <w:pPr>
              <w:jc w:val="center"/>
              <w:rPr>
                <w:szCs w:val="22"/>
                <w:lang w:val="en-CA"/>
              </w:rPr>
            </w:pPr>
            <w:r>
              <w:rPr>
                <w:szCs w:val="22"/>
                <w:lang w:val="en-CA"/>
              </w:rPr>
              <w:t>64x64</w:t>
            </w:r>
          </w:p>
        </w:tc>
        <w:tc>
          <w:tcPr>
            <w:tcW w:w="1686" w:type="dxa"/>
          </w:tcPr>
          <w:p w14:paraId="6C84E9CC" w14:textId="77777777" w:rsidR="00753BD1" w:rsidRDefault="00753BD1" w:rsidP="002000B7">
            <w:pPr>
              <w:jc w:val="center"/>
              <w:rPr>
                <w:szCs w:val="22"/>
                <w:lang w:val="en-CA"/>
              </w:rPr>
            </w:pPr>
            <w:r>
              <w:rPr>
                <w:szCs w:val="22"/>
                <w:lang w:val="en-CA"/>
              </w:rPr>
              <w:t>TR</w:t>
            </w:r>
          </w:p>
          <w:p w14:paraId="420A3224" w14:textId="77777777" w:rsidR="00753BD1" w:rsidRDefault="00753BD1" w:rsidP="002000B7">
            <w:pPr>
              <w:jc w:val="center"/>
              <w:rPr>
                <w:szCs w:val="22"/>
                <w:lang w:val="en-CA"/>
              </w:rPr>
            </w:pPr>
            <w:r>
              <w:rPr>
                <w:szCs w:val="22"/>
                <w:lang w:val="en-CA"/>
              </w:rPr>
              <w:t>64x64</w:t>
            </w:r>
          </w:p>
        </w:tc>
        <w:tc>
          <w:tcPr>
            <w:tcW w:w="1686" w:type="dxa"/>
          </w:tcPr>
          <w:p w14:paraId="1C3272CF" w14:textId="77777777" w:rsidR="00753BD1" w:rsidRDefault="00753BD1" w:rsidP="002000B7">
            <w:pPr>
              <w:jc w:val="center"/>
              <w:rPr>
                <w:szCs w:val="22"/>
                <w:lang w:val="en-CA"/>
              </w:rPr>
            </w:pPr>
            <w:r>
              <w:rPr>
                <w:szCs w:val="22"/>
                <w:lang w:val="en-CA"/>
              </w:rPr>
              <w:t>BL</w:t>
            </w:r>
          </w:p>
          <w:p w14:paraId="566B3FF9" w14:textId="77777777" w:rsidR="00753BD1" w:rsidRDefault="00753BD1" w:rsidP="002000B7">
            <w:pPr>
              <w:jc w:val="center"/>
              <w:rPr>
                <w:szCs w:val="22"/>
                <w:lang w:val="en-CA"/>
              </w:rPr>
            </w:pPr>
            <w:r>
              <w:rPr>
                <w:szCs w:val="22"/>
                <w:lang w:val="en-CA"/>
              </w:rPr>
              <w:t>64x64</w:t>
            </w:r>
          </w:p>
        </w:tc>
        <w:tc>
          <w:tcPr>
            <w:tcW w:w="1687" w:type="dxa"/>
          </w:tcPr>
          <w:p w14:paraId="6B8205F3" w14:textId="77777777" w:rsidR="00753BD1" w:rsidRDefault="00753BD1" w:rsidP="002000B7">
            <w:pPr>
              <w:jc w:val="center"/>
              <w:rPr>
                <w:szCs w:val="22"/>
                <w:lang w:val="en-CA"/>
              </w:rPr>
            </w:pPr>
            <w:r>
              <w:rPr>
                <w:szCs w:val="22"/>
                <w:lang w:val="en-CA"/>
              </w:rPr>
              <w:t>BR</w:t>
            </w:r>
          </w:p>
          <w:p w14:paraId="762B3AF4" w14:textId="77777777" w:rsidR="00753BD1" w:rsidRDefault="00753BD1" w:rsidP="002000B7">
            <w:pPr>
              <w:jc w:val="center"/>
              <w:rPr>
                <w:szCs w:val="22"/>
                <w:lang w:val="en-CA"/>
              </w:rPr>
            </w:pPr>
            <w:r>
              <w:rPr>
                <w:szCs w:val="22"/>
                <w:lang w:val="en-CA"/>
              </w:rPr>
              <w:t>64x64</w:t>
            </w:r>
          </w:p>
        </w:tc>
      </w:tr>
      <w:tr w:rsidR="00753BD1" w14:paraId="14F3432F" w14:textId="77777777" w:rsidTr="002000B7">
        <w:trPr>
          <w:trHeight w:val="950"/>
        </w:trPr>
        <w:tc>
          <w:tcPr>
            <w:tcW w:w="2605" w:type="dxa"/>
            <w:tcBorders>
              <w:right w:val="single" w:sz="4" w:space="0" w:color="000000" w:themeColor="text1"/>
            </w:tcBorders>
          </w:tcPr>
          <w:p w14:paraId="4C882A4A" w14:textId="77777777" w:rsidR="00753BD1" w:rsidRDefault="00753BD1" w:rsidP="002000B7">
            <w:pPr>
              <w:jc w:val="center"/>
              <w:rPr>
                <w:szCs w:val="22"/>
                <w:lang w:val="en-CA"/>
              </w:rPr>
            </w:pPr>
            <w:r w:rsidRPr="00C811B4">
              <w:rPr>
                <w:szCs w:val="22"/>
                <w:lang w:val="en-CA"/>
              </w:rPr>
              <w:t>TL</w:t>
            </w:r>
            <w:r>
              <w:rPr>
                <w:szCs w:val="22"/>
                <w:lang w:val="en-CA"/>
              </w:rPr>
              <w:t xml:space="preserve"> 64x64</w:t>
            </w:r>
          </w:p>
        </w:tc>
        <w:tc>
          <w:tcPr>
            <w:tcW w:w="1686" w:type="dxa"/>
            <w:tcBorders>
              <w:left w:val="single" w:sz="4" w:space="0" w:color="000000" w:themeColor="text1"/>
            </w:tcBorders>
          </w:tcPr>
          <w:p w14:paraId="1ECB2B88" w14:textId="77777777" w:rsidR="00753BD1" w:rsidRDefault="00753BD1" w:rsidP="002000B7">
            <w:pPr>
              <w:jc w:val="center"/>
              <w:rPr>
                <w:szCs w:val="22"/>
                <w:lang w:val="en-CA"/>
              </w:rPr>
            </w:pPr>
            <w:r>
              <w:rPr>
                <w:szCs w:val="22"/>
                <w:lang w:val="en-CA"/>
              </w:rPr>
              <w:t>X</w:t>
            </w:r>
          </w:p>
        </w:tc>
        <w:tc>
          <w:tcPr>
            <w:tcW w:w="1686" w:type="dxa"/>
            <w:shd w:val="clear" w:color="auto" w:fill="BFBFBF" w:themeFill="background1" w:themeFillShade="BF"/>
          </w:tcPr>
          <w:p w14:paraId="7351C14B" w14:textId="77777777" w:rsidR="00753BD1" w:rsidRDefault="00753BD1" w:rsidP="002000B7">
            <w:pPr>
              <w:jc w:val="center"/>
              <w:rPr>
                <w:szCs w:val="22"/>
                <w:lang w:val="en-CA"/>
              </w:rPr>
            </w:pPr>
            <w:r>
              <w:rPr>
                <w:szCs w:val="22"/>
                <w:lang w:val="en-CA"/>
              </w:rPr>
              <w:t>Y (when (64, 0) location is not reconstructed) /X</w:t>
            </w:r>
          </w:p>
        </w:tc>
        <w:tc>
          <w:tcPr>
            <w:tcW w:w="1686" w:type="dxa"/>
            <w:shd w:val="clear" w:color="auto" w:fill="BFBFBF" w:themeFill="background1" w:themeFillShade="BF"/>
          </w:tcPr>
          <w:p w14:paraId="22713FA0" w14:textId="77777777" w:rsidR="00753BD1" w:rsidRDefault="00753BD1" w:rsidP="002000B7">
            <w:pPr>
              <w:jc w:val="center"/>
              <w:rPr>
                <w:szCs w:val="22"/>
                <w:lang w:val="en-CA"/>
              </w:rPr>
            </w:pPr>
            <w:r>
              <w:rPr>
                <w:szCs w:val="22"/>
                <w:lang w:val="en-CA"/>
              </w:rPr>
              <w:t>Y (when (0, 64) location is not reconstructed) /X</w:t>
            </w:r>
          </w:p>
        </w:tc>
        <w:tc>
          <w:tcPr>
            <w:tcW w:w="1687" w:type="dxa"/>
            <w:shd w:val="clear" w:color="auto" w:fill="BFBFBF" w:themeFill="background1" w:themeFillShade="BF"/>
          </w:tcPr>
          <w:p w14:paraId="6DA2ADD2" w14:textId="77777777" w:rsidR="00753BD1" w:rsidRDefault="00753BD1" w:rsidP="002000B7">
            <w:pPr>
              <w:jc w:val="center"/>
              <w:rPr>
                <w:szCs w:val="22"/>
                <w:lang w:val="en-CA"/>
              </w:rPr>
            </w:pPr>
            <w:r>
              <w:rPr>
                <w:szCs w:val="22"/>
                <w:lang w:val="en-CA"/>
              </w:rPr>
              <w:t>Y</w:t>
            </w:r>
          </w:p>
        </w:tc>
      </w:tr>
      <w:tr w:rsidR="00753BD1" w14:paraId="53C7001F" w14:textId="77777777" w:rsidTr="002000B7">
        <w:trPr>
          <w:trHeight w:val="950"/>
        </w:trPr>
        <w:tc>
          <w:tcPr>
            <w:tcW w:w="2605" w:type="dxa"/>
            <w:tcBorders>
              <w:right w:val="single" w:sz="4" w:space="0" w:color="000000" w:themeColor="text1"/>
            </w:tcBorders>
          </w:tcPr>
          <w:p w14:paraId="53651925" w14:textId="77777777" w:rsidR="00753BD1" w:rsidRDefault="00753BD1" w:rsidP="002000B7">
            <w:pPr>
              <w:jc w:val="center"/>
              <w:rPr>
                <w:szCs w:val="22"/>
                <w:lang w:val="en-CA"/>
              </w:rPr>
            </w:pPr>
            <w:r>
              <w:rPr>
                <w:szCs w:val="22"/>
                <w:lang w:val="en-CA"/>
              </w:rPr>
              <w:t xml:space="preserve">TR </w:t>
            </w:r>
            <w:r w:rsidRPr="00C811B4">
              <w:rPr>
                <w:szCs w:val="22"/>
                <w:lang w:val="en-CA"/>
              </w:rPr>
              <w:t>64x64</w:t>
            </w:r>
          </w:p>
        </w:tc>
        <w:tc>
          <w:tcPr>
            <w:tcW w:w="1686" w:type="dxa"/>
            <w:tcBorders>
              <w:left w:val="single" w:sz="4" w:space="0" w:color="000000" w:themeColor="text1"/>
            </w:tcBorders>
          </w:tcPr>
          <w:p w14:paraId="68828DAF" w14:textId="77777777" w:rsidR="00753BD1" w:rsidRDefault="00753BD1" w:rsidP="002000B7">
            <w:pPr>
              <w:jc w:val="center"/>
              <w:rPr>
                <w:szCs w:val="22"/>
                <w:lang w:val="en-CA"/>
              </w:rPr>
            </w:pPr>
            <w:r>
              <w:rPr>
                <w:szCs w:val="22"/>
                <w:lang w:val="en-CA"/>
              </w:rPr>
              <w:t>X</w:t>
            </w:r>
          </w:p>
        </w:tc>
        <w:tc>
          <w:tcPr>
            <w:tcW w:w="1686" w:type="dxa"/>
          </w:tcPr>
          <w:p w14:paraId="73826C54" w14:textId="77777777" w:rsidR="00753BD1" w:rsidRDefault="00753BD1" w:rsidP="002000B7">
            <w:pPr>
              <w:jc w:val="center"/>
              <w:rPr>
                <w:szCs w:val="22"/>
                <w:lang w:val="en-CA"/>
              </w:rPr>
            </w:pPr>
            <w:r>
              <w:rPr>
                <w:szCs w:val="22"/>
                <w:lang w:val="en-CA"/>
              </w:rPr>
              <w:t>X</w:t>
            </w:r>
          </w:p>
        </w:tc>
        <w:tc>
          <w:tcPr>
            <w:tcW w:w="1686" w:type="dxa"/>
            <w:shd w:val="clear" w:color="auto" w:fill="BFBFBF" w:themeFill="background1" w:themeFillShade="BF"/>
          </w:tcPr>
          <w:p w14:paraId="6D82D916" w14:textId="77777777" w:rsidR="00753BD1" w:rsidRDefault="00753BD1" w:rsidP="002000B7">
            <w:pPr>
              <w:jc w:val="center"/>
              <w:rPr>
                <w:szCs w:val="22"/>
                <w:lang w:val="en-CA"/>
              </w:rPr>
            </w:pPr>
            <w:r>
              <w:rPr>
                <w:szCs w:val="22"/>
                <w:lang w:val="en-CA"/>
              </w:rPr>
              <w:t>Y (when (0, 64) location is not reconstructed) /X</w:t>
            </w:r>
          </w:p>
        </w:tc>
        <w:tc>
          <w:tcPr>
            <w:tcW w:w="1687" w:type="dxa"/>
            <w:shd w:val="clear" w:color="auto" w:fill="BFBFBF" w:themeFill="background1" w:themeFillShade="BF"/>
          </w:tcPr>
          <w:p w14:paraId="4FCF0386" w14:textId="77777777" w:rsidR="00753BD1" w:rsidRDefault="00753BD1" w:rsidP="002000B7">
            <w:pPr>
              <w:jc w:val="center"/>
              <w:rPr>
                <w:szCs w:val="22"/>
                <w:lang w:val="en-CA"/>
              </w:rPr>
            </w:pPr>
            <w:r>
              <w:rPr>
                <w:szCs w:val="22"/>
                <w:lang w:val="en-CA"/>
              </w:rPr>
              <w:t>Y (when (0, 64) location is not reconstructed) /X</w:t>
            </w:r>
          </w:p>
        </w:tc>
      </w:tr>
      <w:tr w:rsidR="00753BD1" w14:paraId="4B01971D" w14:textId="77777777" w:rsidTr="002000B7">
        <w:trPr>
          <w:trHeight w:val="950"/>
        </w:trPr>
        <w:tc>
          <w:tcPr>
            <w:tcW w:w="2605" w:type="dxa"/>
          </w:tcPr>
          <w:p w14:paraId="145C9A4D" w14:textId="77777777" w:rsidR="00753BD1" w:rsidRDefault="00753BD1" w:rsidP="002000B7">
            <w:pPr>
              <w:jc w:val="center"/>
              <w:rPr>
                <w:szCs w:val="22"/>
                <w:lang w:val="en-CA"/>
              </w:rPr>
            </w:pPr>
            <w:r>
              <w:rPr>
                <w:szCs w:val="22"/>
                <w:lang w:val="en-CA"/>
              </w:rPr>
              <w:t>B</w:t>
            </w:r>
            <w:r w:rsidRPr="00C811B4">
              <w:rPr>
                <w:szCs w:val="22"/>
                <w:lang w:val="en-CA"/>
              </w:rPr>
              <w:t>L</w:t>
            </w:r>
            <w:r>
              <w:rPr>
                <w:szCs w:val="22"/>
                <w:lang w:val="en-CA"/>
              </w:rPr>
              <w:t xml:space="preserve"> 64x64</w:t>
            </w:r>
          </w:p>
        </w:tc>
        <w:tc>
          <w:tcPr>
            <w:tcW w:w="1686" w:type="dxa"/>
          </w:tcPr>
          <w:p w14:paraId="3F984B2C" w14:textId="77777777" w:rsidR="00753BD1" w:rsidRDefault="00753BD1" w:rsidP="002000B7">
            <w:pPr>
              <w:jc w:val="center"/>
              <w:rPr>
                <w:szCs w:val="22"/>
                <w:lang w:val="en-CA"/>
              </w:rPr>
            </w:pPr>
            <w:r>
              <w:rPr>
                <w:szCs w:val="22"/>
                <w:lang w:val="en-CA"/>
              </w:rPr>
              <w:t>X</w:t>
            </w:r>
          </w:p>
        </w:tc>
        <w:tc>
          <w:tcPr>
            <w:tcW w:w="1686" w:type="dxa"/>
            <w:shd w:val="clear" w:color="auto" w:fill="BFBFBF" w:themeFill="background1" w:themeFillShade="BF"/>
          </w:tcPr>
          <w:p w14:paraId="5088B099" w14:textId="77777777" w:rsidR="00753BD1" w:rsidRDefault="00753BD1" w:rsidP="002000B7">
            <w:pPr>
              <w:jc w:val="center"/>
              <w:rPr>
                <w:szCs w:val="22"/>
                <w:lang w:val="en-CA"/>
              </w:rPr>
            </w:pPr>
            <w:r>
              <w:rPr>
                <w:szCs w:val="22"/>
                <w:lang w:val="en-CA"/>
              </w:rPr>
              <w:t>Y (when (64, 0) location is not reconstructed) /X</w:t>
            </w:r>
          </w:p>
        </w:tc>
        <w:tc>
          <w:tcPr>
            <w:tcW w:w="1686" w:type="dxa"/>
          </w:tcPr>
          <w:p w14:paraId="26EBC0B7" w14:textId="77777777" w:rsidR="00753BD1" w:rsidRDefault="00753BD1" w:rsidP="002000B7">
            <w:pPr>
              <w:jc w:val="center"/>
              <w:rPr>
                <w:szCs w:val="22"/>
                <w:lang w:val="en-CA"/>
              </w:rPr>
            </w:pPr>
            <w:r>
              <w:rPr>
                <w:szCs w:val="22"/>
                <w:lang w:val="en-CA"/>
              </w:rPr>
              <w:t>X</w:t>
            </w:r>
          </w:p>
        </w:tc>
        <w:tc>
          <w:tcPr>
            <w:tcW w:w="1687" w:type="dxa"/>
            <w:shd w:val="clear" w:color="auto" w:fill="BFBFBF" w:themeFill="background1" w:themeFillShade="BF"/>
          </w:tcPr>
          <w:p w14:paraId="3D4CEBDF" w14:textId="77777777" w:rsidR="00753BD1" w:rsidRDefault="00753BD1" w:rsidP="002000B7">
            <w:pPr>
              <w:jc w:val="center"/>
              <w:rPr>
                <w:szCs w:val="22"/>
                <w:lang w:val="en-CA"/>
              </w:rPr>
            </w:pPr>
            <w:r>
              <w:rPr>
                <w:szCs w:val="22"/>
                <w:lang w:val="en-CA"/>
              </w:rPr>
              <w:t>Y (when (64, 0) location is not reconstructed) /X</w:t>
            </w:r>
          </w:p>
        </w:tc>
      </w:tr>
      <w:tr w:rsidR="00753BD1" w14:paraId="70978E46" w14:textId="77777777" w:rsidTr="002000B7">
        <w:trPr>
          <w:trHeight w:val="950"/>
        </w:trPr>
        <w:tc>
          <w:tcPr>
            <w:tcW w:w="2605" w:type="dxa"/>
          </w:tcPr>
          <w:p w14:paraId="170F09DB" w14:textId="77777777" w:rsidR="00753BD1" w:rsidRDefault="00753BD1" w:rsidP="002000B7">
            <w:pPr>
              <w:jc w:val="center"/>
              <w:rPr>
                <w:szCs w:val="22"/>
                <w:lang w:val="en-CA"/>
              </w:rPr>
            </w:pPr>
            <w:r>
              <w:rPr>
                <w:szCs w:val="22"/>
                <w:lang w:val="en-CA"/>
              </w:rPr>
              <w:t xml:space="preserve">BR </w:t>
            </w:r>
            <w:r w:rsidRPr="00C811B4">
              <w:rPr>
                <w:szCs w:val="22"/>
                <w:lang w:val="en-CA"/>
              </w:rPr>
              <w:t>64x64</w:t>
            </w:r>
          </w:p>
        </w:tc>
        <w:tc>
          <w:tcPr>
            <w:tcW w:w="1686" w:type="dxa"/>
          </w:tcPr>
          <w:p w14:paraId="36F9D3A0" w14:textId="77777777" w:rsidR="00753BD1" w:rsidRDefault="00753BD1" w:rsidP="002000B7">
            <w:pPr>
              <w:jc w:val="center"/>
              <w:rPr>
                <w:szCs w:val="22"/>
                <w:lang w:val="en-CA"/>
              </w:rPr>
            </w:pPr>
            <w:r>
              <w:rPr>
                <w:szCs w:val="22"/>
                <w:lang w:val="en-CA"/>
              </w:rPr>
              <w:t>X</w:t>
            </w:r>
          </w:p>
        </w:tc>
        <w:tc>
          <w:tcPr>
            <w:tcW w:w="1686" w:type="dxa"/>
          </w:tcPr>
          <w:p w14:paraId="29387C64" w14:textId="77777777" w:rsidR="00753BD1" w:rsidRDefault="00753BD1" w:rsidP="002000B7">
            <w:pPr>
              <w:jc w:val="center"/>
              <w:rPr>
                <w:szCs w:val="22"/>
                <w:lang w:val="en-CA"/>
              </w:rPr>
            </w:pPr>
            <w:r>
              <w:rPr>
                <w:szCs w:val="22"/>
                <w:lang w:val="en-CA"/>
              </w:rPr>
              <w:t>X</w:t>
            </w:r>
          </w:p>
        </w:tc>
        <w:tc>
          <w:tcPr>
            <w:tcW w:w="1686" w:type="dxa"/>
          </w:tcPr>
          <w:p w14:paraId="7708C4F1" w14:textId="77777777" w:rsidR="00753BD1" w:rsidRDefault="00753BD1" w:rsidP="002000B7">
            <w:pPr>
              <w:jc w:val="center"/>
              <w:rPr>
                <w:szCs w:val="22"/>
                <w:lang w:val="en-CA"/>
              </w:rPr>
            </w:pPr>
            <w:r>
              <w:rPr>
                <w:szCs w:val="22"/>
                <w:lang w:val="en-CA"/>
              </w:rPr>
              <w:t>X</w:t>
            </w:r>
          </w:p>
        </w:tc>
        <w:tc>
          <w:tcPr>
            <w:tcW w:w="1687" w:type="dxa"/>
          </w:tcPr>
          <w:p w14:paraId="26784FBB" w14:textId="77777777" w:rsidR="00753BD1" w:rsidRDefault="00753BD1" w:rsidP="002000B7">
            <w:pPr>
              <w:jc w:val="center"/>
              <w:rPr>
                <w:szCs w:val="22"/>
                <w:lang w:val="en-CA"/>
              </w:rPr>
            </w:pPr>
            <w:r>
              <w:rPr>
                <w:szCs w:val="22"/>
                <w:lang w:val="en-CA"/>
              </w:rPr>
              <w:t>X</w:t>
            </w:r>
          </w:p>
        </w:tc>
      </w:tr>
    </w:tbl>
    <w:p w14:paraId="2360C7E0" w14:textId="77777777" w:rsidR="008237FF" w:rsidRDefault="008237FF" w:rsidP="008237FF">
      <w:pPr>
        <w:rPr>
          <w:b/>
          <w:lang w:val="en-CA"/>
        </w:rPr>
      </w:pPr>
    </w:p>
    <w:p w14:paraId="1705B0AC" w14:textId="0DC2D558" w:rsidR="003A703C" w:rsidRPr="005B217D" w:rsidRDefault="003A703C" w:rsidP="003A703C">
      <w:pPr>
        <w:pStyle w:val="Heading1"/>
        <w:ind w:left="360" w:hanging="360"/>
        <w:rPr>
          <w:szCs w:val="22"/>
          <w:lang w:val="en-CA"/>
        </w:rPr>
      </w:pPr>
      <w:r>
        <w:rPr>
          <w:lang w:val="en-CA"/>
        </w:rPr>
        <w:t>Simulation results</w:t>
      </w:r>
    </w:p>
    <w:p w14:paraId="49A543B6" w14:textId="604A4738" w:rsidR="0049197D" w:rsidRDefault="003212A7" w:rsidP="003A703C">
      <w:pPr>
        <w:rPr>
          <w:szCs w:val="22"/>
        </w:rPr>
      </w:pPr>
      <w:r>
        <w:rPr>
          <w:rFonts w:hint="eastAsia"/>
          <w:szCs w:val="22"/>
          <w:lang w:val="en-CA" w:eastAsia="zh-CN"/>
        </w:rPr>
        <w:t>The</w:t>
      </w:r>
      <w:r>
        <w:rPr>
          <w:szCs w:val="22"/>
        </w:rPr>
        <w:t xml:space="preserve"> simulation is performed using </w:t>
      </w:r>
      <w:r w:rsidR="003107B9">
        <w:rPr>
          <w:szCs w:val="22"/>
        </w:rPr>
        <w:t xml:space="preserve">CE8-3 software (BMS-2.1rc1), under VTM configuration. CPR mode is turned on. Common test conditions in </w:t>
      </w:r>
      <w:r w:rsidR="003107B9" w:rsidRPr="00AF147B">
        <w:rPr>
          <w:szCs w:val="22"/>
        </w:rPr>
        <w:t>CE8 [</w:t>
      </w:r>
      <w:r w:rsidR="000834E8" w:rsidRPr="00AF147B">
        <w:rPr>
          <w:szCs w:val="22"/>
        </w:rPr>
        <w:t>1</w:t>
      </w:r>
      <w:r w:rsidR="003107B9" w:rsidRPr="00AF147B">
        <w:rPr>
          <w:szCs w:val="22"/>
        </w:rPr>
        <w:t>]</w:t>
      </w:r>
      <w:r w:rsidR="003107B9">
        <w:rPr>
          <w:szCs w:val="22"/>
        </w:rPr>
        <w:t xml:space="preserve"> are followed.</w:t>
      </w:r>
    </w:p>
    <w:p w14:paraId="4A4D9858" w14:textId="1DDA51C5" w:rsidR="003107B9" w:rsidRDefault="003107B9" w:rsidP="003A703C">
      <w:pPr>
        <w:rPr>
          <w:szCs w:val="22"/>
        </w:rPr>
      </w:pPr>
    </w:p>
    <w:p w14:paraId="5B7FB853" w14:textId="79D5F24B" w:rsidR="003107B9" w:rsidRDefault="003107B9" w:rsidP="003A703C">
      <w:pPr>
        <w:rPr>
          <w:szCs w:val="22"/>
        </w:rPr>
      </w:pPr>
      <w:r>
        <w:rPr>
          <w:szCs w:val="22"/>
        </w:rPr>
        <w:t xml:space="preserve">Table </w:t>
      </w:r>
      <w:r w:rsidR="00AA6A43">
        <w:rPr>
          <w:szCs w:val="22"/>
        </w:rPr>
        <w:t>II</w:t>
      </w:r>
      <w:r>
        <w:rPr>
          <w:szCs w:val="22"/>
        </w:rPr>
        <w:t>:</w:t>
      </w:r>
      <w:r w:rsidR="004E04EE">
        <w:rPr>
          <w:szCs w:val="22"/>
        </w:rPr>
        <w:t xml:space="preserve"> coding performance comparison</w:t>
      </w:r>
      <w:r w:rsidR="00AA6A43">
        <w:rPr>
          <w:szCs w:val="22"/>
        </w:rPr>
        <w:t xml:space="preserve"> the proposed method </w:t>
      </w:r>
      <w:r w:rsidR="004E04EE">
        <w:rPr>
          <w:szCs w:val="22"/>
        </w:rPr>
        <w:t>on top of VTM-2.0.1 and CE8-3-1b (1CTU, no chroma interpolation)</w:t>
      </w:r>
    </w:p>
    <w:p w14:paraId="2CB39C4F" w14:textId="284B6C9C" w:rsidR="003107B9" w:rsidRDefault="00707417" w:rsidP="003A703C">
      <w:pPr>
        <w:rPr>
          <w:szCs w:val="22"/>
        </w:rPr>
      </w:pPr>
      <w:r w:rsidRPr="00707417">
        <w:rPr>
          <w:noProof/>
        </w:rPr>
        <w:lastRenderedPageBreak/>
        <w:drawing>
          <wp:inline distT="0" distB="0" distL="0" distR="0" wp14:anchorId="7E346281" wp14:editId="640A2609">
            <wp:extent cx="5943600" cy="4548786"/>
            <wp:effectExtent l="0" t="0" r="0" b="444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548786"/>
                    </a:xfrm>
                    <a:prstGeom prst="rect">
                      <a:avLst/>
                    </a:prstGeom>
                    <a:noFill/>
                    <a:ln>
                      <a:noFill/>
                    </a:ln>
                  </pic:spPr>
                </pic:pic>
              </a:graphicData>
            </a:graphic>
          </wp:inline>
        </w:drawing>
      </w:r>
    </w:p>
    <w:p w14:paraId="57A51837" w14:textId="77777777" w:rsidR="009E23BE" w:rsidRDefault="009E23BE" w:rsidP="00AA6A43">
      <w:pPr>
        <w:rPr>
          <w:szCs w:val="22"/>
        </w:rPr>
      </w:pPr>
    </w:p>
    <w:p w14:paraId="62EEFFDE" w14:textId="7C57606D" w:rsidR="00B83093" w:rsidRDefault="00B83093" w:rsidP="003A703C">
      <w:pPr>
        <w:rPr>
          <w:szCs w:val="22"/>
        </w:rPr>
      </w:pPr>
    </w:p>
    <w:p w14:paraId="3F1B3367" w14:textId="77777777" w:rsidR="00AA6A43" w:rsidRPr="003212A7" w:rsidRDefault="00AA6A43" w:rsidP="003A703C">
      <w:pPr>
        <w:rPr>
          <w:szCs w:val="22"/>
        </w:rPr>
      </w:pPr>
    </w:p>
    <w:p w14:paraId="440D399A" w14:textId="74FDB3E6" w:rsidR="003A703C" w:rsidRPr="005B217D" w:rsidRDefault="003A703C" w:rsidP="003A703C">
      <w:pPr>
        <w:pStyle w:val="Heading1"/>
        <w:ind w:left="360" w:hanging="360"/>
        <w:rPr>
          <w:szCs w:val="22"/>
          <w:lang w:val="en-CA"/>
        </w:rPr>
      </w:pPr>
      <w:r>
        <w:rPr>
          <w:lang w:val="en-CA"/>
        </w:rPr>
        <w:t>Conclusion</w:t>
      </w:r>
    </w:p>
    <w:p w14:paraId="4A6793B9" w14:textId="477CCBCD" w:rsidR="003A703C" w:rsidRDefault="002F2D35" w:rsidP="003A703C">
      <w:pPr>
        <w:rPr>
          <w:szCs w:val="22"/>
          <w:lang w:val="en-CA"/>
        </w:rPr>
      </w:pPr>
      <w:r>
        <w:rPr>
          <w:szCs w:val="22"/>
          <w:lang w:val="en-CA"/>
        </w:rPr>
        <w:t>In this contribution, the search range of CPR mode is extended from one CTU (current CTU) to include some parts of its left CTU. By proper design the search range, the required memory to store reconstruction samples for CPR compensation is kept as 1 CTU size of samples, while the coding performance of the proposed method is improved compared to CE8.3.1b.</w:t>
      </w:r>
    </w:p>
    <w:p w14:paraId="19A358A8" w14:textId="2A085458" w:rsidR="00FC0523" w:rsidRDefault="00FC0523" w:rsidP="003A703C">
      <w:pPr>
        <w:rPr>
          <w:szCs w:val="22"/>
          <w:lang w:val="en-CA"/>
        </w:rPr>
      </w:pPr>
      <w:r>
        <w:rPr>
          <w:szCs w:val="22"/>
          <w:lang w:val="en-CA"/>
        </w:rPr>
        <w:t>It is recommend</w:t>
      </w:r>
      <w:r w:rsidR="00AB08EB">
        <w:rPr>
          <w:szCs w:val="22"/>
          <w:lang w:val="en-CA"/>
        </w:rPr>
        <w:t>ed</w:t>
      </w:r>
      <w:r>
        <w:rPr>
          <w:szCs w:val="22"/>
          <w:lang w:val="en-CA"/>
        </w:rPr>
        <w:t xml:space="preserve"> to consider include the proposed search range </w:t>
      </w:r>
      <w:r w:rsidR="00BA5DAB">
        <w:rPr>
          <w:szCs w:val="22"/>
          <w:lang w:val="en-CA"/>
        </w:rPr>
        <w:t>optim</w:t>
      </w:r>
      <w:r w:rsidR="00292035">
        <w:rPr>
          <w:szCs w:val="22"/>
          <w:lang w:val="en-CA"/>
        </w:rPr>
        <w:t>i</w:t>
      </w:r>
      <w:r w:rsidR="00BA5DAB">
        <w:rPr>
          <w:szCs w:val="22"/>
          <w:lang w:val="en-CA"/>
        </w:rPr>
        <w:t>zation</w:t>
      </w:r>
      <w:r>
        <w:rPr>
          <w:szCs w:val="22"/>
          <w:lang w:val="en-CA"/>
        </w:rPr>
        <w:t xml:space="preserve"> in this </w:t>
      </w:r>
      <w:r w:rsidR="00DE6883">
        <w:rPr>
          <w:szCs w:val="22"/>
          <w:lang w:val="en-CA"/>
        </w:rPr>
        <w:t>contribution</w:t>
      </w:r>
      <w:r>
        <w:rPr>
          <w:szCs w:val="22"/>
          <w:lang w:val="en-CA"/>
        </w:rPr>
        <w:t xml:space="preserve"> into VTM.</w:t>
      </w:r>
    </w:p>
    <w:p w14:paraId="252323FD" w14:textId="77777777" w:rsidR="003A703C" w:rsidRPr="005B217D" w:rsidRDefault="003A703C" w:rsidP="009234A5">
      <w:pPr>
        <w:rPr>
          <w:szCs w:val="22"/>
          <w:lang w:val="en-CA"/>
        </w:rPr>
      </w:pPr>
    </w:p>
    <w:p w14:paraId="49D5A298" w14:textId="5E835C72" w:rsidR="00213AD4" w:rsidRDefault="00213AD4" w:rsidP="00E11923">
      <w:pPr>
        <w:pStyle w:val="Heading1"/>
        <w:rPr>
          <w:lang w:val="en-CA"/>
        </w:rPr>
      </w:pPr>
      <w:r>
        <w:rPr>
          <w:lang w:val="en-CA"/>
        </w:rPr>
        <w:t>References</w:t>
      </w:r>
    </w:p>
    <w:p w14:paraId="707E7BFE" w14:textId="6C58FC98" w:rsidR="00213AD4" w:rsidRPr="00213AD4" w:rsidRDefault="000834E8" w:rsidP="00213AD4">
      <w:pPr>
        <w:rPr>
          <w:lang w:val="en-CA"/>
        </w:rPr>
      </w:pPr>
      <w:r>
        <w:rPr>
          <w:lang w:val="en-CA"/>
        </w:rPr>
        <w:t xml:space="preserve">[1] X. Xu, </w:t>
      </w:r>
      <w:r w:rsidRPr="000834E8">
        <w:rPr>
          <w:lang w:val="en-CA"/>
        </w:rPr>
        <w:t>K. Müller, L. Wang</w:t>
      </w:r>
      <w:r>
        <w:rPr>
          <w:lang w:val="en-CA"/>
        </w:rPr>
        <w:t>, “</w:t>
      </w:r>
      <w:r w:rsidRPr="000834E8">
        <w:rPr>
          <w:lang w:val="en-CA"/>
        </w:rPr>
        <w:t>Description of Core Experiment 8 (CE8): Current Picture Referencing</w:t>
      </w:r>
      <w:r>
        <w:rPr>
          <w:lang w:val="en-CA"/>
        </w:rPr>
        <w:t xml:space="preserve">”, JVET-K1028, </w:t>
      </w:r>
      <w:r w:rsidRPr="000834E8">
        <w:rPr>
          <w:lang w:val="en-CA"/>
        </w:rPr>
        <w:t>Ljubljana</w:t>
      </w:r>
      <w:r>
        <w:rPr>
          <w:lang w:val="en-CA"/>
        </w:rPr>
        <w:t>, SL, July 2018</w:t>
      </w:r>
    </w:p>
    <w:p w14:paraId="5F0CF8E4" w14:textId="1B320DCE" w:rsidR="001F2594" w:rsidRPr="005B217D" w:rsidRDefault="001F2594" w:rsidP="00E11923">
      <w:pPr>
        <w:pStyle w:val="Heading1"/>
        <w:rPr>
          <w:lang w:val="en-CA"/>
        </w:rPr>
      </w:pPr>
      <w:r w:rsidRPr="005B217D">
        <w:rPr>
          <w:lang w:val="en-CA"/>
        </w:rPr>
        <w:t xml:space="preserve">Patent rights </w:t>
      </w:r>
      <w:r w:rsidR="00277674" w:rsidRPr="005B217D">
        <w:rPr>
          <w:lang w:val="en-CA"/>
        </w:rPr>
        <w:t>declaration</w:t>
      </w:r>
      <w:r w:rsidR="00B94B06" w:rsidRPr="005B217D">
        <w:rPr>
          <w:lang w:val="en-CA"/>
        </w:rPr>
        <w:t>(</w:t>
      </w:r>
      <w:bookmarkStart w:id="0" w:name="_GoBack"/>
      <w:bookmarkEnd w:id="0"/>
      <w:r w:rsidR="00B94B06" w:rsidRPr="005B217D">
        <w:rPr>
          <w:lang w:val="en-CA"/>
        </w:rPr>
        <w:t>s)</w:t>
      </w:r>
    </w:p>
    <w:p w14:paraId="7A9B4D21" w14:textId="47DC8F02" w:rsidR="00342FF4" w:rsidRPr="005B217D" w:rsidRDefault="0026202F" w:rsidP="009234A5">
      <w:pPr>
        <w:rPr>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C66F7CB" w:rsidR="007F1F8B" w:rsidRPr="005B217D" w:rsidRDefault="00D22BD4" w:rsidP="009234A5">
      <w:pPr>
        <w:rPr>
          <w:szCs w:val="22"/>
          <w:lang w:val="en-CA"/>
        </w:rPr>
      </w:pPr>
      <w:proofErr w:type="spellStart"/>
      <w:r w:rsidRPr="00D22BD4">
        <w:rPr>
          <w:b/>
          <w:szCs w:val="22"/>
          <w:lang w:val="en-CA"/>
        </w:rPr>
        <w:t>Ubilinx</w:t>
      </w:r>
      <w:proofErr w:type="spellEnd"/>
      <w:r w:rsidRPr="00D22BD4">
        <w:rPr>
          <w:b/>
          <w:szCs w:val="22"/>
          <w:lang w:val="en-CA"/>
        </w:rPr>
        <w:t xml:space="preserve"> </w:t>
      </w:r>
      <w:r w:rsidR="0026202F"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E6389" w14:textId="77777777" w:rsidR="006C6B7B" w:rsidRDefault="006C6B7B">
      <w:r>
        <w:separator/>
      </w:r>
    </w:p>
  </w:endnote>
  <w:endnote w:type="continuationSeparator" w:id="0">
    <w:p w14:paraId="7070252B" w14:textId="77777777" w:rsidR="006C6B7B" w:rsidRDefault="006C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588F27" w:rsidR="000C042A" w:rsidRPr="00C00DDE" w:rsidRDefault="000C0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0C3B">
      <w:rPr>
        <w:rStyle w:val="PageNumber"/>
        <w:noProof/>
      </w:rPr>
      <w:t>2018-09-23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9A825" w14:textId="77777777" w:rsidR="006C6B7B" w:rsidRDefault="006C6B7B">
      <w:r>
        <w:separator/>
      </w:r>
    </w:p>
  </w:footnote>
  <w:footnote w:type="continuationSeparator" w:id="0">
    <w:p w14:paraId="122902F2" w14:textId="77777777" w:rsidR="006C6B7B" w:rsidRDefault="006C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4"/>
  </w:num>
  <w:num w:numId="12">
    <w:abstractNumId w:val="9"/>
  </w:num>
  <w:num w:numId="13">
    <w:abstractNumId w:val="3"/>
  </w:num>
  <w:num w:numId="14">
    <w:abstractNumId w:val="6"/>
  </w:num>
  <w:num w:numId="15">
    <w:abstractNumId w:val="7"/>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198"/>
    <w:rsid w:val="000308A3"/>
    <w:rsid w:val="000458BC"/>
    <w:rsid w:val="00045C41"/>
    <w:rsid w:val="00046C03"/>
    <w:rsid w:val="00065039"/>
    <w:rsid w:val="0007614F"/>
    <w:rsid w:val="00081398"/>
    <w:rsid w:val="000834E8"/>
    <w:rsid w:val="0009065E"/>
    <w:rsid w:val="000B0C0F"/>
    <w:rsid w:val="000B1C6B"/>
    <w:rsid w:val="000B4FF9"/>
    <w:rsid w:val="000C042A"/>
    <w:rsid w:val="000C09AC"/>
    <w:rsid w:val="000C0D17"/>
    <w:rsid w:val="000E00F3"/>
    <w:rsid w:val="000F158C"/>
    <w:rsid w:val="00102F3D"/>
    <w:rsid w:val="00124E38"/>
    <w:rsid w:val="0012580B"/>
    <w:rsid w:val="00131F90"/>
    <w:rsid w:val="0013458C"/>
    <w:rsid w:val="0013526E"/>
    <w:rsid w:val="00146152"/>
    <w:rsid w:val="00155526"/>
    <w:rsid w:val="00171371"/>
    <w:rsid w:val="00175A24"/>
    <w:rsid w:val="00187E58"/>
    <w:rsid w:val="00190C52"/>
    <w:rsid w:val="001A1871"/>
    <w:rsid w:val="001A297E"/>
    <w:rsid w:val="001A368E"/>
    <w:rsid w:val="001A7329"/>
    <w:rsid w:val="001A792F"/>
    <w:rsid w:val="001B4E28"/>
    <w:rsid w:val="001C2A76"/>
    <w:rsid w:val="001C3525"/>
    <w:rsid w:val="001C3AFB"/>
    <w:rsid w:val="001D1BD2"/>
    <w:rsid w:val="001E0248"/>
    <w:rsid w:val="001E02BE"/>
    <w:rsid w:val="001E3B37"/>
    <w:rsid w:val="001E5A9A"/>
    <w:rsid w:val="001F2594"/>
    <w:rsid w:val="002055A6"/>
    <w:rsid w:val="00206460"/>
    <w:rsid w:val="002069B4"/>
    <w:rsid w:val="00213AD4"/>
    <w:rsid w:val="00215DFC"/>
    <w:rsid w:val="002212DF"/>
    <w:rsid w:val="00222CD4"/>
    <w:rsid w:val="00225016"/>
    <w:rsid w:val="002264A6"/>
    <w:rsid w:val="00227BA7"/>
    <w:rsid w:val="0023011C"/>
    <w:rsid w:val="002375C1"/>
    <w:rsid w:val="00240666"/>
    <w:rsid w:val="0026202F"/>
    <w:rsid w:val="00263398"/>
    <w:rsid w:val="00263B99"/>
    <w:rsid w:val="00266F06"/>
    <w:rsid w:val="00275BCF"/>
    <w:rsid w:val="00277674"/>
    <w:rsid w:val="00291E36"/>
    <w:rsid w:val="00292035"/>
    <w:rsid w:val="00292257"/>
    <w:rsid w:val="002A2B80"/>
    <w:rsid w:val="002A54E0"/>
    <w:rsid w:val="002B1595"/>
    <w:rsid w:val="002B191D"/>
    <w:rsid w:val="002B7135"/>
    <w:rsid w:val="002D0AF6"/>
    <w:rsid w:val="002E6AC9"/>
    <w:rsid w:val="002F164D"/>
    <w:rsid w:val="002F2D35"/>
    <w:rsid w:val="003021BC"/>
    <w:rsid w:val="00306206"/>
    <w:rsid w:val="003105EC"/>
    <w:rsid w:val="003107B9"/>
    <w:rsid w:val="00317D85"/>
    <w:rsid w:val="003212A7"/>
    <w:rsid w:val="00327C56"/>
    <w:rsid w:val="003315A1"/>
    <w:rsid w:val="003373EC"/>
    <w:rsid w:val="00342FF4"/>
    <w:rsid w:val="00344E5A"/>
    <w:rsid w:val="00346148"/>
    <w:rsid w:val="00354872"/>
    <w:rsid w:val="003669EA"/>
    <w:rsid w:val="003706CC"/>
    <w:rsid w:val="00370BC5"/>
    <w:rsid w:val="0037666C"/>
    <w:rsid w:val="00377710"/>
    <w:rsid w:val="003A16EF"/>
    <w:rsid w:val="003A2D8E"/>
    <w:rsid w:val="003A703C"/>
    <w:rsid w:val="003A7CE6"/>
    <w:rsid w:val="003C20E4"/>
    <w:rsid w:val="003D6342"/>
    <w:rsid w:val="003E6F90"/>
    <w:rsid w:val="003E73ED"/>
    <w:rsid w:val="003F2C93"/>
    <w:rsid w:val="003F5D0F"/>
    <w:rsid w:val="00407D23"/>
    <w:rsid w:val="00414101"/>
    <w:rsid w:val="004219CF"/>
    <w:rsid w:val="004234F0"/>
    <w:rsid w:val="00433DDB"/>
    <w:rsid w:val="00435A29"/>
    <w:rsid w:val="00437619"/>
    <w:rsid w:val="00465A1E"/>
    <w:rsid w:val="004739AD"/>
    <w:rsid w:val="0049197D"/>
    <w:rsid w:val="0049445A"/>
    <w:rsid w:val="004A2A63"/>
    <w:rsid w:val="004A2AC2"/>
    <w:rsid w:val="004B10F1"/>
    <w:rsid w:val="004B210C"/>
    <w:rsid w:val="004B4583"/>
    <w:rsid w:val="004B5693"/>
    <w:rsid w:val="004C1EAC"/>
    <w:rsid w:val="004C2443"/>
    <w:rsid w:val="004C7FE0"/>
    <w:rsid w:val="004D405F"/>
    <w:rsid w:val="004E04EE"/>
    <w:rsid w:val="004E4F4F"/>
    <w:rsid w:val="004E60FD"/>
    <w:rsid w:val="004E6789"/>
    <w:rsid w:val="004F579B"/>
    <w:rsid w:val="004F61E3"/>
    <w:rsid w:val="00502E10"/>
    <w:rsid w:val="0051015C"/>
    <w:rsid w:val="00516CF1"/>
    <w:rsid w:val="00516E64"/>
    <w:rsid w:val="00523807"/>
    <w:rsid w:val="00531AE9"/>
    <w:rsid w:val="00550A66"/>
    <w:rsid w:val="00564FFA"/>
    <w:rsid w:val="00567EC7"/>
    <w:rsid w:val="00570013"/>
    <w:rsid w:val="00572A06"/>
    <w:rsid w:val="005801A2"/>
    <w:rsid w:val="005952A5"/>
    <w:rsid w:val="005A33A1"/>
    <w:rsid w:val="005B217D"/>
    <w:rsid w:val="005C385F"/>
    <w:rsid w:val="005E1AC6"/>
    <w:rsid w:val="005F6F1B"/>
    <w:rsid w:val="00607810"/>
    <w:rsid w:val="00615995"/>
    <w:rsid w:val="00616155"/>
    <w:rsid w:val="00621100"/>
    <w:rsid w:val="00624A22"/>
    <w:rsid w:val="00624B33"/>
    <w:rsid w:val="0063041A"/>
    <w:rsid w:val="00630AA2"/>
    <w:rsid w:val="006451F2"/>
    <w:rsid w:val="00646707"/>
    <w:rsid w:val="00657F7E"/>
    <w:rsid w:val="00660C87"/>
    <w:rsid w:val="00660FEC"/>
    <w:rsid w:val="00662E58"/>
    <w:rsid w:val="006637F2"/>
    <w:rsid w:val="006642A5"/>
    <w:rsid w:val="00664DCF"/>
    <w:rsid w:val="006C5D39"/>
    <w:rsid w:val="006C6B7B"/>
    <w:rsid w:val="006D3C29"/>
    <w:rsid w:val="006D6D9B"/>
    <w:rsid w:val="006E09BB"/>
    <w:rsid w:val="006E2810"/>
    <w:rsid w:val="006E5417"/>
    <w:rsid w:val="006F02E8"/>
    <w:rsid w:val="006F0794"/>
    <w:rsid w:val="007023DE"/>
    <w:rsid w:val="00707417"/>
    <w:rsid w:val="00712F60"/>
    <w:rsid w:val="00720E3B"/>
    <w:rsid w:val="0074393F"/>
    <w:rsid w:val="00745F6B"/>
    <w:rsid w:val="007520D2"/>
    <w:rsid w:val="00753BD1"/>
    <w:rsid w:val="0075585E"/>
    <w:rsid w:val="00770571"/>
    <w:rsid w:val="007768FF"/>
    <w:rsid w:val="007824D3"/>
    <w:rsid w:val="00786262"/>
    <w:rsid w:val="00792212"/>
    <w:rsid w:val="00792EBD"/>
    <w:rsid w:val="00796EE3"/>
    <w:rsid w:val="007A7D29"/>
    <w:rsid w:val="007B4AB8"/>
    <w:rsid w:val="007C63EA"/>
    <w:rsid w:val="007D1181"/>
    <w:rsid w:val="007D438A"/>
    <w:rsid w:val="007E01A3"/>
    <w:rsid w:val="007F1F8B"/>
    <w:rsid w:val="007F67A1"/>
    <w:rsid w:val="00811C05"/>
    <w:rsid w:val="00815382"/>
    <w:rsid w:val="008206C8"/>
    <w:rsid w:val="008237FF"/>
    <w:rsid w:val="008464E2"/>
    <w:rsid w:val="0085702C"/>
    <w:rsid w:val="00862474"/>
    <w:rsid w:val="0086387C"/>
    <w:rsid w:val="00864C68"/>
    <w:rsid w:val="00874A6C"/>
    <w:rsid w:val="00876C65"/>
    <w:rsid w:val="008A4B4C"/>
    <w:rsid w:val="008C202D"/>
    <w:rsid w:val="008C239F"/>
    <w:rsid w:val="008D0C1A"/>
    <w:rsid w:val="008E480C"/>
    <w:rsid w:val="00907757"/>
    <w:rsid w:val="009174FE"/>
    <w:rsid w:val="009212B0"/>
    <w:rsid w:val="00921FA1"/>
    <w:rsid w:val="009234A5"/>
    <w:rsid w:val="00933453"/>
    <w:rsid w:val="009336F7"/>
    <w:rsid w:val="0093636C"/>
    <w:rsid w:val="009374A7"/>
    <w:rsid w:val="00952257"/>
    <w:rsid w:val="00955F6D"/>
    <w:rsid w:val="00960668"/>
    <w:rsid w:val="009743C7"/>
    <w:rsid w:val="00977C16"/>
    <w:rsid w:val="0098551D"/>
    <w:rsid w:val="0099518F"/>
    <w:rsid w:val="009A523D"/>
    <w:rsid w:val="009B02A1"/>
    <w:rsid w:val="009D7CE6"/>
    <w:rsid w:val="009E23BE"/>
    <w:rsid w:val="009F496B"/>
    <w:rsid w:val="00A01439"/>
    <w:rsid w:val="00A02E61"/>
    <w:rsid w:val="00A05CFF"/>
    <w:rsid w:val="00A13048"/>
    <w:rsid w:val="00A13685"/>
    <w:rsid w:val="00A46843"/>
    <w:rsid w:val="00A56B97"/>
    <w:rsid w:val="00A6093D"/>
    <w:rsid w:val="00A67F6B"/>
    <w:rsid w:val="00A74D29"/>
    <w:rsid w:val="00A767DC"/>
    <w:rsid w:val="00A76A6D"/>
    <w:rsid w:val="00A83253"/>
    <w:rsid w:val="00A95C21"/>
    <w:rsid w:val="00A97759"/>
    <w:rsid w:val="00AA6A43"/>
    <w:rsid w:val="00AA6E84"/>
    <w:rsid w:val="00AB08EB"/>
    <w:rsid w:val="00AB1A1C"/>
    <w:rsid w:val="00AB7F4E"/>
    <w:rsid w:val="00AC6E66"/>
    <w:rsid w:val="00AD05A8"/>
    <w:rsid w:val="00AD346E"/>
    <w:rsid w:val="00AE341B"/>
    <w:rsid w:val="00AF147B"/>
    <w:rsid w:val="00B01905"/>
    <w:rsid w:val="00B07CA7"/>
    <w:rsid w:val="00B1279A"/>
    <w:rsid w:val="00B40C3B"/>
    <w:rsid w:val="00B4194A"/>
    <w:rsid w:val="00B437E8"/>
    <w:rsid w:val="00B5222E"/>
    <w:rsid w:val="00B53179"/>
    <w:rsid w:val="00B57A23"/>
    <w:rsid w:val="00B600CD"/>
    <w:rsid w:val="00B614AB"/>
    <w:rsid w:val="00B61C96"/>
    <w:rsid w:val="00B73A2A"/>
    <w:rsid w:val="00B75A51"/>
    <w:rsid w:val="00B80401"/>
    <w:rsid w:val="00B827C6"/>
    <w:rsid w:val="00B83093"/>
    <w:rsid w:val="00B94B06"/>
    <w:rsid w:val="00B94C28"/>
    <w:rsid w:val="00BA5DAB"/>
    <w:rsid w:val="00BB533A"/>
    <w:rsid w:val="00BC10BA"/>
    <w:rsid w:val="00BC1156"/>
    <w:rsid w:val="00BC5AFD"/>
    <w:rsid w:val="00BC5DAC"/>
    <w:rsid w:val="00BF5122"/>
    <w:rsid w:val="00C00BB8"/>
    <w:rsid w:val="00C00DDE"/>
    <w:rsid w:val="00C01E07"/>
    <w:rsid w:val="00C04F43"/>
    <w:rsid w:val="00C0609D"/>
    <w:rsid w:val="00C115AB"/>
    <w:rsid w:val="00C15023"/>
    <w:rsid w:val="00C26C6F"/>
    <w:rsid w:val="00C26CCB"/>
    <w:rsid w:val="00C30249"/>
    <w:rsid w:val="00C3723B"/>
    <w:rsid w:val="00C42466"/>
    <w:rsid w:val="00C606C9"/>
    <w:rsid w:val="00C80288"/>
    <w:rsid w:val="00C84003"/>
    <w:rsid w:val="00C87EBE"/>
    <w:rsid w:val="00C90650"/>
    <w:rsid w:val="00C97D78"/>
    <w:rsid w:val="00CC2AAE"/>
    <w:rsid w:val="00CC46CE"/>
    <w:rsid w:val="00CC5A42"/>
    <w:rsid w:val="00CD0EAB"/>
    <w:rsid w:val="00CD3BDE"/>
    <w:rsid w:val="00CE5E02"/>
    <w:rsid w:val="00CF34DB"/>
    <w:rsid w:val="00CF558F"/>
    <w:rsid w:val="00D010C0"/>
    <w:rsid w:val="00D02E66"/>
    <w:rsid w:val="00D073E2"/>
    <w:rsid w:val="00D22BD4"/>
    <w:rsid w:val="00D37A0C"/>
    <w:rsid w:val="00D446EC"/>
    <w:rsid w:val="00D51BF0"/>
    <w:rsid w:val="00D531DB"/>
    <w:rsid w:val="00D55942"/>
    <w:rsid w:val="00D807BF"/>
    <w:rsid w:val="00D82FCC"/>
    <w:rsid w:val="00D8397C"/>
    <w:rsid w:val="00DA17FC"/>
    <w:rsid w:val="00DA7887"/>
    <w:rsid w:val="00DB2C26"/>
    <w:rsid w:val="00DB6EE1"/>
    <w:rsid w:val="00DD02F4"/>
    <w:rsid w:val="00DD3AC2"/>
    <w:rsid w:val="00DD6622"/>
    <w:rsid w:val="00DE1C7C"/>
    <w:rsid w:val="00DE6883"/>
    <w:rsid w:val="00DE6B43"/>
    <w:rsid w:val="00E0683E"/>
    <w:rsid w:val="00E11923"/>
    <w:rsid w:val="00E16D97"/>
    <w:rsid w:val="00E2475A"/>
    <w:rsid w:val="00E262D4"/>
    <w:rsid w:val="00E36250"/>
    <w:rsid w:val="00E47F2D"/>
    <w:rsid w:val="00E51CC0"/>
    <w:rsid w:val="00E54511"/>
    <w:rsid w:val="00E61DAC"/>
    <w:rsid w:val="00E72B80"/>
    <w:rsid w:val="00E75FE3"/>
    <w:rsid w:val="00E86C4C"/>
    <w:rsid w:val="00E907A3"/>
    <w:rsid w:val="00EA5AE0"/>
    <w:rsid w:val="00EB56E1"/>
    <w:rsid w:val="00EB7AB1"/>
    <w:rsid w:val="00ED37B2"/>
    <w:rsid w:val="00EE7CD8"/>
    <w:rsid w:val="00EF37F6"/>
    <w:rsid w:val="00EF48CC"/>
    <w:rsid w:val="00F00801"/>
    <w:rsid w:val="00F050AE"/>
    <w:rsid w:val="00F2488D"/>
    <w:rsid w:val="00F54763"/>
    <w:rsid w:val="00F601A0"/>
    <w:rsid w:val="00F712E9"/>
    <w:rsid w:val="00F73032"/>
    <w:rsid w:val="00F7340E"/>
    <w:rsid w:val="00F75EA6"/>
    <w:rsid w:val="00F848FC"/>
    <w:rsid w:val="00F906F6"/>
    <w:rsid w:val="00F9282A"/>
    <w:rsid w:val="00F96BAD"/>
    <w:rsid w:val="00FA139D"/>
    <w:rsid w:val="00FB0E84"/>
    <w:rsid w:val="00FC052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1156"/>
    <w:rPr>
      <w:color w:val="605E5C"/>
      <w:shd w:val="clear" w:color="auto" w:fill="E1DFDD"/>
    </w:rPr>
  </w:style>
  <w:style w:type="paragraph" w:styleId="ListParagraph">
    <w:name w:val="List Paragraph"/>
    <w:basedOn w:val="Normal"/>
    <w:uiPriority w:val="34"/>
    <w:qFormat/>
    <w:rsid w:val="003105EC"/>
    <w:pPr>
      <w:ind w:left="720"/>
      <w:contextualSpacing/>
    </w:pPr>
  </w:style>
  <w:style w:type="paragraph" w:styleId="NormalWeb">
    <w:name w:val="Normal (Web)"/>
    <w:basedOn w:val="Normal"/>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15382"/>
    <w:rPr>
      <w:sz w:val="16"/>
      <w:szCs w:val="16"/>
    </w:rPr>
  </w:style>
  <w:style w:type="paragraph" w:styleId="CommentText">
    <w:name w:val="annotation text"/>
    <w:basedOn w:val="Normal"/>
    <w:link w:val="CommentTextChar"/>
    <w:rsid w:val="00815382"/>
    <w:rPr>
      <w:sz w:val="20"/>
    </w:rPr>
  </w:style>
  <w:style w:type="character" w:customStyle="1" w:styleId="CommentTextChar">
    <w:name w:val="Comment Text Char"/>
    <w:basedOn w:val="DefaultParagraphFont"/>
    <w:link w:val="CommentText"/>
    <w:rsid w:val="00815382"/>
  </w:style>
  <w:style w:type="paragraph" w:styleId="CommentSubject">
    <w:name w:val="annotation subject"/>
    <w:basedOn w:val="CommentText"/>
    <w:next w:val="CommentText"/>
    <w:link w:val="CommentSubjectChar"/>
    <w:rsid w:val="00815382"/>
    <w:rPr>
      <w:b/>
      <w:bCs/>
    </w:rPr>
  </w:style>
  <w:style w:type="character" w:customStyle="1" w:styleId="CommentSubjectChar">
    <w:name w:val="Comment Subject Char"/>
    <w:basedOn w:val="CommentTextChar"/>
    <w:link w:val="CommentSubject"/>
    <w:rsid w:val="008153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1521313387">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eric.chai@ublnx.com" TargetMode="Externa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1125</TotalTime>
  <Pages>6</Pages>
  <Words>1539</Words>
  <Characters>8774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95</cp:revision>
  <cp:lastPrinted>1900-01-01T08:00:00Z</cp:lastPrinted>
  <dcterms:created xsi:type="dcterms:W3CDTF">2018-08-09T13:44:00Z</dcterms:created>
  <dcterms:modified xsi:type="dcterms:W3CDTF">2018-09-25T02:14:00Z</dcterms:modified>
</cp:coreProperties>
</file>