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F137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BAA65C" w:rsidR="00E61DAC" w:rsidRPr="005B217D" w:rsidRDefault="00F712E9" w:rsidP="00F712E9">
            <w:pPr>
              <w:tabs>
                <w:tab w:val="left" w:pos="7200"/>
              </w:tabs>
              <w:spacing w:before="0"/>
              <w:rPr>
                <w:b/>
                <w:szCs w:val="22"/>
                <w:lang w:val="en-CA"/>
              </w:rPr>
            </w:pPr>
            <w:r>
              <w:t>1</w:t>
            </w:r>
            <w:r w:rsidR="000C7EA4">
              <w:t>2</w:t>
            </w:r>
            <w:r w:rsidR="00155526">
              <w:t>th</w:t>
            </w:r>
            <w:r w:rsidR="00A767DC" w:rsidRPr="00B648F1">
              <w:t xml:space="preserve"> Meeting: </w:t>
            </w:r>
            <w:r w:rsidR="000C7EA4">
              <w:rPr>
                <w:lang w:val="en-CA"/>
              </w:rPr>
              <w:t>Macau, CN, 3–12 October</w:t>
            </w:r>
            <w:r w:rsidR="00B57A23" w:rsidRPr="00B57A23">
              <w:rPr>
                <w:lang w:val="en-CA"/>
              </w:rPr>
              <w:t xml:space="preserve"> 2018</w:t>
            </w:r>
          </w:p>
        </w:tc>
        <w:tc>
          <w:tcPr>
            <w:tcW w:w="3168" w:type="dxa"/>
          </w:tcPr>
          <w:p w14:paraId="59B7E346" w14:textId="09179EA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5E58">
              <w:rPr>
                <w:lang w:val="en-CA"/>
              </w:rPr>
              <w:t>L</w:t>
            </w:r>
            <w:r w:rsidR="0068379C">
              <w:rPr>
                <w:lang w:val="en-CA"/>
              </w:rPr>
              <w:t>0249</w:t>
            </w:r>
            <w:r w:rsidR="00E47F2D" w:rsidRPr="00E47F2D">
              <w:rPr>
                <w:lang w:val="en-CA"/>
              </w:rPr>
              <w:t>-v1</w:t>
            </w:r>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810"/>
        <w:gridCol w:w="3420"/>
      </w:tblGrid>
      <w:tr w:rsidR="00E61DAC" w:rsidRPr="005B217D" w14:paraId="188D2B50" w14:textId="77777777" w:rsidTr="000425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22607A67" w:rsidR="00E61DAC" w:rsidRPr="005B217D" w:rsidRDefault="009F390C" w:rsidP="009D7CE6">
            <w:pPr>
              <w:spacing w:before="60" w:after="60"/>
              <w:rPr>
                <w:b/>
                <w:szCs w:val="22"/>
                <w:lang w:val="en-CA"/>
              </w:rPr>
            </w:pPr>
            <w:r>
              <w:rPr>
                <w:b/>
                <w:szCs w:val="22"/>
                <w:lang w:val="en-CA"/>
              </w:rPr>
              <w:t>Picture order count</w:t>
            </w:r>
            <w:r w:rsidR="008D5420">
              <w:rPr>
                <w:b/>
                <w:szCs w:val="22"/>
                <w:lang w:val="en-CA"/>
              </w:rPr>
              <w:t xml:space="preserve"> for VVC</w:t>
            </w:r>
          </w:p>
        </w:tc>
      </w:tr>
      <w:tr w:rsidR="00E61DAC" w:rsidRPr="005B217D" w14:paraId="3D8B01B2" w14:textId="77777777" w:rsidTr="000425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425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425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1416ECA" w:rsidR="00E61DAC" w:rsidRPr="005B217D" w:rsidRDefault="000C7EA4">
            <w:pPr>
              <w:spacing w:before="60" w:after="60"/>
              <w:rPr>
                <w:szCs w:val="22"/>
                <w:lang w:val="en-CA"/>
              </w:rPr>
            </w:pPr>
            <w:r>
              <w:rPr>
                <w:szCs w:val="22"/>
                <w:lang w:val="en-CA"/>
              </w:rPr>
              <w:t>Rickard Sjöberg</w:t>
            </w:r>
            <w:r w:rsidR="00042500">
              <w:rPr>
                <w:szCs w:val="22"/>
                <w:lang w:val="en-CA"/>
              </w:rPr>
              <w:br/>
              <w:t>Mitra Damghanian</w:t>
            </w:r>
            <w:r w:rsidR="00042500">
              <w:rPr>
                <w:szCs w:val="22"/>
                <w:lang w:val="en-CA"/>
              </w:rPr>
              <w:br/>
              <w:t>Martin Pettersson</w:t>
            </w:r>
            <w:r w:rsidR="00E61DAC" w:rsidRPr="005B217D">
              <w:rPr>
                <w:szCs w:val="22"/>
                <w:lang w:val="en-CA"/>
              </w:rPr>
              <w:br/>
            </w:r>
          </w:p>
        </w:tc>
        <w:tc>
          <w:tcPr>
            <w:tcW w:w="810" w:type="dxa"/>
          </w:tcPr>
          <w:p w14:paraId="0140ECA2" w14:textId="618A682F" w:rsidR="00E61DAC" w:rsidRPr="005B217D" w:rsidRDefault="00E61DAC">
            <w:pPr>
              <w:spacing w:before="60" w:after="60"/>
              <w:rPr>
                <w:szCs w:val="22"/>
                <w:lang w:val="en-CA"/>
              </w:rPr>
            </w:pPr>
            <w:r w:rsidRPr="005B217D">
              <w:rPr>
                <w:szCs w:val="22"/>
                <w:lang w:val="en-CA"/>
              </w:rPr>
              <w:t>Email:</w:t>
            </w:r>
          </w:p>
        </w:tc>
        <w:tc>
          <w:tcPr>
            <w:tcW w:w="3420" w:type="dxa"/>
          </w:tcPr>
          <w:p w14:paraId="32C2ABFD" w14:textId="1FAD248A" w:rsidR="00042500" w:rsidRPr="005B217D" w:rsidRDefault="009F137D" w:rsidP="005952A5">
            <w:pPr>
              <w:spacing w:before="60" w:after="60"/>
              <w:rPr>
                <w:szCs w:val="22"/>
                <w:lang w:val="en-CA"/>
              </w:rPr>
            </w:pPr>
            <w:hyperlink r:id="rId10" w:history="1">
              <w:r w:rsidR="00042500" w:rsidRPr="00042500">
                <w:rPr>
                  <w:lang w:val="en-CA"/>
                </w:rPr>
                <w:t>rickard.sjoberg@ericsson.com</w:t>
              </w:r>
            </w:hyperlink>
            <w:r w:rsidR="00042500">
              <w:rPr>
                <w:szCs w:val="22"/>
                <w:lang w:val="en-CA"/>
              </w:rPr>
              <w:br/>
            </w:r>
            <w:hyperlink r:id="rId11" w:history="1">
              <w:r w:rsidR="00042500" w:rsidRPr="00042500">
                <w:rPr>
                  <w:lang w:val="en-CA"/>
                </w:rPr>
                <w:t>mitra.damghanian@ericsson.com</w:t>
              </w:r>
            </w:hyperlink>
            <w:r w:rsidR="00042500">
              <w:rPr>
                <w:szCs w:val="22"/>
                <w:lang w:val="en-CA"/>
              </w:rPr>
              <w:br/>
            </w:r>
            <w:hyperlink r:id="rId12" w:history="1">
              <w:r w:rsidR="00042500" w:rsidRPr="00042500">
                <w:rPr>
                  <w:lang w:val="en-CA"/>
                </w:rPr>
                <w:t>martin.m.pettersson@ericsson.com</w:t>
              </w:r>
            </w:hyperlink>
            <w:r w:rsidR="00042500">
              <w:rPr>
                <w:szCs w:val="22"/>
                <w:lang w:val="en-CA"/>
              </w:rPr>
              <w:br/>
            </w:r>
          </w:p>
        </w:tc>
      </w:tr>
      <w:tr w:rsidR="00E61DAC" w:rsidRPr="005B217D" w14:paraId="49AFAA61" w14:textId="77777777" w:rsidTr="000425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559036" w:rsidR="00275BCF" w:rsidRDefault="00275BCF" w:rsidP="009234A5">
      <w:pPr>
        <w:pStyle w:val="Heading1"/>
        <w:numPr>
          <w:ilvl w:val="0"/>
          <w:numId w:val="0"/>
        </w:numPr>
        <w:ind w:left="432" w:hanging="432"/>
        <w:rPr>
          <w:lang w:val="en-CA"/>
        </w:rPr>
      </w:pPr>
      <w:r w:rsidRPr="005B217D">
        <w:rPr>
          <w:lang w:val="en-CA"/>
        </w:rPr>
        <w:t>Abstract</w:t>
      </w:r>
    </w:p>
    <w:p w14:paraId="4A543EEE" w14:textId="4926CB66" w:rsidR="00D6388A" w:rsidRDefault="009F390C" w:rsidP="00CE1006">
      <w:pPr>
        <w:rPr>
          <w:szCs w:val="22"/>
          <w:lang w:val="en-CA"/>
        </w:rPr>
      </w:pPr>
      <w:r>
        <w:rPr>
          <w:szCs w:val="22"/>
          <w:lang w:val="en-CA"/>
        </w:rPr>
        <w:t xml:space="preserve">This contribution </w:t>
      </w:r>
      <w:r w:rsidR="00D70DA4">
        <w:rPr>
          <w:szCs w:val="22"/>
          <w:lang w:val="en-CA"/>
        </w:rPr>
        <w:t>proposes</w:t>
      </w:r>
      <w:r>
        <w:rPr>
          <w:szCs w:val="22"/>
          <w:lang w:val="en-CA"/>
        </w:rPr>
        <w:t xml:space="preserve"> that picture order count </w:t>
      </w:r>
      <w:r w:rsidR="00D70DA4">
        <w:rPr>
          <w:szCs w:val="22"/>
          <w:lang w:val="en-CA"/>
        </w:rPr>
        <w:t xml:space="preserve">(POC) </w:t>
      </w:r>
      <w:r w:rsidR="00584360">
        <w:rPr>
          <w:szCs w:val="22"/>
          <w:lang w:val="en-CA"/>
        </w:rPr>
        <w:t xml:space="preserve">as it is in HEVC </w:t>
      </w:r>
      <w:r>
        <w:rPr>
          <w:szCs w:val="22"/>
          <w:lang w:val="en-CA"/>
        </w:rPr>
        <w:t>is adopted into the V</w:t>
      </w:r>
      <w:r w:rsidR="00841998">
        <w:rPr>
          <w:szCs w:val="22"/>
          <w:lang w:val="en-CA"/>
        </w:rPr>
        <w:t>V</w:t>
      </w:r>
      <w:r>
        <w:rPr>
          <w:szCs w:val="22"/>
          <w:lang w:val="en-CA"/>
        </w:rPr>
        <w:t xml:space="preserve">C </w:t>
      </w:r>
      <w:r w:rsidR="00D70DA4">
        <w:rPr>
          <w:szCs w:val="22"/>
          <w:lang w:val="en-CA"/>
        </w:rPr>
        <w:t>draft</w:t>
      </w:r>
      <w:r w:rsidR="00CE1006">
        <w:rPr>
          <w:szCs w:val="22"/>
          <w:lang w:val="en-CA"/>
        </w:rPr>
        <w:t xml:space="preserve">. It is claimed </w:t>
      </w:r>
      <w:r w:rsidR="00545368">
        <w:rPr>
          <w:szCs w:val="22"/>
          <w:lang w:val="en-CA"/>
        </w:rPr>
        <w:t>that</w:t>
      </w:r>
      <w:r w:rsidR="00CE1006">
        <w:rPr>
          <w:szCs w:val="22"/>
          <w:lang w:val="en-CA"/>
        </w:rPr>
        <w:t xml:space="preserve"> </w:t>
      </w:r>
      <w:r w:rsidR="00584360">
        <w:rPr>
          <w:szCs w:val="22"/>
          <w:lang w:val="en-CA"/>
        </w:rPr>
        <w:t>deriving</w:t>
      </w:r>
      <w:r w:rsidR="00D6388A">
        <w:rPr>
          <w:szCs w:val="22"/>
          <w:lang w:val="en-CA"/>
        </w:rPr>
        <w:t xml:space="preserve"> relative output distances is vital for deriving motion vector predictors by scaling and </w:t>
      </w:r>
      <w:r w:rsidR="005F4BD4">
        <w:rPr>
          <w:szCs w:val="22"/>
          <w:lang w:val="en-CA"/>
        </w:rPr>
        <w:t xml:space="preserve">the proponents claimed that </w:t>
      </w:r>
      <w:r w:rsidR="00D6388A">
        <w:rPr>
          <w:szCs w:val="22"/>
          <w:lang w:val="en-CA"/>
        </w:rPr>
        <w:t>POC has proven to be a well tested provider of that functionality.</w:t>
      </w:r>
    </w:p>
    <w:p w14:paraId="48C28705" w14:textId="77BC7D3D" w:rsidR="00B427A8" w:rsidRDefault="00CE1006" w:rsidP="00CE1006">
      <w:pPr>
        <w:rPr>
          <w:szCs w:val="22"/>
          <w:lang w:val="en-CA"/>
        </w:rPr>
      </w:pPr>
      <w:r>
        <w:rPr>
          <w:szCs w:val="22"/>
          <w:lang w:val="en-CA"/>
        </w:rPr>
        <w:t xml:space="preserve">It is proposed that syntax and semantics for </w:t>
      </w:r>
      <w:r w:rsidR="00584360">
        <w:rPr>
          <w:szCs w:val="22"/>
          <w:lang w:val="en-CA"/>
        </w:rPr>
        <w:t>two code words</w:t>
      </w:r>
      <w:r w:rsidR="00B427A8">
        <w:rPr>
          <w:szCs w:val="22"/>
          <w:lang w:val="en-CA"/>
        </w:rPr>
        <w:t xml:space="preserve"> are added:</w:t>
      </w:r>
    </w:p>
    <w:p w14:paraId="091245CA" w14:textId="5B87A658" w:rsidR="00B427A8" w:rsidRDefault="00B427A8" w:rsidP="00B427A8">
      <w:pPr>
        <w:numPr>
          <w:ilvl w:val="0"/>
          <w:numId w:val="32"/>
        </w:numPr>
        <w:rPr>
          <w:szCs w:val="22"/>
          <w:lang w:val="en-CA"/>
        </w:rPr>
      </w:pPr>
      <w:r>
        <w:rPr>
          <w:szCs w:val="22"/>
          <w:lang w:val="en-CA"/>
        </w:rPr>
        <w:t>T</w:t>
      </w:r>
      <w:r w:rsidRPr="00B427A8">
        <w:rPr>
          <w:szCs w:val="22"/>
          <w:lang w:val="en-CA"/>
        </w:rPr>
        <w:t>he signaling of POC LSB in the slice header (</w:t>
      </w:r>
      <w:proofErr w:type="spellStart"/>
      <w:r w:rsidRPr="00B427A8">
        <w:rPr>
          <w:szCs w:val="22"/>
          <w:lang w:val="en-CA"/>
        </w:rPr>
        <w:t>slice_pic_order_cnt_lsb</w:t>
      </w:r>
      <w:proofErr w:type="spellEnd"/>
      <w:r w:rsidRPr="00B427A8">
        <w:rPr>
          <w:szCs w:val="22"/>
          <w:lang w:val="en-CA"/>
        </w:rPr>
        <w:t>)</w:t>
      </w:r>
    </w:p>
    <w:p w14:paraId="693F6934" w14:textId="46031164" w:rsidR="00B427A8" w:rsidRPr="00B427A8" w:rsidRDefault="00B427A8" w:rsidP="0023469E">
      <w:pPr>
        <w:numPr>
          <w:ilvl w:val="0"/>
          <w:numId w:val="32"/>
        </w:numPr>
        <w:rPr>
          <w:szCs w:val="22"/>
          <w:lang w:val="en-CA"/>
        </w:rPr>
      </w:pPr>
      <w:r>
        <w:rPr>
          <w:szCs w:val="22"/>
          <w:lang w:val="en-CA"/>
        </w:rPr>
        <w:t>The</w:t>
      </w:r>
      <w:r w:rsidRPr="00B427A8">
        <w:rPr>
          <w:szCs w:val="22"/>
          <w:lang w:val="en-CA"/>
        </w:rPr>
        <w:t xml:space="preserve"> signaling of the number of bits to use for </w:t>
      </w:r>
      <w:r>
        <w:rPr>
          <w:szCs w:val="22"/>
          <w:lang w:val="en-CA"/>
        </w:rPr>
        <w:t>the POC LSB</w:t>
      </w:r>
      <w:r w:rsidRPr="00B427A8">
        <w:rPr>
          <w:szCs w:val="22"/>
          <w:lang w:val="en-CA"/>
        </w:rPr>
        <w:t xml:space="preserve"> syntax element (log2_max_pic_order_cnt_lsb_minus4) in the SPS.</w:t>
      </w:r>
    </w:p>
    <w:p w14:paraId="23893F95" w14:textId="7EBF00EA" w:rsidR="00CE1006" w:rsidRDefault="00CE1006" w:rsidP="00CE1006">
      <w:pPr>
        <w:rPr>
          <w:szCs w:val="22"/>
          <w:lang w:val="en-CA"/>
        </w:rPr>
      </w:pPr>
      <w:r>
        <w:rPr>
          <w:szCs w:val="22"/>
          <w:lang w:val="en-CA"/>
        </w:rPr>
        <w:t>It is also propos</w:t>
      </w:r>
      <w:r w:rsidR="005751B3">
        <w:rPr>
          <w:szCs w:val="22"/>
          <w:lang w:val="en-CA"/>
        </w:rPr>
        <w:t>ed that a process for deriving</w:t>
      </w:r>
      <w:r>
        <w:rPr>
          <w:szCs w:val="22"/>
          <w:lang w:val="en-CA"/>
        </w:rPr>
        <w:t xml:space="preserve"> </w:t>
      </w:r>
      <w:proofErr w:type="spellStart"/>
      <w:r w:rsidRPr="00D70DA4">
        <w:rPr>
          <w:szCs w:val="22"/>
          <w:lang w:val="en-CA"/>
        </w:rPr>
        <w:t>PicOrderCntVal</w:t>
      </w:r>
      <w:proofErr w:type="spellEnd"/>
      <w:r>
        <w:rPr>
          <w:szCs w:val="22"/>
          <w:lang w:val="en-CA"/>
        </w:rPr>
        <w:t xml:space="preserve"> is added.</w:t>
      </w:r>
      <w:r w:rsidR="00A37304">
        <w:rPr>
          <w:szCs w:val="22"/>
          <w:lang w:val="en-CA"/>
        </w:rPr>
        <w:t xml:space="preserve"> The proposed text is based on the text for picture order count in HEVC v5 with a minimal </w:t>
      </w:r>
      <w:r w:rsidR="00584360">
        <w:rPr>
          <w:szCs w:val="22"/>
          <w:lang w:val="en-CA"/>
        </w:rPr>
        <w:t xml:space="preserve">(according to the proponents) </w:t>
      </w:r>
      <w:r w:rsidR="00A37304">
        <w:rPr>
          <w:szCs w:val="22"/>
          <w:lang w:val="en-CA"/>
        </w:rPr>
        <w:t>set of adaptations for V</w:t>
      </w:r>
      <w:r w:rsidR="00584360">
        <w:rPr>
          <w:szCs w:val="22"/>
          <w:lang w:val="en-CA"/>
        </w:rPr>
        <w:t>VC</w:t>
      </w:r>
      <w:r w:rsidR="00353381">
        <w:rPr>
          <w:szCs w:val="22"/>
          <w:lang w:val="en-CA"/>
        </w:rPr>
        <w:t>:</w:t>
      </w:r>
    </w:p>
    <w:p w14:paraId="11122FDD" w14:textId="5884AB49" w:rsidR="00353381" w:rsidRDefault="00042500" w:rsidP="00B427A8">
      <w:pPr>
        <w:numPr>
          <w:ilvl w:val="0"/>
          <w:numId w:val="34"/>
        </w:numPr>
        <w:rPr>
          <w:szCs w:val="22"/>
          <w:lang w:val="en-CA"/>
        </w:rPr>
      </w:pPr>
      <w:r w:rsidRPr="00353381">
        <w:rPr>
          <w:szCs w:val="22"/>
          <w:lang w:val="en-CA"/>
        </w:rPr>
        <w:t>POC LSB is proposed to not be signaled for IRAP_NUT slice headers but inferred to be equal to 0.</w:t>
      </w:r>
      <w:r w:rsidR="00353381" w:rsidRPr="00353381">
        <w:rPr>
          <w:szCs w:val="22"/>
          <w:lang w:val="en-CA"/>
        </w:rPr>
        <w:t xml:space="preserve"> In HEVC, </w:t>
      </w:r>
      <w:r w:rsidR="00584360">
        <w:rPr>
          <w:szCs w:val="22"/>
          <w:lang w:val="en-CA"/>
        </w:rPr>
        <w:t>POC LSB</w:t>
      </w:r>
      <w:r w:rsidR="00353381" w:rsidRPr="00353381">
        <w:rPr>
          <w:szCs w:val="22"/>
          <w:lang w:val="en-CA"/>
        </w:rPr>
        <w:t xml:space="preserve"> is not signaled but inferred to be equal to 0 for IRAP NUTs (IDR_W_RADL and IDR_N_LP)</w:t>
      </w:r>
    </w:p>
    <w:p w14:paraId="4103F814" w14:textId="1E780279" w:rsidR="00353381" w:rsidRDefault="00042500" w:rsidP="00B427A8">
      <w:pPr>
        <w:numPr>
          <w:ilvl w:val="0"/>
          <w:numId w:val="34"/>
        </w:numPr>
        <w:rPr>
          <w:szCs w:val="22"/>
          <w:lang w:val="en-CA"/>
        </w:rPr>
      </w:pPr>
      <w:r w:rsidRPr="00353381">
        <w:rPr>
          <w:szCs w:val="22"/>
          <w:lang w:val="en-CA"/>
        </w:rPr>
        <w:t xml:space="preserve">POC MSB is proposed to be calculated relative to the previous reference picture in decoding order with </w:t>
      </w:r>
      <w:r w:rsidR="00584360" w:rsidRPr="00353381">
        <w:rPr>
          <w:szCs w:val="22"/>
          <w:lang w:val="en-CA"/>
        </w:rPr>
        <w:t xml:space="preserve">TemporalId </w:t>
      </w:r>
      <w:r w:rsidRPr="00353381">
        <w:rPr>
          <w:szCs w:val="22"/>
          <w:lang w:val="en-CA"/>
        </w:rPr>
        <w:t>equal to 0.</w:t>
      </w:r>
      <w:r w:rsidR="00353381">
        <w:rPr>
          <w:szCs w:val="22"/>
          <w:lang w:val="en-CA"/>
        </w:rPr>
        <w:t xml:space="preserve"> </w:t>
      </w:r>
      <w:r w:rsidR="00353381" w:rsidRPr="00353381">
        <w:rPr>
          <w:szCs w:val="22"/>
          <w:lang w:val="en-CA"/>
        </w:rPr>
        <w:t>In HEVC, it is calculated relative to "the previous picture in decoding order that has TemporalId equal to 0 and that is not a RASL, RADL or SLNR picture."</w:t>
      </w:r>
    </w:p>
    <w:p w14:paraId="0DCFBAF5" w14:textId="57493CB6" w:rsidR="00042500" w:rsidRPr="00353381" w:rsidRDefault="00042500" w:rsidP="00B427A8">
      <w:pPr>
        <w:numPr>
          <w:ilvl w:val="0"/>
          <w:numId w:val="34"/>
        </w:numPr>
        <w:rPr>
          <w:szCs w:val="22"/>
          <w:lang w:val="en-CA"/>
        </w:rPr>
      </w:pPr>
      <w:r w:rsidRPr="00353381">
        <w:rPr>
          <w:szCs w:val="22"/>
          <w:lang w:val="en-CA"/>
        </w:rPr>
        <w:t>There are also minor editorial changes relative to the HEVC text due to elements in HEVC not present in the VVC draft.</w:t>
      </w:r>
      <w:r w:rsidR="00F10ED5">
        <w:rPr>
          <w:szCs w:val="22"/>
          <w:lang w:val="en-CA"/>
        </w:rPr>
        <w:t xml:space="preserve"> </w:t>
      </w:r>
      <w:r w:rsidR="00584360">
        <w:rPr>
          <w:szCs w:val="22"/>
          <w:lang w:val="en-CA"/>
        </w:rPr>
        <w:t xml:space="preserve">The POC text in </w:t>
      </w:r>
      <w:r w:rsidR="00F10ED5">
        <w:rPr>
          <w:szCs w:val="22"/>
          <w:lang w:val="en-CA"/>
        </w:rPr>
        <w:t xml:space="preserve">HEVC uses </w:t>
      </w:r>
      <w:r w:rsidR="00584360">
        <w:rPr>
          <w:szCs w:val="22"/>
          <w:lang w:val="en-CA"/>
        </w:rPr>
        <w:t>various</w:t>
      </w:r>
      <w:r w:rsidR="00F10ED5">
        <w:rPr>
          <w:szCs w:val="22"/>
          <w:lang w:val="en-CA"/>
        </w:rPr>
        <w:t xml:space="preserve"> NAL unit types, </w:t>
      </w:r>
      <w:proofErr w:type="spellStart"/>
      <w:r w:rsidR="00F10ED5" w:rsidRPr="00F10ED5">
        <w:rPr>
          <w:szCs w:val="22"/>
          <w:lang w:val="en-CA"/>
        </w:rPr>
        <w:t>NoRaslOutputFlag</w:t>
      </w:r>
      <w:proofErr w:type="spellEnd"/>
      <w:r w:rsidR="00F10ED5" w:rsidRPr="00F10ED5">
        <w:rPr>
          <w:szCs w:val="22"/>
          <w:lang w:val="en-CA"/>
        </w:rPr>
        <w:t xml:space="preserve"> </w:t>
      </w:r>
      <w:r w:rsidR="00F10ED5">
        <w:rPr>
          <w:szCs w:val="22"/>
          <w:lang w:val="en-CA"/>
        </w:rPr>
        <w:t xml:space="preserve">and refers to Annex C which </w:t>
      </w:r>
      <w:r w:rsidR="00B427A8">
        <w:rPr>
          <w:szCs w:val="22"/>
          <w:lang w:val="en-CA"/>
        </w:rPr>
        <w:t>is not used in the</w:t>
      </w:r>
      <w:r w:rsidR="00F10ED5">
        <w:rPr>
          <w:szCs w:val="22"/>
          <w:lang w:val="en-CA"/>
        </w:rPr>
        <w:t xml:space="preserve"> </w:t>
      </w:r>
      <w:proofErr w:type="spellStart"/>
      <w:r w:rsidR="00584360">
        <w:rPr>
          <w:szCs w:val="22"/>
          <w:lang w:val="en-CA"/>
        </w:rPr>
        <w:t>the</w:t>
      </w:r>
      <w:proofErr w:type="spellEnd"/>
      <w:r w:rsidR="00584360">
        <w:rPr>
          <w:szCs w:val="22"/>
          <w:lang w:val="en-CA"/>
        </w:rPr>
        <w:t xml:space="preserve"> </w:t>
      </w:r>
      <w:r w:rsidR="00F10ED5">
        <w:rPr>
          <w:szCs w:val="22"/>
          <w:lang w:val="en-CA"/>
        </w:rPr>
        <w:t>VVC</w:t>
      </w:r>
      <w:r w:rsidR="00584360">
        <w:rPr>
          <w:szCs w:val="22"/>
          <w:lang w:val="en-CA"/>
        </w:rPr>
        <w:t xml:space="preserve"> draft</w:t>
      </w:r>
      <w:r w:rsidR="00F10ED5">
        <w:rPr>
          <w:szCs w:val="22"/>
          <w:lang w:val="en-CA"/>
        </w:rPr>
        <w:t>.</w:t>
      </w:r>
    </w:p>
    <w:p w14:paraId="7D2AC1F0" w14:textId="167607A8" w:rsidR="00745F6B" w:rsidRPr="005B217D" w:rsidRDefault="00745F6B" w:rsidP="00E11923">
      <w:pPr>
        <w:pStyle w:val="Heading1"/>
        <w:rPr>
          <w:lang w:val="en-CA"/>
        </w:rPr>
      </w:pPr>
      <w:r w:rsidRPr="005B217D">
        <w:rPr>
          <w:lang w:val="en-CA"/>
        </w:rPr>
        <w:t>Introduction</w:t>
      </w:r>
    </w:p>
    <w:p w14:paraId="7E3E3833" w14:textId="02E077AE" w:rsidR="00D70DA4" w:rsidRDefault="00D70DA4" w:rsidP="009234A5">
      <w:pPr>
        <w:rPr>
          <w:szCs w:val="22"/>
          <w:lang w:val="en-CA"/>
        </w:rPr>
      </w:pPr>
      <w:r>
        <w:rPr>
          <w:szCs w:val="22"/>
          <w:lang w:val="en-CA"/>
        </w:rPr>
        <w:t>The p</w:t>
      </w:r>
      <w:r w:rsidR="000F0FCF">
        <w:rPr>
          <w:szCs w:val="22"/>
          <w:lang w:val="en-CA"/>
        </w:rPr>
        <w:t xml:space="preserve">icture order count </w:t>
      </w:r>
      <w:r>
        <w:rPr>
          <w:szCs w:val="22"/>
          <w:lang w:val="en-CA"/>
        </w:rPr>
        <w:t xml:space="preserve">(POC) concept </w:t>
      </w:r>
      <w:r w:rsidR="000F0FCF">
        <w:rPr>
          <w:szCs w:val="22"/>
          <w:lang w:val="en-CA"/>
        </w:rPr>
        <w:t>is a well-known concept used in HEVC to identify pictures, derive</w:t>
      </w:r>
      <w:r w:rsidR="000F0FCF" w:rsidRPr="000F0FCF">
        <w:rPr>
          <w:szCs w:val="22"/>
          <w:lang w:val="en-CA"/>
        </w:rPr>
        <w:t xml:space="preserve"> motion parameters and </w:t>
      </w:r>
      <w:r w:rsidR="000F0FCF">
        <w:rPr>
          <w:szCs w:val="22"/>
          <w:lang w:val="en-CA"/>
        </w:rPr>
        <w:t>check decoder conformance.</w:t>
      </w:r>
      <w:r>
        <w:rPr>
          <w:szCs w:val="22"/>
          <w:lang w:val="en-CA"/>
        </w:rPr>
        <w:t xml:space="preserve"> </w:t>
      </w:r>
      <w:r w:rsidR="009F390C">
        <w:rPr>
          <w:szCs w:val="22"/>
          <w:lang w:val="en-CA"/>
        </w:rPr>
        <w:t xml:space="preserve">This contribution </w:t>
      </w:r>
      <w:r>
        <w:rPr>
          <w:szCs w:val="22"/>
          <w:lang w:val="en-CA"/>
        </w:rPr>
        <w:t>proposes</w:t>
      </w:r>
      <w:r w:rsidR="009F390C">
        <w:rPr>
          <w:szCs w:val="22"/>
          <w:lang w:val="en-CA"/>
        </w:rPr>
        <w:t xml:space="preserve"> that </w:t>
      </w:r>
      <w:r>
        <w:rPr>
          <w:szCs w:val="22"/>
          <w:lang w:val="en-CA"/>
        </w:rPr>
        <w:t>POC</w:t>
      </w:r>
      <w:r w:rsidR="009F390C">
        <w:rPr>
          <w:szCs w:val="22"/>
          <w:lang w:val="en-CA"/>
        </w:rPr>
        <w:t xml:space="preserve"> is adopted into the V</w:t>
      </w:r>
      <w:r w:rsidR="00841998">
        <w:rPr>
          <w:szCs w:val="22"/>
          <w:lang w:val="en-CA"/>
        </w:rPr>
        <w:t>V</w:t>
      </w:r>
      <w:r w:rsidR="009F390C">
        <w:rPr>
          <w:szCs w:val="22"/>
          <w:lang w:val="en-CA"/>
        </w:rPr>
        <w:t xml:space="preserve">C draft. The proposed text is based on the text for picture order count in HEVC v5. The </w:t>
      </w:r>
      <w:r w:rsidR="00194953">
        <w:rPr>
          <w:szCs w:val="22"/>
          <w:lang w:val="en-CA"/>
        </w:rPr>
        <w:t>POC mechanisms in HEVC</w:t>
      </w:r>
      <w:r w:rsidR="009F390C">
        <w:rPr>
          <w:szCs w:val="22"/>
          <w:lang w:val="en-CA"/>
        </w:rPr>
        <w:t xml:space="preserve"> </w:t>
      </w:r>
      <w:r w:rsidR="00194953">
        <w:rPr>
          <w:szCs w:val="22"/>
          <w:lang w:val="en-CA"/>
        </w:rPr>
        <w:t>are</w:t>
      </w:r>
      <w:r w:rsidR="009F390C">
        <w:rPr>
          <w:szCs w:val="22"/>
          <w:lang w:val="en-CA"/>
        </w:rPr>
        <w:t xml:space="preserve"> essentially identical to the </w:t>
      </w:r>
      <w:r>
        <w:rPr>
          <w:szCs w:val="22"/>
          <w:lang w:val="en-CA"/>
        </w:rPr>
        <w:t>picture order count text for POC type 0 in the AVC specification.</w:t>
      </w:r>
      <w:bookmarkStart w:id="0" w:name="_GoBack"/>
      <w:bookmarkEnd w:id="0"/>
    </w:p>
    <w:p w14:paraId="68F1EDE1" w14:textId="014C66EF" w:rsidR="00DB22F6" w:rsidRDefault="00DB22F6" w:rsidP="009234A5">
      <w:pPr>
        <w:rPr>
          <w:szCs w:val="22"/>
          <w:lang w:val="en-CA"/>
        </w:rPr>
      </w:pPr>
      <w:r>
        <w:rPr>
          <w:szCs w:val="22"/>
          <w:lang w:val="en-CA"/>
        </w:rPr>
        <w:t xml:space="preserve">The relative output distance between pictures is heavily used in VVC for derivation of AMVP motion vector predictors. For example, when a neighboring block </w:t>
      </w:r>
      <w:r w:rsidR="00CF4467">
        <w:rPr>
          <w:szCs w:val="22"/>
          <w:lang w:val="en-CA"/>
        </w:rPr>
        <w:t>uses a different reference picture than the current block, the motion vector of the neighboring block is scaled according to the POC distances as shown in the</w:t>
      </w:r>
      <w:r w:rsidR="00042500">
        <w:rPr>
          <w:szCs w:val="22"/>
          <w:lang w:val="en-CA"/>
        </w:rPr>
        <w:t xml:space="preserve"> figure below.</w:t>
      </w:r>
      <w:r w:rsidR="006E4A23">
        <w:rPr>
          <w:szCs w:val="22"/>
          <w:lang w:val="en-CA"/>
        </w:rPr>
        <w:t xml:space="preserve"> A similar motion vector scaling mechanism is also used in ATMVP.</w:t>
      </w:r>
    </w:p>
    <w:p w14:paraId="6B157E11" w14:textId="22BF6A47" w:rsidR="00042500" w:rsidRDefault="009F137D" w:rsidP="009234A5">
      <w:pPr>
        <w:rPr>
          <w:szCs w:val="22"/>
          <w:lang w:val="en-CA"/>
        </w:rPr>
      </w:pPr>
      <w:r>
        <w:lastRenderedPageBreak/>
        <w:pict w14:anchorId="19589CE1">
          <v:shape id="_x0000_i1025" type="#_x0000_t75" style="width:466.5pt;height:141.75pt">
            <v:imagedata r:id="rId13" o:title=""/>
          </v:shape>
        </w:pict>
      </w:r>
    </w:p>
    <w:p w14:paraId="7F65F4CC" w14:textId="6ED895DA" w:rsidR="00B3306F" w:rsidRDefault="00042500" w:rsidP="00042500">
      <w:pPr>
        <w:pStyle w:val="Caption"/>
        <w:rPr>
          <w:szCs w:val="22"/>
          <w:lang w:val="en-CA"/>
        </w:rPr>
      </w:pPr>
      <w:r w:rsidRPr="00042500">
        <w:t xml:space="preserve">Figure </w:t>
      </w:r>
      <w:r w:rsidR="009F137D">
        <w:fldChar w:fldCharType="begin"/>
      </w:r>
      <w:r w:rsidR="009F137D">
        <w:instrText xml:space="preserve"> SEQ Figure \* ARABIC </w:instrText>
      </w:r>
      <w:r w:rsidR="009F137D">
        <w:fldChar w:fldCharType="separate"/>
      </w:r>
      <w:r w:rsidRPr="00042500">
        <w:rPr>
          <w:noProof/>
        </w:rPr>
        <w:t>1</w:t>
      </w:r>
      <w:r w:rsidR="009F137D">
        <w:rPr>
          <w:noProof/>
        </w:rPr>
        <w:fldChar w:fldCharType="end"/>
      </w:r>
      <w:r w:rsidR="00B3306F" w:rsidRPr="00042500">
        <w:t xml:space="preserve"> – A current block C using an MVB referencing picture POC-1, MVB being predicted by </w:t>
      </w:r>
      <w:r w:rsidR="000E57E3">
        <w:t>a scaled</w:t>
      </w:r>
      <w:r>
        <w:t xml:space="preserve"> motion vector MVA used by block A referencing picture POC-2.</w:t>
      </w:r>
    </w:p>
    <w:p w14:paraId="08CAED01" w14:textId="05F9CCC7" w:rsidR="00D6388A" w:rsidRDefault="00D6388A" w:rsidP="009234A5">
      <w:pPr>
        <w:rPr>
          <w:szCs w:val="22"/>
          <w:lang w:val="en-CA"/>
        </w:rPr>
      </w:pPr>
      <w:r>
        <w:rPr>
          <w:szCs w:val="22"/>
          <w:lang w:val="en-CA"/>
        </w:rPr>
        <w:t xml:space="preserve">Relative output distances were used already in the H.263 video coding specification </w:t>
      </w:r>
      <w:r w:rsidR="00194953">
        <w:rPr>
          <w:szCs w:val="22"/>
          <w:lang w:val="en-CA"/>
        </w:rPr>
        <w:t>in</w:t>
      </w:r>
      <w:r>
        <w:rPr>
          <w:szCs w:val="22"/>
          <w:lang w:val="en-CA"/>
        </w:rPr>
        <w:t xml:space="preserve"> e.g. </w:t>
      </w:r>
      <w:r w:rsidR="00194953">
        <w:rPr>
          <w:szCs w:val="22"/>
          <w:lang w:val="en-CA"/>
        </w:rPr>
        <w:t>Annex G “</w:t>
      </w:r>
      <w:r>
        <w:rPr>
          <w:szCs w:val="22"/>
          <w:lang w:val="en-CA"/>
        </w:rPr>
        <w:t>PB</w:t>
      </w:r>
      <w:r w:rsidR="00194953">
        <w:rPr>
          <w:szCs w:val="22"/>
          <w:lang w:val="en-CA"/>
        </w:rPr>
        <w:t>-frames mode”. There, a temporal reference (TR) is signaled for each picture and scaling of motion vectors according to TR values is done for calculating vectors for the B-picture in a PB-frame.</w:t>
      </w:r>
      <w:r w:rsidR="00E45432">
        <w:rPr>
          <w:szCs w:val="22"/>
          <w:lang w:val="en-CA"/>
        </w:rPr>
        <w:t xml:space="preserve"> TR is also included into the H.261 video coding specification.</w:t>
      </w:r>
    </w:p>
    <w:p w14:paraId="5A689658" w14:textId="1A718883" w:rsidR="00194953" w:rsidRDefault="00194953" w:rsidP="00194953">
      <w:pPr>
        <w:rPr>
          <w:szCs w:val="22"/>
          <w:lang w:val="en-CA"/>
        </w:rPr>
      </w:pPr>
      <w:r>
        <w:rPr>
          <w:szCs w:val="22"/>
          <w:lang w:val="en-CA"/>
        </w:rPr>
        <w:t xml:space="preserve">We propose that syntax and semantics for </w:t>
      </w:r>
      <w:r w:rsidRPr="00D70DA4">
        <w:rPr>
          <w:szCs w:val="22"/>
          <w:lang w:val="en-CA"/>
        </w:rPr>
        <w:t>log2_max_pic_order_cnt_lsb_minus4</w:t>
      </w:r>
      <w:r>
        <w:rPr>
          <w:szCs w:val="22"/>
          <w:lang w:val="en-CA"/>
        </w:rPr>
        <w:t xml:space="preserve"> and </w:t>
      </w:r>
      <w:proofErr w:type="spellStart"/>
      <w:r w:rsidRPr="00D70DA4">
        <w:rPr>
          <w:szCs w:val="22"/>
          <w:lang w:val="en-CA"/>
        </w:rPr>
        <w:t>slice_pic_order_cnt_lsb</w:t>
      </w:r>
      <w:proofErr w:type="spellEnd"/>
      <w:r w:rsidR="00A37304">
        <w:rPr>
          <w:szCs w:val="22"/>
          <w:lang w:val="en-CA"/>
        </w:rPr>
        <w:t xml:space="preserve"> are added to the S</w:t>
      </w:r>
      <w:r>
        <w:rPr>
          <w:szCs w:val="22"/>
          <w:lang w:val="en-CA"/>
        </w:rPr>
        <w:t xml:space="preserve">PS and slice header respectively. We also propose that a process for deriving a </w:t>
      </w:r>
      <w:proofErr w:type="spellStart"/>
      <w:r w:rsidRPr="00D70DA4">
        <w:rPr>
          <w:szCs w:val="22"/>
          <w:lang w:val="en-CA"/>
        </w:rPr>
        <w:t>PicOrderCntVal</w:t>
      </w:r>
      <w:proofErr w:type="spellEnd"/>
      <w:r>
        <w:rPr>
          <w:szCs w:val="22"/>
          <w:lang w:val="en-CA"/>
        </w:rPr>
        <w:t xml:space="preserve"> for each picture is added.</w:t>
      </w:r>
    </w:p>
    <w:p w14:paraId="0D8ABDBE" w14:textId="46653F2C" w:rsidR="00351AF1" w:rsidRPr="00D72AE0" w:rsidRDefault="00F10ED5" w:rsidP="00100221">
      <w:pPr>
        <w:pStyle w:val="Heading1"/>
        <w:rPr>
          <w:lang w:val="en-CA"/>
        </w:rPr>
      </w:pPr>
      <w:r>
        <w:rPr>
          <w:lang w:val="en-CA"/>
        </w:rPr>
        <w:t>Proposal</w:t>
      </w:r>
    </w:p>
    <w:p w14:paraId="0B7DA8C6" w14:textId="688856A2" w:rsidR="009F390C" w:rsidRDefault="009F390C" w:rsidP="00D72AE0">
      <w:pPr>
        <w:rPr>
          <w:szCs w:val="22"/>
          <w:lang w:val="en-CA"/>
        </w:rPr>
      </w:pPr>
      <w:r>
        <w:rPr>
          <w:szCs w:val="22"/>
          <w:lang w:val="en-CA"/>
        </w:rPr>
        <w:t>There are two syntax elements for POC signaling in HEVC. There is the actual signaling of POC LSB in the slice segment header (</w:t>
      </w:r>
      <w:proofErr w:type="spellStart"/>
      <w:r w:rsidRPr="009F390C">
        <w:rPr>
          <w:szCs w:val="22"/>
          <w:lang w:val="en-CA"/>
        </w:rPr>
        <w:t>slice_pic_order_cnt_lsb</w:t>
      </w:r>
      <w:proofErr w:type="spellEnd"/>
      <w:r>
        <w:rPr>
          <w:szCs w:val="22"/>
          <w:lang w:val="en-CA"/>
        </w:rPr>
        <w:t>) and the signaling of the number of bits to use for that syntax element (</w:t>
      </w:r>
      <w:r w:rsidRPr="009F390C">
        <w:rPr>
          <w:szCs w:val="22"/>
          <w:lang w:val="en-CA"/>
        </w:rPr>
        <w:t>log2_max_pic_order_cnt_lsb_minus4</w:t>
      </w:r>
      <w:r>
        <w:rPr>
          <w:szCs w:val="22"/>
          <w:lang w:val="en-CA"/>
        </w:rPr>
        <w:t>)</w:t>
      </w:r>
      <w:r w:rsidR="00A37304">
        <w:rPr>
          <w:szCs w:val="22"/>
          <w:lang w:val="en-CA"/>
        </w:rPr>
        <w:t xml:space="preserve"> in the S</w:t>
      </w:r>
      <w:r w:rsidR="000E57E3">
        <w:rPr>
          <w:szCs w:val="22"/>
          <w:lang w:val="en-CA"/>
        </w:rPr>
        <w:t>PS</w:t>
      </w:r>
      <w:r>
        <w:rPr>
          <w:szCs w:val="22"/>
          <w:lang w:val="en-CA"/>
        </w:rPr>
        <w:t>.</w:t>
      </w:r>
    </w:p>
    <w:p w14:paraId="0F473D52" w14:textId="5486604D" w:rsidR="00042500" w:rsidRDefault="00042500" w:rsidP="00042500">
      <w:pPr>
        <w:rPr>
          <w:szCs w:val="22"/>
          <w:lang w:val="en-CA"/>
        </w:rPr>
      </w:pPr>
      <w:r>
        <w:rPr>
          <w:szCs w:val="22"/>
          <w:lang w:val="en-CA"/>
        </w:rPr>
        <w:t xml:space="preserve">The AVC text for POC type 0 for frame coding and the HEVC text for POC </w:t>
      </w:r>
      <w:r w:rsidR="00706097">
        <w:rPr>
          <w:szCs w:val="22"/>
          <w:lang w:val="en-CA"/>
        </w:rPr>
        <w:t xml:space="preserve">are </w:t>
      </w:r>
      <w:r>
        <w:rPr>
          <w:szCs w:val="22"/>
          <w:lang w:val="en-CA"/>
        </w:rPr>
        <w:t>very similar. The only differences between the proposed text, the AVC text and the HEVC text, according to the proponents, are as follows:</w:t>
      </w:r>
    </w:p>
    <w:p w14:paraId="3B082BF6" w14:textId="77777777" w:rsidR="00042500" w:rsidRDefault="00042500" w:rsidP="00042500">
      <w:pPr>
        <w:numPr>
          <w:ilvl w:val="0"/>
          <w:numId w:val="30"/>
        </w:numPr>
        <w:rPr>
          <w:szCs w:val="22"/>
          <w:lang w:val="en-CA"/>
        </w:rPr>
      </w:pPr>
      <w:r>
        <w:rPr>
          <w:szCs w:val="22"/>
          <w:lang w:val="en-CA"/>
        </w:rPr>
        <w:t xml:space="preserve">In this proposal, </w:t>
      </w:r>
      <w:r w:rsidRPr="0009039A">
        <w:rPr>
          <w:szCs w:val="22"/>
          <w:lang w:val="en-CA"/>
        </w:rPr>
        <w:t xml:space="preserve">POC </w:t>
      </w:r>
      <w:r>
        <w:rPr>
          <w:szCs w:val="22"/>
          <w:lang w:val="en-CA"/>
        </w:rPr>
        <w:t>LSB</w:t>
      </w:r>
      <w:r w:rsidRPr="0009039A">
        <w:rPr>
          <w:szCs w:val="22"/>
          <w:lang w:val="en-CA"/>
        </w:rPr>
        <w:t xml:space="preserve"> is </w:t>
      </w:r>
      <w:r>
        <w:rPr>
          <w:szCs w:val="22"/>
          <w:lang w:val="en-CA"/>
        </w:rPr>
        <w:t xml:space="preserve">proposed to </w:t>
      </w:r>
      <w:r w:rsidRPr="0009039A">
        <w:rPr>
          <w:szCs w:val="22"/>
          <w:lang w:val="en-CA"/>
        </w:rPr>
        <w:t xml:space="preserve">not </w:t>
      </w:r>
      <w:r>
        <w:rPr>
          <w:szCs w:val="22"/>
          <w:lang w:val="en-CA"/>
        </w:rPr>
        <w:t xml:space="preserve">be </w:t>
      </w:r>
      <w:r w:rsidRPr="0009039A">
        <w:rPr>
          <w:szCs w:val="22"/>
          <w:lang w:val="en-CA"/>
        </w:rPr>
        <w:t xml:space="preserve">signaled for IRAP_NUT </w:t>
      </w:r>
      <w:r>
        <w:rPr>
          <w:szCs w:val="22"/>
          <w:lang w:val="en-CA"/>
        </w:rPr>
        <w:t xml:space="preserve">slice headers </w:t>
      </w:r>
      <w:r w:rsidRPr="0009039A">
        <w:rPr>
          <w:szCs w:val="22"/>
          <w:lang w:val="en-CA"/>
        </w:rPr>
        <w:t xml:space="preserve">but inferred to </w:t>
      </w:r>
      <w:r>
        <w:rPr>
          <w:szCs w:val="22"/>
          <w:lang w:val="en-CA"/>
        </w:rPr>
        <w:t>be equal to 0</w:t>
      </w:r>
    </w:p>
    <w:p w14:paraId="438B468C" w14:textId="77777777" w:rsidR="00042500" w:rsidRDefault="00042500" w:rsidP="00042500">
      <w:pPr>
        <w:numPr>
          <w:ilvl w:val="1"/>
          <w:numId w:val="30"/>
        </w:numPr>
        <w:rPr>
          <w:szCs w:val="22"/>
          <w:lang w:val="en-CA"/>
        </w:rPr>
      </w:pPr>
      <w:r w:rsidRPr="0009039A">
        <w:rPr>
          <w:szCs w:val="22"/>
          <w:lang w:val="en-CA"/>
        </w:rPr>
        <w:t>In HEVC, it</w:t>
      </w:r>
      <w:r>
        <w:rPr>
          <w:szCs w:val="22"/>
          <w:lang w:val="en-CA"/>
        </w:rPr>
        <w:t xml:space="preserve"> is not signaled but inferred to be equal to 0 for IRAP NUTs (</w:t>
      </w:r>
      <w:r w:rsidRPr="0009039A">
        <w:rPr>
          <w:szCs w:val="22"/>
          <w:lang w:val="en-CA"/>
        </w:rPr>
        <w:t>IDR_W_RADL and IDR_N_LP</w:t>
      </w:r>
      <w:r>
        <w:rPr>
          <w:szCs w:val="22"/>
          <w:lang w:val="en-CA"/>
        </w:rPr>
        <w:t>)</w:t>
      </w:r>
    </w:p>
    <w:p w14:paraId="511E3BF4" w14:textId="77777777" w:rsidR="00042500" w:rsidRPr="0009039A" w:rsidRDefault="00042500" w:rsidP="00042500">
      <w:pPr>
        <w:numPr>
          <w:ilvl w:val="1"/>
          <w:numId w:val="30"/>
        </w:numPr>
        <w:rPr>
          <w:szCs w:val="22"/>
          <w:lang w:val="en-CA"/>
        </w:rPr>
      </w:pPr>
      <w:r w:rsidRPr="0009039A">
        <w:rPr>
          <w:szCs w:val="22"/>
          <w:lang w:val="en-CA"/>
        </w:rPr>
        <w:t xml:space="preserve">In AVC, it is always signaled when POC type is 0, but 0 </w:t>
      </w:r>
      <w:r>
        <w:rPr>
          <w:szCs w:val="22"/>
          <w:lang w:val="en-CA"/>
        </w:rPr>
        <w:t xml:space="preserve">must be signaled in slice headers </w:t>
      </w:r>
      <w:r w:rsidRPr="0009039A">
        <w:rPr>
          <w:szCs w:val="22"/>
          <w:lang w:val="en-CA"/>
        </w:rPr>
        <w:t>for IDR picture</w:t>
      </w:r>
      <w:r>
        <w:rPr>
          <w:szCs w:val="22"/>
          <w:lang w:val="en-CA"/>
        </w:rPr>
        <w:t>s when e.g. the Baseline profile is used.</w:t>
      </w:r>
    </w:p>
    <w:p w14:paraId="0FEEEA57" w14:textId="12668589" w:rsidR="00042500" w:rsidRDefault="00042500" w:rsidP="00042500">
      <w:pPr>
        <w:numPr>
          <w:ilvl w:val="0"/>
          <w:numId w:val="30"/>
        </w:numPr>
        <w:rPr>
          <w:szCs w:val="22"/>
          <w:lang w:val="en-CA"/>
        </w:rPr>
      </w:pPr>
      <w:r>
        <w:rPr>
          <w:szCs w:val="22"/>
          <w:lang w:val="en-CA"/>
        </w:rPr>
        <w:t xml:space="preserve">In this proposal, </w:t>
      </w:r>
      <w:r w:rsidRPr="0009039A">
        <w:rPr>
          <w:szCs w:val="22"/>
          <w:lang w:val="en-CA"/>
        </w:rPr>
        <w:t xml:space="preserve">POC </w:t>
      </w:r>
      <w:r>
        <w:rPr>
          <w:szCs w:val="22"/>
          <w:lang w:val="en-CA"/>
        </w:rPr>
        <w:t>MSB</w:t>
      </w:r>
      <w:r w:rsidRPr="0009039A">
        <w:rPr>
          <w:szCs w:val="22"/>
          <w:lang w:val="en-CA"/>
        </w:rPr>
        <w:t xml:space="preserve"> is </w:t>
      </w:r>
      <w:r>
        <w:rPr>
          <w:szCs w:val="22"/>
          <w:lang w:val="en-CA"/>
        </w:rPr>
        <w:t xml:space="preserve">proposed to be </w:t>
      </w:r>
      <w:r w:rsidRPr="0009039A">
        <w:rPr>
          <w:szCs w:val="22"/>
          <w:lang w:val="en-CA"/>
        </w:rPr>
        <w:t xml:space="preserve">calculated relative to the previous reference picture in decoding order with </w:t>
      </w:r>
      <w:r w:rsidR="00584360">
        <w:rPr>
          <w:szCs w:val="22"/>
          <w:lang w:val="en-CA"/>
        </w:rPr>
        <w:t>TemporalId</w:t>
      </w:r>
      <w:r w:rsidRPr="0009039A">
        <w:rPr>
          <w:szCs w:val="22"/>
          <w:lang w:val="en-CA"/>
        </w:rPr>
        <w:t xml:space="preserve"> </w:t>
      </w:r>
      <w:r>
        <w:rPr>
          <w:szCs w:val="22"/>
          <w:lang w:val="en-CA"/>
        </w:rPr>
        <w:t xml:space="preserve">equal to </w:t>
      </w:r>
      <w:r w:rsidRPr="0009039A">
        <w:rPr>
          <w:szCs w:val="22"/>
          <w:lang w:val="en-CA"/>
        </w:rPr>
        <w:t>0</w:t>
      </w:r>
    </w:p>
    <w:p w14:paraId="5BA0D841" w14:textId="77777777" w:rsidR="00042500" w:rsidRDefault="00042500" w:rsidP="00042500">
      <w:pPr>
        <w:numPr>
          <w:ilvl w:val="1"/>
          <w:numId w:val="30"/>
        </w:numPr>
        <w:rPr>
          <w:szCs w:val="22"/>
          <w:lang w:val="en-CA"/>
        </w:rPr>
      </w:pPr>
      <w:r w:rsidRPr="0009039A">
        <w:rPr>
          <w:szCs w:val="22"/>
          <w:lang w:val="en-CA"/>
        </w:rPr>
        <w:t xml:space="preserve">In HEVC, it is calculated relative </w:t>
      </w:r>
      <w:r>
        <w:rPr>
          <w:szCs w:val="22"/>
          <w:lang w:val="en-CA"/>
        </w:rPr>
        <w:t xml:space="preserve">to </w:t>
      </w:r>
      <w:r w:rsidRPr="0009039A">
        <w:rPr>
          <w:szCs w:val="22"/>
          <w:lang w:val="en-CA"/>
        </w:rPr>
        <w:t>"the previous picture in decoding order that has TemporalId equal to 0 and that is not a RASL, RADL or SLNR picture."</w:t>
      </w:r>
    </w:p>
    <w:p w14:paraId="44952ED9" w14:textId="77777777" w:rsidR="00042500" w:rsidRPr="0009039A" w:rsidRDefault="00042500" w:rsidP="00042500">
      <w:pPr>
        <w:numPr>
          <w:ilvl w:val="1"/>
          <w:numId w:val="30"/>
        </w:numPr>
        <w:rPr>
          <w:szCs w:val="22"/>
          <w:lang w:val="en-CA"/>
        </w:rPr>
      </w:pPr>
      <w:r w:rsidRPr="0009039A">
        <w:rPr>
          <w:szCs w:val="22"/>
          <w:lang w:val="en-CA"/>
        </w:rPr>
        <w:t>In AVC, it is calculated relative the previous reference picture in decoding order</w:t>
      </w:r>
      <w:r>
        <w:rPr>
          <w:szCs w:val="22"/>
          <w:lang w:val="en-CA"/>
        </w:rPr>
        <w:t xml:space="preserve"> (note that not all profiles in HEVC support temporal layers)</w:t>
      </w:r>
    </w:p>
    <w:p w14:paraId="2A3310A0" w14:textId="77777777" w:rsidR="00042500" w:rsidRDefault="00042500" w:rsidP="00042500">
      <w:pPr>
        <w:numPr>
          <w:ilvl w:val="0"/>
          <w:numId w:val="30"/>
        </w:numPr>
        <w:rPr>
          <w:szCs w:val="22"/>
          <w:lang w:val="en-CA"/>
        </w:rPr>
      </w:pPr>
      <w:r w:rsidRPr="0009039A">
        <w:rPr>
          <w:szCs w:val="22"/>
          <w:lang w:val="en-CA"/>
        </w:rPr>
        <w:t>Editorial differences</w:t>
      </w:r>
      <w:r>
        <w:rPr>
          <w:szCs w:val="22"/>
          <w:lang w:val="en-CA"/>
        </w:rPr>
        <w:t xml:space="preserve"> (substantial editorial changes relative to the AVC text, minor editorial changes relative to the HEVC text)</w:t>
      </w:r>
    </w:p>
    <w:p w14:paraId="094AA276" w14:textId="77777777" w:rsidR="00042500" w:rsidRDefault="00042500" w:rsidP="00D72AE0">
      <w:pPr>
        <w:rPr>
          <w:szCs w:val="22"/>
          <w:lang w:val="en-CA"/>
        </w:rPr>
      </w:pPr>
    </w:p>
    <w:p w14:paraId="635DC287" w14:textId="314A1FAC" w:rsidR="009F390C" w:rsidRPr="009F390C" w:rsidRDefault="009F390C" w:rsidP="009F390C">
      <w:pPr>
        <w:pStyle w:val="Heading2"/>
        <w:rPr>
          <w:i w:val="0"/>
          <w:lang w:val="en-CA"/>
        </w:rPr>
      </w:pPr>
      <w:r w:rsidRPr="009F390C">
        <w:rPr>
          <w:i w:val="0"/>
          <w:lang w:val="en-CA"/>
        </w:rPr>
        <w:t xml:space="preserve">Proposed </w:t>
      </w:r>
      <w:r w:rsidR="00700B7E">
        <w:rPr>
          <w:i w:val="0"/>
          <w:lang w:val="en-CA"/>
        </w:rPr>
        <w:t>syntax and semantics relative to HEVC</w:t>
      </w:r>
    </w:p>
    <w:p w14:paraId="6BE31680" w14:textId="42294383" w:rsidR="009F390C" w:rsidRDefault="009F390C" w:rsidP="009F390C">
      <w:pPr>
        <w:rPr>
          <w:szCs w:val="22"/>
          <w:lang w:val="en-CA"/>
        </w:rPr>
      </w:pPr>
      <w:r>
        <w:rPr>
          <w:szCs w:val="22"/>
          <w:lang w:val="en-CA"/>
        </w:rPr>
        <w:t xml:space="preserve">The changes shown here is relative to HEVC to make it clear what the differences are between this proposal and the HEVC specification. Proposed removed text is shown by strikethrough </w:t>
      </w:r>
      <w:r w:rsidR="00700B7E">
        <w:rPr>
          <w:szCs w:val="22"/>
          <w:lang w:val="en-CA"/>
        </w:rPr>
        <w:t xml:space="preserve">red </w:t>
      </w:r>
      <w:r>
        <w:rPr>
          <w:szCs w:val="22"/>
          <w:lang w:val="en-CA"/>
        </w:rPr>
        <w:t xml:space="preserve">and proposed </w:t>
      </w:r>
      <w:r>
        <w:rPr>
          <w:szCs w:val="22"/>
          <w:lang w:val="en-CA"/>
        </w:rPr>
        <w:lastRenderedPageBreak/>
        <w:t>added text is shown by underline red text.</w:t>
      </w:r>
      <w:r w:rsidR="006412C6">
        <w:rPr>
          <w:szCs w:val="22"/>
          <w:lang w:val="en-CA"/>
        </w:rPr>
        <w:t xml:space="preserve"> There are two differences: 1) adaptation to the single NAL unit type for IRAP used in VVC and 2) removal of the HEVC reference to the generation process for unavailable reference pictures (which we do not propose to include into the VVC text).</w:t>
      </w:r>
    </w:p>
    <w:p w14:paraId="1AB4BAA3" w14:textId="549D5BB0" w:rsidR="009F390C" w:rsidRDefault="009F390C" w:rsidP="00D72AE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F390C" w:rsidRPr="009E05BE" w14:paraId="567E21C2" w14:textId="77777777" w:rsidTr="00D64235">
        <w:trPr>
          <w:cantSplit/>
          <w:jc w:val="center"/>
        </w:trPr>
        <w:tc>
          <w:tcPr>
            <w:tcW w:w="7920" w:type="dxa"/>
          </w:tcPr>
          <w:p w14:paraId="0331974E" w14:textId="77777777" w:rsidR="009F390C" w:rsidRPr="009E05BE" w:rsidRDefault="009F390C" w:rsidP="00D64235">
            <w:pPr>
              <w:pStyle w:val="tablesyntax"/>
              <w:keepNext w:val="0"/>
              <w:keepLines w:val="0"/>
              <w:spacing w:before="20" w:after="40"/>
              <w:rPr>
                <w:noProof/>
              </w:rPr>
            </w:pPr>
            <w:r w:rsidRPr="009E05BE">
              <w:rPr>
                <w:noProof/>
              </w:rPr>
              <w:t>seq_parameter_set_rbsp( ) {</w:t>
            </w:r>
          </w:p>
        </w:tc>
        <w:tc>
          <w:tcPr>
            <w:tcW w:w="1152" w:type="dxa"/>
          </w:tcPr>
          <w:p w14:paraId="20862D21" w14:textId="77777777" w:rsidR="009F390C" w:rsidRPr="009E05BE" w:rsidRDefault="009F390C" w:rsidP="00D64235">
            <w:pPr>
              <w:pStyle w:val="tableheading"/>
              <w:keepNext w:val="0"/>
              <w:keepLines w:val="0"/>
              <w:spacing w:before="20" w:after="40"/>
              <w:rPr>
                <w:noProof/>
              </w:rPr>
            </w:pPr>
            <w:r w:rsidRPr="009E05BE">
              <w:rPr>
                <w:noProof/>
              </w:rPr>
              <w:t>Descriptor</w:t>
            </w:r>
          </w:p>
        </w:tc>
      </w:tr>
      <w:tr w:rsidR="009F390C" w:rsidRPr="009E05BE" w14:paraId="155DB7DD" w14:textId="77777777" w:rsidTr="00D64235">
        <w:trPr>
          <w:cantSplit/>
          <w:jc w:val="center"/>
        </w:trPr>
        <w:tc>
          <w:tcPr>
            <w:tcW w:w="7920" w:type="dxa"/>
          </w:tcPr>
          <w:p w14:paraId="3FE1E6FE" w14:textId="37AE316D" w:rsidR="009F390C" w:rsidRPr="009F390C" w:rsidRDefault="009F390C" w:rsidP="00D64235">
            <w:pPr>
              <w:pStyle w:val="tablesyntax"/>
              <w:keepNext w:val="0"/>
              <w:keepLines w:val="0"/>
              <w:spacing w:before="20" w:after="40"/>
              <w:rPr>
                <w:noProof/>
              </w:rPr>
            </w:pPr>
            <w:r w:rsidRPr="009F390C">
              <w:rPr>
                <w:noProof/>
              </w:rPr>
              <w:tab/>
              <w:t>...</w:t>
            </w:r>
          </w:p>
        </w:tc>
        <w:tc>
          <w:tcPr>
            <w:tcW w:w="1152" w:type="dxa"/>
          </w:tcPr>
          <w:p w14:paraId="58677E1B" w14:textId="055A6F71" w:rsidR="009F390C" w:rsidRPr="009F390C" w:rsidRDefault="009F390C" w:rsidP="00D64235">
            <w:pPr>
              <w:pStyle w:val="tablecell"/>
              <w:keepNext w:val="0"/>
              <w:keepLines w:val="0"/>
              <w:spacing w:before="20" w:after="40"/>
              <w:jc w:val="center"/>
              <w:rPr>
                <w:noProof/>
              </w:rPr>
            </w:pPr>
          </w:p>
        </w:tc>
      </w:tr>
      <w:tr w:rsidR="009F390C" w:rsidRPr="00570890" w14:paraId="0BFC1C29" w14:textId="77777777" w:rsidTr="00D64235">
        <w:trPr>
          <w:cantSplit/>
          <w:jc w:val="center"/>
        </w:trPr>
        <w:tc>
          <w:tcPr>
            <w:tcW w:w="7920" w:type="dxa"/>
          </w:tcPr>
          <w:p w14:paraId="350AB348" w14:textId="0DD248B7" w:rsidR="009F390C" w:rsidRPr="009F390C" w:rsidRDefault="009F390C" w:rsidP="00D64235">
            <w:pPr>
              <w:pStyle w:val="tablesyntax"/>
              <w:keepNext w:val="0"/>
              <w:keepLines w:val="0"/>
              <w:spacing w:before="20" w:after="40"/>
              <w:rPr>
                <w:bCs/>
                <w:noProof/>
              </w:rPr>
            </w:pPr>
            <w:r w:rsidRPr="009F390C">
              <w:rPr>
                <w:b/>
                <w:noProof/>
              </w:rPr>
              <w:tab/>
              <w:t>log2_max_pic_order_cnt_lsb_minus4</w:t>
            </w:r>
          </w:p>
        </w:tc>
        <w:tc>
          <w:tcPr>
            <w:tcW w:w="1152" w:type="dxa"/>
          </w:tcPr>
          <w:p w14:paraId="768CA0A7" w14:textId="77777777" w:rsidR="009F390C" w:rsidRPr="009F390C" w:rsidRDefault="009F390C" w:rsidP="00D64235">
            <w:pPr>
              <w:pStyle w:val="tablecell"/>
              <w:keepNext w:val="0"/>
              <w:keepLines w:val="0"/>
              <w:spacing w:before="20" w:after="40"/>
              <w:jc w:val="center"/>
              <w:rPr>
                <w:noProof/>
              </w:rPr>
            </w:pPr>
            <w:r w:rsidRPr="009F390C">
              <w:rPr>
                <w:noProof/>
              </w:rPr>
              <w:t>ue(v)</w:t>
            </w:r>
          </w:p>
        </w:tc>
      </w:tr>
      <w:tr w:rsidR="009F390C" w:rsidRPr="009E05BE" w14:paraId="5C4BADEF" w14:textId="77777777" w:rsidTr="00D64235">
        <w:trPr>
          <w:cantSplit/>
          <w:jc w:val="center"/>
        </w:trPr>
        <w:tc>
          <w:tcPr>
            <w:tcW w:w="7920" w:type="dxa"/>
          </w:tcPr>
          <w:p w14:paraId="5C5B75FD" w14:textId="3EF6D148" w:rsidR="009F390C" w:rsidRPr="009E05BE" w:rsidRDefault="009F390C" w:rsidP="00D64235">
            <w:pPr>
              <w:pStyle w:val="tablesyntax"/>
              <w:keepNext w:val="0"/>
              <w:keepLines w:val="0"/>
              <w:spacing w:before="20" w:after="40"/>
              <w:rPr>
                <w:b/>
                <w:noProof/>
              </w:rPr>
            </w:pPr>
            <w:r w:rsidRPr="009F390C">
              <w:rPr>
                <w:noProof/>
              </w:rPr>
              <w:tab/>
            </w:r>
            <w:r>
              <w:rPr>
                <w:noProof/>
              </w:rPr>
              <w:t>...</w:t>
            </w:r>
          </w:p>
        </w:tc>
        <w:tc>
          <w:tcPr>
            <w:tcW w:w="1152" w:type="dxa"/>
          </w:tcPr>
          <w:p w14:paraId="3BCA55D5" w14:textId="77777777" w:rsidR="009F390C" w:rsidRPr="009E05BE" w:rsidRDefault="009F390C" w:rsidP="00D64235">
            <w:pPr>
              <w:pStyle w:val="tablecell"/>
              <w:spacing w:before="20" w:after="40"/>
              <w:jc w:val="center"/>
              <w:rPr>
                <w:noProof/>
              </w:rPr>
            </w:pPr>
          </w:p>
        </w:tc>
      </w:tr>
    </w:tbl>
    <w:p w14:paraId="33D364CD" w14:textId="4FCEDB99" w:rsidR="009F390C" w:rsidRDefault="009F390C" w:rsidP="00D72AE0">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F390C" w:rsidRPr="003F3F11" w14:paraId="4AA3F427" w14:textId="77777777" w:rsidTr="009F390C">
        <w:trPr>
          <w:cantSplit/>
          <w:jc w:val="center"/>
        </w:trPr>
        <w:tc>
          <w:tcPr>
            <w:tcW w:w="7920" w:type="dxa"/>
            <w:shd w:val="clear" w:color="auto" w:fill="auto"/>
          </w:tcPr>
          <w:p w14:paraId="1E5686BF" w14:textId="77777777" w:rsidR="009F390C" w:rsidRPr="003F3F11" w:rsidRDefault="009F390C" w:rsidP="00D64235">
            <w:pPr>
              <w:pStyle w:val="tablesyntax"/>
              <w:keepNext w:val="0"/>
              <w:keepLines w:val="0"/>
              <w:spacing w:before="20" w:after="40"/>
              <w:rPr>
                <w:noProof/>
              </w:rPr>
            </w:pPr>
            <w:r w:rsidRPr="003F3F11">
              <w:rPr>
                <w:noProof/>
              </w:rPr>
              <w:t>slice_</w:t>
            </w:r>
            <w:r w:rsidRPr="00700B7E">
              <w:rPr>
                <w:strike/>
                <w:noProof/>
                <w:color w:val="FF0000"/>
              </w:rPr>
              <w:t>segment_</w:t>
            </w:r>
            <w:r w:rsidRPr="003F3F11">
              <w:rPr>
                <w:noProof/>
              </w:rPr>
              <w:t>header( ) {</w:t>
            </w:r>
          </w:p>
        </w:tc>
        <w:tc>
          <w:tcPr>
            <w:tcW w:w="1152" w:type="dxa"/>
            <w:shd w:val="clear" w:color="auto" w:fill="auto"/>
          </w:tcPr>
          <w:p w14:paraId="787C10F8" w14:textId="77777777" w:rsidR="009F390C" w:rsidRPr="003F3F11" w:rsidRDefault="009F390C" w:rsidP="00D64235">
            <w:pPr>
              <w:pStyle w:val="tableheading"/>
              <w:keepNext w:val="0"/>
              <w:keepLines w:val="0"/>
              <w:spacing w:before="20" w:after="40"/>
              <w:rPr>
                <w:noProof/>
              </w:rPr>
            </w:pPr>
            <w:r w:rsidRPr="003F3F11">
              <w:rPr>
                <w:noProof/>
              </w:rPr>
              <w:t>Descriptor</w:t>
            </w:r>
          </w:p>
        </w:tc>
      </w:tr>
      <w:tr w:rsidR="009F390C" w:rsidRPr="003F3F11" w14:paraId="24D36CAC" w14:textId="77777777" w:rsidTr="009F390C">
        <w:trPr>
          <w:cantSplit/>
          <w:jc w:val="center"/>
        </w:trPr>
        <w:tc>
          <w:tcPr>
            <w:tcW w:w="7920" w:type="dxa"/>
            <w:shd w:val="clear" w:color="auto" w:fill="auto"/>
          </w:tcPr>
          <w:p w14:paraId="159C356F" w14:textId="4A87E426" w:rsidR="009F390C" w:rsidRPr="003F3F11" w:rsidRDefault="009F390C" w:rsidP="00D64235">
            <w:pPr>
              <w:pStyle w:val="tablesyntax"/>
              <w:keepNext w:val="0"/>
              <w:keepLines w:val="0"/>
              <w:spacing w:before="20" w:after="40"/>
              <w:rPr>
                <w:noProof/>
                <w:lang w:eastAsia="ko-KR"/>
              </w:rPr>
            </w:pPr>
            <w:r w:rsidRPr="003F3F11">
              <w:rPr>
                <w:noProof/>
                <w:lang w:eastAsia="ko-KR"/>
              </w:rPr>
              <w:tab/>
            </w:r>
            <w:r w:rsidRPr="003F3F11">
              <w:rPr>
                <w:noProof/>
                <w:lang w:eastAsia="ko-KR"/>
              </w:rPr>
              <w:tab/>
            </w:r>
            <w:r>
              <w:rPr>
                <w:noProof/>
                <w:lang w:eastAsia="ko-KR"/>
              </w:rPr>
              <w:t>...</w:t>
            </w:r>
          </w:p>
        </w:tc>
        <w:tc>
          <w:tcPr>
            <w:tcW w:w="1152" w:type="dxa"/>
            <w:shd w:val="clear" w:color="auto" w:fill="auto"/>
          </w:tcPr>
          <w:p w14:paraId="24BA942E" w14:textId="77777777" w:rsidR="009F390C" w:rsidRPr="003F3F11" w:rsidRDefault="009F390C" w:rsidP="00D64235">
            <w:pPr>
              <w:pStyle w:val="tablecell"/>
              <w:keepNext w:val="0"/>
              <w:keepLines w:val="0"/>
              <w:spacing w:before="20" w:after="40"/>
              <w:jc w:val="center"/>
              <w:rPr>
                <w:noProof/>
                <w:lang w:eastAsia="ko-KR"/>
              </w:rPr>
            </w:pPr>
          </w:p>
        </w:tc>
      </w:tr>
      <w:tr w:rsidR="009F390C" w:rsidRPr="00570890" w14:paraId="03ED3771" w14:textId="77777777" w:rsidTr="009F390C">
        <w:trPr>
          <w:cantSplit/>
          <w:jc w:val="center"/>
        </w:trPr>
        <w:tc>
          <w:tcPr>
            <w:tcW w:w="7920" w:type="dxa"/>
            <w:shd w:val="clear" w:color="auto" w:fill="auto"/>
          </w:tcPr>
          <w:p w14:paraId="52BD1609" w14:textId="6656126C" w:rsidR="009F390C" w:rsidRPr="009F390C" w:rsidRDefault="009F390C" w:rsidP="00D64235">
            <w:pPr>
              <w:pStyle w:val="tablesyntax"/>
              <w:keepNext w:val="0"/>
              <w:keepLines w:val="0"/>
              <w:spacing w:before="20" w:after="40"/>
              <w:rPr>
                <w:bCs/>
                <w:noProof/>
              </w:rPr>
            </w:pPr>
            <w:r w:rsidRPr="009F390C">
              <w:rPr>
                <w:bCs/>
                <w:noProof/>
                <w:lang w:eastAsia="ko-KR"/>
              </w:rPr>
              <w:tab/>
            </w:r>
            <w:r w:rsidRPr="009F390C">
              <w:rPr>
                <w:bCs/>
                <w:noProof/>
              </w:rPr>
              <w:tab/>
              <w:t xml:space="preserve">if( </w:t>
            </w:r>
            <w:r w:rsidRPr="009F390C">
              <w:rPr>
                <w:noProof/>
              </w:rPr>
              <w:t xml:space="preserve">nal_unit_type  !=  </w:t>
            </w:r>
            <w:r w:rsidRPr="009F390C">
              <w:rPr>
                <w:noProof/>
                <w:color w:val="FF0000"/>
                <w:u w:val="single"/>
              </w:rPr>
              <w:t>IRAP_NUT</w:t>
            </w:r>
            <w:r>
              <w:rPr>
                <w:noProof/>
              </w:rPr>
              <w:t xml:space="preserve"> </w:t>
            </w:r>
            <w:r w:rsidRPr="00700B7E">
              <w:rPr>
                <w:strike/>
                <w:noProof/>
                <w:color w:val="FF0000"/>
              </w:rPr>
              <w:t>IDR_W_RADL  &amp;&amp;  nal_unit_type  !=  IDR_N_LP</w:t>
            </w:r>
            <w:r w:rsidRPr="009F390C">
              <w:rPr>
                <w:bCs/>
                <w:strike/>
                <w:noProof/>
              </w:rPr>
              <w:t xml:space="preserve"> </w:t>
            </w:r>
            <w:r w:rsidRPr="009F390C">
              <w:rPr>
                <w:bCs/>
                <w:noProof/>
              </w:rPr>
              <w:t>) {</w:t>
            </w:r>
          </w:p>
        </w:tc>
        <w:tc>
          <w:tcPr>
            <w:tcW w:w="1152" w:type="dxa"/>
            <w:shd w:val="clear" w:color="auto" w:fill="auto"/>
          </w:tcPr>
          <w:p w14:paraId="3B032D4A" w14:textId="77777777" w:rsidR="009F390C" w:rsidRPr="009F390C" w:rsidRDefault="009F390C" w:rsidP="00D64235">
            <w:pPr>
              <w:pStyle w:val="tablecell"/>
              <w:keepNext w:val="0"/>
              <w:keepLines w:val="0"/>
              <w:spacing w:before="20" w:after="40"/>
              <w:jc w:val="center"/>
              <w:rPr>
                <w:noProof/>
              </w:rPr>
            </w:pPr>
          </w:p>
        </w:tc>
      </w:tr>
      <w:tr w:rsidR="009F390C" w:rsidRPr="00570890" w14:paraId="1626C2BE" w14:textId="77777777" w:rsidTr="009F390C">
        <w:trPr>
          <w:cantSplit/>
          <w:jc w:val="center"/>
        </w:trPr>
        <w:tc>
          <w:tcPr>
            <w:tcW w:w="7920" w:type="dxa"/>
            <w:shd w:val="clear" w:color="auto" w:fill="auto"/>
          </w:tcPr>
          <w:p w14:paraId="3E74AF6F" w14:textId="2FF6D13C" w:rsidR="009F390C" w:rsidRPr="009F390C" w:rsidRDefault="009F390C" w:rsidP="00D64235">
            <w:pPr>
              <w:pStyle w:val="tablesyntax"/>
              <w:keepNext w:val="0"/>
              <w:keepLines w:val="0"/>
              <w:spacing w:before="20" w:after="40"/>
              <w:rPr>
                <w:noProof/>
                <w:lang w:eastAsia="ko-KR"/>
              </w:rPr>
            </w:pPr>
            <w:r w:rsidRPr="009F390C">
              <w:rPr>
                <w:noProof/>
                <w:lang w:eastAsia="ko-KR"/>
              </w:rPr>
              <w:tab/>
            </w:r>
            <w:r w:rsidRPr="009F390C">
              <w:rPr>
                <w:noProof/>
              </w:rPr>
              <w:tab/>
            </w:r>
            <w:r w:rsidRPr="009F390C">
              <w:rPr>
                <w:noProof/>
              </w:rPr>
              <w:tab/>
            </w:r>
            <w:r w:rsidRPr="009F390C">
              <w:rPr>
                <w:b/>
                <w:bCs/>
                <w:noProof/>
              </w:rPr>
              <w:t>slice_pic_order_cnt_lsb</w:t>
            </w:r>
          </w:p>
        </w:tc>
        <w:tc>
          <w:tcPr>
            <w:tcW w:w="1152" w:type="dxa"/>
            <w:shd w:val="clear" w:color="auto" w:fill="auto"/>
          </w:tcPr>
          <w:p w14:paraId="1D7B16CF" w14:textId="77777777" w:rsidR="009F390C" w:rsidRPr="009F390C" w:rsidRDefault="009F390C" w:rsidP="00D64235">
            <w:pPr>
              <w:pStyle w:val="tablecell"/>
              <w:keepNext w:val="0"/>
              <w:keepLines w:val="0"/>
              <w:spacing w:before="20" w:after="40"/>
              <w:jc w:val="center"/>
              <w:rPr>
                <w:noProof/>
              </w:rPr>
            </w:pPr>
            <w:r w:rsidRPr="009F390C">
              <w:rPr>
                <w:noProof/>
              </w:rPr>
              <w:t>u(v)</w:t>
            </w:r>
          </w:p>
        </w:tc>
      </w:tr>
      <w:tr w:rsidR="009F390C" w:rsidRPr="003F3F11" w14:paraId="75F54801" w14:textId="77777777" w:rsidTr="009F390C">
        <w:trPr>
          <w:cantSplit/>
          <w:jc w:val="center"/>
        </w:trPr>
        <w:tc>
          <w:tcPr>
            <w:tcW w:w="7920" w:type="dxa"/>
            <w:shd w:val="clear" w:color="auto" w:fill="auto"/>
          </w:tcPr>
          <w:p w14:paraId="58B67F58" w14:textId="649D29C3" w:rsidR="009F390C" w:rsidRPr="009F390C" w:rsidRDefault="009F390C" w:rsidP="00D64235">
            <w:pPr>
              <w:pStyle w:val="tablesyntax"/>
              <w:keepNext w:val="0"/>
              <w:keepLines w:val="0"/>
              <w:spacing w:before="20" w:after="40"/>
              <w:rPr>
                <w:noProof/>
                <w:lang w:eastAsia="ko-KR"/>
              </w:rPr>
            </w:pPr>
            <w:r w:rsidRPr="009F390C">
              <w:rPr>
                <w:noProof/>
                <w:lang w:eastAsia="ko-KR"/>
              </w:rPr>
              <w:tab/>
            </w:r>
            <w:r w:rsidRPr="009F390C">
              <w:rPr>
                <w:noProof/>
                <w:lang w:eastAsia="ko-KR"/>
              </w:rPr>
              <w:tab/>
            </w:r>
            <w:r w:rsidRPr="009F390C">
              <w:rPr>
                <w:noProof/>
                <w:lang w:eastAsia="ko-KR"/>
              </w:rPr>
              <w:tab/>
              <w:t>...</w:t>
            </w:r>
          </w:p>
        </w:tc>
        <w:tc>
          <w:tcPr>
            <w:tcW w:w="1152" w:type="dxa"/>
            <w:shd w:val="clear" w:color="auto" w:fill="auto"/>
          </w:tcPr>
          <w:p w14:paraId="6C403319" w14:textId="77777777" w:rsidR="009F390C" w:rsidRPr="009F390C" w:rsidRDefault="009F390C" w:rsidP="00D64235">
            <w:pPr>
              <w:pStyle w:val="tablecell"/>
              <w:keepNext w:val="0"/>
              <w:keepLines w:val="0"/>
              <w:spacing w:before="20" w:after="40"/>
              <w:jc w:val="center"/>
              <w:rPr>
                <w:noProof/>
              </w:rPr>
            </w:pPr>
          </w:p>
        </w:tc>
      </w:tr>
    </w:tbl>
    <w:p w14:paraId="5DC693F9" w14:textId="47F2B473" w:rsidR="00700B7E" w:rsidRPr="00D3348B" w:rsidRDefault="00700B7E" w:rsidP="00700B7E">
      <w:pPr>
        <w:rPr>
          <w:noProof/>
          <w:sz w:val="20"/>
        </w:rPr>
      </w:pPr>
      <w:bookmarkStart w:id="1" w:name="_Hlk525583732"/>
      <w:r w:rsidRPr="00D3348B">
        <w:rPr>
          <w:b/>
          <w:bCs/>
          <w:noProof/>
          <w:sz w:val="20"/>
        </w:rPr>
        <w:t>log2_max_pic_order_cnt_lsb_minus4</w:t>
      </w:r>
      <w:r w:rsidRPr="00D3348B">
        <w:rPr>
          <w:noProof/>
          <w:sz w:val="20"/>
        </w:rPr>
        <w:t xml:space="preserve"> specifies the value of the variable MaxPicOrderCntLsb that is used in the decoding process for picture order count as follows:</w:t>
      </w:r>
    </w:p>
    <w:p w14:paraId="262799C4" w14:textId="77777777" w:rsidR="00700B7E" w:rsidRPr="00D3348B" w:rsidRDefault="00700B7E" w:rsidP="00700B7E">
      <w:pPr>
        <w:pStyle w:val="Equation"/>
        <w:tabs>
          <w:tab w:val="left" w:pos="1170"/>
          <w:tab w:val="left" w:pos="1890"/>
        </w:tabs>
        <w:ind w:left="794"/>
        <w:rPr>
          <w:noProof/>
        </w:rPr>
      </w:pPr>
      <w:r w:rsidRPr="00D3348B">
        <w:rPr>
          <w:noProof/>
        </w:rPr>
        <w:t>MaxPicOrderCntLsb = 2</w:t>
      </w:r>
      <w:r w:rsidRPr="00D3348B">
        <w:rPr>
          <w:noProof/>
          <w:vertAlign w:val="superscript"/>
        </w:rPr>
        <w:t>( log2_max_pic_order_cnt_lsb_minus4 + 4 )</w:t>
      </w:r>
      <w:r w:rsidRPr="00D3348B">
        <w:rPr>
          <w:noProof/>
        </w:rPr>
        <w:tab/>
        <w:t>(</w:t>
      </w:r>
      <w:r w:rsidRPr="00D3348B">
        <w:rPr>
          <w:noProof/>
        </w:rPr>
        <w:fldChar w:fldCharType="begin" w:fldLock="1"/>
      </w:r>
      <w:r w:rsidRPr="00D3348B">
        <w:rPr>
          <w:noProof/>
        </w:rPr>
        <w:instrText xml:space="preserve"> STYLEREF 1 \s </w:instrText>
      </w:r>
      <w:r w:rsidRPr="00D3348B">
        <w:rPr>
          <w:noProof/>
        </w:rPr>
        <w:fldChar w:fldCharType="separate"/>
      </w:r>
      <w:r w:rsidRPr="00D3348B">
        <w:rPr>
          <w:noProof/>
        </w:rPr>
        <w:t>7</w:t>
      </w:r>
      <w:r w:rsidRPr="00D3348B">
        <w:rPr>
          <w:noProof/>
        </w:rPr>
        <w:fldChar w:fldCharType="end"/>
      </w:r>
      <w:r w:rsidRPr="00D3348B">
        <w:rPr>
          <w:noProof/>
        </w:rPr>
        <w:noBreakHyphen/>
      </w:r>
      <w:r w:rsidRPr="00D3348B">
        <w:rPr>
          <w:noProof/>
        </w:rPr>
        <w:fldChar w:fldCharType="begin" w:fldLock="1"/>
      </w:r>
      <w:r w:rsidRPr="00D3348B">
        <w:rPr>
          <w:noProof/>
        </w:rPr>
        <w:instrText xml:space="preserve"> SEQ Equation \* ARABIC \s 1 </w:instrText>
      </w:r>
      <w:r w:rsidRPr="00D3348B">
        <w:rPr>
          <w:noProof/>
        </w:rPr>
        <w:fldChar w:fldCharType="separate"/>
      </w:r>
      <w:r w:rsidRPr="00D3348B">
        <w:rPr>
          <w:noProof/>
        </w:rPr>
        <w:t>8</w:t>
      </w:r>
      <w:r w:rsidRPr="00D3348B">
        <w:rPr>
          <w:noProof/>
        </w:rPr>
        <w:fldChar w:fldCharType="end"/>
      </w:r>
      <w:r w:rsidRPr="00D3348B">
        <w:rPr>
          <w:noProof/>
        </w:rPr>
        <w:t>)</w:t>
      </w:r>
    </w:p>
    <w:p w14:paraId="5842B3AB" w14:textId="77777777" w:rsidR="00700B7E" w:rsidRPr="00D3348B" w:rsidRDefault="00700B7E" w:rsidP="00700B7E">
      <w:pPr>
        <w:rPr>
          <w:noProof/>
          <w:sz w:val="20"/>
        </w:rPr>
      </w:pPr>
      <w:r w:rsidRPr="00D3348B">
        <w:rPr>
          <w:noProof/>
          <w:sz w:val="20"/>
        </w:rPr>
        <w:t>The value of log2_max_pic_order_cnt_lsb_minus4 shall be in the range of 0 to 12, inclusive.</w:t>
      </w:r>
    </w:p>
    <w:bookmarkEnd w:id="1"/>
    <w:p w14:paraId="4DCB4F3A" w14:textId="44C9D8FF" w:rsidR="009F390C" w:rsidRPr="00D3348B" w:rsidRDefault="009F390C" w:rsidP="00D72AE0">
      <w:pPr>
        <w:rPr>
          <w:sz w:val="20"/>
          <w:szCs w:val="22"/>
          <w:lang w:val="en-CA"/>
        </w:rPr>
      </w:pPr>
    </w:p>
    <w:p w14:paraId="417CD0CB" w14:textId="49D82C64" w:rsidR="00700B7E" w:rsidRPr="00D3348B" w:rsidRDefault="00700B7E" w:rsidP="00700B7E">
      <w:pPr>
        <w:rPr>
          <w:noProof/>
          <w:color w:val="FF0000"/>
          <w:sz w:val="20"/>
        </w:rPr>
      </w:pPr>
      <w:r w:rsidRPr="00D3348B">
        <w:rPr>
          <w:b/>
          <w:bCs/>
          <w:noProof/>
          <w:sz w:val="20"/>
        </w:rPr>
        <w:t xml:space="preserve">slice_pic_order_cnt_lsb </w:t>
      </w:r>
      <w:r w:rsidRPr="00D3348B">
        <w:rPr>
          <w:noProof/>
          <w:sz w:val="20"/>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slice_pic_order_cnt_lsb is inferred to be equal to 0</w:t>
      </w:r>
      <w:r w:rsidRPr="00D3348B">
        <w:rPr>
          <w:strike/>
          <w:noProof/>
          <w:color w:val="FF0000"/>
          <w:sz w:val="20"/>
        </w:rPr>
        <w:t>, except as specified in clause </w:t>
      </w:r>
      <w:r w:rsidRPr="00D3348B">
        <w:rPr>
          <w:strike/>
          <w:noProof/>
          <w:color w:val="FF0000"/>
          <w:sz w:val="20"/>
        </w:rPr>
        <w:fldChar w:fldCharType="begin" w:fldLock="1"/>
      </w:r>
      <w:r w:rsidRPr="00D3348B">
        <w:rPr>
          <w:strike/>
          <w:noProof/>
          <w:color w:val="FF0000"/>
          <w:sz w:val="20"/>
        </w:rPr>
        <w:instrText xml:space="preserve"> REF _Ref332047408 \r \h  \* MERGEFORMAT </w:instrText>
      </w:r>
      <w:r w:rsidRPr="00D3348B">
        <w:rPr>
          <w:strike/>
          <w:noProof/>
          <w:color w:val="FF0000"/>
          <w:sz w:val="20"/>
        </w:rPr>
      </w:r>
      <w:r w:rsidRPr="00D3348B">
        <w:rPr>
          <w:strike/>
          <w:noProof/>
          <w:color w:val="FF0000"/>
          <w:sz w:val="20"/>
        </w:rPr>
        <w:fldChar w:fldCharType="separate"/>
      </w:r>
      <w:r w:rsidRPr="00D3348B">
        <w:rPr>
          <w:strike/>
          <w:noProof/>
          <w:color w:val="FF0000"/>
          <w:sz w:val="20"/>
        </w:rPr>
        <w:t>8.3.3.1</w:t>
      </w:r>
      <w:r w:rsidRPr="00D3348B">
        <w:rPr>
          <w:strike/>
          <w:noProof/>
          <w:color w:val="FF0000"/>
          <w:sz w:val="20"/>
        </w:rPr>
        <w:fldChar w:fldCharType="end"/>
      </w:r>
      <w:r w:rsidRPr="00D3348B">
        <w:rPr>
          <w:noProof/>
          <w:color w:val="FF0000"/>
          <w:sz w:val="20"/>
        </w:rPr>
        <w:t>.</w:t>
      </w:r>
    </w:p>
    <w:p w14:paraId="4DBF9DD4" w14:textId="61DD1875" w:rsidR="001278F3" w:rsidRPr="009F390C" w:rsidRDefault="001278F3" w:rsidP="001278F3">
      <w:pPr>
        <w:pStyle w:val="Heading2"/>
        <w:rPr>
          <w:i w:val="0"/>
          <w:lang w:val="en-CA"/>
        </w:rPr>
      </w:pPr>
      <w:r w:rsidRPr="009F390C">
        <w:rPr>
          <w:i w:val="0"/>
          <w:lang w:val="en-CA"/>
        </w:rPr>
        <w:t xml:space="preserve">Proposed </w:t>
      </w:r>
      <w:r>
        <w:rPr>
          <w:i w:val="0"/>
          <w:lang w:val="en-CA"/>
        </w:rPr>
        <w:t>decoding process relative to HEVC</w:t>
      </w:r>
    </w:p>
    <w:p w14:paraId="5DE7A305" w14:textId="0C4DAE4D" w:rsidR="005365ED" w:rsidRPr="005365ED" w:rsidRDefault="005365ED" w:rsidP="005365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SimSun"/>
          <w:b/>
          <w:noProof/>
          <w:sz w:val="20"/>
          <w:lang w:val="en-GB"/>
        </w:rPr>
      </w:pPr>
      <w:bookmarkStart w:id="2" w:name="_Toc16578981"/>
      <w:bookmarkStart w:id="3" w:name="_Ref19428535"/>
      <w:bookmarkStart w:id="4" w:name="_Ref19429280"/>
      <w:bookmarkStart w:id="5" w:name="_Ref19429573"/>
      <w:bookmarkStart w:id="6" w:name="_Ref19431437"/>
      <w:bookmarkStart w:id="7" w:name="_Toc20134301"/>
      <w:bookmarkStart w:id="8" w:name="_Ref22887934"/>
      <w:bookmarkStart w:id="9" w:name="_Ref26333761"/>
      <w:bookmarkStart w:id="10" w:name="_Ref30320332"/>
      <w:bookmarkStart w:id="11" w:name="_Ref31113220"/>
      <w:bookmarkStart w:id="12" w:name="_Ref33085279"/>
      <w:bookmarkStart w:id="13" w:name="_Ref33085282"/>
      <w:bookmarkStart w:id="14" w:name="_Ref36860709"/>
      <w:bookmarkStart w:id="15" w:name="_Ref59275470"/>
      <w:bookmarkStart w:id="16" w:name="_Ref59277655"/>
      <w:bookmarkStart w:id="17" w:name="_Toc77680438"/>
      <w:bookmarkStart w:id="18" w:name="_Toc118289076"/>
      <w:bookmarkStart w:id="19" w:name="_Ref171078802"/>
      <w:bookmarkStart w:id="20" w:name="_Ref211401367"/>
      <w:bookmarkStart w:id="21" w:name="_Ref220342402"/>
      <w:bookmarkStart w:id="22" w:name="_Toc226456599"/>
      <w:bookmarkStart w:id="23" w:name="_Toc248045275"/>
      <w:bookmarkStart w:id="24" w:name="_Toc287363799"/>
      <w:bookmarkStart w:id="25" w:name="_Toc311217230"/>
      <w:bookmarkStart w:id="26" w:name="_Toc317198783"/>
      <w:bookmarkStart w:id="27" w:name="_Ref330966619"/>
      <w:bookmarkStart w:id="28" w:name="_Ref398992035"/>
      <w:bookmarkStart w:id="29" w:name="_Ref398993007"/>
      <w:bookmarkStart w:id="30" w:name="_Ref399007491"/>
      <w:bookmarkStart w:id="31" w:name="_Toc415475899"/>
      <w:bookmarkStart w:id="32" w:name="_Toc423599174"/>
      <w:bookmarkStart w:id="33" w:name="_Toc423601678"/>
      <w:bookmarkStart w:id="34" w:name="_Toc501130185"/>
      <w:bookmarkStart w:id="35" w:name="_Toc503777889"/>
      <w:r w:rsidRPr="005365ED">
        <w:rPr>
          <w:rFonts w:eastAsia="SimSun"/>
          <w:b/>
          <w:noProof/>
          <w:sz w:val="20"/>
          <w:lang w:val="en-GB"/>
        </w:rPr>
        <w:t>Decoding process for picture order count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A65E0EB"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Output of this process is PicOrderCntVal, the picture order count of the current picture.</w:t>
      </w:r>
    </w:p>
    <w:p w14:paraId="517252A3" w14:textId="77777777" w:rsidR="005365ED" w:rsidRPr="00A71CC7"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eastAsia="ja-JP"/>
        </w:rPr>
      </w:pPr>
      <w:r w:rsidRPr="00A71CC7">
        <w:rPr>
          <w:rFonts w:eastAsia="SimSun"/>
          <w:strike/>
          <w:noProof/>
          <w:color w:val="FF0000"/>
          <w:sz w:val="20"/>
          <w:lang w:val="en-GB"/>
        </w:rPr>
        <w:t>Picture order counts are used to identify pictures,</w:t>
      </w:r>
      <w:r w:rsidRPr="00A71CC7">
        <w:rPr>
          <w:rFonts w:eastAsia="SimSun"/>
          <w:strike/>
          <w:noProof/>
          <w:color w:val="FF0000"/>
          <w:sz w:val="20"/>
          <w:lang w:val="en-GB" w:eastAsia="ja-JP"/>
        </w:rPr>
        <w:t xml:space="preserve"> for deriving motion parameters in merge mode and motion vector prediction, and for decoder conformance checking (see clause </w:t>
      </w:r>
      <w:r w:rsidRPr="00A71CC7">
        <w:rPr>
          <w:rFonts w:eastAsia="SimSun"/>
          <w:strike/>
          <w:color w:val="FF0000"/>
          <w:sz w:val="20"/>
          <w:lang w:val="en-GB"/>
        </w:rPr>
        <w:fldChar w:fldCharType="begin" w:fldLock="1"/>
      </w:r>
      <w:r w:rsidRPr="00A71CC7">
        <w:rPr>
          <w:rFonts w:eastAsia="SimSun"/>
          <w:strike/>
          <w:color w:val="FF0000"/>
          <w:sz w:val="20"/>
          <w:lang w:val="en-GB"/>
        </w:rPr>
        <w:instrText xml:space="preserve"> REF _Ref34233092 \r \h  \* MERGEFORMAT </w:instrText>
      </w:r>
      <w:r w:rsidRPr="00A71CC7">
        <w:rPr>
          <w:rFonts w:eastAsia="SimSun"/>
          <w:strike/>
          <w:color w:val="FF0000"/>
          <w:sz w:val="20"/>
          <w:lang w:val="en-GB"/>
        </w:rPr>
      </w:r>
      <w:r w:rsidRPr="00A71CC7">
        <w:rPr>
          <w:rFonts w:eastAsia="SimSun"/>
          <w:strike/>
          <w:color w:val="FF0000"/>
          <w:sz w:val="20"/>
          <w:lang w:val="en-GB"/>
        </w:rPr>
        <w:fldChar w:fldCharType="separate"/>
      </w:r>
      <w:r w:rsidRPr="00A71CC7">
        <w:rPr>
          <w:rFonts w:eastAsia="SimSun"/>
          <w:strike/>
          <w:noProof/>
          <w:color w:val="FF0000"/>
          <w:sz w:val="20"/>
          <w:lang w:val="en-GB" w:eastAsia="ja-JP"/>
        </w:rPr>
        <w:t>C.5</w:t>
      </w:r>
      <w:r w:rsidRPr="00A71CC7">
        <w:rPr>
          <w:rFonts w:eastAsia="SimSun"/>
          <w:strike/>
          <w:color w:val="FF0000"/>
          <w:sz w:val="20"/>
          <w:lang w:val="en-GB"/>
        </w:rPr>
        <w:fldChar w:fldCharType="end"/>
      </w:r>
      <w:r w:rsidRPr="00A71CC7">
        <w:rPr>
          <w:rFonts w:eastAsia="SimSun"/>
          <w:strike/>
          <w:noProof/>
          <w:color w:val="FF0000"/>
          <w:sz w:val="20"/>
          <w:lang w:val="en-GB" w:eastAsia="ja-JP"/>
        </w:rPr>
        <w:t>).</w:t>
      </w:r>
    </w:p>
    <w:p w14:paraId="29D92B0E"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r w:rsidRPr="005365ED">
        <w:rPr>
          <w:rFonts w:eastAsia="SimSun"/>
          <w:noProof/>
          <w:sz w:val="20"/>
          <w:lang w:val="en-GB"/>
        </w:rPr>
        <w:t>Each coded picture is associated with a picture order count variable, denoted as PicOrderCntVal.</w:t>
      </w:r>
    </w:p>
    <w:p w14:paraId="0B558AE3" w14:textId="77777777" w:rsidR="005365ED" w:rsidRPr="005365ED" w:rsidRDefault="005365ED" w:rsidP="005365ED">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36" w:name="_Hlt22461470"/>
      <w:bookmarkEnd w:id="36"/>
      <w:r w:rsidRPr="005365ED">
        <w:rPr>
          <w:rFonts w:eastAsia="SimSun"/>
          <w:noProof/>
          <w:sz w:val="20"/>
          <w:lang w:val="en-GB"/>
        </w:rPr>
        <w:t xml:space="preserve">When the current picture is not an IRAP picture </w:t>
      </w:r>
      <w:r w:rsidRPr="005365ED">
        <w:rPr>
          <w:rFonts w:eastAsia="SimSun"/>
          <w:strike/>
          <w:noProof/>
          <w:color w:val="FF0000"/>
          <w:sz w:val="20"/>
          <w:lang w:val="en-GB"/>
        </w:rPr>
        <w:t>with NoRaslOutputFlag equal to 1</w:t>
      </w:r>
      <w:r w:rsidRPr="005365ED">
        <w:rPr>
          <w:rFonts w:eastAsia="SimSun"/>
          <w:noProof/>
          <w:sz w:val="20"/>
          <w:lang w:val="en-GB"/>
        </w:rPr>
        <w:t>, the variables prevPicOrderCntLsb and prevPicOrderCntMsb are derived as follows:</w:t>
      </w:r>
    </w:p>
    <w:p w14:paraId="6BBDCEEC" w14:textId="05C3C7B4" w:rsidR="005365ED" w:rsidRPr="005365ED" w:rsidRDefault="005365ED" w:rsidP="005365E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GB"/>
        </w:rPr>
      </w:pPr>
      <w:r w:rsidRPr="005365ED">
        <w:rPr>
          <w:rFonts w:eastAsia="SimSun"/>
          <w:noProof/>
          <w:sz w:val="20"/>
          <w:lang w:val="en-GB"/>
        </w:rPr>
        <w:t>Let prevTid0Pic be the previous</w:t>
      </w:r>
      <w:r w:rsidR="00B25FBE">
        <w:rPr>
          <w:rFonts w:eastAsia="SimSun"/>
          <w:noProof/>
          <w:sz w:val="20"/>
          <w:lang w:val="en-GB"/>
        </w:rPr>
        <w:t xml:space="preserve"> </w:t>
      </w:r>
      <w:r w:rsidRPr="005365ED">
        <w:rPr>
          <w:rFonts w:eastAsia="SimSun"/>
          <w:noProof/>
          <w:sz w:val="20"/>
          <w:lang w:val="en-GB"/>
        </w:rPr>
        <w:t>picture in decoding order that has TemporalId equal to 0</w:t>
      </w:r>
      <w:r w:rsidRPr="005365ED">
        <w:rPr>
          <w:rFonts w:eastAsia="SimSun"/>
          <w:sz w:val="20"/>
          <w:lang w:val="en-GB"/>
        </w:rPr>
        <w:t xml:space="preserve"> </w:t>
      </w:r>
      <w:r w:rsidRPr="005365ED">
        <w:rPr>
          <w:rFonts w:eastAsia="SimSun"/>
          <w:strike/>
          <w:color w:val="FF0000"/>
          <w:sz w:val="20"/>
          <w:lang w:val="en-GB"/>
        </w:rPr>
        <w:t>and that is not a RASL, RADL or SLNR picture</w:t>
      </w:r>
      <w:r w:rsidRPr="005365ED">
        <w:rPr>
          <w:rFonts w:eastAsia="SimSun"/>
          <w:noProof/>
          <w:sz w:val="20"/>
          <w:lang w:val="en-GB"/>
        </w:rPr>
        <w:t>.</w:t>
      </w:r>
    </w:p>
    <w:p w14:paraId="6BB8373B" w14:textId="77777777" w:rsidR="005365ED" w:rsidRPr="005365ED" w:rsidRDefault="005365ED" w:rsidP="005365E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GB"/>
        </w:rPr>
      </w:pPr>
      <w:r w:rsidRPr="005365ED">
        <w:rPr>
          <w:rFonts w:eastAsia="SimSun"/>
          <w:noProof/>
          <w:sz w:val="20"/>
          <w:lang w:val="en-GB"/>
        </w:rPr>
        <w:t>The variable prevPicOrderCntLsb is set equal to slice_pic_order_cnt_lsb of prevTid0Pic.</w:t>
      </w:r>
    </w:p>
    <w:p w14:paraId="152BCA3F" w14:textId="77777777" w:rsidR="005365ED" w:rsidRPr="005365ED" w:rsidRDefault="005365ED" w:rsidP="005365E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GB"/>
        </w:rPr>
      </w:pPr>
      <w:r w:rsidRPr="005365ED">
        <w:rPr>
          <w:rFonts w:eastAsia="SimSun"/>
          <w:noProof/>
          <w:sz w:val="20"/>
          <w:lang w:val="en-GB"/>
        </w:rPr>
        <w:t>The variable prevPicOrderCntMsb is set equal to PicOrderCntMsb of prevTid0Pic.</w:t>
      </w:r>
    </w:p>
    <w:p w14:paraId="4BFA9772" w14:textId="77777777" w:rsidR="005365ED" w:rsidRPr="005365ED" w:rsidRDefault="005365ED" w:rsidP="005365ED">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The variable PicOrderCntMsb of the current picture is derived as follows:</w:t>
      </w:r>
    </w:p>
    <w:p w14:paraId="6790D1F8" w14:textId="77777777" w:rsidR="005365ED" w:rsidRPr="005365ED" w:rsidRDefault="005365ED" w:rsidP="005365E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GB"/>
        </w:rPr>
      </w:pPr>
      <w:r w:rsidRPr="005365ED">
        <w:rPr>
          <w:rFonts w:eastAsia="SimSun"/>
          <w:noProof/>
          <w:sz w:val="20"/>
          <w:lang w:val="en-GB"/>
        </w:rPr>
        <w:t xml:space="preserve">If the current picture is an IRAP picture </w:t>
      </w:r>
      <w:r w:rsidRPr="005365ED">
        <w:rPr>
          <w:rFonts w:eastAsia="SimSun"/>
          <w:strike/>
          <w:noProof/>
          <w:color w:val="FF0000"/>
          <w:sz w:val="20"/>
          <w:lang w:val="en-GB"/>
        </w:rPr>
        <w:t>with NoRaslOutputFlag equal to 1</w:t>
      </w:r>
      <w:r w:rsidRPr="005365ED">
        <w:rPr>
          <w:rFonts w:eastAsia="SimSun"/>
          <w:noProof/>
          <w:sz w:val="20"/>
          <w:lang w:val="en-GB"/>
        </w:rPr>
        <w:t>, PicOrderCntMsb is set equal to 0.</w:t>
      </w:r>
    </w:p>
    <w:p w14:paraId="39D403F7" w14:textId="77777777" w:rsidR="005365ED" w:rsidRPr="005365ED" w:rsidRDefault="005365ED" w:rsidP="005365ED">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GB"/>
        </w:rPr>
      </w:pPr>
      <w:r w:rsidRPr="005365ED">
        <w:rPr>
          <w:rFonts w:eastAsia="SimSun"/>
          <w:noProof/>
          <w:sz w:val="20"/>
          <w:lang w:val="en-GB"/>
        </w:rPr>
        <w:t>Otherwise, PicOrderCntMsb is derived as follows:</w:t>
      </w:r>
    </w:p>
    <w:p w14:paraId="15A8F1A6" w14:textId="77777777" w:rsidR="005365ED" w:rsidRPr="005365ED" w:rsidRDefault="005365ED" w:rsidP="005365E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562"/>
        <w:jc w:val="left"/>
        <w:rPr>
          <w:rFonts w:eastAsia="SimSun"/>
          <w:noProof/>
          <w:sz w:val="20"/>
          <w:lang w:val="en-GB"/>
        </w:rPr>
      </w:pPr>
      <w:r w:rsidRPr="005365ED">
        <w:rPr>
          <w:rFonts w:eastAsia="SimSun"/>
          <w:noProof/>
          <w:sz w:val="20"/>
          <w:lang w:val="en-GB"/>
        </w:rPr>
        <w:t>if( ( slice_pic_order_cnt_lsb &lt; prevPicOrderCntLsb )  &amp;&amp;</w:t>
      </w:r>
      <w:r w:rsidRPr="005365ED">
        <w:rPr>
          <w:rFonts w:eastAsia="SimSun"/>
          <w:noProof/>
          <w:sz w:val="20"/>
          <w:lang w:val="en-GB"/>
        </w:rPr>
        <w:br/>
      </w:r>
      <w:r w:rsidRPr="005365ED">
        <w:rPr>
          <w:rFonts w:eastAsia="SimSun"/>
          <w:noProof/>
          <w:sz w:val="20"/>
          <w:lang w:val="en-GB"/>
        </w:rPr>
        <w:tab/>
      </w:r>
      <w:r w:rsidRPr="005365ED">
        <w:rPr>
          <w:rFonts w:eastAsia="SimSun"/>
          <w:noProof/>
          <w:sz w:val="20"/>
          <w:lang w:val="en-GB"/>
        </w:rPr>
        <w:tab/>
        <w:t>( ( prevPicOrderCntLsb − slice_pic_order_cnt_lsb )  &gt;=  ( MaxPicOrderCntLsb / 2 ) ) )</w:t>
      </w:r>
      <w:r w:rsidRPr="005365ED">
        <w:rPr>
          <w:rFonts w:eastAsia="SimSun"/>
          <w:noProof/>
          <w:sz w:val="20"/>
          <w:lang w:val="en-GB"/>
        </w:rPr>
        <w:br/>
      </w:r>
      <w:r w:rsidRPr="005365ED">
        <w:rPr>
          <w:rFonts w:eastAsia="SimSun"/>
          <w:noProof/>
          <w:sz w:val="20"/>
          <w:lang w:val="en-GB"/>
        </w:rPr>
        <w:tab/>
        <w:t>PicOrderCntMsb = prevPicOrderCntMsb + MaxPicOrderCntLsb</w:t>
      </w:r>
      <w:r w:rsidRPr="005365ED">
        <w:rPr>
          <w:rFonts w:eastAsia="SimSun"/>
          <w:noProof/>
          <w:sz w:val="20"/>
          <w:lang w:val="en-GB"/>
        </w:rPr>
        <w:tab/>
        <w:t>(</w:t>
      </w:r>
      <w:r w:rsidRPr="005365ED">
        <w:rPr>
          <w:rFonts w:eastAsia="SimSun"/>
          <w:noProof/>
          <w:sz w:val="20"/>
          <w:lang w:val="en-GB"/>
        </w:rPr>
        <w:fldChar w:fldCharType="begin" w:fldLock="1"/>
      </w:r>
      <w:r w:rsidRPr="005365ED">
        <w:rPr>
          <w:rFonts w:eastAsia="SimSun"/>
          <w:noProof/>
          <w:sz w:val="20"/>
          <w:lang w:val="en-GB"/>
        </w:rPr>
        <w:instrText xml:space="preserve"> STYLEREF 1 \s </w:instrText>
      </w:r>
      <w:r w:rsidRPr="005365ED">
        <w:rPr>
          <w:rFonts w:eastAsia="SimSun"/>
          <w:noProof/>
          <w:sz w:val="20"/>
          <w:lang w:val="en-GB"/>
        </w:rPr>
        <w:fldChar w:fldCharType="separate"/>
      </w:r>
      <w:r w:rsidRPr="005365ED">
        <w:rPr>
          <w:rFonts w:eastAsia="SimSun"/>
          <w:noProof/>
          <w:sz w:val="20"/>
          <w:lang w:val="en-GB"/>
        </w:rPr>
        <w:t>8</w:t>
      </w:r>
      <w:r w:rsidRPr="005365ED">
        <w:rPr>
          <w:rFonts w:eastAsia="SimSun"/>
          <w:noProof/>
          <w:sz w:val="20"/>
          <w:lang w:val="en-GB"/>
        </w:rPr>
        <w:fldChar w:fldCharType="end"/>
      </w:r>
      <w:r w:rsidRPr="005365ED">
        <w:rPr>
          <w:rFonts w:eastAsia="SimSun"/>
          <w:noProof/>
          <w:sz w:val="20"/>
          <w:lang w:val="en-GB"/>
        </w:rPr>
        <w:noBreakHyphen/>
      </w:r>
      <w:r w:rsidRPr="005365ED">
        <w:rPr>
          <w:rFonts w:eastAsia="SimSun"/>
          <w:noProof/>
          <w:sz w:val="20"/>
          <w:lang w:val="en-GB"/>
        </w:rPr>
        <w:fldChar w:fldCharType="begin" w:fldLock="1"/>
      </w:r>
      <w:r w:rsidRPr="005365ED">
        <w:rPr>
          <w:rFonts w:eastAsia="SimSun"/>
          <w:noProof/>
          <w:sz w:val="20"/>
          <w:lang w:val="en-GB"/>
        </w:rPr>
        <w:instrText xml:space="preserve"> SEQ Equation \* ARABIC \s 1 </w:instrText>
      </w:r>
      <w:r w:rsidRPr="005365ED">
        <w:rPr>
          <w:rFonts w:eastAsia="SimSun"/>
          <w:noProof/>
          <w:sz w:val="20"/>
          <w:lang w:val="en-GB"/>
        </w:rPr>
        <w:fldChar w:fldCharType="separate"/>
      </w:r>
      <w:r w:rsidRPr="005365ED">
        <w:rPr>
          <w:rFonts w:eastAsia="SimSun"/>
          <w:noProof/>
          <w:sz w:val="20"/>
          <w:lang w:val="en-GB"/>
        </w:rPr>
        <w:t>1</w:t>
      </w:r>
      <w:r w:rsidRPr="005365ED">
        <w:rPr>
          <w:rFonts w:eastAsia="SimSun"/>
          <w:noProof/>
          <w:sz w:val="20"/>
          <w:lang w:val="en-GB"/>
        </w:rPr>
        <w:fldChar w:fldCharType="end"/>
      </w:r>
      <w:r w:rsidRPr="005365ED">
        <w:rPr>
          <w:rFonts w:eastAsia="SimSun"/>
          <w:noProof/>
          <w:sz w:val="20"/>
          <w:lang w:val="en-GB"/>
        </w:rPr>
        <w:t>)</w:t>
      </w:r>
      <w:r w:rsidRPr="005365ED">
        <w:rPr>
          <w:rFonts w:eastAsia="SimSun"/>
          <w:noProof/>
          <w:sz w:val="20"/>
          <w:lang w:val="en-GB"/>
        </w:rPr>
        <w:br/>
        <w:t>else if( (slice_pic_order_cnt_lsb &gt; prevPicOrderCntLsb )  &amp;&amp;</w:t>
      </w:r>
      <w:r w:rsidRPr="005365ED">
        <w:rPr>
          <w:rFonts w:eastAsia="SimSun"/>
          <w:noProof/>
          <w:sz w:val="20"/>
          <w:lang w:val="en-GB"/>
        </w:rPr>
        <w:br/>
      </w:r>
      <w:r w:rsidRPr="005365ED">
        <w:rPr>
          <w:rFonts w:eastAsia="SimSun"/>
          <w:noProof/>
          <w:sz w:val="20"/>
          <w:lang w:val="en-GB"/>
        </w:rPr>
        <w:lastRenderedPageBreak/>
        <w:tab/>
      </w:r>
      <w:r w:rsidRPr="005365ED">
        <w:rPr>
          <w:rFonts w:eastAsia="SimSun"/>
          <w:noProof/>
          <w:sz w:val="20"/>
          <w:lang w:val="en-GB"/>
        </w:rPr>
        <w:tab/>
        <w:t>( ( slice_pic_order_cnt_lsb − prevPicOrderCntLsb ) &gt; ( MaxPicOrderCntLsb / 2 ) ) )</w:t>
      </w:r>
      <w:r w:rsidRPr="005365ED">
        <w:rPr>
          <w:rFonts w:eastAsia="SimSun"/>
          <w:noProof/>
          <w:sz w:val="20"/>
          <w:lang w:val="en-GB"/>
        </w:rPr>
        <w:br/>
      </w:r>
      <w:r w:rsidRPr="005365ED">
        <w:rPr>
          <w:rFonts w:eastAsia="SimSun"/>
          <w:noProof/>
          <w:sz w:val="20"/>
          <w:lang w:val="en-GB"/>
        </w:rPr>
        <w:tab/>
        <w:t>PicOrderCntMsb = prevPicOrderCntMsb − MaxPicOrderCntLsb</w:t>
      </w:r>
      <w:r w:rsidRPr="005365ED">
        <w:rPr>
          <w:rFonts w:eastAsia="SimSun"/>
          <w:noProof/>
          <w:sz w:val="20"/>
          <w:lang w:val="en-GB"/>
        </w:rPr>
        <w:br/>
        <w:t>else</w:t>
      </w:r>
      <w:r w:rsidRPr="005365ED">
        <w:rPr>
          <w:rFonts w:eastAsia="SimSun"/>
          <w:noProof/>
          <w:sz w:val="20"/>
          <w:lang w:val="en-GB"/>
        </w:rPr>
        <w:br/>
      </w:r>
      <w:r w:rsidRPr="005365ED">
        <w:rPr>
          <w:rFonts w:eastAsia="SimSun"/>
          <w:noProof/>
          <w:sz w:val="20"/>
          <w:lang w:val="en-GB"/>
        </w:rPr>
        <w:tab/>
        <w:t>PicOrderCntMsb = prevPicOrderCntMsb</w:t>
      </w:r>
    </w:p>
    <w:p w14:paraId="0D4B3BC2"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PicOrderCntVal is derived as follows:</w:t>
      </w:r>
    </w:p>
    <w:p w14:paraId="1A403BC6" w14:textId="77777777" w:rsidR="005365ED" w:rsidRPr="005365ED" w:rsidRDefault="005365ED" w:rsidP="005365E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562"/>
        <w:jc w:val="left"/>
        <w:rPr>
          <w:rFonts w:eastAsia="SimSun"/>
          <w:noProof/>
          <w:sz w:val="20"/>
          <w:lang w:val="en-GB"/>
        </w:rPr>
      </w:pPr>
      <w:r w:rsidRPr="005365ED">
        <w:rPr>
          <w:rFonts w:eastAsia="SimSun"/>
          <w:noProof/>
          <w:sz w:val="20"/>
          <w:lang w:val="en-GB"/>
        </w:rPr>
        <w:t>PicOrderCntVal = PicOrderCntMsb + slice_pic_order_cnt_lsb</w:t>
      </w:r>
      <w:r w:rsidRPr="005365ED">
        <w:rPr>
          <w:rFonts w:eastAsia="SimSun"/>
          <w:noProof/>
          <w:sz w:val="20"/>
          <w:lang w:val="en-GB"/>
        </w:rPr>
        <w:tab/>
        <w:t>(</w:t>
      </w:r>
      <w:r w:rsidRPr="005365ED">
        <w:rPr>
          <w:rFonts w:eastAsia="SimSun"/>
          <w:noProof/>
          <w:sz w:val="20"/>
          <w:lang w:val="en-GB"/>
        </w:rPr>
        <w:fldChar w:fldCharType="begin" w:fldLock="1"/>
      </w:r>
      <w:r w:rsidRPr="005365ED">
        <w:rPr>
          <w:rFonts w:eastAsia="SimSun"/>
          <w:noProof/>
          <w:sz w:val="20"/>
          <w:lang w:val="en-GB"/>
        </w:rPr>
        <w:instrText xml:space="preserve"> STYLEREF 1 \s </w:instrText>
      </w:r>
      <w:r w:rsidRPr="005365ED">
        <w:rPr>
          <w:rFonts w:eastAsia="SimSun"/>
          <w:noProof/>
          <w:sz w:val="20"/>
          <w:lang w:val="en-GB"/>
        </w:rPr>
        <w:fldChar w:fldCharType="separate"/>
      </w:r>
      <w:r w:rsidRPr="005365ED">
        <w:rPr>
          <w:rFonts w:eastAsia="SimSun"/>
          <w:noProof/>
          <w:sz w:val="20"/>
          <w:lang w:val="en-GB"/>
        </w:rPr>
        <w:t>8</w:t>
      </w:r>
      <w:r w:rsidRPr="005365ED">
        <w:rPr>
          <w:rFonts w:eastAsia="SimSun"/>
          <w:noProof/>
          <w:sz w:val="20"/>
          <w:lang w:val="en-GB"/>
        </w:rPr>
        <w:fldChar w:fldCharType="end"/>
      </w:r>
      <w:r w:rsidRPr="005365ED">
        <w:rPr>
          <w:rFonts w:eastAsia="SimSun"/>
          <w:noProof/>
          <w:sz w:val="20"/>
          <w:lang w:val="en-GB"/>
        </w:rPr>
        <w:noBreakHyphen/>
      </w:r>
      <w:r w:rsidRPr="005365ED">
        <w:rPr>
          <w:rFonts w:eastAsia="SimSun"/>
          <w:noProof/>
          <w:sz w:val="20"/>
          <w:lang w:val="en-GB"/>
        </w:rPr>
        <w:fldChar w:fldCharType="begin" w:fldLock="1"/>
      </w:r>
      <w:r w:rsidRPr="005365ED">
        <w:rPr>
          <w:rFonts w:eastAsia="SimSun"/>
          <w:noProof/>
          <w:sz w:val="20"/>
          <w:lang w:val="en-GB"/>
        </w:rPr>
        <w:instrText xml:space="preserve"> SEQ Equation \* ARABIC \s 1 </w:instrText>
      </w:r>
      <w:r w:rsidRPr="005365ED">
        <w:rPr>
          <w:rFonts w:eastAsia="SimSun"/>
          <w:noProof/>
          <w:sz w:val="20"/>
          <w:lang w:val="en-GB"/>
        </w:rPr>
        <w:fldChar w:fldCharType="separate"/>
      </w:r>
      <w:r w:rsidRPr="005365ED">
        <w:rPr>
          <w:rFonts w:eastAsia="SimSun"/>
          <w:noProof/>
          <w:sz w:val="20"/>
          <w:lang w:val="en-GB"/>
        </w:rPr>
        <w:t>2</w:t>
      </w:r>
      <w:r w:rsidRPr="005365ED">
        <w:rPr>
          <w:rFonts w:eastAsia="SimSun"/>
          <w:noProof/>
          <w:sz w:val="20"/>
          <w:lang w:val="en-GB"/>
        </w:rPr>
        <w:fldChar w:fldCharType="end"/>
      </w:r>
      <w:r w:rsidRPr="005365ED">
        <w:rPr>
          <w:rFonts w:eastAsia="SimSun"/>
          <w:noProof/>
          <w:sz w:val="20"/>
          <w:lang w:val="en-GB"/>
        </w:rPr>
        <w:t>)</w:t>
      </w:r>
    </w:p>
    <w:p w14:paraId="2D41DA8C" w14:textId="6ED7320A"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4"/>
        <w:rPr>
          <w:rFonts w:eastAsia="SimSun"/>
          <w:noProof/>
          <w:sz w:val="18"/>
          <w:lang w:val="en-GB"/>
        </w:rPr>
      </w:pPr>
      <w:r w:rsidRPr="005365ED">
        <w:rPr>
          <w:rFonts w:eastAsia="SimSun"/>
          <w:noProof/>
          <w:sz w:val="18"/>
          <w:lang w:val="en-GB"/>
        </w:rPr>
        <w:t>NOTE </w:t>
      </w:r>
      <w:r w:rsidRPr="005365ED">
        <w:rPr>
          <w:rFonts w:eastAsia="SimSun"/>
          <w:sz w:val="18"/>
          <w:lang w:val="en-GB"/>
        </w:rPr>
        <w:fldChar w:fldCharType="begin" w:fldLock="1"/>
      </w:r>
      <w:r w:rsidRPr="005365ED">
        <w:rPr>
          <w:rFonts w:eastAsia="SimSun"/>
          <w:sz w:val="18"/>
          <w:lang w:val="en-GB"/>
        </w:rPr>
        <w:instrText xml:space="preserve"> SEQ NoteCounter \s 9 \* MERGEFORMAT </w:instrText>
      </w:r>
      <w:r w:rsidRPr="005365ED">
        <w:rPr>
          <w:rFonts w:eastAsia="SimSun"/>
          <w:sz w:val="18"/>
          <w:lang w:val="en-GB"/>
        </w:rPr>
        <w:fldChar w:fldCharType="separate"/>
      </w:r>
      <w:r w:rsidRPr="005365ED">
        <w:rPr>
          <w:rFonts w:eastAsia="SimSun"/>
          <w:noProof/>
          <w:sz w:val="18"/>
          <w:lang w:val="en-GB"/>
        </w:rPr>
        <w:t>1</w:t>
      </w:r>
      <w:r w:rsidRPr="005365ED">
        <w:rPr>
          <w:rFonts w:eastAsia="SimSun"/>
          <w:noProof/>
          <w:sz w:val="18"/>
          <w:lang w:val="en-GB"/>
        </w:rPr>
        <w:fldChar w:fldCharType="end"/>
      </w:r>
      <w:r w:rsidRPr="005365ED">
        <w:rPr>
          <w:rFonts w:eastAsia="SimSun"/>
          <w:noProof/>
          <w:sz w:val="18"/>
          <w:lang w:val="en-GB"/>
        </w:rPr>
        <w:t xml:space="preserve"> – All </w:t>
      </w:r>
      <w:r w:rsidRPr="005365ED">
        <w:rPr>
          <w:rFonts w:eastAsia="SimSun"/>
          <w:strike/>
          <w:noProof/>
          <w:color w:val="FF0000"/>
          <w:sz w:val="18"/>
          <w:lang w:val="en-GB"/>
        </w:rPr>
        <w:t>IDR</w:t>
      </w:r>
      <w:r w:rsidRPr="005365ED">
        <w:rPr>
          <w:rFonts w:eastAsia="SimSun"/>
          <w:noProof/>
          <w:sz w:val="18"/>
          <w:lang w:val="en-GB"/>
        </w:rPr>
        <w:t xml:space="preserve"> </w:t>
      </w:r>
      <w:r w:rsidR="001278F3" w:rsidRPr="001278F3">
        <w:rPr>
          <w:rFonts w:eastAsia="SimSun"/>
          <w:noProof/>
          <w:color w:val="FF0000"/>
          <w:sz w:val="18"/>
          <w:u w:val="single"/>
          <w:lang w:val="en-GB"/>
        </w:rPr>
        <w:t>IRAP</w:t>
      </w:r>
      <w:r w:rsidR="001278F3">
        <w:rPr>
          <w:rFonts w:eastAsia="SimSun"/>
          <w:noProof/>
          <w:sz w:val="18"/>
          <w:lang w:val="en-GB"/>
        </w:rPr>
        <w:t xml:space="preserve"> </w:t>
      </w:r>
      <w:r w:rsidRPr="005365ED">
        <w:rPr>
          <w:rFonts w:eastAsia="SimSun"/>
          <w:noProof/>
          <w:sz w:val="18"/>
          <w:lang w:val="en-GB"/>
        </w:rPr>
        <w:t xml:space="preserve">pictures will have PicOrderCntVal equal to 0 since slice_pic_order_cnt_lsb is inferred to be 0 for </w:t>
      </w:r>
      <w:r w:rsidR="001278F3" w:rsidRPr="005365ED">
        <w:rPr>
          <w:rFonts w:eastAsia="SimSun"/>
          <w:strike/>
          <w:noProof/>
          <w:color w:val="FF0000"/>
          <w:sz w:val="18"/>
          <w:lang w:val="en-GB"/>
        </w:rPr>
        <w:t>IDR</w:t>
      </w:r>
      <w:r w:rsidR="001278F3" w:rsidRPr="005365ED">
        <w:rPr>
          <w:rFonts w:eastAsia="SimSun"/>
          <w:noProof/>
          <w:sz w:val="18"/>
          <w:lang w:val="en-GB"/>
        </w:rPr>
        <w:t xml:space="preserve"> </w:t>
      </w:r>
      <w:r w:rsidR="001278F3" w:rsidRPr="001278F3">
        <w:rPr>
          <w:rFonts w:eastAsia="SimSun"/>
          <w:noProof/>
          <w:color w:val="FF0000"/>
          <w:sz w:val="18"/>
          <w:u w:val="single"/>
          <w:lang w:val="en-GB"/>
        </w:rPr>
        <w:t>IRAP</w:t>
      </w:r>
      <w:r w:rsidR="001278F3">
        <w:rPr>
          <w:rFonts w:eastAsia="SimSun"/>
          <w:noProof/>
          <w:sz w:val="18"/>
          <w:lang w:val="en-GB"/>
        </w:rPr>
        <w:t xml:space="preserve"> </w:t>
      </w:r>
      <w:r w:rsidRPr="005365ED">
        <w:rPr>
          <w:rFonts w:eastAsia="SimSun"/>
          <w:noProof/>
          <w:sz w:val="18"/>
          <w:lang w:val="en-GB"/>
        </w:rPr>
        <w:t>pictures and prevPicOrderCntLsb and prevPicOrderCntMsb are both set equal to 0.</w:t>
      </w:r>
    </w:p>
    <w:p w14:paraId="1E42731F" w14:textId="77777777" w:rsid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eastAsia="ja-JP"/>
        </w:rPr>
        <w:t>The value of PicOrderCntVal</w:t>
      </w:r>
      <w:r w:rsidRPr="005365ED">
        <w:rPr>
          <w:rFonts w:eastAsia="SimSun"/>
          <w:noProof/>
          <w:sz w:val="20"/>
          <w:lang w:val="en-GB"/>
        </w:rPr>
        <w:t xml:space="preserve"> shall be in the range of −2</w:t>
      </w:r>
      <w:r w:rsidRPr="005365ED">
        <w:rPr>
          <w:rFonts w:eastAsia="SimSun"/>
          <w:noProof/>
          <w:sz w:val="20"/>
          <w:vertAlign w:val="superscript"/>
          <w:lang w:val="en-GB"/>
        </w:rPr>
        <w:t>31</w:t>
      </w:r>
      <w:r w:rsidRPr="005365ED">
        <w:rPr>
          <w:rFonts w:eastAsia="SimSun"/>
          <w:noProof/>
          <w:sz w:val="20"/>
          <w:lang w:val="en-GB"/>
        </w:rPr>
        <w:t xml:space="preserve"> to 2</w:t>
      </w:r>
      <w:r w:rsidRPr="005365ED">
        <w:rPr>
          <w:rFonts w:eastAsia="SimSun"/>
          <w:noProof/>
          <w:sz w:val="20"/>
          <w:vertAlign w:val="superscript"/>
          <w:lang w:val="en-GB"/>
        </w:rPr>
        <w:t>31</w:t>
      </w:r>
      <w:r w:rsidRPr="005365ED">
        <w:rPr>
          <w:rFonts w:eastAsia="SimSun"/>
          <w:noProof/>
          <w:sz w:val="20"/>
          <w:lang w:val="en-GB"/>
        </w:rPr>
        <w:t> − 1, inclusive.</w:t>
      </w:r>
    </w:p>
    <w:p w14:paraId="5269E880" w14:textId="7FF2BCD0"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In one CVS, the PicOrderCntVal values for any two coded pictures shall not be the same.</w:t>
      </w:r>
    </w:p>
    <w:p w14:paraId="440966D1" w14:textId="77777777" w:rsidR="005365ED" w:rsidRPr="005365ED" w:rsidRDefault="005365ED" w:rsidP="0053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The function PicOrderCnt( picX ) is specified as follows:</w:t>
      </w:r>
    </w:p>
    <w:p w14:paraId="37BA447B"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noProof/>
          <w:sz w:val="20"/>
          <w:lang w:val="en-GB"/>
        </w:rPr>
      </w:pPr>
      <w:r w:rsidRPr="005365ED">
        <w:rPr>
          <w:rFonts w:eastAsia="SimSun"/>
          <w:noProof/>
          <w:sz w:val="20"/>
          <w:lang w:val="en-GB"/>
        </w:rPr>
        <w:t>PicOrderCnt( picX ) = PicOrderCntVal of the picture picX</w:t>
      </w:r>
      <w:r w:rsidRPr="005365ED">
        <w:rPr>
          <w:rFonts w:eastAsia="SimSun"/>
          <w:noProof/>
          <w:sz w:val="20"/>
          <w:lang w:val="en-GB"/>
        </w:rPr>
        <w:tab/>
        <w:t>(</w:t>
      </w:r>
      <w:r w:rsidRPr="005365ED">
        <w:rPr>
          <w:rFonts w:eastAsia="SimSun"/>
          <w:noProof/>
          <w:sz w:val="20"/>
          <w:lang w:val="en-GB"/>
        </w:rPr>
        <w:fldChar w:fldCharType="begin" w:fldLock="1"/>
      </w:r>
      <w:r w:rsidRPr="005365ED">
        <w:rPr>
          <w:rFonts w:eastAsia="SimSun"/>
          <w:noProof/>
          <w:sz w:val="20"/>
          <w:lang w:val="en-GB"/>
        </w:rPr>
        <w:instrText xml:space="preserve"> STYLEREF 1 \s </w:instrText>
      </w:r>
      <w:r w:rsidRPr="005365ED">
        <w:rPr>
          <w:rFonts w:eastAsia="SimSun"/>
          <w:noProof/>
          <w:sz w:val="20"/>
          <w:lang w:val="en-GB"/>
        </w:rPr>
        <w:fldChar w:fldCharType="separate"/>
      </w:r>
      <w:r w:rsidRPr="005365ED">
        <w:rPr>
          <w:rFonts w:eastAsia="SimSun"/>
          <w:noProof/>
          <w:sz w:val="20"/>
          <w:lang w:val="en-GB"/>
        </w:rPr>
        <w:t>8</w:t>
      </w:r>
      <w:r w:rsidRPr="005365ED">
        <w:rPr>
          <w:rFonts w:eastAsia="SimSun"/>
          <w:noProof/>
          <w:sz w:val="20"/>
          <w:lang w:val="en-GB"/>
        </w:rPr>
        <w:fldChar w:fldCharType="end"/>
      </w:r>
      <w:r w:rsidRPr="005365ED">
        <w:rPr>
          <w:rFonts w:eastAsia="SimSun"/>
          <w:noProof/>
          <w:sz w:val="20"/>
          <w:lang w:val="en-GB"/>
        </w:rPr>
        <w:noBreakHyphen/>
      </w:r>
      <w:r w:rsidRPr="005365ED">
        <w:rPr>
          <w:rFonts w:eastAsia="SimSun"/>
          <w:noProof/>
          <w:sz w:val="20"/>
          <w:lang w:val="en-GB"/>
        </w:rPr>
        <w:fldChar w:fldCharType="begin" w:fldLock="1"/>
      </w:r>
      <w:r w:rsidRPr="005365ED">
        <w:rPr>
          <w:rFonts w:eastAsia="SimSun"/>
          <w:noProof/>
          <w:sz w:val="20"/>
          <w:lang w:val="en-GB"/>
        </w:rPr>
        <w:instrText xml:space="preserve"> SEQ Equation \* ARABIC \s 1 </w:instrText>
      </w:r>
      <w:r w:rsidRPr="005365ED">
        <w:rPr>
          <w:rFonts w:eastAsia="SimSun"/>
          <w:noProof/>
          <w:sz w:val="20"/>
          <w:lang w:val="en-GB"/>
        </w:rPr>
        <w:fldChar w:fldCharType="separate"/>
      </w:r>
      <w:r w:rsidRPr="005365ED">
        <w:rPr>
          <w:rFonts w:eastAsia="SimSun"/>
          <w:noProof/>
          <w:sz w:val="20"/>
          <w:lang w:val="en-GB"/>
        </w:rPr>
        <w:t>3</w:t>
      </w:r>
      <w:r w:rsidRPr="005365ED">
        <w:rPr>
          <w:rFonts w:eastAsia="SimSun"/>
          <w:noProof/>
          <w:sz w:val="20"/>
          <w:lang w:val="en-GB"/>
        </w:rPr>
        <w:fldChar w:fldCharType="end"/>
      </w:r>
      <w:r w:rsidRPr="005365ED">
        <w:rPr>
          <w:rFonts w:eastAsia="SimSun"/>
          <w:noProof/>
          <w:sz w:val="20"/>
          <w:lang w:val="en-GB"/>
        </w:rPr>
        <w:t>)</w:t>
      </w:r>
    </w:p>
    <w:p w14:paraId="7FE1F361" w14:textId="77777777" w:rsidR="005365ED" w:rsidRPr="005365ED" w:rsidRDefault="005365ED" w:rsidP="0053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The function DiffPicOrderCnt( picA, picB ) is specified as follows:</w:t>
      </w:r>
    </w:p>
    <w:p w14:paraId="1A42C222"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noProof/>
          <w:sz w:val="20"/>
          <w:lang w:val="en-GB"/>
        </w:rPr>
      </w:pPr>
      <w:r w:rsidRPr="005365ED">
        <w:rPr>
          <w:rFonts w:eastAsia="SimSun"/>
          <w:noProof/>
          <w:sz w:val="20"/>
          <w:lang w:val="en-GB"/>
        </w:rPr>
        <w:t>DiffPicOrderCnt( picA, picB ) = PicOrderCnt( picA ) − PicOrderCnt( picB )</w:t>
      </w:r>
      <w:r w:rsidRPr="005365ED">
        <w:rPr>
          <w:rFonts w:eastAsia="SimSun"/>
          <w:noProof/>
          <w:sz w:val="20"/>
          <w:lang w:val="en-GB"/>
        </w:rPr>
        <w:tab/>
        <w:t>(</w:t>
      </w:r>
      <w:r w:rsidRPr="005365ED">
        <w:rPr>
          <w:rFonts w:eastAsia="SimSun"/>
          <w:noProof/>
          <w:sz w:val="20"/>
          <w:lang w:val="en-GB"/>
        </w:rPr>
        <w:fldChar w:fldCharType="begin" w:fldLock="1"/>
      </w:r>
      <w:r w:rsidRPr="005365ED">
        <w:rPr>
          <w:rFonts w:eastAsia="SimSun"/>
          <w:noProof/>
          <w:sz w:val="20"/>
          <w:lang w:val="en-GB"/>
        </w:rPr>
        <w:instrText xml:space="preserve"> STYLEREF 1 \s </w:instrText>
      </w:r>
      <w:r w:rsidRPr="005365ED">
        <w:rPr>
          <w:rFonts w:eastAsia="SimSun"/>
          <w:noProof/>
          <w:sz w:val="20"/>
          <w:lang w:val="en-GB"/>
        </w:rPr>
        <w:fldChar w:fldCharType="separate"/>
      </w:r>
      <w:r w:rsidRPr="005365ED">
        <w:rPr>
          <w:rFonts w:eastAsia="SimSun"/>
          <w:noProof/>
          <w:sz w:val="20"/>
          <w:lang w:val="en-GB"/>
        </w:rPr>
        <w:t>8</w:t>
      </w:r>
      <w:r w:rsidRPr="005365ED">
        <w:rPr>
          <w:rFonts w:eastAsia="SimSun"/>
          <w:noProof/>
          <w:sz w:val="20"/>
          <w:lang w:val="en-GB"/>
        </w:rPr>
        <w:fldChar w:fldCharType="end"/>
      </w:r>
      <w:r w:rsidRPr="005365ED">
        <w:rPr>
          <w:rFonts w:eastAsia="SimSun"/>
          <w:noProof/>
          <w:sz w:val="20"/>
          <w:lang w:val="en-GB"/>
        </w:rPr>
        <w:noBreakHyphen/>
      </w:r>
      <w:r w:rsidRPr="005365ED">
        <w:rPr>
          <w:rFonts w:eastAsia="SimSun"/>
          <w:noProof/>
          <w:sz w:val="20"/>
          <w:lang w:val="en-GB"/>
        </w:rPr>
        <w:fldChar w:fldCharType="begin" w:fldLock="1"/>
      </w:r>
      <w:r w:rsidRPr="005365ED">
        <w:rPr>
          <w:rFonts w:eastAsia="SimSun"/>
          <w:noProof/>
          <w:sz w:val="20"/>
          <w:lang w:val="en-GB"/>
        </w:rPr>
        <w:instrText xml:space="preserve"> SEQ Equation \* ARABIC \s 1 </w:instrText>
      </w:r>
      <w:r w:rsidRPr="005365ED">
        <w:rPr>
          <w:rFonts w:eastAsia="SimSun"/>
          <w:noProof/>
          <w:sz w:val="20"/>
          <w:lang w:val="en-GB"/>
        </w:rPr>
        <w:fldChar w:fldCharType="separate"/>
      </w:r>
      <w:r w:rsidRPr="005365ED">
        <w:rPr>
          <w:rFonts w:eastAsia="SimSun"/>
          <w:noProof/>
          <w:sz w:val="20"/>
          <w:lang w:val="en-GB"/>
        </w:rPr>
        <w:t>4</w:t>
      </w:r>
      <w:r w:rsidRPr="005365ED">
        <w:rPr>
          <w:rFonts w:eastAsia="SimSun"/>
          <w:noProof/>
          <w:sz w:val="20"/>
          <w:lang w:val="en-GB"/>
        </w:rPr>
        <w:fldChar w:fldCharType="end"/>
      </w:r>
      <w:r w:rsidRPr="005365ED">
        <w:rPr>
          <w:rFonts w:eastAsia="SimSun"/>
          <w:noProof/>
          <w:sz w:val="20"/>
          <w:lang w:val="en-GB"/>
        </w:rPr>
        <w:t>)</w:t>
      </w:r>
    </w:p>
    <w:p w14:paraId="0E1E496D"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365ED">
        <w:rPr>
          <w:rFonts w:eastAsia="SimSun"/>
          <w:noProof/>
          <w:sz w:val="20"/>
          <w:lang w:val="en-GB"/>
        </w:rPr>
        <w:t>The bitstream shall not contain data that result in values of DiffPicOrderCnt( picA, picB ) used in the decoding process that are not in the range of −2</w:t>
      </w:r>
      <w:r w:rsidRPr="005365ED">
        <w:rPr>
          <w:rFonts w:eastAsia="SimSun"/>
          <w:noProof/>
          <w:sz w:val="20"/>
          <w:vertAlign w:val="superscript"/>
          <w:lang w:val="en-GB"/>
        </w:rPr>
        <w:t>15</w:t>
      </w:r>
      <w:r w:rsidRPr="005365ED">
        <w:rPr>
          <w:rFonts w:eastAsia="SimSun"/>
          <w:noProof/>
          <w:sz w:val="20"/>
          <w:lang w:val="en-GB"/>
        </w:rPr>
        <w:t xml:space="preserve"> to 2</w:t>
      </w:r>
      <w:r w:rsidRPr="005365ED">
        <w:rPr>
          <w:rFonts w:eastAsia="SimSun"/>
          <w:noProof/>
          <w:sz w:val="20"/>
          <w:vertAlign w:val="superscript"/>
          <w:lang w:val="en-GB"/>
        </w:rPr>
        <w:t>15</w:t>
      </w:r>
      <w:r w:rsidRPr="005365ED">
        <w:rPr>
          <w:rFonts w:eastAsia="SimSun"/>
          <w:noProof/>
          <w:sz w:val="20"/>
          <w:lang w:val="en-GB"/>
        </w:rPr>
        <w:t> − 1, inclusive.</w:t>
      </w:r>
      <w:bookmarkStart w:id="37" w:name="_Hlt22605870"/>
      <w:bookmarkEnd w:id="37"/>
    </w:p>
    <w:p w14:paraId="3AF3A17B" w14:textId="77777777" w:rsidR="005365ED" w:rsidRPr="005365ED" w:rsidRDefault="005365ED" w:rsidP="00536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noProof/>
          <w:sz w:val="18"/>
          <w:lang w:val="en-GB"/>
        </w:rPr>
      </w:pPr>
      <w:r w:rsidRPr="005365ED">
        <w:rPr>
          <w:rFonts w:eastAsia="SimSun"/>
          <w:noProof/>
          <w:sz w:val="18"/>
          <w:lang w:val="en-GB"/>
        </w:rPr>
        <w:t>NOTE </w:t>
      </w:r>
      <w:r w:rsidRPr="005365ED">
        <w:rPr>
          <w:rFonts w:eastAsia="SimSun"/>
          <w:sz w:val="18"/>
          <w:lang w:val="en-GB"/>
        </w:rPr>
        <w:fldChar w:fldCharType="begin" w:fldLock="1"/>
      </w:r>
      <w:r w:rsidRPr="005365ED">
        <w:rPr>
          <w:rFonts w:eastAsia="SimSun"/>
          <w:sz w:val="18"/>
          <w:lang w:val="en-GB"/>
        </w:rPr>
        <w:instrText xml:space="preserve"> SEQ NoteCounter \s 9 \* MERGEFORMAT </w:instrText>
      </w:r>
      <w:r w:rsidRPr="005365ED">
        <w:rPr>
          <w:rFonts w:eastAsia="SimSun"/>
          <w:sz w:val="18"/>
          <w:lang w:val="en-GB"/>
        </w:rPr>
        <w:fldChar w:fldCharType="separate"/>
      </w:r>
      <w:r w:rsidRPr="005365ED">
        <w:rPr>
          <w:rFonts w:eastAsia="SimSun"/>
          <w:noProof/>
          <w:sz w:val="18"/>
          <w:lang w:val="en-GB"/>
        </w:rPr>
        <w:t>2</w:t>
      </w:r>
      <w:r w:rsidRPr="005365ED">
        <w:rPr>
          <w:rFonts w:eastAsia="SimSun"/>
          <w:noProof/>
          <w:sz w:val="18"/>
          <w:lang w:val="en-GB"/>
        </w:rPr>
        <w:fldChar w:fldCharType="end"/>
      </w:r>
      <w:r w:rsidRPr="005365ED">
        <w:rPr>
          <w:rFonts w:eastAsia="SimSun"/>
          <w:noProof/>
          <w:sz w:val="18"/>
          <w:lang w:val="en-GB"/>
        </w:rPr>
        <w:t> – Let X be the current picture and Y and Z be two other pictures in the same CVS, Y and Z are considered to be in the same output order direction from X when both DiffPicOrderCnt( X, Y ) and DiffPicOrderCnt( X, Z ) are positive or both are negative.</w:t>
      </w:r>
    </w:p>
    <w:p w14:paraId="3FBF7B6A" w14:textId="72A320C2" w:rsidR="005365ED" w:rsidRDefault="005365ED" w:rsidP="009234A5">
      <w:pPr>
        <w:rPr>
          <w:szCs w:val="22"/>
          <w:lang w:val="en-CA"/>
        </w:rPr>
      </w:pPr>
    </w:p>
    <w:p w14:paraId="486FE6F8" w14:textId="77777777" w:rsidR="00304B5A" w:rsidRPr="005B217D" w:rsidRDefault="00304B5A"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905A68" w:rsidR="00342FF4" w:rsidRPr="005B217D" w:rsidRDefault="000C7EA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E0003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7B8B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137D">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F0C72"/>
    <w:multiLevelType w:val="hybridMultilevel"/>
    <w:tmpl w:val="54689134"/>
    <w:lvl w:ilvl="0" w:tplc="947841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34DD"/>
    <w:multiLevelType w:val="hybridMultilevel"/>
    <w:tmpl w:val="685C02E2"/>
    <w:lvl w:ilvl="0" w:tplc="B85E60F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BD64F03"/>
    <w:multiLevelType w:val="hybridMultilevel"/>
    <w:tmpl w:val="E43A0C6C"/>
    <w:lvl w:ilvl="0" w:tplc="2E3E61F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D134A"/>
    <w:multiLevelType w:val="hybridMultilevel"/>
    <w:tmpl w:val="7E94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E1CC1"/>
    <w:multiLevelType w:val="hybridMultilevel"/>
    <w:tmpl w:val="5596C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15CDA"/>
    <w:multiLevelType w:val="multilevel"/>
    <w:tmpl w:val="FBA819F4"/>
    <w:lvl w:ilvl="0">
      <w:start w:val="8"/>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1E445CBA"/>
    <w:multiLevelType w:val="hybridMultilevel"/>
    <w:tmpl w:val="5CC21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8712EE7"/>
    <w:multiLevelType w:val="multilevel"/>
    <w:tmpl w:val="12FCA2CC"/>
    <w:lvl w:ilvl="0">
      <w:start w:val="8"/>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416A3"/>
    <w:multiLevelType w:val="hybridMultilevel"/>
    <w:tmpl w:val="0060C8D2"/>
    <w:lvl w:ilvl="0" w:tplc="50CE6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D7150"/>
    <w:multiLevelType w:val="hybridMultilevel"/>
    <w:tmpl w:val="5596C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3599D"/>
    <w:multiLevelType w:val="hybridMultilevel"/>
    <w:tmpl w:val="572214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8C93603"/>
    <w:multiLevelType w:val="multilevel"/>
    <w:tmpl w:val="82F697BA"/>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F872B020"/>
    <w:lvl w:ilvl="0">
      <w:start w:val="1"/>
      <w:numFmt w:val="upperLetter"/>
      <w:pStyle w:val="Annex1"/>
      <w:suff w:val="nothing"/>
      <w:lvlText w:val="%1"/>
      <w:lvlJc w:val="left"/>
      <w:pPr>
        <w:ind w:left="360" w:hanging="360"/>
      </w:pPr>
      <w:rPr>
        <w:rFonts w:ascii="Times New Roman Bold" w:hAnsi="Times New Roman Bold" w:hint="default"/>
        <w:vanish/>
        <w:color w:val="FFFFFF"/>
      </w:rPr>
    </w:lvl>
    <w:lvl w:ilvl="1">
      <w:start w:val="1"/>
      <w:numFmt w:val="decimal"/>
      <w:pStyle w:val="Annex2"/>
      <w:lvlText w:val="%1.%2"/>
      <w:lvlJc w:val="left"/>
      <w:pPr>
        <w:tabs>
          <w:tab w:val="num" w:pos="1020"/>
        </w:tabs>
        <w:ind w:left="0" w:firstLine="0"/>
      </w:pPr>
      <w:rPr>
        <w:rFonts w:hint="default"/>
      </w:rPr>
    </w:lvl>
    <w:lvl w:ilvl="2">
      <w:start w:val="1"/>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862"/>
        </w:tabs>
        <w:ind w:left="2374"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pStyle w:val="Annex7"/>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8EA72F2"/>
    <w:multiLevelType w:val="hybridMultilevel"/>
    <w:tmpl w:val="B86A5500"/>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62278D"/>
    <w:multiLevelType w:val="multilevel"/>
    <w:tmpl w:val="FBA819F4"/>
    <w:lvl w:ilvl="0">
      <w:start w:val="8"/>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13"/>
  </w:num>
  <w:num w:numId="7">
    <w:abstractNumId w:val="15"/>
  </w:num>
  <w:num w:numId="8">
    <w:abstractNumId w:val="13"/>
  </w:num>
  <w:num w:numId="9">
    <w:abstractNumId w:val="2"/>
  </w:num>
  <w:num w:numId="10">
    <w:abstractNumId w:val="12"/>
  </w:num>
  <w:num w:numId="11">
    <w:abstractNumId w:val="6"/>
  </w:num>
  <w:num w:numId="12">
    <w:abstractNumId w:val="11"/>
  </w:num>
  <w:num w:numId="13">
    <w:abstractNumId w:val="13"/>
  </w:num>
  <w:num w:numId="14">
    <w:abstractNumId w:val="27"/>
  </w:num>
  <w:num w:numId="15">
    <w:abstractNumId w:val="17"/>
  </w:num>
  <w:num w:numId="16">
    <w:abstractNumId w:val="8"/>
  </w:num>
  <w:num w:numId="17">
    <w:abstractNumId w:val="26"/>
  </w:num>
  <w:num w:numId="18">
    <w:abstractNumId w:val="10"/>
  </w:num>
  <w:num w:numId="19">
    <w:abstractNumId w:val="23"/>
  </w:num>
  <w:num w:numId="20">
    <w:abstractNumId w:val="28"/>
  </w:num>
  <w:num w:numId="21">
    <w:abstractNumId w:val="9"/>
  </w:num>
  <w:num w:numId="22">
    <w:abstractNumId w:val="14"/>
  </w:num>
  <w:num w:numId="23">
    <w:abstractNumId w:val="5"/>
  </w:num>
  <w:num w:numId="24">
    <w:abstractNumId w:val="3"/>
  </w:num>
  <w:num w:numId="25">
    <w:abstractNumId w:val="13"/>
  </w:num>
  <w:num w:numId="26">
    <w:abstractNumId w:val="4"/>
  </w:num>
  <w:num w:numId="27">
    <w:abstractNumId w:val="2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8"/>
  </w:num>
  <w:num w:numId="31">
    <w:abstractNumId w:val="7"/>
  </w:num>
  <w:num w:numId="32">
    <w:abstractNumId w:val="16"/>
  </w:num>
  <w:num w:numId="33">
    <w:abstractNumId w:val="1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2500"/>
    <w:rsid w:val="000458BC"/>
    <w:rsid w:val="00045C41"/>
    <w:rsid w:val="00046C03"/>
    <w:rsid w:val="000472C2"/>
    <w:rsid w:val="0005083B"/>
    <w:rsid w:val="00065039"/>
    <w:rsid w:val="0007614F"/>
    <w:rsid w:val="0009039A"/>
    <w:rsid w:val="000B0C0F"/>
    <w:rsid w:val="000B1C6B"/>
    <w:rsid w:val="000B4FF9"/>
    <w:rsid w:val="000C09AC"/>
    <w:rsid w:val="000C7EA4"/>
    <w:rsid w:val="000D3432"/>
    <w:rsid w:val="000E00F3"/>
    <w:rsid w:val="000E57E3"/>
    <w:rsid w:val="000F0FCF"/>
    <w:rsid w:val="000F158C"/>
    <w:rsid w:val="00100221"/>
    <w:rsid w:val="00102F3D"/>
    <w:rsid w:val="00124E38"/>
    <w:rsid w:val="0012580B"/>
    <w:rsid w:val="001278F3"/>
    <w:rsid w:val="00131F90"/>
    <w:rsid w:val="0013458C"/>
    <w:rsid w:val="0013526E"/>
    <w:rsid w:val="00136B0E"/>
    <w:rsid w:val="00146152"/>
    <w:rsid w:val="00155526"/>
    <w:rsid w:val="00171371"/>
    <w:rsid w:val="00175A24"/>
    <w:rsid w:val="00187E58"/>
    <w:rsid w:val="00194953"/>
    <w:rsid w:val="001A297E"/>
    <w:rsid w:val="001A368E"/>
    <w:rsid w:val="001A7329"/>
    <w:rsid w:val="001A792F"/>
    <w:rsid w:val="001B26D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97E6A"/>
    <w:rsid w:val="002A54E0"/>
    <w:rsid w:val="002B1595"/>
    <w:rsid w:val="002B191D"/>
    <w:rsid w:val="002D0AF6"/>
    <w:rsid w:val="002E490F"/>
    <w:rsid w:val="002F164D"/>
    <w:rsid w:val="003021BC"/>
    <w:rsid w:val="00304B5A"/>
    <w:rsid w:val="00306206"/>
    <w:rsid w:val="00317D85"/>
    <w:rsid w:val="00321896"/>
    <w:rsid w:val="00327C56"/>
    <w:rsid w:val="003315A1"/>
    <w:rsid w:val="003373EC"/>
    <w:rsid w:val="00342FF4"/>
    <w:rsid w:val="00346148"/>
    <w:rsid w:val="00351AF1"/>
    <w:rsid w:val="00353381"/>
    <w:rsid w:val="003669EA"/>
    <w:rsid w:val="003706CC"/>
    <w:rsid w:val="00377710"/>
    <w:rsid w:val="003A2D8E"/>
    <w:rsid w:val="003A7CE6"/>
    <w:rsid w:val="003C20E4"/>
    <w:rsid w:val="003C5797"/>
    <w:rsid w:val="003D6342"/>
    <w:rsid w:val="003D72E0"/>
    <w:rsid w:val="003E02FF"/>
    <w:rsid w:val="003E6F90"/>
    <w:rsid w:val="003E73ED"/>
    <w:rsid w:val="003F5D0F"/>
    <w:rsid w:val="00405E58"/>
    <w:rsid w:val="00414101"/>
    <w:rsid w:val="004219CF"/>
    <w:rsid w:val="004234F0"/>
    <w:rsid w:val="00433DDB"/>
    <w:rsid w:val="00435A29"/>
    <w:rsid w:val="00437619"/>
    <w:rsid w:val="00446023"/>
    <w:rsid w:val="00465A1E"/>
    <w:rsid w:val="004A2A63"/>
    <w:rsid w:val="004B210C"/>
    <w:rsid w:val="004C7925"/>
    <w:rsid w:val="004D405F"/>
    <w:rsid w:val="004E4F4F"/>
    <w:rsid w:val="004E6789"/>
    <w:rsid w:val="004F61E3"/>
    <w:rsid w:val="00502E10"/>
    <w:rsid w:val="0051015C"/>
    <w:rsid w:val="00516CF1"/>
    <w:rsid w:val="00531AE9"/>
    <w:rsid w:val="005365ED"/>
    <w:rsid w:val="00545368"/>
    <w:rsid w:val="00550A66"/>
    <w:rsid w:val="00567EC7"/>
    <w:rsid w:val="00570013"/>
    <w:rsid w:val="005751B3"/>
    <w:rsid w:val="005801A2"/>
    <w:rsid w:val="00584360"/>
    <w:rsid w:val="005952A5"/>
    <w:rsid w:val="005A33A1"/>
    <w:rsid w:val="005B217D"/>
    <w:rsid w:val="005C385F"/>
    <w:rsid w:val="005E1AC6"/>
    <w:rsid w:val="005F4BD4"/>
    <w:rsid w:val="005F6005"/>
    <w:rsid w:val="005F6465"/>
    <w:rsid w:val="005F6F1B"/>
    <w:rsid w:val="00615995"/>
    <w:rsid w:val="00616155"/>
    <w:rsid w:val="00624B33"/>
    <w:rsid w:val="0063041A"/>
    <w:rsid w:val="00630AA2"/>
    <w:rsid w:val="006412C6"/>
    <w:rsid w:val="00646707"/>
    <w:rsid w:val="00657F7E"/>
    <w:rsid w:val="00662E58"/>
    <w:rsid w:val="006637F2"/>
    <w:rsid w:val="006642A5"/>
    <w:rsid w:val="00664DCF"/>
    <w:rsid w:val="0068379C"/>
    <w:rsid w:val="006C5D39"/>
    <w:rsid w:val="006D6D9B"/>
    <w:rsid w:val="006E2810"/>
    <w:rsid w:val="006E4A23"/>
    <w:rsid w:val="006E5417"/>
    <w:rsid w:val="006F0794"/>
    <w:rsid w:val="00700B7E"/>
    <w:rsid w:val="007023DE"/>
    <w:rsid w:val="00706097"/>
    <w:rsid w:val="00712F60"/>
    <w:rsid w:val="00714B77"/>
    <w:rsid w:val="00720E3B"/>
    <w:rsid w:val="00731189"/>
    <w:rsid w:val="0074393F"/>
    <w:rsid w:val="00745F6B"/>
    <w:rsid w:val="0075585E"/>
    <w:rsid w:val="00770571"/>
    <w:rsid w:val="007768FF"/>
    <w:rsid w:val="007824D3"/>
    <w:rsid w:val="00796EE3"/>
    <w:rsid w:val="007A7D29"/>
    <w:rsid w:val="007B4AB8"/>
    <w:rsid w:val="007B79ED"/>
    <w:rsid w:val="007D1181"/>
    <w:rsid w:val="007E01A3"/>
    <w:rsid w:val="007E7204"/>
    <w:rsid w:val="007F1F8B"/>
    <w:rsid w:val="007F67A1"/>
    <w:rsid w:val="00811C05"/>
    <w:rsid w:val="008206C8"/>
    <w:rsid w:val="0082299D"/>
    <w:rsid w:val="00841998"/>
    <w:rsid w:val="0086387C"/>
    <w:rsid w:val="00874A6C"/>
    <w:rsid w:val="00876C65"/>
    <w:rsid w:val="008A4B4C"/>
    <w:rsid w:val="008C239F"/>
    <w:rsid w:val="008D5420"/>
    <w:rsid w:val="008E480C"/>
    <w:rsid w:val="00907757"/>
    <w:rsid w:val="009212B0"/>
    <w:rsid w:val="00921FA1"/>
    <w:rsid w:val="009234A5"/>
    <w:rsid w:val="00933453"/>
    <w:rsid w:val="009336F7"/>
    <w:rsid w:val="0093636C"/>
    <w:rsid w:val="009374A7"/>
    <w:rsid w:val="009542A1"/>
    <w:rsid w:val="00955F6D"/>
    <w:rsid w:val="00977C16"/>
    <w:rsid w:val="0098551D"/>
    <w:rsid w:val="0099518F"/>
    <w:rsid w:val="009A523D"/>
    <w:rsid w:val="009B02A1"/>
    <w:rsid w:val="009D7CE6"/>
    <w:rsid w:val="009F137D"/>
    <w:rsid w:val="009F390C"/>
    <w:rsid w:val="009F496B"/>
    <w:rsid w:val="00A01439"/>
    <w:rsid w:val="00A0167E"/>
    <w:rsid w:val="00A02E61"/>
    <w:rsid w:val="00A05CFF"/>
    <w:rsid w:val="00A13048"/>
    <w:rsid w:val="00A37304"/>
    <w:rsid w:val="00A412AC"/>
    <w:rsid w:val="00A46843"/>
    <w:rsid w:val="00A56B97"/>
    <w:rsid w:val="00A6093D"/>
    <w:rsid w:val="00A71CC7"/>
    <w:rsid w:val="00A767DC"/>
    <w:rsid w:val="00A76A6D"/>
    <w:rsid w:val="00A83253"/>
    <w:rsid w:val="00AA6E84"/>
    <w:rsid w:val="00AB1A1C"/>
    <w:rsid w:val="00AD05A8"/>
    <w:rsid w:val="00AE341B"/>
    <w:rsid w:val="00B01905"/>
    <w:rsid w:val="00B07CA7"/>
    <w:rsid w:val="00B10C5A"/>
    <w:rsid w:val="00B1279A"/>
    <w:rsid w:val="00B2169A"/>
    <w:rsid w:val="00B25FBE"/>
    <w:rsid w:val="00B3306F"/>
    <w:rsid w:val="00B4037A"/>
    <w:rsid w:val="00B4194A"/>
    <w:rsid w:val="00B427A8"/>
    <w:rsid w:val="00B437E8"/>
    <w:rsid w:val="00B5222E"/>
    <w:rsid w:val="00B53179"/>
    <w:rsid w:val="00B57A23"/>
    <w:rsid w:val="00B600CD"/>
    <w:rsid w:val="00B61C96"/>
    <w:rsid w:val="00B73A2A"/>
    <w:rsid w:val="00B75A51"/>
    <w:rsid w:val="00B827C6"/>
    <w:rsid w:val="00B94B06"/>
    <w:rsid w:val="00B94C28"/>
    <w:rsid w:val="00BB6866"/>
    <w:rsid w:val="00BC10BA"/>
    <w:rsid w:val="00BC5AFD"/>
    <w:rsid w:val="00BE517D"/>
    <w:rsid w:val="00C00DDE"/>
    <w:rsid w:val="00C04F43"/>
    <w:rsid w:val="00C0609D"/>
    <w:rsid w:val="00C115AB"/>
    <w:rsid w:val="00C26CCB"/>
    <w:rsid w:val="00C30249"/>
    <w:rsid w:val="00C3723B"/>
    <w:rsid w:val="00C42466"/>
    <w:rsid w:val="00C606C9"/>
    <w:rsid w:val="00C80288"/>
    <w:rsid w:val="00C80F89"/>
    <w:rsid w:val="00C84003"/>
    <w:rsid w:val="00C90650"/>
    <w:rsid w:val="00C97D78"/>
    <w:rsid w:val="00CC2AAE"/>
    <w:rsid w:val="00CC5A42"/>
    <w:rsid w:val="00CD0EAB"/>
    <w:rsid w:val="00CE1006"/>
    <w:rsid w:val="00CE2B3B"/>
    <w:rsid w:val="00CE5E02"/>
    <w:rsid w:val="00CF34DB"/>
    <w:rsid w:val="00CF4467"/>
    <w:rsid w:val="00CF558F"/>
    <w:rsid w:val="00D010C0"/>
    <w:rsid w:val="00D073E2"/>
    <w:rsid w:val="00D21590"/>
    <w:rsid w:val="00D3348B"/>
    <w:rsid w:val="00D446EC"/>
    <w:rsid w:val="00D51BF0"/>
    <w:rsid w:val="00D531DB"/>
    <w:rsid w:val="00D55942"/>
    <w:rsid w:val="00D6388A"/>
    <w:rsid w:val="00D70DA4"/>
    <w:rsid w:val="00D72AE0"/>
    <w:rsid w:val="00D807BF"/>
    <w:rsid w:val="00D82FCC"/>
    <w:rsid w:val="00D84330"/>
    <w:rsid w:val="00DA17FC"/>
    <w:rsid w:val="00DA7887"/>
    <w:rsid w:val="00DB22F6"/>
    <w:rsid w:val="00DB2C26"/>
    <w:rsid w:val="00DC3F1F"/>
    <w:rsid w:val="00DD02F4"/>
    <w:rsid w:val="00DD6622"/>
    <w:rsid w:val="00DE1C7C"/>
    <w:rsid w:val="00DE6B43"/>
    <w:rsid w:val="00E11923"/>
    <w:rsid w:val="00E20A65"/>
    <w:rsid w:val="00E262D4"/>
    <w:rsid w:val="00E36250"/>
    <w:rsid w:val="00E45432"/>
    <w:rsid w:val="00E47F2D"/>
    <w:rsid w:val="00E534C4"/>
    <w:rsid w:val="00E54511"/>
    <w:rsid w:val="00E61DAC"/>
    <w:rsid w:val="00E72B80"/>
    <w:rsid w:val="00E75FE3"/>
    <w:rsid w:val="00E86C4C"/>
    <w:rsid w:val="00E87E96"/>
    <w:rsid w:val="00E907A3"/>
    <w:rsid w:val="00EA5AE0"/>
    <w:rsid w:val="00EB56E1"/>
    <w:rsid w:val="00EB7AB1"/>
    <w:rsid w:val="00EE7CD8"/>
    <w:rsid w:val="00EF48CC"/>
    <w:rsid w:val="00F00801"/>
    <w:rsid w:val="00F10ED5"/>
    <w:rsid w:val="00F2488D"/>
    <w:rsid w:val="00F45B04"/>
    <w:rsid w:val="00F601A0"/>
    <w:rsid w:val="00F712E9"/>
    <w:rsid w:val="00F73032"/>
    <w:rsid w:val="00F848FC"/>
    <w:rsid w:val="00F906F6"/>
    <w:rsid w:val="00F9282A"/>
    <w:rsid w:val="00F96BAD"/>
    <w:rsid w:val="00FA139D"/>
    <w:rsid w:val="00FA5B5C"/>
    <w:rsid w:val="00FB0E84"/>
    <w:rsid w:val="00FB622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CE2B3B"/>
    <w:rPr>
      <w:sz w:val="16"/>
      <w:szCs w:val="16"/>
    </w:rPr>
  </w:style>
  <w:style w:type="paragraph" w:styleId="CommentText">
    <w:name w:val="annotation text"/>
    <w:basedOn w:val="Normal"/>
    <w:link w:val="CommentTextChar"/>
    <w:rsid w:val="00CE2B3B"/>
    <w:rPr>
      <w:sz w:val="20"/>
    </w:rPr>
  </w:style>
  <w:style w:type="character" w:customStyle="1" w:styleId="CommentTextChar">
    <w:name w:val="Comment Text Char"/>
    <w:basedOn w:val="DefaultParagraphFont"/>
    <w:link w:val="CommentText"/>
    <w:rsid w:val="00CE2B3B"/>
  </w:style>
  <w:style w:type="paragraph" w:styleId="CommentSubject">
    <w:name w:val="annotation subject"/>
    <w:basedOn w:val="CommentText"/>
    <w:next w:val="CommentText"/>
    <w:link w:val="CommentSubjectChar"/>
    <w:rsid w:val="00CE2B3B"/>
    <w:rPr>
      <w:b/>
      <w:bCs/>
    </w:rPr>
  </w:style>
  <w:style w:type="character" w:customStyle="1" w:styleId="CommentSubjectChar">
    <w:name w:val="Comment Subject Char"/>
    <w:basedOn w:val="CommentTextChar"/>
    <w:link w:val="CommentSubject"/>
    <w:rsid w:val="00CE2B3B"/>
    <w:rPr>
      <w:b/>
      <w:bCs/>
    </w:rPr>
  </w:style>
  <w:style w:type="paragraph" w:customStyle="1" w:styleId="tableheading">
    <w:name w:val="table heading"/>
    <w:basedOn w:val="Normal"/>
    <w:rsid w:val="009F39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39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39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390C"/>
    <w:rPr>
      <w:rFonts w:eastAsia="Malgun Gothic"/>
      <w:lang w:val="en-GB"/>
    </w:rPr>
  </w:style>
  <w:style w:type="paragraph" w:customStyle="1" w:styleId="Equation">
    <w:name w:val="Equation"/>
    <w:basedOn w:val="Normal"/>
    <w:qFormat/>
    <w:rsid w:val="00700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5365ED"/>
    <w:pPr>
      <w:numPr>
        <w:numId w:val="2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365ED"/>
    <w:pPr>
      <w:numPr>
        <w:numId w:val="2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365ED"/>
    <w:pPr>
      <w:numPr>
        <w:numId w:val="2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365ED"/>
    <w:pPr>
      <w:keepNext w:val="0"/>
      <w:numPr>
        <w:numId w:val="2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127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uiPriority w:val="99"/>
    <w:rsid w:val="002E49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Annex1">
    <w:name w:val="Annex 1"/>
    <w:basedOn w:val="Heading1"/>
    <w:next w:val="Normal"/>
    <w:uiPriority w:val="99"/>
    <w:rsid w:val="002E490F"/>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center"/>
    </w:pPr>
    <w:rPr>
      <w:rFonts w:eastAsia="MS Mincho" w:cs="Times New Roman"/>
      <w:kern w:val="0"/>
      <w:sz w:val="24"/>
      <w:szCs w:val="24"/>
      <w:lang w:val="en-GB"/>
    </w:rPr>
  </w:style>
  <w:style w:type="paragraph" w:customStyle="1" w:styleId="Annex2">
    <w:name w:val="Annex 2"/>
    <w:basedOn w:val="Normal"/>
    <w:next w:val="Normal"/>
    <w:uiPriority w:val="99"/>
    <w:rsid w:val="002E490F"/>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pPr>
    <w:rPr>
      <w:rFonts w:eastAsia="MS Mincho"/>
      <w:b/>
      <w:bCs/>
      <w:szCs w:val="22"/>
      <w:lang w:val="en-GB"/>
    </w:rPr>
  </w:style>
  <w:style w:type="paragraph" w:customStyle="1" w:styleId="Annex3">
    <w:name w:val="Annex 3"/>
    <w:basedOn w:val="Normal"/>
    <w:next w:val="Normal"/>
    <w:uiPriority w:val="99"/>
    <w:rsid w:val="002E490F"/>
    <w:pPr>
      <w:keepNext/>
      <w:numPr>
        <w:ilvl w:val="2"/>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pPr>
    <w:rPr>
      <w:rFonts w:eastAsia="MS Mincho"/>
      <w:b/>
      <w:bCs/>
      <w:sz w:val="20"/>
      <w:lang w:val="en-GB"/>
    </w:rPr>
  </w:style>
  <w:style w:type="paragraph" w:customStyle="1" w:styleId="Annex4">
    <w:name w:val="Annex 4"/>
    <w:basedOn w:val="Normal"/>
    <w:next w:val="Normal"/>
    <w:autoRedefine/>
    <w:rsid w:val="002E490F"/>
    <w:pPr>
      <w:keepNext/>
      <w:keepLines/>
      <w:numPr>
        <w:ilvl w:val="3"/>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985"/>
        <w:tab w:val="left" w:pos="2200"/>
      </w:tabs>
      <w:spacing w:before="181"/>
      <w:outlineLvl w:val="3"/>
    </w:pPr>
    <w:rPr>
      <w:rFonts w:eastAsia="MS Mincho"/>
      <w:b/>
      <w:bCs/>
      <w:sz w:val="20"/>
      <w:lang w:val="en-GB"/>
    </w:rPr>
  </w:style>
  <w:style w:type="paragraph" w:customStyle="1" w:styleId="Annex5">
    <w:name w:val="Annex 5"/>
    <w:basedOn w:val="Normal"/>
    <w:next w:val="Normal"/>
    <w:autoRedefine/>
    <w:uiPriority w:val="99"/>
    <w:rsid w:val="002E490F"/>
    <w:pPr>
      <w:keepNext/>
      <w:keepLines/>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s>
      <w:spacing w:before="181"/>
      <w:ind w:hanging="2374"/>
      <w:outlineLvl w:val="4"/>
    </w:pPr>
    <w:rPr>
      <w:rFonts w:eastAsia="MS Mincho"/>
      <w:b/>
      <w:bCs/>
      <w:sz w:val="20"/>
      <w:lang w:val="en-GB"/>
    </w:rPr>
  </w:style>
  <w:style w:type="paragraph" w:customStyle="1" w:styleId="Annex6">
    <w:name w:val="Annex 6"/>
    <w:basedOn w:val="Annex5"/>
    <w:next w:val="Normal"/>
    <w:autoRedefine/>
    <w:uiPriority w:val="99"/>
    <w:rsid w:val="002E490F"/>
    <w:pPr>
      <w:numPr>
        <w:ilvl w:val="5"/>
      </w:numPr>
      <w:tabs>
        <w:tab w:val="clear" w:pos="964"/>
      </w:tabs>
      <w:outlineLvl w:val="5"/>
    </w:pPr>
  </w:style>
  <w:style w:type="paragraph" w:customStyle="1" w:styleId="Annex7">
    <w:name w:val="Annex 7"/>
    <w:basedOn w:val="Annex6"/>
    <w:next w:val="Normal"/>
    <w:autoRedefine/>
    <w:rsid w:val="002E490F"/>
    <w:pPr>
      <w:numPr>
        <w:ilvl w:val="6"/>
      </w:numPr>
      <w:tabs>
        <w:tab w:val="clear" w:pos="1080"/>
        <w:tab w:val="clear" w:pos="1191"/>
        <w:tab w:val="num" w:pos="1200"/>
      </w:tabs>
      <w:outlineLvl w:val="6"/>
    </w:pPr>
  </w:style>
  <w:style w:type="character" w:styleId="UnresolvedMention">
    <w:name w:val="Unresolved Mention"/>
    <w:basedOn w:val="DefaultParagraphFont"/>
    <w:uiPriority w:val="99"/>
    <w:semiHidden/>
    <w:unhideWhenUsed/>
    <w:rsid w:val="00042500"/>
    <w:rPr>
      <w:color w:val="808080"/>
      <w:shd w:val="clear" w:color="auto" w:fill="E6E6E6"/>
    </w:rPr>
  </w:style>
  <w:style w:type="paragraph" w:styleId="Caption">
    <w:name w:val="caption"/>
    <w:basedOn w:val="Normal"/>
    <w:next w:val="Normal"/>
    <w:unhideWhenUsed/>
    <w:qFormat/>
    <w:rsid w:val="0004250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in.m.pettersson@erics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ra.damghania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ckard.sjoberg@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49698-C646-446C-9A5C-4362A59C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4</cp:revision>
  <cp:lastPrinted>1900-01-01T08:00:00Z</cp:lastPrinted>
  <dcterms:created xsi:type="dcterms:W3CDTF">2018-09-25T07:32:00Z</dcterms:created>
  <dcterms:modified xsi:type="dcterms:W3CDTF">2018-09-25T09:32:00Z</dcterms:modified>
</cp:coreProperties>
</file>