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C27FF0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465FE" w:rsidRPr="001465FE">
              <w:rPr>
                <w:lang w:val="en-CA"/>
              </w:rPr>
              <w:t>0180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0EA348" w:rsidR="00E61DAC" w:rsidRPr="005B217D" w:rsidRDefault="006B4DFB" w:rsidP="009D7CE6">
            <w:pPr>
              <w:spacing w:before="60" w:after="60"/>
              <w:rPr>
                <w:b/>
                <w:szCs w:val="22"/>
                <w:lang w:val="en-CA"/>
              </w:rPr>
            </w:pPr>
            <w:r>
              <w:rPr>
                <w:b/>
                <w:szCs w:val="22"/>
                <w:lang w:val="en-CA"/>
              </w:rPr>
              <w:t xml:space="preserve">Crosscheck </w:t>
            </w:r>
            <w:r w:rsidR="00D62F2C">
              <w:rPr>
                <w:b/>
                <w:szCs w:val="22"/>
                <w:lang w:val="en-CA"/>
              </w:rPr>
              <w:t>for</w:t>
            </w:r>
            <w:r>
              <w:rPr>
                <w:b/>
                <w:szCs w:val="22"/>
                <w:lang w:val="en-CA"/>
              </w:rPr>
              <w:t xml:space="preserve"> CE3-1.1.1 and CE3-1.1.2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DA856DD" w:rsidR="00E61DAC" w:rsidRPr="005B217D" w:rsidRDefault="006B4DFB" w:rsidP="005E1AC6">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71CC33" w14:textId="1FF56DD7" w:rsidR="006B4DFB" w:rsidRPr="00FF26C4" w:rsidRDefault="006B4DFB">
            <w:pPr>
              <w:spacing w:before="60" w:after="60"/>
              <w:rPr>
                <w:szCs w:val="22"/>
                <w:lang w:val="it-IT"/>
              </w:rPr>
            </w:pPr>
            <w:r w:rsidRPr="00FF26C4">
              <w:rPr>
                <w:szCs w:val="22"/>
                <w:lang w:val="it-IT"/>
              </w:rPr>
              <w:t>Elie Mora</w:t>
            </w:r>
            <w:r w:rsidR="00E61DAC" w:rsidRPr="00FF26C4">
              <w:rPr>
                <w:szCs w:val="22"/>
                <w:lang w:val="it-IT"/>
              </w:rPr>
              <w:br/>
            </w:r>
            <w:r w:rsidRPr="00FF26C4">
              <w:rPr>
                <w:szCs w:val="22"/>
                <w:lang w:val="it-IT"/>
              </w:rPr>
              <w:t>Anthony Nasrallah</w:t>
            </w:r>
            <w:r w:rsidR="00FF26C4" w:rsidRPr="00FF26C4">
              <w:rPr>
                <w:szCs w:val="22"/>
                <w:lang w:val="it-IT"/>
              </w:rPr>
              <w:br/>
              <w:t>Mi</w:t>
            </w:r>
            <w:r w:rsidR="00FF26C4">
              <w:rPr>
                <w:szCs w:val="22"/>
                <w:lang w:val="it-IT"/>
              </w:rPr>
              <w:t>ckael Raulet</w:t>
            </w:r>
          </w:p>
          <w:p w14:paraId="49D81240" w14:textId="4BDAAA1B" w:rsidR="00E61DAC" w:rsidRPr="007F3C81" w:rsidRDefault="006B4DFB">
            <w:pPr>
              <w:spacing w:before="60" w:after="60"/>
              <w:rPr>
                <w:szCs w:val="22"/>
                <w:lang w:val="en-CA"/>
              </w:rPr>
            </w:pPr>
            <w:r w:rsidRPr="007F3C81">
              <w:rPr>
                <w:szCs w:val="22"/>
                <w:lang w:val="en-CA"/>
              </w:rPr>
              <w:t xml:space="preserve">6 Rue </w:t>
            </w:r>
            <w:proofErr w:type="spellStart"/>
            <w:r w:rsidRPr="007F3C81">
              <w:rPr>
                <w:szCs w:val="22"/>
                <w:lang w:val="en-CA"/>
              </w:rPr>
              <w:t>Dewoitine</w:t>
            </w:r>
            <w:proofErr w:type="spellEnd"/>
            <w:r w:rsidR="00E61DAC" w:rsidRPr="007F3C81">
              <w:rPr>
                <w:szCs w:val="22"/>
                <w:lang w:val="en-CA"/>
              </w:rPr>
              <w:br/>
            </w:r>
            <w:r w:rsidRPr="007F3C81">
              <w:rPr>
                <w:szCs w:val="22"/>
                <w:lang w:val="en-CA"/>
              </w:rPr>
              <w:t>78140 Vélizy-</w:t>
            </w:r>
            <w:proofErr w:type="spellStart"/>
            <w:r w:rsidRPr="007F3C81">
              <w:rPr>
                <w:szCs w:val="22"/>
                <w:lang w:val="en-CA"/>
              </w:rPr>
              <w:t>Villacoublay</w:t>
            </w:r>
            <w:proofErr w:type="spellEnd"/>
            <w:r w:rsidR="00E61DAC" w:rsidRPr="007F3C81">
              <w:rPr>
                <w:szCs w:val="22"/>
                <w:lang w:val="en-CA"/>
              </w:rPr>
              <w:br/>
            </w:r>
            <w:r w:rsidRPr="007F3C81">
              <w:rPr>
                <w:szCs w:val="22"/>
                <w:lang w:val="en-CA"/>
              </w:rPr>
              <w:t>France</w:t>
            </w:r>
          </w:p>
        </w:tc>
        <w:tc>
          <w:tcPr>
            <w:tcW w:w="900" w:type="dxa"/>
          </w:tcPr>
          <w:p w14:paraId="0140ECA2" w14:textId="41A1ECE5" w:rsidR="00E61DAC" w:rsidRPr="005B217D" w:rsidRDefault="006B4DFB">
            <w:pPr>
              <w:spacing w:before="60" w:after="60"/>
              <w:rPr>
                <w:szCs w:val="22"/>
                <w:lang w:val="en-CA"/>
              </w:rPr>
            </w:pPr>
            <w:r>
              <w:rPr>
                <w:szCs w:val="22"/>
                <w:lang w:val="fr-FR"/>
              </w:rPr>
              <w:t>Email:</w:t>
            </w:r>
            <w:r w:rsidR="00E61DAC" w:rsidRPr="006B4DFB">
              <w:rPr>
                <w:szCs w:val="22"/>
                <w:lang w:val="fr-FR"/>
              </w:rPr>
              <w:br/>
            </w:r>
            <w:r>
              <w:rPr>
                <w:szCs w:val="22"/>
                <w:lang w:val="en-CA"/>
              </w:rPr>
              <w:t>Email</w:t>
            </w:r>
            <w:r w:rsidR="00E61DAC" w:rsidRPr="005B217D">
              <w:rPr>
                <w:szCs w:val="22"/>
                <w:lang w:val="en-CA"/>
              </w:rPr>
              <w:t>:</w:t>
            </w:r>
            <w:r w:rsidR="00E61DAC" w:rsidRPr="005B217D">
              <w:rPr>
                <w:szCs w:val="22"/>
                <w:lang w:val="en-CA"/>
              </w:rPr>
              <w:br/>
            </w:r>
            <w:r w:rsidR="00FF26C4">
              <w:rPr>
                <w:szCs w:val="22"/>
                <w:lang w:val="en-CA"/>
              </w:rPr>
              <w:t>Email:</w:t>
            </w:r>
          </w:p>
        </w:tc>
        <w:tc>
          <w:tcPr>
            <w:tcW w:w="3168" w:type="dxa"/>
          </w:tcPr>
          <w:p w14:paraId="32C2ABFD" w14:textId="6214E50A" w:rsidR="00E61DAC" w:rsidRPr="005B217D" w:rsidRDefault="006B4DFB" w:rsidP="005952A5">
            <w:pPr>
              <w:spacing w:before="60" w:after="60"/>
              <w:rPr>
                <w:szCs w:val="22"/>
                <w:lang w:val="en-CA"/>
              </w:rPr>
            </w:pPr>
            <w:r>
              <w:rPr>
                <w:szCs w:val="22"/>
                <w:lang w:val="en-CA"/>
              </w:rPr>
              <w:t>e.mora@ateme.com</w:t>
            </w:r>
            <w:r w:rsidR="00E61DAC" w:rsidRPr="005B217D">
              <w:rPr>
                <w:szCs w:val="22"/>
                <w:lang w:val="en-CA"/>
              </w:rPr>
              <w:br/>
            </w:r>
            <w:r>
              <w:rPr>
                <w:szCs w:val="22"/>
                <w:lang w:val="en-CA"/>
              </w:rPr>
              <w:t>a.nasrallah@ateme.com</w:t>
            </w:r>
            <w:r w:rsidR="00E61DAC" w:rsidRPr="005B217D">
              <w:rPr>
                <w:szCs w:val="22"/>
                <w:lang w:val="en-CA"/>
              </w:rPr>
              <w:br/>
            </w:r>
            <w:r w:rsidR="00FF26C4">
              <w:rPr>
                <w:szCs w:val="22"/>
                <w:lang w:val="en-CA"/>
              </w:rPr>
              <w:t>m.raulet@ateme.com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49FFE6" w:rsidR="00E61DAC" w:rsidRPr="005B217D" w:rsidRDefault="006B4DFB">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SimSun" w:cs="Arial"/>
          <w:b/>
          <w:bCs/>
          <w:kern w:val="32"/>
          <w:sz w:val="32"/>
          <w:szCs w:val="32"/>
          <w:lang w:val="en-CA"/>
        </w:rPr>
      </w:pPr>
      <w:bookmarkStart w:id="0" w:name="_Toc510453365"/>
      <w:r w:rsidRPr="006B4DFB">
        <w:rPr>
          <w:rFonts w:eastAsia="SimSun" w:cs="Arial"/>
          <w:b/>
          <w:bCs/>
          <w:kern w:val="32"/>
          <w:sz w:val="32"/>
          <w:szCs w:val="32"/>
          <w:lang w:val="en-CA"/>
        </w:rPr>
        <w:t>Abstract</w:t>
      </w:r>
      <w:bookmarkEnd w:id="0"/>
    </w:p>
    <w:p w14:paraId="51705309" w14:textId="0F9E0594"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eastAsia="zh-TW"/>
        </w:rPr>
      </w:pPr>
      <w:r w:rsidRPr="006B4DFB">
        <w:rPr>
          <w:rFonts w:eastAsia="SimSun"/>
          <w:lang w:val="en-CA" w:eastAsia="zh-TW"/>
        </w:rPr>
        <w:t xml:space="preserve">This contribution is a crosscheck report for </w:t>
      </w:r>
      <w:r>
        <w:rPr>
          <w:rFonts w:eastAsia="SimSun"/>
          <w:lang w:val="en-CA" w:eastAsia="zh-TW"/>
        </w:rPr>
        <w:t xml:space="preserve">CE3 tests 1.1.1 and 1.1.2. These two tests relate to </w:t>
      </w:r>
      <w:r w:rsidR="00ED51B8">
        <w:rPr>
          <w:rFonts w:eastAsia="SimSun"/>
          <w:lang w:val="en-CA" w:eastAsia="zh-TW"/>
        </w:rPr>
        <w:t xml:space="preserve">the </w:t>
      </w:r>
      <w:r>
        <w:rPr>
          <w:rFonts w:eastAsia="SimSun"/>
          <w:lang w:val="en-CA" w:eastAsia="zh-TW"/>
        </w:rPr>
        <w:t>Multiple Reference Line (MRL) prediction in the intra co</w:t>
      </w:r>
      <w:r w:rsidR="00ED51B8">
        <w:rPr>
          <w:rFonts w:eastAsia="SimSun"/>
          <w:lang w:val="en-CA" w:eastAsia="zh-TW"/>
        </w:rPr>
        <w:t>ding mode. Test 1.1.1 uses two additional reference lines wherein all intra angular modes are tested for each reference line. Test 1.1.2 excludes testing of odd modes (i.e., only even modes are tested)</w:t>
      </w:r>
      <w:r w:rsidR="00B27FC3">
        <w:rPr>
          <w:rFonts w:eastAsia="SimSun"/>
          <w:lang w:val="en-CA" w:eastAsia="zh-TW"/>
        </w:rPr>
        <w:t xml:space="preserve"> for the additional ref</w:t>
      </w:r>
      <w:bookmarkStart w:id="1" w:name="_GoBack"/>
      <w:bookmarkEnd w:id="1"/>
      <w:r w:rsidR="00B27FC3">
        <w:rPr>
          <w:rFonts w:eastAsia="SimSun"/>
          <w:lang w:val="en-CA" w:eastAsia="zh-TW"/>
        </w:rPr>
        <w:t>erence lines</w:t>
      </w:r>
      <w:r w:rsidR="00ED51B8">
        <w:rPr>
          <w:rFonts w:eastAsia="SimSun"/>
          <w:lang w:val="en-CA" w:eastAsia="zh-TW"/>
        </w:rPr>
        <w:t>. We confirm that our results match those provided by the proponents (ITRI for test 1.1.1, and HHI for test 1.1.2).</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Introduction</w:t>
      </w:r>
    </w:p>
    <w:p w14:paraId="5C1AE73D" w14:textId="3D91CE87" w:rsidR="00274BD4" w:rsidRPr="00107F5E"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sidRPr="006B4DFB">
        <w:rPr>
          <w:rFonts w:eastAsia="SimSun"/>
          <w:lang w:val="en-CA"/>
        </w:rPr>
        <w:t xml:space="preserve">The software package </w:t>
      </w:r>
      <w:r w:rsidR="00274BD4">
        <w:rPr>
          <w:rFonts w:eastAsia="SimSun"/>
          <w:lang w:val="en-CA"/>
        </w:rPr>
        <w:t>was provided at the</w:t>
      </w:r>
      <w:r w:rsidR="00107F5E">
        <w:rPr>
          <w:rFonts w:eastAsia="SimSun"/>
          <w:lang w:val="en-CA"/>
        </w:rPr>
        <w:t xml:space="preserve"> following git branch : </w:t>
      </w:r>
      <w:hyperlink r:id="rId9" w:history="1">
        <w:r w:rsidR="00107F5E" w:rsidRPr="001B4FE4">
          <w:rPr>
            <w:rStyle w:val="Lienhypertexte"/>
            <w:rFonts w:eastAsia="SimSun"/>
            <w:lang w:val="en-CA"/>
          </w:rPr>
          <w:t>https://vcgit.hhi.fraunhofer.de/JVET-K-CE3/VVCSoftware_BMS.git</w:t>
        </w:r>
      </w:hyperlink>
      <w:r w:rsidR="00107F5E">
        <w:rPr>
          <w:rFonts w:eastAsia="SimSun"/>
          <w:lang w:val="en-CA"/>
        </w:rPr>
        <w:t xml:space="preserve">, accessible only by CE3 participants and crosscheckers. The branch </w:t>
      </w:r>
      <w:r w:rsidR="00B27FC3">
        <w:rPr>
          <w:rFonts w:eastAsia="SimSun"/>
          <w:lang w:val="en-CA"/>
        </w:rPr>
        <w:t>“</w:t>
      </w:r>
      <w:r w:rsidR="00107F5E">
        <w:rPr>
          <w:rFonts w:eastAsia="SimSun"/>
          <w:lang w:val="en-CA"/>
        </w:rPr>
        <w:t>CE3-1.1</w:t>
      </w:r>
      <w:r w:rsidR="00B27FC3">
        <w:rPr>
          <w:rFonts w:eastAsia="SimSun"/>
          <w:lang w:val="en-CA"/>
        </w:rPr>
        <w:t>”</w:t>
      </w:r>
      <w:r w:rsidR="00107F5E">
        <w:rPr>
          <w:rFonts w:eastAsia="SimSun"/>
          <w:lang w:val="en-CA"/>
        </w:rPr>
        <w:t xml:space="preserve"> contain</w:t>
      </w:r>
      <w:r w:rsidR="00B27FC3">
        <w:rPr>
          <w:rFonts w:eastAsia="SimSun"/>
          <w:lang w:val="en-CA"/>
        </w:rPr>
        <w:t>ed</w:t>
      </w:r>
      <w:r w:rsidR="00107F5E">
        <w:rPr>
          <w:rFonts w:eastAsia="SimSun"/>
          <w:lang w:val="en-CA"/>
        </w:rPr>
        <w:t xml:space="preserve"> the code for both tests. The default configuration pertained to test 1.1.1. In order to test 1.1.2, </w:t>
      </w:r>
      <w:r w:rsidR="00B27FC3">
        <w:rPr>
          <w:rFonts w:eastAsia="SimSun"/>
          <w:lang w:val="en-CA"/>
        </w:rPr>
        <w:t xml:space="preserve">a single macro needed to be enabled : </w:t>
      </w:r>
      <w:r w:rsidR="00B27FC3" w:rsidRPr="00B27FC3">
        <w:rPr>
          <w:rFonts w:ascii="Courier New" w:eastAsia="SimSun" w:hAnsi="Courier New" w:cs="Courier New"/>
          <w:sz w:val="20"/>
          <w:lang w:val="en-CA"/>
        </w:rPr>
        <w:t>MRL_EXCLUDE_ODD_MODES</w:t>
      </w:r>
      <w:r w:rsidR="00B27FC3" w:rsidRPr="00B27FC3">
        <w:rPr>
          <w:rFonts w:eastAsia="SimSun"/>
          <w:lang w:val="en-CA"/>
        </w:rPr>
        <w:t xml:space="preserve"> </w:t>
      </w:r>
      <w:r w:rsidR="00B27FC3">
        <w:rPr>
          <w:rFonts w:eastAsia="SimSun"/>
          <w:lang w:val="en-CA"/>
        </w:rPr>
        <w:t>.</w:t>
      </w:r>
      <w:r w:rsidR="00B27FC3" w:rsidRPr="00B27FC3">
        <w:rPr>
          <w:rFonts w:eastAsia="SimSun"/>
          <w:lang w:val="en-CA"/>
        </w:rPr>
        <w:t xml:space="preserve">              </w:t>
      </w:r>
    </w:p>
    <w:p w14:paraId="34DB6506" w14:textId="709BCF22" w:rsidR="006B4DFB" w:rsidRPr="006B4DFB" w:rsidRDefault="00A22703"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eastAsia="SimSun"/>
          <w:lang w:val="en-CA"/>
        </w:rPr>
        <w:t xml:space="preserve">The testing conditions defined in JVET-K1023 [1] were used. </w:t>
      </w:r>
      <w:r w:rsidRPr="00A22703">
        <w:rPr>
          <w:rFonts w:eastAsia="SimSun"/>
          <w:lang w:val="en-CA"/>
        </w:rPr>
        <w:t xml:space="preserve">The BMS version 2.0.1 </w:t>
      </w:r>
      <w:r>
        <w:rPr>
          <w:rFonts w:eastAsia="SimSun"/>
          <w:lang w:val="en-CA"/>
        </w:rPr>
        <w:t>was</w:t>
      </w:r>
      <w:r w:rsidRPr="00A22703">
        <w:rPr>
          <w:rFonts w:eastAsia="SimSun"/>
          <w:lang w:val="en-CA"/>
        </w:rPr>
        <w:t xml:space="preserve"> used with ‘</w:t>
      </w:r>
      <w:proofErr w:type="spellStart"/>
      <w:r w:rsidRPr="00A22703">
        <w:rPr>
          <w:rFonts w:eastAsia="SimSun"/>
          <w:lang w:val="en-CA"/>
        </w:rPr>
        <w:t>vtm</w:t>
      </w:r>
      <w:proofErr w:type="spellEnd"/>
      <w:r w:rsidRPr="00A22703">
        <w:rPr>
          <w:rFonts w:eastAsia="SimSun"/>
          <w:lang w:val="en-CA"/>
        </w:rPr>
        <w:t>’ configuration files to produce the VTM anchor</w:t>
      </w:r>
      <w:r>
        <w:rPr>
          <w:rFonts w:eastAsia="SimSun"/>
          <w:lang w:val="en-CA"/>
        </w:rPr>
        <w:t>. Two configurations were tested : AI and RA. The source</w:t>
      </w:r>
      <w:r w:rsidR="006B4DFB" w:rsidRPr="006B4DFB">
        <w:rPr>
          <w:lang w:val="en-CA"/>
        </w:rPr>
        <w:t xml:space="preserve"> code was compiled using GCC v4.8.5</w:t>
      </w:r>
      <w:r>
        <w:rPr>
          <w:lang w:val="en-CA"/>
        </w:rPr>
        <w:t xml:space="preserve">, and the test jobs ran on an </w:t>
      </w:r>
      <w:r w:rsidR="006B4DFB" w:rsidRPr="006B4DFB">
        <w:t xml:space="preserve">Intel(R) Xeon(R) Platinum 8180 </w:t>
      </w:r>
      <w:r>
        <w:t>server.</w:t>
      </w:r>
    </w:p>
    <w:p w14:paraId="6125553A" w14:textId="38BEEB8C" w:rsidR="006B4DFB" w:rsidRPr="006B4DFB"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sidRPr="006B4DFB">
        <w:rPr>
          <w:rFonts w:eastAsia="SimSun"/>
          <w:lang w:val="en-CA"/>
        </w:rPr>
        <w:t>The available results are shown in the following tables, and detailed data can be found in the attached spreadsheet. It is confirmed that the obtained results perfectly match those of the proponents.</w:t>
      </w:r>
    </w:p>
    <w:p w14:paraId="70437473"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bookmarkStart w:id="2" w:name="_Toc510453438"/>
      <w:r w:rsidRPr="006B4DFB">
        <w:rPr>
          <w:rFonts w:eastAsia="SimSun" w:cs="Arial"/>
          <w:b/>
          <w:bCs/>
          <w:kern w:val="32"/>
          <w:sz w:val="32"/>
          <w:szCs w:val="32"/>
          <w:lang w:val="en-CA"/>
        </w:rPr>
        <w:t>Experimental results</w:t>
      </w:r>
    </w:p>
    <w:p w14:paraId="66D74C92" w14:textId="32989E93" w:rsidR="006B4DFB" w:rsidRPr="006B4DFB" w:rsidRDefault="006B4DFB" w:rsidP="00AF57D3">
      <w:pPr>
        <w:rPr>
          <w:rFonts w:eastAsia="Malgun Gothic"/>
        </w:rPr>
      </w:pPr>
      <w:r w:rsidRPr="006B4DFB">
        <w:rPr>
          <w:rFonts w:eastAsia="Malgun Gothic"/>
        </w:rPr>
        <w:t xml:space="preserve">Table </w:t>
      </w:r>
      <w:r w:rsidRPr="006B4DFB">
        <w:rPr>
          <w:rFonts w:eastAsia="Malgun Gothic"/>
        </w:rPr>
        <w:fldChar w:fldCharType="begin"/>
      </w:r>
      <w:r w:rsidRPr="006B4DFB">
        <w:rPr>
          <w:rFonts w:eastAsia="Malgun Gothic"/>
          <w:noProof/>
        </w:rPr>
        <w:instrText xml:space="preserve"> SEQ Table \* ARABIC </w:instrText>
      </w:r>
      <w:r w:rsidRPr="006B4DFB">
        <w:rPr>
          <w:rFonts w:eastAsia="Malgun Gothic"/>
        </w:rPr>
        <w:fldChar w:fldCharType="separate"/>
      </w:r>
      <w:r w:rsidRPr="006B4DFB">
        <w:rPr>
          <w:rFonts w:eastAsia="Malgun Gothic"/>
          <w:noProof/>
        </w:rPr>
        <w:t>1</w:t>
      </w:r>
      <w:r w:rsidRPr="006B4DFB">
        <w:rPr>
          <w:rFonts w:eastAsia="Malgun Gothic"/>
        </w:rPr>
        <w:fldChar w:fldCharType="end"/>
      </w:r>
      <w:r w:rsidRPr="006B4DFB">
        <w:rPr>
          <w:rFonts w:eastAsia="Malgun Gothic"/>
        </w:rPr>
        <w:t xml:space="preserve"> - Results of </w:t>
      </w:r>
      <w:r w:rsidR="00AF57D3">
        <w:rPr>
          <w:rFonts w:eastAsia="Malgun Gothic"/>
        </w:rPr>
        <w:t>CE3-1.1.</w:t>
      </w:r>
      <w:r w:rsidR="009C3EBE">
        <w:rPr>
          <w:rFonts w:eastAsia="Malgun Gothic"/>
        </w:rPr>
        <w:t>1</w:t>
      </w:r>
    </w:p>
    <w:tbl>
      <w:tblPr>
        <w:tblW w:w="6940" w:type="dxa"/>
        <w:jc w:val="center"/>
        <w:tblLook w:val="04A0" w:firstRow="1" w:lastRow="0" w:firstColumn="1" w:lastColumn="0" w:noHBand="0" w:noVBand="1"/>
      </w:tblPr>
      <w:tblGrid>
        <w:gridCol w:w="1640"/>
        <w:gridCol w:w="1144"/>
        <w:gridCol w:w="1143"/>
        <w:gridCol w:w="1143"/>
        <w:gridCol w:w="935"/>
        <w:gridCol w:w="935"/>
      </w:tblGrid>
      <w:tr w:rsidR="006B4DFB" w:rsidRPr="006B4DFB" w14:paraId="250A0F23" w14:textId="77777777" w:rsidTr="00D62F2C">
        <w:trPr>
          <w:trHeight w:val="255"/>
          <w:jc w:val="center"/>
        </w:trPr>
        <w:tc>
          <w:tcPr>
            <w:tcW w:w="1640" w:type="dxa"/>
            <w:noWrap/>
            <w:vAlign w:val="center"/>
            <w:hideMark/>
          </w:tcPr>
          <w:p w14:paraId="6CA1735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8D31645" w14:textId="508FFC14" w:rsidR="006B4DFB" w:rsidRPr="006B4DFB" w:rsidRDefault="00AF57D3"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006B4DFB" w:rsidRPr="006B4DFB">
              <w:rPr>
                <w:rFonts w:ascii="Arial" w:hAnsi="Arial" w:cs="Arial"/>
                <w:b/>
                <w:bCs/>
                <w:color w:val="000000"/>
                <w:sz w:val="18"/>
                <w:szCs w:val="18"/>
                <w:lang w:eastAsia="zh-CN"/>
              </w:rPr>
              <w:t xml:space="preserve"> </w:t>
            </w:r>
          </w:p>
        </w:tc>
      </w:tr>
      <w:tr w:rsidR="006B4DFB" w:rsidRPr="006B4DFB" w14:paraId="5249370B" w14:textId="77777777" w:rsidTr="00D62F2C">
        <w:trPr>
          <w:trHeight w:val="255"/>
          <w:jc w:val="center"/>
        </w:trPr>
        <w:tc>
          <w:tcPr>
            <w:tcW w:w="1640" w:type="dxa"/>
            <w:noWrap/>
            <w:vAlign w:val="center"/>
            <w:hideMark/>
          </w:tcPr>
          <w:p w14:paraId="0DF382CA"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51ED4763"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6D8902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0D1F3DA7"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28CF176"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7417DB6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EE4196" w:rsidRPr="006B4DFB" w14:paraId="4512F41F" w14:textId="77777777" w:rsidTr="0077433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D18121"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3" w:name="_Hlk524966238"/>
            <w:r w:rsidRPr="006B4DFB">
              <w:rPr>
                <w:rFonts w:ascii="Arial" w:hAnsi="Arial" w:cs="Arial"/>
                <w:color w:val="000000"/>
                <w:sz w:val="18"/>
                <w:szCs w:val="18"/>
                <w:lang w:eastAsia="zh-CN"/>
              </w:rPr>
              <w:t>Class A1</w:t>
            </w:r>
          </w:p>
        </w:tc>
        <w:tc>
          <w:tcPr>
            <w:tcW w:w="1144" w:type="dxa"/>
            <w:noWrap/>
          </w:tcPr>
          <w:p w14:paraId="4953AA8D" w14:textId="7602236F"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-0,37%</w:t>
            </w:r>
          </w:p>
        </w:tc>
        <w:tc>
          <w:tcPr>
            <w:tcW w:w="1143" w:type="dxa"/>
            <w:noWrap/>
          </w:tcPr>
          <w:p w14:paraId="29C2BBB7" w14:textId="4B165ABA"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-0,10%</w:t>
            </w:r>
          </w:p>
        </w:tc>
        <w:tc>
          <w:tcPr>
            <w:tcW w:w="1143" w:type="dxa"/>
            <w:tcBorders>
              <w:top w:val="nil"/>
              <w:left w:val="nil"/>
              <w:bottom w:val="nil"/>
              <w:right w:val="single" w:sz="8" w:space="0" w:color="auto"/>
            </w:tcBorders>
            <w:noWrap/>
          </w:tcPr>
          <w:p w14:paraId="2EA822D0" w14:textId="33A35FB9"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-0,17%</w:t>
            </w:r>
          </w:p>
        </w:tc>
        <w:tc>
          <w:tcPr>
            <w:tcW w:w="935" w:type="dxa"/>
            <w:tcBorders>
              <w:top w:val="single" w:sz="8" w:space="0" w:color="auto"/>
              <w:left w:val="single" w:sz="8" w:space="0" w:color="auto"/>
              <w:bottom w:val="nil"/>
              <w:right w:val="nil"/>
            </w:tcBorders>
            <w:noWrap/>
          </w:tcPr>
          <w:p w14:paraId="034C5C69" w14:textId="1D9C00F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140%</w:t>
            </w:r>
          </w:p>
        </w:tc>
        <w:tc>
          <w:tcPr>
            <w:tcW w:w="935" w:type="dxa"/>
            <w:tcBorders>
              <w:top w:val="single" w:sz="8" w:space="0" w:color="auto"/>
              <w:left w:val="nil"/>
              <w:bottom w:val="nil"/>
              <w:right w:val="single" w:sz="8" w:space="0" w:color="auto"/>
            </w:tcBorders>
            <w:noWrap/>
          </w:tcPr>
          <w:p w14:paraId="2381C944" w14:textId="04DEE060"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98%</w:t>
            </w:r>
          </w:p>
        </w:tc>
      </w:tr>
      <w:tr w:rsidR="00EE4196" w:rsidRPr="006B4DFB" w14:paraId="40AD0C9C" w14:textId="77777777" w:rsidTr="0077433B">
        <w:trPr>
          <w:trHeight w:val="255"/>
          <w:jc w:val="center"/>
        </w:trPr>
        <w:tc>
          <w:tcPr>
            <w:tcW w:w="1640" w:type="dxa"/>
            <w:tcBorders>
              <w:top w:val="nil"/>
              <w:left w:val="single" w:sz="8" w:space="0" w:color="auto"/>
              <w:bottom w:val="nil"/>
              <w:right w:val="single" w:sz="8" w:space="0" w:color="auto"/>
            </w:tcBorders>
            <w:noWrap/>
            <w:vAlign w:val="center"/>
            <w:hideMark/>
          </w:tcPr>
          <w:p w14:paraId="415B296A" w14:textId="6404710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tcPr>
          <w:p w14:paraId="6150A9D0" w14:textId="75527D04"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-0,46%</w:t>
            </w:r>
          </w:p>
        </w:tc>
        <w:tc>
          <w:tcPr>
            <w:tcW w:w="1143" w:type="dxa"/>
            <w:noWrap/>
          </w:tcPr>
          <w:p w14:paraId="6E8F7663" w14:textId="789300D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-0,23%</w:t>
            </w:r>
          </w:p>
        </w:tc>
        <w:tc>
          <w:tcPr>
            <w:tcW w:w="1143" w:type="dxa"/>
            <w:tcBorders>
              <w:top w:val="nil"/>
              <w:left w:val="nil"/>
              <w:bottom w:val="nil"/>
              <w:right w:val="single" w:sz="8" w:space="0" w:color="auto"/>
            </w:tcBorders>
            <w:noWrap/>
          </w:tcPr>
          <w:p w14:paraId="10BDAE67" w14:textId="3A94BBE2"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-0,29%</w:t>
            </w:r>
          </w:p>
        </w:tc>
        <w:tc>
          <w:tcPr>
            <w:tcW w:w="935" w:type="dxa"/>
            <w:tcBorders>
              <w:top w:val="nil"/>
              <w:left w:val="single" w:sz="8" w:space="0" w:color="auto"/>
              <w:bottom w:val="nil"/>
              <w:right w:val="nil"/>
            </w:tcBorders>
            <w:noWrap/>
          </w:tcPr>
          <w:p w14:paraId="57D85166" w14:textId="76F89D59"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142%</w:t>
            </w:r>
          </w:p>
        </w:tc>
        <w:tc>
          <w:tcPr>
            <w:tcW w:w="935" w:type="dxa"/>
            <w:tcBorders>
              <w:top w:val="nil"/>
              <w:left w:val="nil"/>
              <w:bottom w:val="nil"/>
              <w:right w:val="single" w:sz="8" w:space="0" w:color="auto"/>
            </w:tcBorders>
            <w:noWrap/>
          </w:tcPr>
          <w:p w14:paraId="20B7A7CC" w14:textId="3AB94DC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98%</w:t>
            </w:r>
          </w:p>
        </w:tc>
      </w:tr>
      <w:tr w:rsidR="00EE4196" w:rsidRPr="006B4DFB" w14:paraId="71E43DE6" w14:textId="77777777" w:rsidTr="0077433B">
        <w:trPr>
          <w:trHeight w:val="255"/>
          <w:jc w:val="center"/>
        </w:trPr>
        <w:tc>
          <w:tcPr>
            <w:tcW w:w="1640" w:type="dxa"/>
            <w:tcBorders>
              <w:top w:val="nil"/>
              <w:left w:val="single" w:sz="8" w:space="0" w:color="auto"/>
              <w:bottom w:val="nil"/>
              <w:right w:val="single" w:sz="8" w:space="0" w:color="auto"/>
            </w:tcBorders>
            <w:noWrap/>
            <w:vAlign w:val="center"/>
            <w:hideMark/>
          </w:tcPr>
          <w:p w14:paraId="55A23EB7"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tcPr>
          <w:p w14:paraId="4C4CC520" w14:textId="71E99B3D"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-0,59%</w:t>
            </w:r>
          </w:p>
        </w:tc>
        <w:tc>
          <w:tcPr>
            <w:tcW w:w="1143" w:type="dxa"/>
            <w:noWrap/>
          </w:tcPr>
          <w:p w14:paraId="383343E1" w14:textId="29F56C19"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-0,30%</w:t>
            </w:r>
          </w:p>
        </w:tc>
        <w:tc>
          <w:tcPr>
            <w:tcW w:w="1143" w:type="dxa"/>
            <w:tcBorders>
              <w:top w:val="nil"/>
              <w:left w:val="nil"/>
              <w:bottom w:val="nil"/>
              <w:right w:val="single" w:sz="8" w:space="0" w:color="auto"/>
            </w:tcBorders>
            <w:noWrap/>
          </w:tcPr>
          <w:p w14:paraId="21BFCDC1" w14:textId="4740B52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-0,35%</w:t>
            </w:r>
          </w:p>
        </w:tc>
        <w:tc>
          <w:tcPr>
            <w:tcW w:w="935" w:type="dxa"/>
            <w:tcBorders>
              <w:top w:val="nil"/>
              <w:left w:val="single" w:sz="8" w:space="0" w:color="auto"/>
              <w:bottom w:val="nil"/>
              <w:right w:val="nil"/>
            </w:tcBorders>
            <w:noWrap/>
          </w:tcPr>
          <w:p w14:paraId="564535BC" w14:textId="18726A3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136%</w:t>
            </w:r>
          </w:p>
        </w:tc>
        <w:tc>
          <w:tcPr>
            <w:tcW w:w="935" w:type="dxa"/>
            <w:tcBorders>
              <w:top w:val="nil"/>
              <w:left w:val="nil"/>
              <w:bottom w:val="nil"/>
              <w:right w:val="single" w:sz="8" w:space="0" w:color="auto"/>
            </w:tcBorders>
            <w:noWrap/>
          </w:tcPr>
          <w:p w14:paraId="382B5838" w14:textId="7862948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98%</w:t>
            </w:r>
          </w:p>
        </w:tc>
      </w:tr>
      <w:tr w:rsidR="00EE4196" w:rsidRPr="006B4DFB" w14:paraId="3895F640" w14:textId="77777777" w:rsidTr="0077433B">
        <w:trPr>
          <w:trHeight w:val="255"/>
          <w:jc w:val="center"/>
        </w:trPr>
        <w:tc>
          <w:tcPr>
            <w:tcW w:w="1640" w:type="dxa"/>
            <w:tcBorders>
              <w:top w:val="nil"/>
              <w:left w:val="single" w:sz="8" w:space="0" w:color="auto"/>
              <w:bottom w:val="nil"/>
              <w:right w:val="single" w:sz="8" w:space="0" w:color="auto"/>
            </w:tcBorders>
            <w:noWrap/>
            <w:vAlign w:val="center"/>
            <w:hideMark/>
          </w:tcPr>
          <w:p w14:paraId="5C278D6D"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tcPr>
          <w:p w14:paraId="74696596" w14:textId="78E8EE3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-0,85%</w:t>
            </w:r>
          </w:p>
        </w:tc>
        <w:tc>
          <w:tcPr>
            <w:tcW w:w="1143" w:type="dxa"/>
            <w:noWrap/>
          </w:tcPr>
          <w:p w14:paraId="0A6B2747" w14:textId="1B0862E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0152">
              <w:t>-0,54%</w:t>
            </w:r>
          </w:p>
        </w:tc>
        <w:tc>
          <w:tcPr>
            <w:tcW w:w="1143" w:type="dxa"/>
            <w:tcBorders>
              <w:top w:val="nil"/>
              <w:left w:val="nil"/>
              <w:bottom w:val="nil"/>
              <w:right w:val="single" w:sz="8" w:space="0" w:color="auto"/>
            </w:tcBorders>
            <w:noWrap/>
          </w:tcPr>
          <w:p w14:paraId="4BCE84F7" w14:textId="2BC7933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0152">
              <w:t>-0,57%</w:t>
            </w:r>
          </w:p>
        </w:tc>
        <w:tc>
          <w:tcPr>
            <w:tcW w:w="935" w:type="dxa"/>
            <w:tcBorders>
              <w:top w:val="nil"/>
              <w:left w:val="single" w:sz="8" w:space="0" w:color="auto"/>
              <w:bottom w:val="nil"/>
              <w:right w:val="nil"/>
            </w:tcBorders>
            <w:noWrap/>
          </w:tcPr>
          <w:p w14:paraId="4CCFDE15" w14:textId="226831AD"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123%</w:t>
            </w:r>
          </w:p>
        </w:tc>
        <w:tc>
          <w:tcPr>
            <w:tcW w:w="935" w:type="dxa"/>
            <w:tcBorders>
              <w:top w:val="nil"/>
              <w:left w:val="nil"/>
              <w:bottom w:val="nil"/>
              <w:right w:val="single" w:sz="8" w:space="0" w:color="auto"/>
            </w:tcBorders>
            <w:noWrap/>
          </w:tcPr>
          <w:p w14:paraId="5D87AA1D" w14:textId="12467B43"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97%</w:t>
            </w:r>
          </w:p>
        </w:tc>
      </w:tr>
      <w:tr w:rsidR="00EE4196" w:rsidRPr="006B4DFB" w14:paraId="39BCBB4D" w14:textId="77777777" w:rsidTr="0077433B">
        <w:trPr>
          <w:trHeight w:val="255"/>
          <w:jc w:val="center"/>
        </w:trPr>
        <w:tc>
          <w:tcPr>
            <w:tcW w:w="1640" w:type="dxa"/>
            <w:tcBorders>
              <w:top w:val="nil"/>
              <w:left w:val="single" w:sz="8" w:space="0" w:color="auto"/>
              <w:bottom w:val="nil"/>
              <w:right w:val="single" w:sz="8" w:space="0" w:color="auto"/>
            </w:tcBorders>
            <w:noWrap/>
            <w:vAlign w:val="center"/>
            <w:hideMark/>
          </w:tcPr>
          <w:p w14:paraId="6C14B550"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tcPr>
          <w:p w14:paraId="717CA383" w14:textId="34F382C5"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-0,70%</w:t>
            </w:r>
          </w:p>
        </w:tc>
        <w:tc>
          <w:tcPr>
            <w:tcW w:w="1143" w:type="dxa"/>
            <w:noWrap/>
          </w:tcPr>
          <w:p w14:paraId="5599D6B1" w14:textId="7CEC99B4"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-0,44%</w:t>
            </w:r>
          </w:p>
        </w:tc>
        <w:tc>
          <w:tcPr>
            <w:tcW w:w="1143" w:type="dxa"/>
            <w:tcBorders>
              <w:top w:val="nil"/>
              <w:left w:val="nil"/>
              <w:bottom w:val="nil"/>
              <w:right w:val="single" w:sz="8" w:space="0" w:color="auto"/>
            </w:tcBorders>
            <w:noWrap/>
          </w:tcPr>
          <w:p w14:paraId="09CE391E" w14:textId="1BD17BF0"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-0,37%</w:t>
            </w:r>
          </w:p>
        </w:tc>
        <w:tc>
          <w:tcPr>
            <w:tcW w:w="935" w:type="dxa"/>
            <w:tcBorders>
              <w:top w:val="nil"/>
              <w:left w:val="single" w:sz="8" w:space="0" w:color="auto"/>
              <w:bottom w:val="nil"/>
              <w:right w:val="nil"/>
            </w:tcBorders>
            <w:noWrap/>
          </w:tcPr>
          <w:p w14:paraId="4771EE31" w14:textId="4E8C6F3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126%</w:t>
            </w:r>
          </w:p>
        </w:tc>
        <w:tc>
          <w:tcPr>
            <w:tcW w:w="935" w:type="dxa"/>
            <w:tcBorders>
              <w:top w:val="nil"/>
              <w:left w:val="nil"/>
              <w:bottom w:val="nil"/>
              <w:right w:val="single" w:sz="8" w:space="0" w:color="auto"/>
            </w:tcBorders>
            <w:noWrap/>
          </w:tcPr>
          <w:p w14:paraId="78CBB3C6" w14:textId="7C947B2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97%</w:t>
            </w:r>
          </w:p>
        </w:tc>
      </w:tr>
      <w:tr w:rsidR="00EE4196" w:rsidRPr="006B4DFB" w14:paraId="4A5EFDD0" w14:textId="77777777" w:rsidTr="0077433B">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86A42EE"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tcPr>
          <w:p w14:paraId="3F9662A7" w14:textId="674695D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-0,61%</w:t>
            </w:r>
          </w:p>
        </w:tc>
        <w:tc>
          <w:tcPr>
            <w:tcW w:w="1143" w:type="dxa"/>
            <w:tcBorders>
              <w:top w:val="single" w:sz="8" w:space="0" w:color="auto"/>
              <w:left w:val="nil"/>
              <w:bottom w:val="single" w:sz="8" w:space="0" w:color="auto"/>
              <w:right w:val="nil"/>
            </w:tcBorders>
            <w:noWrap/>
          </w:tcPr>
          <w:p w14:paraId="0753715F" w14:textId="19F00665"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-0,33%</w:t>
            </w:r>
          </w:p>
        </w:tc>
        <w:tc>
          <w:tcPr>
            <w:tcW w:w="1143" w:type="dxa"/>
            <w:tcBorders>
              <w:top w:val="single" w:sz="8" w:space="0" w:color="auto"/>
              <w:left w:val="nil"/>
              <w:bottom w:val="single" w:sz="8" w:space="0" w:color="auto"/>
              <w:right w:val="single" w:sz="8" w:space="0" w:color="auto"/>
            </w:tcBorders>
            <w:noWrap/>
          </w:tcPr>
          <w:p w14:paraId="2730EEAE" w14:textId="283212A1"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-0,36%</w:t>
            </w:r>
          </w:p>
        </w:tc>
        <w:tc>
          <w:tcPr>
            <w:tcW w:w="935" w:type="dxa"/>
            <w:tcBorders>
              <w:top w:val="single" w:sz="8" w:space="0" w:color="auto"/>
              <w:left w:val="single" w:sz="8" w:space="0" w:color="auto"/>
              <w:bottom w:val="single" w:sz="8" w:space="0" w:color="auto"/>
              <w:right w:val="nil"/>
            </w:tcBorders>
            <w:noWrap/>
          </w:tcPr>
          <w:p w14:paraId="1B414049" w14:textId="24017E56"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133%</w:t>
            </w:r>
          </w:p>
        </w:tc>
        <w:tc>
          <w:tcPr>
            <w:tcW w:w="935" w:type="dxa"/>
            <w:tcBorders>
              <w:top w:val="single" w:sz="8" w:space="0" w:color="auto"/>
              <w:left w:val="nil"/>
              <w:bottom w:val="single" w:sz="8" w:space="0" w:color="auto"/>
              <w:right w:val="single" w:sz="8" w:space="0" w:color="auto"/>
            </w:tcBorders>
            <w:noWrap/>
          </w:tcPr>
          <w:p w14:paraId="314BF767" w14:textId="68586688"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98%</w:t>
            </w:r>
          </w:p>
        </w:tc>
      </w:tr>
      <w:tr w:rsidR="00EE4196" w:rsidRPr="006B4DFB" w14:paraId="41C7CD6F" w14:textId="77777777" w:rsidTr="0077433B">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93BF4C5"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hideMark/>
          </w:tcPr>
          <w:p w14:paraId="4C2A0C19" w14:textId="32F96105"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-0,30%</w:t>
            </w:r>
          </w:p>
        </w:tc>
        <w:tc>
          <w:tcPr>
            <w:tcW w:w="1143" w:type="dxa"/>
            <w:tcBorders>
              <w:top w:val="single" w:sz="8" w:space="0" w:color="auto"/>
              <w:left w:val="nil"/>
              <w:bottom w:val="single" w:sz="8" w:space="0" w:color="auto"/>
              <w:right w:val="nil"/>
            </w:tcBorders>
            <w:noWrap/>
            <w:hideMark/>
          </w:tcPr>
          <w:p w14:paraId="041EEF75" w14:textId="75143E41"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0,14%</w:t>
            </w:r>
          </w:p>
        </w:tc>
        <w:tc>
          <w:tcPr>
            <w:tcW w:w="1143" w:type="dxa"/>
            <w:tcBorders>
              <w:top w:val="single" w:sz="8" w:space="0" w:color="auto"/>
              <w:left w:val="nil"/>
              <w:bottom w:val="single" w:sz="8" w:space="0" w:color="auto"/>
              <w:right w:val="single" w:sz="8" w:space="0" w:color="auto"/>
            </w:tcBorders>
            <w:noWrap/>
            <w:hideMark/>
          </w:tcPr>
          <w:p w14:paraId="31D4FCD9" w14:textId="6EFFEA85"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-0,17%</w:t>
            </w:r>
          </w:p>
        </w:tc>
        <w:tc>
          <w:tcPr>
            <w:tcW w:w="935" w:type="dxa"/>
            <w:tcBorders>
              <w:top w:val="single" w:sz="8" w:space="0" w:color="auto"/>
              <w:left w:val="single" w:sz="8" w:space="0" w:color="auto"/>
              <w:bottom w:val="single" w:sz="8" w:space="0" w:color="auto"/>
              <w:right w:val="nil"/>
            </w:tcBorders>
            <w:noWrap/>
            <w:hideMark/>
          </w:tcPr>
          <w:p w14:paraId="52F4E427" w14:textId="05A0558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124%</w:t>
            </w:r>
          </w:p>
        </w:tc>
        <w:tc>
          <w:tcPr>
            <w:tcW w:w="935" w:type="dxa"/>
            <w:tcBorders>
              <w:top w:val="single" w:sz="8" w:space="0" w:color="auto"/>
              <w:left w:val="nil"/>
              <w:bottom w:val="single" w:sz="8" w:space="0" w:color="auto"/>
              <w:right w:val="single" w:sz="8" w:space="0" w:color="auto"/>
            </w:tcBorders>
            <w:noWrap/>
            <w:hideMark/>
          </w:tcPr>
          <w:p w14:paraId="17E18569" w14:textId="340E3D5A"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0152">
              <w:t>99%</w:t>
            </w:r>
          </w:p>
        </w:tc>
      </w:tr>
      <w:bookmarkEnd w:id="3"/>
    </w:tbl>
    <w:p w14:paraId="2920EF52" w14:textId="4E46763A" w:rsid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p w14:paraId="00326086" w14:textId="77777777" w:rsidR="00D264A8" w:rsidRDefault="00D264A8"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p w14:paraId="4C07CCA0" w14:textId="77777777" w:rsidR="007F3C81" w:rsidRDefault="007F3C81"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7F3C81" w:rsidRPr="006B4DFB" w14:paraId="2E6C171E" w14:textId="77777777" w:rsidTr="003666F3">
        <w:trPr>
          <w:trHeight w:val="255"/>
          <w:jc w:val="center"/>
        </w:trPr>
        <w:tc>
          <w:tcPr>
            <w:tcW w:w="1640" w:type="dxa"/>
            <w:noWrap/>
            <w:vAlign w:val="center"/>
            <w:hideMark/>
          </w:tcPr>
          <w:p w14:paraId="04DE0154"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53E5B560" w14:textId="0A3769FB"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Random Access</w:t>
            </w:r>
          </w:p>
        </w:tc>
      </w:tr>
      <w:tr w:rsidR="007F3C81" w:rsidRPr="006B4DFB" w14:paraId="0C5C534C" w14:textId="77777777" w:rsidTr="003666F3">
        <w:trPr>
          <w:trHeight w:val="255"/>
          <w:jc w:val="center"/>
        </w:trPr>
        <w:tc>
          <w:tcPr>
            <w:tcW w:w="1640" w:type="dxa"/>
            <w:noWrap/>
            <w:vAlign w:val="center"/>
            <w:hideMark/>
          </w:tcPr>
          <w:p w14:paraId="03BF9B51"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68B6157D"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2C635CEA"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7AF04430"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6E74D4B4"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1310F38E"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7F3C81" w:rsidRPr="006B4DFB" w14:paraId="5DF9E508"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F453BD"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tcPr>
          <w:p w14:paraId="543D5E4A" w14:textId="5DFB82F1"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-0,33%</w:t>
            </w:r>
          </w:p>
        </w:tc>
        <w:tc>
          <w:tcPr>
            <w:tcW w:w="1143" w:type="dxa"/>
            <w:noWrap/>
          </w:tcPr>
          <w:p w14:paraId="5157148C" w14:textId="3CDC6322"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-0,18%</w:t>
            </w:r>
          </w:p>
        </w:tc>
        <w:tc>
          <w:tcPr>
            <w:tcW w:w="1143" w:type="dxa"/>
            <w:tcBorders>
              <w:top w:val="nil"/>
              <w:left w:val="nil"/>
              <w:bottom w:val="nil"/>
              <w:right w:val="single" w:sz="8" w:space="0" w:color="auto"/>
            </w:tcBorders>
            <w:noWrap/>
          </w:tcPr>
          <w:p w14:paraId="14BC2CA2" w14:textId="733EAA25"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-0,30%</w:t>
            </w:r>
          </w:p>
        </w:tc>
        <w:tc>
          <w:tcPr>
            <w:tcW w:w="935" w:type="dxa"/>
            <w:tcBorders>
              <w:top w:val="single" w:sz="8" w:space="0" w:color="auto"/>
              <w:left w:val="single" w:sz="8" w:space="0" w:color="auto"/>
              <w:bottom w:val="nil"/>
              <w:right w:val="nil"/>
            </w:tcBorders>
            <w:noWrap/>
          </w:tcPr>
          <w:p w14:paraId="1208FA4D" w14:textId="4717063D"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108%</w:t>
            </w:r>
          </w:p>
        </w:tc>
        <w:tc>
          <w:tcPr>
            <w:tcW w:w="935" w:type="dxa"/>
            <w:tcBorders>
              <w:top w:val="single" w:sz="8" w:space="0" w:color="auto"/>
              <w:left w:val="nil"/>
              <w:bottom w:val="nil"/>
              <w:right w:val="single" w:sz="8" w:space="0" w:color="auto"/>
            </w:tcBorders>
            <w:noWrap/>
          </w:tcPr>
          <w:p w14:paraId="7D771F54" w14:textId="02E34F49"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101%</w:t>
            </w:r>
          </w:p>
        </w:tc>
      </w:tr>
      <w:tr w:rsidR="007F3C81" w:rsidRPr="006B4DFB" w14:paraId="3A075133"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56D44623"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tcPr>
          <w:p w14:paraId="28938B93" w14:textId="7A4EB740"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-0,34%</w:t>
            </w:r>
          </w:p>
        </w:tc>
        <w:tc>
          <w:tcPr>
            <w:tcW w:w="1143" w:type="dxa"/>
            <w:noWrap/>
          </w:tcPr>
          <w:p w14:paraId="3F5E5E98" w14:textId="78B19463"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0,02%</w:t>
            </w:r>
          </w:p>
        </w:tc>
        <w:tc>
          <w:tcPr>
            <w:tcW w:w="1143" w:type="dxa"/>
            <w:tcBorders>
              <w:top w:val="nil"/>
              <w:left w:val="nil"/>
              <w:bottom w:val="nil"/>
              <w:right w:val="single" w:sz="8" w:space="0" w:color="auto"/>
            </w:tcBorders>
            <w:noWrap/>
          </w:tcPr>
          <w:p w14:paraId="225FBF0B" w14:textId="5ED91E79"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-0,12%</w:t>
            </w:r>
          </w:p>
        </w:tc>
        <w:tc>
          <w:tcPr>
            <w:tcW w:w="935" w:type="dxa"/>
            <w:tcBorders>
              <w:top w:val="nil"/>
              <w:left w:val="single" w:sz="8" w:space="0" w:color="auto"/>
              <w:bottom w:val="nil"/>
              <w:right w:val="nil"/>
            </w:tcBorders>
            <w:noWrap/>
          </w:tcPr>
          <w:p w14:paraId="4E30C9F5" w14:textId="37D6980B"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103%</w:t>
            </w:r>
          </w:p>
        </w:tc>
        <w:tc>
          <w:tcPr>
            <w:tcW w:w="935" w:type="dxa"/>
            <w:tcBorders>
              <w:top w:val="nil"/>
              <w:left w:val="nil"/>
              <w:bottom w:val="nil"/>
              <w:right w:val="single" w:sz="8" w:space="0" w:color="auto"/>
            </w:tcBorders>
            <w:noWrap/>
          </w:tcPr>
          <w:p w14:paraId="40C0A85A" w14:textId="44DDB475"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98%</w:t>
            </w:r>
          </w:p>
        </w:tc>
      </w:tr>
      <w:tr w:rsidR="007F3C81" w:rsidRPr="006B4DFB" w14:paraId="6750F954"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45C2D676"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tcPr>
          <w:p w14:paraId="5EAA4AE7" w14:textId="02052266"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-0,32%</w:t>
            </w:r>
          </w:p>
        </w:tc>
        <w:tc>
          <w:tcPr>
            <w:tcW w:w="1143" w:type="dxa"/>
            <w:noWrap/>
          </w:tcPr>
          <w:p w14:paraId="4608582F" w14:textId="57546DEB"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-0,27%</w:t>
            </w:r>
          </w:p>
        </w:tc>
        <w:tc>
          <w:tcPr>
            <w:tcW w:w="1143" w:type="dxa"/>
            <w:tcBorders>
              <w:top w:val="nil"/>
              <w:left w:val="nil"/>
              <w:bottom w:val="nil"/>
              <w:right w:val="single" w:sz="8" w:space="0" w:color="auto"/>
            </w:tcBorders>
            <w:noWrap/>
          </w:tcPr>
          <w:p w14:paraId="492BDBDD" w14:textId="59F2C756"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0,00%</w:t>
            </w:r>
          </w:p>
        </w:tc>
        <w:tc>
          <w:tcPr>
            <w:tcW w:w="935" w:type="dxa"/>
            <w:tcBorders>
              <w:top w:val="nil"/>
              <w:left w:val="single" w:sz="8" w:space="0" w:color="auto"/>
              <w:bottom w:val="nil"/>
              <w:right w:val="nil"/>
            </w:tcBorders>
            <w:noWrap/>
          </w:tcPr>
          <w:p w14:paraId="329E907E" w14:textId="1BB8D70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106%</w:t>
            </w:r>
          </w:p>
        </w:tc>
        <w:tc>
          <w:tcPr>
            <w:tcW w:w="935" w:type="dxa"/>
            <w:tcBorders>
              <w:top w:val="nil"/>
              <w:left w:val="nil"/>
              <w:bottom w:val="nil"/>
              <w:right w:val="single" w:sz="8" w:space="0" w:color="auto"/>
            </w:tcBorders>
            <w:noWrap/>
          </w:tcPr>
          <w:p w14:paraId="0819F823" w14:textId="1E0ED8FD"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100%</w:t>
            </w:r>
          </w:p>
        </w:tc>
      </w:tr>
      <w:tr w:rsidR="007F3C81" w:rsidRPr="006B4DFB" w14:paraId="4006E0D2"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287A0893"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tcPr>
          <w:p w14:paraId="6CA7A8F2" w14:textId="3B479675"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-0,33%</w:t>
            </w:r>
          </w:p>
        </w:tc>
        <w:tc>
          <w:tcPr>
            <w:tcW w:w="1143" w:type="dxa"/>
            <w:noWrap/>
          </w:tcPr>
          <w:p w14:paraId="770938EF" w14:textId="48688D35"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E3C06">
              <w:t>-0,17%</w:t>
            </w:r>
          </w:p>
        </w:tc>
        <w:tc>
          <w:tcPr>
            <w:tcW w:w="1143" w:type="dxa"/>
            <w:tcBorders>
              <w:top w:val="nil"/>
              <w:left w:val="nil"/>
              <w:bottom w:val="nil"/>
              <w:right w:val="single" w:sz="8" w:space="0" w:color="auto"/>
            </w:tcBorders>
            <w:noWrap/>
          </w:tcPr>
          <w:p w14:paraId="37DA0DC1" w14:textId="4506DD5B"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E3C06">
              <w:t>-0,17%</w:t>
            </w:r>
          </w:p>
        </w:tc>
        <w:tc>
          <w:tcPr>
            <w:tcW w:w="935" w:type="dxa"/>
            <w:tcBorders>
              <w:top w:val="nil"/>
              <w:left w:val="single" w:sz="8" w:space="0" w:color="auto"/>
              <w:bottom w:val="nil"/>
              <w:right w:val="nil"/>
            </w:tcBorders>
            <w:noWrap/>
          </w:tcPr>
          <w:p w14:paraId="434E725D" w14:textId="09865170"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109%</w:t>
            </w:r>
          </w:p>
        </w:tc>
        <w:tc>
          <w:tcPr>
            <w:tcW w:w="935" w:type="dxa"/>
            <w:tcBorders>
              <w:top w:val="nil"/>
              <w:left w:val="nil"/>
              <w:bottom w:val="nil"/>
              <w:right w:val="single" w:sz="8" w:space="0" w:color="auto"/>
            </w:tcBorders>
            <w:noWrap/>
          </w:tcPr>
          <w:p w14:paraId="33863E0A" w14:textId="66A216E1"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94%</w:t>
            </w:r>
          </w:p>
        </w:tc>
      </w:tr>
      <w:tr w:rsidR="007F3C81" w:rsidRPr="006B4DFB" w14:paraId="1E1101F3"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2EBB44D"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tcPr>
          <w:p w14:paraId="0770C9EA" w14:textId="73549E90"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noWrap/>
          </w:tcPr>
          <w:p w14:paraId="0CFEC49E" w14:textId="1053E40A"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8" w:space="0" w:color="auto"/>
            </w:tcBorders>
            <w:noWrap/>
          </w:tcPr>
          <w:p w14:paraId="24C99420" w14:textId="7D60127F"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single" w:sz="8" w:space="0" w:color="auto"/>
              <w:bottom w:val="nil"/>
              <w:right w:val="nil"/>
            </w:tcBorders>
            <w:noWrap/>
          </w:tcPr>
          <w:p w14:paraId="64446857" w14:textId="69B27B2F"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noWrap/>
          </w:tcPr>
          <w:p w14:paraId="2F63ADD8" w14:textId="7F2CAD63"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F3C81" w:rsidRPr="006B4DFB" w14:paraId="48A36085"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0D848FE3"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tcPr>
          <w:p w14:paraId="3190AB51" w14:textId="7C231493"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-0,33%</w:t>
            </w:r>
          </w:p>
        </w:tc>
        <w:tc>
          <w:tcPr>
            <w:tcW w:w="1143" w:type="dxa"/>
            <w:tcBorders>
              <w:top w:val="single" w:sz="8" w:space="0" w:color="auto"/>
              <w:left w:val="nil"/>
              <w:bottom w:val="single" w:sz="8" w:space="0" w:color="auto"/>
              <w:right w:val="nil"/>
            </w:tcBorders>
            <w:noWrap/>
          </w:tcPr>
          <w:p w14:paraId="16091094" w14:textId="6FA9F3EB"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-0,16%</w:t>
            </w:r>
          </w:p>
        </w:tc>
        <w:tc>
          <w:tcPr>
            <w:tcW w:w="1143" w:type="dxa"/>
            <w:tcBorders>
              <w:top w:val="single" w:sz="8" w:space="0" w:color="auto"/>
              <w:left w:val="nil"/>
              <w:bottom w:val="single" w:sz="8" w:space="0" w:color="auto"/>
              <w:right w:val="single" w:sz="8" w:space="0" w:color="auto"/>
            </w:tcBorders>
            <w:noWrap/>
          </w:tcPr>
          <w:p w14:paraId="74CDC28C" w14:textId="16513799"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-0,13%</w:t>
            </w:r>
          </w:p>
        </w:tc>
        <w:tc>
          <w:tcPr>
            <w:tcW w:w="935" w:type="dxa"/>
            <w:tcBorders>
              <w:top w:val="single" w:sz="8" w:space="0" w:color="auto"/>
              <w:left w:val="single" w:sz="8" w:space="0" w:color="auto"/>
              <w:bottom w:val="single" w:sz="8" w:space="0" w:color="auto"/>
              <w:right w:val="nil"/>
            </w:tcBorders>
            <w:noWrap/>
          </w:tcPr>
          <w:p w14:paraId="14AD6B53" w14:textId="4559DC3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107%</w:t>
            </w:r>
          </w:p>
        </w:tc>
        <w:tc>
          <w:tcPr>
            <w:tcW w:w="935" w:type="dxa"/>
            <w:tcBorders>
              <w:top w:val="single" w:sz="8" w:space="0" w:color="auto"/>
              <w:left w:val="nil"/>
              <w:bottom w:val="single" w:sz="8" w:space="0" w:color="auto"/>
              <w:right w:val="single" w:sz="8" w:space="0" w:color="auto"/>
            </w:tcBorders>
            <w:noWrap/>
          </w:tcPr>
          <w:p w14:paraId="5BFB095F" w14:textId="03953151"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98%</w:t>
            </w:r>
          </w:p>
        </w:tc>
      </w:tr>
      <w:tr w:rsidR="007F3C81" w:rsidRPr="006B4DFB" w14:paraId="0AC3ED5B"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EBAB472" w14:textId="7777777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hideMark/>
          </w:tcPr>
          <w:p w14:paraId="1BA942FF" w14:textId="273B473D"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-0,12%</w:t>
            </w:r>
          </w:p>
        </w:tc>
        <w:tc>
          <w:tcPr>
            <w:tcW w:w="1143" w:type="dxa"/>
            <w:tcBorders>
              <w:top w:val="single" w:sz="8" w:space="0" w:color="auto"/>
              <w:left w:val="nil"/>
              <w:bottom w:val="single" w:sz="8" w:space="0" w:color="auto"/>
              <w:right w:val="nil"/>
            </w:tcBorders>
            <w:noWrap/>
            <w:hideMark/>
          </w:tcPr>
          <w:p w14:paraId="477BF259" w14:textId="3CF95619"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-0,32%</w:t>
            </w:r>
          </w:p>
        </w:tc>
        <w:tc>
          <w:tcPr>
            <w:tcW w:w="1143" w:type="dxa"/>
            <w:tcBorders>
              <w:top w:val="single" w:sz="8" w:space="0" w:color="auto"/>
              <w:left w:val="nil"/>
              <w:bottom w:val="single" w:sz="8" w:space="0" w:color="auto"/>
              <w:right w:val="single" w:sz="8" w:space="0" w:color="auto"/>
            </w:tcBorders>
            <w:noWrap/>
            <w:hideMark/>
          </w:tcPr>
          <w:p w14:paraId="790D25A2" w14:textId="05910755"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-0,02%</w:t>
            </w:r>
          </w:p>
        </w:tc>
        <w:tc>
          <w:tcPr>
            <w:tcW w:w="935" w:type="dxa"/>
            <w:tcBorders>
              <w:top w:val="single" w:sz="8" w:space="0" w:color="auto"/>
              <w:left w:val="single" w:sz="8" w:space="0" w:color="auto"/>
              <w:bottom w:val="single" w:sz="8" w:space="0" w:color="auto"/>
              <w:right w:val="nil"/>
            </w:tcBorders>
            <w:noWrap/>
            <w:hideMark/>
          </w:tcPr>
          <w:p w14:paraId="0869A7E0" w14:textId="63A887BD"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107%</w:t>
            </w:r>
          </w:p>
        </w:tc>
        <w:tc>
          <w:tcPr>
            <w:tcW w:w="935" w:type="dxa"/>
            <w:tcBorders>
              <w:top w:val="single" w:sz="8" w:space="0" w:color="auto"/>
              <w:left w:val="nil"/>
              <w:bottom w:val="single" w:sz="8" w:space="0" w:color="auto"/>
              <w:right w:val="single" w:sz="8" w:space="0" w:color="auto"/>
            </w:tcBorders>
            <w:noWrap/>
            <w:hideMark/>
          </w:tcPr>
          <w:p w14:paraId="5859DEC4" w14:textId="7B6E8617" w:rsidR="007F3C81" w:rsidRPr="006B4DFB" w:rsidRDefault="007F3C81" w:rsidP="007F3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3C06">
              <w:t>102%</w:t>
            </w:r>
          </w:p>
        </w:tc>
      </w:tr>
    </w:tbl>
    <w:p w14:paraId="0122DDB2" w14:textId="77777777" w:rsidR="009C3EBE" w:rsidRPr="006B4DFB" w:rsidRDefault="009C3EBE"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p w14:paraId="6F89E804" w14:textId="77952879" w:rsidR="006B4DFB" w:rsidRDefault="006B4DFB" w:rsidP="00E57AEC">
      <w:pPr>
        <w:rPr>
          <w:rFonts w:eastAsia="Malgun Gothic"/>
        </w:rPr>
      </w:pPr>
      <w:r w:rsidRPr="006B4DFB">
        <w:rPr>
          <w:rFonts w:eastAsia="Malgun Gothic"/>
        </w:rPr>
        <w:t xml:space="preserve">Table 2 - Results of </w:t>
      </w:r>
      <w:r w:rsidR="00E57AEC">
        <w:rPr>
          <w:rFonts w:eastAsia="Malgun Gothic"/>
        </w:rPr>
        <w:t>CE3-1.1.2</w:t>
      </w:r>
    </w:p>
    <w:tbl>
      <w:tblPr>
        <w:tblW w:w="6940" w:type="dxa"/>
        <w:jc w:val="center"/>
        <w:tblLook w:val="04A0" w:firstRow="1" w:lastRow="0" w:firstColumn="1" w:lastColumn="0" w:noHBand="0" w:noVBand="1"/>
      </w:tblPr>
      <w:tblGrid>
        <w:gridCol w:w="1640"/>
        <w:gridCol w:w="1144"/>
        <w:gridCol w:w="1143"/>
        <w:gridCol w:w="1143"/>
        <w:gridCol w:w="935"/>
        <w:gridCol w:w="935"/>
      </w:tblGrid>
      <w:tr w:rsidR="00EE4196" w:rsidRPr="006B4DFB" w14:paraId="46B17547" w14:textId="77777777" w:rsidTr="003666F3">
        <w:trPr>
          <w:trHeight w:val="255"/>
          <w:jc w:val="center"/>
        </w:trPr>
        <w:tc>
          <w:tcPr>
            <w:tcW w:w="1640" w:type="dxa"/>
            <w:noWrap/>
            <w:vAlign w:val="center"/>
            <w:hideMark/>
          </w:tcPr>
          <w:p w14:paraId="6C5837FD"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F68E8A3"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EE4196" w:rsidRPr="006B4DFB" w14:paraId="5995DE01" w14:textId="77777777" w:rsidTr="003666F3">
        <w:trPr>
          <w:trHeight w:val="255"/>
          <w:jc w:val="center"/>
        </w:trPr>
        <w:tc>
          <w:tcPr>
            <w:tcW w:w="1640" w:type="dxa"/>
            <w:noWrap/>
            <w:vAlign w:val="center"/>
            <w:hideMark/>
          </w:tcPr>
          <w:p w14:paraId="20ED0A40"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40AEEA7A"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1663120"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18775432"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34E5C527"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6DC92B7A" w14:textId="77777777" w:rsidR="00EE4196" w:rsidRPr="006B4DFB" w:rsidRDefault="00EE4196"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EE4196" w:rsidRPr="006B4DFB" w14:paraId="75340C5D"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572C1C6"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tcPr>
          <w:p w14:paraId="7E80BAF8" w14:textId="502CA26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-0,40%</w:t>
            </w:r>
          </w:p>
        </w:tc>
        <w:tc>
          <w:tcPr>
            <w:tcW w:w="1143" w:type="dxa"/>
            <w:noWrap/>
          </w:tcPr>
          <w:p w14:paraId="2B91A778" w14:textId="04C8AD6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-0,06%</w:t>
            </w:r>
          </w:p>
        </w:tc>
        <w:tc>
          <w:tcPr>
            <w:tcW w:w="1143" w:type="dxa"/>
            <w:tcBorders>
              <w:top w:val="nil"/>
              <w:left w:val="nil"/>
              <w:bottom w:val="nil"/>
              <w:right w:val="single" w:sz="8" w:space="0" w:color="auto"/>
            </w:tcBorders>
            <w:noWrap/>
          </w:tcPr>
          <w:p w14:paraId="0DD26550" w14:textId="370E4E3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-0,28%</w:t>
            </w:r>
          </w:p>
        </w:tc>
        <w:tc>
          <w:tcPr>
            <w:tcW w:w="935" w:type="dxa"/>
            <w:tcBorders>
              <w:top w:val="single" w:sz="8" w:space="0" w:color="auto"/>
              <w:left w:val="single" w:sz="8" w:space="0" w:color="auto"/>
              <w:bottom w:val="nil"/>
              <w:right w:val="nil"/>
            </w:tcBorders>
            <w:noWrap/>
          </w:tcPr>
          <w:p w14:paraId="5B8562D0" w14:textId="2A628850"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134%</w:t>
            </w:r>
          </w:p>
        </w:tc>
        <w:tc>
          <w:tcPr>
            <w:tcW w:w="935" w:type="dxa"/>
            <w:tcBorders>
              <w:top w:val="single" w:sz="8" w:space="0" w:color="auto"/>
              <w:left w:val="nil"/>
              <w:bottom w:val="nil"/>
              <w:right w:val="single" w:sz="8" w:space="0" w:color="auto"/>
            </w:tcBorders>
            <w:noWrap/>
          </w:tcPr>
          <w:p w14:paraId="272C9A9C" w14:textId="1E9EAE09"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99%</w:t>
            </w:r>
          </w:p>
        </w:tc>
      </w:tr>
      <w:tr w:rsidR="00EE4196" w:rsidRPr="006B4DFB" w14:paraId="4C95BC0C"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8CB46BE"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tcPr>
          <w:p w14:paraId="5965C3B5" w14:textId="09C4B7C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-0,38%</w:t>
            </w:r>
          </w:p>
        </w:tc>
        <w:tc>
          <w:tcPr>
            <w:tcW w:w="1143" w:type="dxa"/>
            <w:noWrap/>
          </w:tcPr>
          <w:p w14:paraId="3011EB0B" w14:textId="4FCE6F8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-0,14%</w:t>
            </w:r>
          </w:p>
        </w:tc>
        <w:tc>
          <w:tcPr>
            <w:tcW w:w="1143" w:type="dxa"/>
            <w:tcBorders>
              <w:top w:val="nil"/>
              <w:left w:val="nil"/>
              <w:bottom w:val="nil"/>
              <w:right w:val="single" w:sz="8" w:space="0" w:color="auto"/>
            </w:tcBorders>
            <w:noWrap/>
          </w:tcPr>
          <w:p w14:paraId="3A72DB3D" w14:textId="57EFF4E3"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-0,18%</w:t>
            </w:r>
          </w:p>
        </w:tc>
        <w:tc>
          <w:tcPr>
            <w:tcW w:w="935" w:type="dxa"/>
            <w:tcBorders>
              <w:top w:val="nil"/>
              <w:left w:val="single" w:sz="8" w:space="0" w:color="auto"/>
              <w:bottom w:val="nil"/>
              <w:right w:val="nil"/>
            </w:tcBorders>
            <w:noWrap/>
          </w:tcPr>
          <w:p w14:paraId="63518F9F" w14:textId="31413D9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134%</w:t>
            </w:r>
          </w:p>
        </w:tc>
        <w:tc>
          <w:tcPr>
            <w:tcW w:w="935" w:type="dxa"/>
            <w:tcBorders>
              <w:top w:val="nil"/>
              <w:left w:val="nil"/>
              <w:bottom w:val="nil"/>
              <w:right w:val="single" w:sz="8" w:space="0" w:color="auto"/>
            </w:tcBorders>
            <w:noWrap/>
          </w:tcPr>
          <w:p w14:paraId="4AFFA625" w14:textId="3B2E56C6"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99%</w:t>
            </w:r>
          </w:p>
        </w:tc>
      </w:tr>
      <w:tr w:rsidR="00EE4196" w:rsidRPr="006B4DFB" w14:paraId="4EB52277"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275BF3B3"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tcPr>
          <w:p w14:paraId="0DA0DD9E" w14:textId="20934A3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-0,45%</w:t>
            </w:r>
          </w:p>
        </w:tc>
        <w:tc>
          <w:tcPr>
            <w:tcW w:w="1143" w:type="dxa"/>
            <w:noWrap/>
          </w:tcPr>
          <w:p w14:paraId="6F62A3BA" w14:textId="2F918C9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-0,22%</w:t>
            </w:r>
          </w:p>
        </w:tc>
        <w:tc>
          <w:tcPr>
            <w:tcW w:w="1143" w:type="dxa"/>
            <w:tcBorders>
              <w:top w:val="nil"/>
              <w:left w:val="nil"/>
              <w:bottom w:val="nil"/>
              <w:right w:val="single" w:sz="8" w:space="0" w:color="auto"/>
            </w:tcBorders>
            <w:noWrap/>
          </w:tcPr>
          <w:p w14:paraId="363012A7" w14:textId="11F148B0"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-0,17%</w:t>
            </w:r>
          </w:p>
        </w:tc>
        <w:tc>
          <w:tcPr>
            <w:tcW w:w="935" w:type="dxa"/>
            <w:tcBorders>
              <w:top w:val="nil"/>
              <w:left w:val="single" w:sz="8" w:space="0" w:color="auto"/>
              <w:bottom w:val="nil"/>
              <w:right w:val="nil"/>
            </w:tcBorders>
            <w:noWrap/>
          </w:tcPr>
          <w:p w14:paraId="6D4862B6" w14:textId="393AFAD5"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135%</w:t>
            </w:r>
          </w:p>
        </w:tc>
        <w:tc>
          <w:tcPr>
            <w:tcW w:w="935" w:type="dxa"/>
            <w:tcBorders>
              <w:top w:val="nil"/>
              <w:left w:val="nil"/>
              <w:bottom w:val="nil"/>
              <w:right w:val="single" w:sz="8" w:space="0" w:color="auto"/>
            </w:tcBorders>
            <w:noWrap/>
          </w:tcPr>
          <w:p w14:paraId="0CFFDC5A" w14:textId="1C74B3AD"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99%</w:t>
            </w:r>
          </w:p>
        </w:tc>
      </w:tr>
      <w:tr w:rsidR="00EE4196" w:rsidRPr="006B4DFB" w14:paraId="75A1CE8E"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15F80ACC"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tcPr>
          <w:p w14:paraId="67C2E63C" w14:textId="4520F95A"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-0,58%</w:t>
            </w:r>
          </w:p>
        </w:tc>
        <w:tc>
          <w:tcPr>
            <w:tcW w:w="1143" w:type="dxa"/>
            <w:noWrap/>
          </w:tcPr>
          <w:p w14:paraId="3B07797E" w14:textId="438808E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7CB3">
              <w:t>-0,37%</w:t>
            </w:r>
          </w:p>
        </w:tc>
        <w:tc>
          <w:tcPr>
            <w:tcW w:w="1143" w:type="dxa"/>
            <w:tcBorders>
              <w:top w:val="nil"/>
              <w:left w:val="nil"/>
              <w:bottom w:val="nil"/>
              <w:right w:val="single" w:sz="8" w:space="0" w:color="auto"/>
            </w:tcBorders>
            <w:noWrap/>
          </w:tcPr>
          <w:p w14:paraId="28CCAD9E" w14:textId="1016D59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7CB3">
              <w:t>-0,26%</w:t>
            </w:r>
          </w:p>
        </w:tc>
        <w:tc>
          <w:tcPr>
            <w:tcW w:w="935" w:type="dxa"/>
            <w:tcBorders>
              <w:top w:val="nil"/>
              <w:left w:val="single" w:sz="8" w:space="0" w:color="auto"/>
              <w:bottom w:val="nil"/>
              <w:right w:val="nil"/>
            </w:tcBorders>
            <w:noWrap/>
          </w:tcPr>
          <w:p w14:paraId="4F2D4DE1" w14:textId="3DE05B9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125%</w:t>
            </w:r>
          </w:p>
        </w:tc>
        <w:tc>
          <w:tcPr>
            <w:tcW w:w="935" w:type="dxa"/>
            <w:tcBorders>
              <w:top w:val="nil"/>
              <w:left w:val="nil"/>
              <w:bottom w:val="nil"/>
              <w:right w:val="single" w:sz="8" w:space="0" w:color="auto"/>
            </w:tcBorders>
            <w:noWrap/>
          </w:tcPr>
          <w:p w14:paraId="18119585" w14:textId="757B356A"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98%</w:t>
            </w:r>
          </w:p>
        </w:tc>
      </w:tr>
      <w:tr w:rsidR="00EE4196" w:rsidRPr="006B4DFB" w14:paraId="24D51CE5"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5B7E031D"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tcPr>
          <w:p w14:paraId="0C4A4E2C" w14:textId="7AE7E7B1"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-0,53%</w:t>
            </w:r>
          </w:p>
        </w:tc>
        <w:tc>
          <w:tcPr>
            <w:tcW w:w="1143" w:type="dxa"/>
            <w:noWrap/>
          </w:tcPr>
          <w:p w14:paraId="19A5B146" w14:textId="63D16143"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-0,28%</w:t>
            </w:r>
          </w:p>
        </w:tc>
        <w:tc>
          <w:tcPr>
            <w:tcW w:w="1143" w:type="dxa"/>
            <w:tcBorders>
              <w:top w:val="nil"/>
              <w:left w:val="nil"/>
              <w:bottom w:val="nil"/>
              <w:right w:val="single" w:sz="8" w:space="0" w:color="auto"/>
            </w:tcBorders>
            <w:noWrap/>
          </w:tcPr>
          <w:p w14:paraId="048E8241" w14:textId="2EDF299D"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-0,31%</w:t>
            </w:r>
          </w:p>
        </w:tc>
        <w:tc>
          <w:tcPr>
            <w:tcW w:w="935" w:type="dxa"/>
            <w:tcBorders>
              <w:top w:val="nil"/>
              <w:left w:val="single" w:sz="8" w:space="0" w:color="auto"/>
              <w:bottom w:val="nil"/>
              <w:right w:val="nil"/>
            </w:tcBorders>
            <w:noWrap/>
          </w:tcPr>
          <w:p w14:paraId="6A27B773" w14:textId="7F10E2D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131%</w:t>
            </w:r>
          </w:p>
        </w:tc>
        <w:tc>
          <w:tcPr>
            <w:tcW w:w="935" w:type="dxa"/>
            <w:tcBorders>
              <w:top w:val="nil"/>
              <w:left w:val="nil"/>
              <w:bottom w:val="nil"/>
              <w:right w:val="single" w:sz="8" w:space="0" w:color="auto"/>
            </w:tcBorders>
            <w:noWrap/>
          </w:tcPr>
          <w:p w14:paraId="10B5ADB1" w14:textId="25F82FA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98%</w:t>
            </w:r>
          </w:p>
        </w:tc>
      </w:tr>
      <w:tr w:rsidR="00EE4196" w:rsidRPr="006B4DFB" w14:paraId="77FA5159"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EC23C82"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tcPr>
          <w:p w14:paraId="1C980D5D" w14:textId="2D34F324"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-0,47%</w:t>
            </w:r>
          </w:p>
        </w:tc>
        <w:tc>
          <w:tcPr>
            <w:tcW w:w="1143" w:type="dxa"/>
            <w:tcBorders>
              <w:top w:val="single" w:sz="8" w:space="0" w:color="auto"/>
              <w:left w:val="nil"/>
              <w:bottom w:val="single" w:sz="8" w:space="0" w:color="auto"/>
              <w:right w:val="nil"/>
            </w:tcBorders>
            <w:noWrap/>
          </w:tcPr>
          <w:p w14:paraId="10455CDD" w14:textId="063859FE"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-0,22%</w:t>
            </w:r>
          </w:p>
        </w:tc>
        <w:tc>
          <w:tcPr>
            <w:tcW w:w="1143" w:type="dxa"/>
            <w:tcBorders>
              <w:top w:val="single" w:sz="8" w:space="0" w:color="auto"/>
              <w:left w:val="nil"/>
              <w:bottom w:val="single" w:sz="8" w:space="0" w:color="auto"/>
              <w:right w:val="single" w:sz="8" w:space="0" w:color="auto"/>
            </w:tcBorders>
            <w:noWrap/>
          </w:tcPr>
          <w:p w14:paraId="500846FA" w14:textId="65BF0F1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-0,23%</w:t>
            </w:r>
          </w:p>
        </w:tc>
        <w:tc>
          <w:tcPr>
            <w:tcW w:w="935" w:type="dxa"/>
            <w:tcBorders>
              <w:top w:val="single" w:sz="8" w:space="0" w:color="auto"/>
              <w:left w:val="single" w:sz="8" w:space="0" w:color="auto"/>
              <w:bottom w:val="single" w:sz="8" w:space="0" w:color="auto"/>
              <w:right w:val="nil"/>
            </w:tcBorders>
            <w:noWrap/>
          </w:tcPr>
          <w:p w14:paraId="6897C39A" w14:textId="161FF5AD"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132%</w:t>
            </w:r>
          </w:p>
        </w:tc>
        <w:tc>
          <w:tcPr>
            <w:tcW w:w="935" w:type="dxa"/>
            <w:tcBorders>
              <w:top w:val="single" w:sz="8" w:space="0" w:color="auto"/>
              <w:left w:val="nil"/>
              <w:bottom w:val="single" w:sz="8" w:space="0" w:color="auto"/>
              <w:right w:val="single" w:sz="8" w:space="0" w:color="auto"/>
            </w:tcBorders>
            <w:noWrap/>
          </w:tcPr>
          <w:p w14:paraId="2137E288" w14:textId="7691B68B"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98%</w:t>
            </w:r>
          </w:p>
        </w:tc>
      </w:tr>
      <w:tr w:rsidR="00EE4196" w:rsidRPr="006B4DFB" w14:paraId="79E50262"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590FAA48" w14:textId="77777777"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hideMark/>
          </w:tcPr>
          <w:p w14:paraId="49047C2C" w14:textId="72564745"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-0,29%</w:t>
            </w:r>
          </w:p>
        </w:tc>
        <w:tc>
          <w:tcPr>
            <w:tcW w:w="1143" w:type="dxa"/>
            <w:tcBorders>
              <w:top w:val="single" w:sz="8" w:space="0" w:color="auto"/>
              <w:left w:val="nil"/>
              <w:bottom w:val="single" w:sz="8" w:space="0" w:color="auto"/>
              <w:right w:val="nil"/>
            </w:tcBorders>
            <w:noWrap/>
            <w:hideMark/>
          </w:tcPr>
          <w:p w14:paraId="4C1C9307" w14:textId="5A4B66BF"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0,00%</w:t>
            </w:r>
          </w:p>
        </w:tc>
        <w:tc>
          <w:tcPr>
            <w:tcW w:w="1143" w:type="dxa"/>
            <w:tcBorders>
              <w:top w:val="single" w:sz="8" w:space="0" w:color="auto"/>
              <w:left w:val="nil"/>
              <w:bottom w:val="single" w:sz="8" w:space="0" w:color="auto"/>
              <w:right w:val="single" w:sz="8" w:space="0" w:color="auto"/>
            </w:tcBorders>
            <w:noWrap/>
            <w:hideMark/>
          </w:tcPr>
          <w:p w14:paraId="7F4154B9" w14:textId="4C74F888"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-0,29%</w:t>
            </w:r>
          </w:p>
        </w:tc>
        <w:tc>
          <w:tcPr>
            <w:tcW w:w="935" w:type="dxa"/>
            <w:tcBorders>
              <w:top w:val="single" w:sz="8" w:space="0" w:color="auto"/>
              <w:left w:val="single" w:sz="8" w:space="0" w:color="auto"/>
              <w:bottom w:val="single" w:sz="8" w:space="0" w:color="auto"/>
              <w:right w:val="nil"/>
            </w:tcBorders>
            <w:noWrap/>
            <w:hideMark/>
          </w:tcPr>
          <w:p w14:paraId="085C2D9A" w14:textId="51FB90F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124%</w:t>
            </w:r>
          </w:p>
        </w:tc>
        <w:tc>
          <w:tcPr>
            <w:tcW w:w="935" w:type="dxa"/>
            <w:tcBorders>
              <w:top w:val="single" w:sz="8" w:space="0" w:color="auto"/>
              <w:left w:val="nil"/>
              <w:bottom w:val="single" w:sz="8" w:space="0" w:color="auto"/>
              <w:right w:val="single" w:sz="8" w:space="0" w:color="auto"/>
            </w:tcBorders>
            <w:noWrap/>
            <w:hideMark/>
          </w:tcPr>
          <w:p w14:paraId="534E321A" w14:textId="0AF39A5C" w:rsidR="00EE4196" w:rsidRPr="006B4DFB" w:rsidRDefault="00EE4196" w:rsidP="00EE4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7CB3">
              <w:t>99%</w:t>
            </w:r>
          </w:p>
        </w:tc>
      </w:tr>
    </w:tbl>
    <w:p w14:paraId="0F598F84" w14:textId="493CC7F5" w:rsidR="00574164" w:rsidRDefault="00574164" w:rsidP="00574164">
      <w:pPr>
        <w:rPr>
          <w:rFonts w:eastAsia="SimSun"/>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7F3C81" w:rsidRPr="006B4DFB" w14:paraId="35321609" w14:textId="77777777" w:rsidTr="003666F3">
        <w:trPr>
          <w:trHeight w:val="255"/>
          <w:jc w:val="center"/>
        </w:trPr>
        <w:tc>
          <w:tcPr>
            <w:tcW w:w="1640" w:type="dxa"/>
            <w:noWrap/>
            <w:vAlign w:val="center"/>
            <w:hideMark/>
          </w:tcPr>
          <w:p w14:paraId="075214B8"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2F17C15" w14:textId="2AEADC58"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Random Access</w:t>
            </w:r>
          </w:p>
        </w:tc>
      </w:tr>
      <w:tr w:rsidR="007F3C81" w:rsidRPr="006B4DFB" w14:paraId="74376468" w14:textId="77777777" w:rsidTr="003666F3">
        <w:trPr>
          <w:trHeight w:val="255"/>
          <w:jc w:val="center"/>
        </w:trPr>
        <w:tc>
          <w:tcPr>
            <w:tcW w:w="1640" w:type="dxa"/>
            <w:noWrap/>
            <w:vAlign w:val="center"/>
            <w:hideMark/>
          </w:tcPr>
          <w:p w14:paraId="5D841A07"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2FE778AD"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5E0D6188"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426392B2"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0FF8CE9"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66CD7CBE"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2E2856" w:rsidRPr="006B4DFB" w14:paraId="56963F62"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C13D7DB"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tcPr>
          <w:p w14:paraId="704C9996" w14:textId="626B295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-0,35%</w:t>
            </w:r>
          </w:p>
        </w:tc>
        <w:tc>
          <w:tcPr>
            <w:tcW w:w="1143" w:type="dxa"/>
            <w:noWrap/>
          </w:tcPr>
          <w:p w14:paraId="45AD1610" w14:textId="46B382AC"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-0,22%</w:t>
            </w:r>
          </w:p>
        </w:tc>
        <w:tc>
          <w:tcPr>
            <w:tcW w:w="1143" w:type="dxa"/>
            <w:tcBorders>
              <w:top w:val="nil"/>
              <w:left w:val="nil"/>
              <w:bottom w:val="nil"/>
              <w:right w:val="single" w:sz="8" w:space="0" w:color="auto"/>
            </w:tcBorders>
            <w:noWrap/>
          </w:tcPr>
          <w:p w14:paraId="1C344659" w14:textId="39EF494B"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-0,22%</w:t>
            </w:r>
          </w:p>
        </w:tc>
        <w:tc>
          <w:tcPr>
            <w:tcW w:w="935" w:type="dxa"/>
            <w:tcBorders>
              <w:top w:val="single" w:sz="8" w:space="0" w:color="auto"/>
              <w:left w:val="single" w:sz="8" w:space="0" w:color="auto"/>
              <w:bottom w:val="nil"/>
              <w:right w:val="nil"/>
            </w:tcBorders>
            <w:noWrap/>
          </w:tcPr>
          <w:p w14:paraId="1C7B7257" w14:textId="21F75590"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110%</w:t>
            </w:r>
          </w:p>
        </w:tc>
        <w:tc>
          <w:tcPr>
            <w:tcW w:w="935" w:type="dxa"/>
            <w:tcBorders>
              <w:top w:val="single" w:sz="8" w:space="0" w:color="auto"/>
              <w:left w:val="nil"/>
              <w:bottom w:val="nil"/>
              <w:right w:val="single" w:sz="8" w:space="0" w:color="auto"/>
            </w:tcBorders>
            <w:noWrap/>
          </w:tcPr>
          <w:p w14:paraId="46DE3B50" w14:textId="421DA560"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99%</w:t>
            </w:r>
          </w:p>
        </w:tc>
      </w:tr>
      <w:tr w:rsidR="002E2856" w:rsidRPr="006B4DFB" w14:paraId="474EBE53"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5D0A6BD7"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tcPr>
          <w:p w14:paraId="73D7FDC1" w14:textId="667F91FA"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-0,25%</w:t>
            </w:r>
          </w:p>
        </w:tc>
        <w:tc>
          <w:tcPr>
            <w:tcW w:w="1143" w:type="dxa"/>
            <w:noWrap/>
          </w:tcPr>
          <w:p w14:paraId="402ECF79" w14:textId="4F7CA049"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-0,06%</w:t>
            </w:r>
          </w:p>
        </w:tc>
        <w:tc>
          <w:tcPr>
            <w:tcW w:w="1143" w:type="dxa"/>
            <w:tcBorders>
              <w:top w:val="nil"/>
              <w:left w:val="nil"/>
              <w:bottom w:val="nil"/>
              <w:right w:val="single" w:sz="8" w:space="0" w:color="auto"/>
            </w:tcBorders>
            <w:noWrap/>
          </w:tcPr>
          <w:p w14:paraId="5EDA2042" w14:textId="457B1FAE"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-0,16%</w:t>
            </w:r>
          </w:p>
        </w:tc>
        <w:tc>
          <w:tcPr>
            <w:tcW w:w="935" w:type="dxa"/>
            <w:tcBorders>
              <w:top w:val="nil"/>
              <w:left w:val="single" w:sz="8" w:space="0" w:color="auto"/>
              <w:bottom w:val="nil"/>
              <w:right w:val="nil"/>
            </w:tcBorders>
            <w:noWrap/>
          </w:tcPr>
          <w:p w14:paraId="711472DE" w14:textId="54BE2B15"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107%</w:t>
            </w:r>
          </w:p>
        </w:tc>
        <w:tc>
          <w:tcPr>
            <w:tcW w:w="935" w:type="dxa"/>
            <w:tcBorders>
              <w:top w:val="nil"/>
              <w:left w:val="nil"/>
              <w:bottom w:val="nil"/>
              <w:right w:val="single" w:sz="8" w:space="0" w:color="auto"/>
            </w:tcBorders>
            <w:noWrap/>
          </w:tcPr>
          <w:p w14:paraId="3887A842" w14:textId="554CE274"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99%</w:t>
            </w:r>
          </w:p>
        </w:tc>
      </w:tr>
      <w:tr w:rsidR="002E2856" w:rsidRPr="006B4DFB" w14:paraId="11D25A51"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32E84188"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tcPr>
          <w:p w14:paraId="1326CDE9" w14:textId="4C49CE4E"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-0,24%</w:t>
            </w:r>
          </w:p>
        </w:tc>
        <w:tc>
          <w:tcPr>
            <w:tcW w:w="1143" w:type="dxa"/>
            <w:noWrap/>
          </w:tcPr>
          <w:p w14:paraId="52B60C68" w14:textId="2AC7CF6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-0,13%</w:t>
            </w:r>
          </w:p>
        </w:tc>
        <w:tc>
          <w:tcPr>
            <w:tcW w:w="1143" w:type="dxa"/>
            <w:tcBorders>
              <w:top w:val="nil"/>
              <w:left w:val="nil"/>
              <w:bottom w:val="nil"/>
              <w:right w:val="single" w:sz="8" w:space="0" w:color="auto"/>
            </w:tcBorders>
            <w:noWrap/>
          </w:tcPr>
          <w:p w14:paraId="2D06C46E" w14:textId="2F024E8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-0,01%</w:t>
            </w:r>
          </w:p>
        </w:tc>
        <w:tc>
          <w:tcPr>
            <w:tcW w:w="935" w:type="dxa"/>
            <w:tcBorders>
              <w:top w:val="nil"/>
              <w:left w:val="single" w:sz="8" w:space="0" w:color="auto"/>
              <w:bottom w:val="nil"/>
              <w:right w:val="nil"/>
            </w:tcBorders>
            <w:noWrap/>
          </w:tcPr>
          <w:p w14:paraId="77AA70D9" w14:textId="29548288"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109%</w:t>
            </w:r>
          </w:p>
        </w:tc>
        <w:tc>
          <w:tcPr>
            <w:tcW w:w="935" w:type="dxa"/>
            <w:tcBorders>
              <w:top w:val="nil"/>
              <w:left w:val="nil"/>
              <w:bottom w:val="nil"/>
              <w:right w:val="single" w:sz="8" w:space="0" w:color="auto"/>
            </w:tcBorders>
            <w:noWrap/>
          </w:tcPr>
          <w:p w14:paraId="60B81A35" w14:textId="374AC592"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98%</w:t>
            </w:r>
          </w:p>
        </w:tc>
      </w:tr>
      <w:tr w:rsidR="002E2856" w:rsidRPr="006B4DFB" w14:paraId="5D317246"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4DDFA0F4"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tcPr>
          <w:p w14:paraId="172E8E14" w14:textId="37EF5881"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-0,22%</w:t>
            </w:r>
          </w:p>
        </w:tc>
        <w:tc>
          <w:tcPr>
            <w:tcW w:w="1143" w:type="dxa"/>
            <w:noWrap/>
          </w:tcPr>
          <w:p w14:paraId="700D5C25" w14:textId="024607F0"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D5CB1">
              <w:t>-0,08%</w:t>
            </w:r>
          </w:p>
        </w:tc>
        <w:tc>
          <w:tcPr>
            <w:tcW w:w="1143" w:type="dxa"/>
            <w:tcBorders>
              <w:top w:val="nil"/>
              <w:left w:val="nil"/>
              <w:bottom w:val="nil"/>
              <w:right w:val="single" w:sz="8" w:space="0" w:color="auto"/>
            </w:tcBorders>
            <w:noWrap/>
          </w:tcPr>
          <w:p w14:paraId="4B94F133" w14:textId="6C3075AB"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D5CB1">
              <w:t>-0,03%</w:t>
            </w:r>
          </w:p>
        </w:tc>
        <w:tc>
          <w:tcPr>
            <w:tcW w:w="935" w:type="dxa"/>
            <w:tcBorders>
              <w:top w:val="nil"/>
              <w:left w:val="single" w:sz="8" w:space="0" w:color="auto"/>
              <w:bottom w:val="nil"/>
              <w:right w:val="nil"/>
            </w:tcBorders>
            <w:noWrap/>
          </w:tcPr>
          <w:p w14:paraId="2BF611D0" w14:textId="3579B3E8"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107%</w:t>
            </w:r>
          </w:p>
        </w:tc>
        <w:tc>
          <w:tcPr>
            <w:tcW w:w="935" w:type="dxa"/>
            <w:tcBorders>
              <w:top w:val="nil"/>
              <w:left w:val="nil"/>
              <w:bottom w:val="nil"/>
              <w:right w:val="single" w:sz="8" w:space="0" w:color="auto"/>
            </w:tcBorders>
            <w:noWrap/>
          </w:tcPr>
          <w:p w14:paraId="1A161BB3" w14:textId="6CA3A92B"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100%</w:t>
            </w:r>
          </w:p>
        </w:tc>
      </w:tr>
      <w:tr w:rsidR="002E2856" w:rsidRPr="006B4DFB" w14:paraId="39626276"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4CF9D5E0"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tcPr>
          <w:p w14:paraId="278EC22D" w14:textId="5D9DC750"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noWrap/>
          </w:tcPr>
          <w:p w14:paraId="2ABBFCFC" w14:textId="08F42919"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8" w:space="0" w:color="auto"/>
            </w:tcBorders>
            <w:noWrap/>
          </w:tcPr>
          <w:p w14:paraId="08E511B6" w14:textId="19D9602D"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single" w:sz="8" w:space="0" w:color="auto"/>
              <w:bottom w:val="nil"/>
              <w:right w:val="nil"/>
            </w:tcBorders>
            <w:noWrap/>
          </w:tcPr>
          <w:p w14:paraId="56E53581" w14:textId="434B6BC0"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noWrap/>
          </w:tcPr>
          <w:p w14:paraId="32426D28" w14:textId="3F717094"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E2856" w:rsidRPr="006B4DFB" w14:paraId="7D505F7F"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0E6814EC"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tcPr>
          <w:p w14:paraId="49F76339" w14:textId="48A012E1"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-0,26%</w:t>
            </w:r>
          </w:p>
        </w:tc>
        <w:tc>
          <w:tcPr>
            <w:tcW w:w="1143" w:type="dxa"/>
            <w:tcBorders>
              <w:top w:val="single" w:sz="8" w:space="0" w:color="auto"/>
              <w:left w:val="nil"/>
              <w:bottom w:val="single" w:sz="8" w:space="0" w:color="auto"/>
              <w:right w:val="nil"/>
            </w:tcBorders>
            <w:noWrap/>
          </w:tcPr>
          <w:p w14:paraId="32A6521B" w14:textId="04D3D6B8"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-0,12%</w:t>
            </w:r>
          </w:p>
        </w:tc>
        <w:tc>
          <w:tcPr>
            <w:tcW w:w="1143" w:type="dxa"/>
            <w:tcBorders>
              <w:top w:val="single" w:sz="8" w:space="0" w:color="auto"/>
              <w:left w:val="nil"/>
              <w:bottom w:val="single" w:sz="8" w:space="0" w:color="auto"/>
              <w:right w:val="single" w:sz="8" w:space="0" w:color="auto"/>
            </w:tcBorders>
            <w:noWrap/>
          </w:tcPr>
          <w:p w14:paraId="31A8ABD4" w14:textId="4BA65883"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-0,09%</w:t>
            </w:r>
          </w:p>
        </w:tc>
        <w:tc>
          <w:tcPr>
            <w:tcW w:w="935" w:type="dxa"/>
            <w:tcBorders>
              <w:top w:val="single" w:sz="8" w:space="0" w:color="auto"/>
              <w:left w:val="single" w:sz="8" w:space="0" w:color="auto"/>
              <w:bottom w:val="single" w:sz="8" w:space="0" w:color="auto"/>
              <w:right w:val="nil"/>
            </w:tcBorders>
            <w:noWrap/>
          </w:tcPr>
          <w:p w14:paraId="2ED4AB93" w14:textId="27AA7303"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108%</w:t>
            </w:r>
          </w:p>
        </w:tc>
        <w:tc>
          <w:tcPr>
            <w:tcW w:w="935" w:type="dxa"/>
            <w:tcBorders>
              <w:top w:val="single" w:sz="8" w:space="0" w:color="auto"/>
              <w:left w:val="nil"/>
              <w:bottom w:val="single" w:sz="8" w:space="0" w:color="auto"/>
              <w:right w:val="single" w:sz="8" w:space="0" w:color="auto"/>
            </w:tcBorders>
            <w:noWrap/>
          </w:tcPr>
          <w:p w14:paraId="2FC6EBCA" w14:textId="2B9EE178"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99%</w:t>
            </w:r>
          </w:p>
        </w:tc>
      </w:tr>
      <w:tr w:rsidR="002E2856" w:rsidRPr="006B4DFB" w14:paraId="7EE32C9B"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0F6C9768" w14:textId="77777777"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hideMark/>
          </w:tcPr>
          <w:p w14:paraId="53F92574" w14:textId="72718D83"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-0,14%</w:t>
            </w:r>
          </w:p>
        </w:tc>
        <w:tc>
          <w:tcPr>
            <w:tcW w:w="1143" w:type="dxa"/>
            <w:tcBorders>
              <w:top w:val="single" w:sz="8" w:space="0" w:color="auto"/>
              <w:left w:val="nil"/>
              <w:bottom w:val="single" w:sz="8" w:space="0" w:color="auto"/>
              <w:right w:val="nil"/>
            </w:tcBorders>
            <w:noWrap/>
            <w:hideMark/>
          </w:tcPr>
          <w:p w14:paraId="181EC795" w14:textId="307A3783"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-0,39%</w:t>
            </w:r>
          </w:p>
        </w:tc>
        <w:tc>
          <w:tcPr>
            <w:tcW w:w="1143" w:type="dxa"/>
            <w:tcBorders>
              <w:top w:val="single" w:sz="8" w:space="0" w:color="auto"/>
              <w:left w:val="nil"/>
              <w:bottom w:val="single" w:sz="8" w:space="0" w:color="auto"/>
              <w:right w:val="single" w:sz="8" w:space="0" w:color="auto"/>
            </w:tcBorders>
            <w:noWrap/>
            <w:hideMark/>
          </w:tcPr>
          <w:p w14:paraId="6FDB5CF1" w14:textId="1AC216E3"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-0,03%</w:t>
            </w:r>
          </w:p>
        </w:tc>
        <w:tc>
          <w:tcPr>
            <w:tcW w:w="935" w:type="dxa"/>
            <w:tcBorders>
              <w:top w:val="single" w:sz="8" w:space="0" w:color="auto"/>
              <w:left w:val="single" w:sz="8" w:space="0" w:color="auto"/>
              <w:bottom w:val="single" w:sz="8" w:space="0" w:color="auto"/>
              <w:right w:val="nil"/>
            </w:tcBorders>
            <w:noWrap/>
            <w:hideMark/>
          </w:tcPr>
          <w:p w14:paraId="4D898422" w14:textId="22E03A1C"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105%</w:t>
            </w:r>
          </w:p>
        </w:tc>
        <w:tc>
          <w:tcPr>
            <w:tcW w:w="935" w:type="dxa"/>
            <w:tcBorders>
              <w:top w:val="single" w:sz="8" w:space="0" w:color="auto"/>
              <w:left w:val="nil"/>
              <w:bottom w:val="single" w:sz="8" w:space="0" w:color="auto"/>
              <w:right w:val="single" w:sz="8" w:space="0" w:color="auto"/>
            </w:tcBorders>
            <w:noWrap/>
            <w:hideMark/>
          </w:tcPr>
          <w:p w14:paraId="2F9EEC7C" w14:textId="28B5A3FB" w:rsidR="002E2856" w:rsidRPr="006B4DFB" w:rsidRDefault="002E2856" w:rsidP="002E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CB1">
              <w:t>99%</w:t>
            </w:r>
          </w:p>
        </w:tc>
      </w:tr>
    </w:tbl>
    <w:p w14:paraId="3BCFEC07" w14:textId="77777777" w:rsidR="00574164" w:rsidRDefault="00574164" w:rsidP="00574164">
      <w:pPr>
        <w:rPr>
          <w:rFonts w:eastAsia="SimSun"/>
          <w:lang w:val="en-CA"/>
        </w:rPr>
      </w:pPr>
    </w:p>
    <w:p w14:paraId="5B4AD1E9" w14:textId="21E5FE4D"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Software inspection</w:t>
      </w:r>
    </w:p>
    <w:p w14:paraId="6063D0E0" w14:textId="2DE9FFA9" w:rsidR="006B4DFB" w:rsidRPr="006B4DFB"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sidRPr="006B4DFB">
        <w:rPr>
          <w:rFonts w:eastAsia="SimSun"/>
          <w:lang w:val="en-CA"/>
        </w:rPr>
        <w:t>The code was reviewed, it is confirmed that</w:t>
      </w:r>
      <w:r w:rsidR="00875902">
        <w:rPr>
          <w:rFonts w:eastAsia="SimSun"/>
          <w:lang w:val="en-CA"/>
        </w:rPr>
        <w:t>, in the default configuration,</w:t>
      </w:r>
      <w:r w:rsidRPr="006B4DFB">
        <w:rPr>
          <w:rFonts w:eastAsia="SimSun"/>
          <w:lang w:val="en-CA"/>
        </w:rPr>
        <w:t xml:space="preserve"> it performs </w:t>
      </w:r>
      <w:r w:rsidR="00875902">
        <w:rPr>
          <w:rFonts w:eastAsia="SimSun"/>
          <w:lang w:val="en-CA"/>
        </w:rPr>
        <w:t xml:space="preserve">test 1.1.1, and by enabling the </w:t>
      </w:r>
      <w:r w:rsidR="00A043B6" w:rsidRPr="00B27FC3">
        <w:rPr>
          <w:rFonts w:ascii="Courier New" w:eastAsia="SimSun" w:hAnsi="Courier New" w:cs="Courier New"/>
          <w:sz w:val="20"/>
          <w:lang w:val="en-CA"/>
        </w:rPr>
        <w:t>MRL_EXCLUDE_ODD_MODES</w:t>
      </w:r>
      <w:r w:rsidR="00A043B6">
        <w:rPr>
          <w:rFonts w:eastAsia="SimSun"/>
          <w:lang w:val="en-CA"/>
        </w:rPr>
        <w:t xml:space="preserve"> </w:t>
      </w:r>
      <w:r w:rsidR="00875902">
        <w:rPr>
          <w:rFonts w:eastAsia="SimSun"/>
          <w:lang w:val="en-CA"/>
        </w:rPr>
        <w:t>macro, it performs test 1.1.2</w:t>
      </w:r>
      <w:r w:rsidRPr="006B4DFB">
        <w:rPr>
          <w:rFonts w:eastAsia="SimSun"/>
          <w:lang w:val="en-CA"/>
        </w:rPr>
        <w:t>.</w:t>
      </w:r>
      <w:r w:rsidR="00147A0E">
        <w:rPr>
          <w:rFonts w:eastAsia="SimSun"/>
          <w:lang w:val="en-CA"/>
        </w:rPr>
        <w:t xml:space="preserve"> Results show that there is no encoder runtime gain coming from excluding testing of odd modes on additional reference lines</w:t>
      </w:r>
      <w:r w:rsidR="00AD20B9">
        <w:rPr>
          <w:rFonts w:eastAsia="SimSun"/>
          <w:lang w:val="en-CA"/>
        </w:rPr>
        <w:t>. However, this exclusion does bring losses as the MRL gains reduce from 0.61 to 0.47 in all intra.</w:t>
      </w:r>
      <w:r w:rsidR="00D264A8">
        <w:rPr>
          <w:rFonts w:eastAsia="SimSun"/>
          <w:lang w:val="en-CA"/>
        </w:rPr>
        <w:t xml:space="preserve"> It seems straightforward to not exclude odd modes from encoder intra search on additional reference lines.</w:t>
      </w:r>
    </w:p>
    <w:p w14:paraId="70511D87"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Acknowledgement</w:t>
      </w:r>
    </w:p>
    <w:p w14:paraId="72E6C36B" w14:textId="77777777" w:rsidR="006B4DFB" w:rsidRPr="006B4DFB"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sidRPr="006B4DFB">
        <w:rPr>
          <w:rFonts w:eastAsia="SimSun"/>
          <w:lang w:val="en-CA"/>
        </w:rPr>
        <w:t xml:space="preserve">The work done in this crosscheck was supported by the FUI23 EFIGI project, </w:t>
      </w:r>
      <w:proofErr w:type="spellStart"/>
      <w:r w:rsidRPr="006B4DFB">
        <w:rPr>
          <w:rFonts w:eastAsia="SimSun"/>
          <w:lang w:val="en-CA"/>
        </w:rPr>
        <w:t>BPIFrance</w:t>
      </w:r>
      <w:proofErr w:type="spellEnd"/>
      <w:r w:rsidRPr="006B4DFB">
        <w:rPr>
          <w:rFonts w:eastAsia="SimSun"/>
          <w:lang w:val="en-CA"/>
        </w:rPr>
        <w:t xml:space="preserve"> and Region Ile de France.</w:t>
      </w:r>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4" w:name="_Ref510092713"/>
      <w:bookmarkEnd w:id="2"/>
    </w:p>
    <w:bookmarkEnd w:id="4"/>
    <w:p w14:paraId="54E1989E" w14:textId="17C0E2CE" w:rsidR="006B4DFB" w:rsidRPr="006B4DFB" w:rsidRDefault="002620E4" w:rsidP="006B4DF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2620E4">
        <w:rPr>
          <w:szCs w:val="22"/>
          <w:lang w:eastAsia="zh-TW"/>
        </w:rPr>
        <w:t xml:space="preserve">G. Van Der Auwera, J. </w:t>
      </w:r>
      <w:proofErr w:type="spellStart"/>
      <w:r w:rsidRPr="002620E4">
        <w:rPr>
          <w:szCs w:val="22"/>
          <w:lang w:eastAsia="zh-TW"/>
        </w:rPr>
        <w:t>Heo</w:t>
      </w:r>
      <w:proofErr w:type="spellEnd"/>
      <w:r w:rsidRPr="002620E4">
        <w:rPr>
          <w:szCs w:val="22"/>
          <w:lang w:eastAsia="zh-TW"/>
        </w:rPr>
        <w:t xml:space="preserve">, and A. </w:t>
      </w:r>
      <w:proofErr w:type="spellStart"/>
      <w:r w:rsidRPr="002620E4">
        <w:rPr>
          <w:szCs w:val="22"/>
          <w:lang w:eastAsia="zh-TW"/>
        </w:rPr>
        <w:t>Filippov</w:t>
      </w:r>
      <w:proofErr w:type="spellEnd"/>
      <w:r w:rsidRPr="002620E4">
        <w:rPr>
          <w:szCs w:val="22"/>
          <w:lang w:eastAsia="zh-TW"/>
        </w:rPr>
        <w:t>, “Desc</w:t>
      </w:r>
      <w:r>
        <w:rPr>
          <w:szCs w:val="22"/>
          <w:lang w:eastAsia="zh-TW"/>
        </w:rPr>
        <w:t>ription of Core Experiment 3: Intra Prediction and Mode Coding”, JVET-K1023, Ljubljana, July 2018</w:t>
      </w:r>
    </w:p>
    <w:p w14:paraId="32EAF635" w14:textId="77777777" w:rsidR="007F1F8B" w:rsidRPr="002620E4" w:rsidRDefault="007F1F8B" w:rsidP="009234A5">
      <w:pPr>
        <w:rPr>
          <w:szCs w:val="22"/>
        </w:rPr>
      </w:pPr>
    </w:p>
    <w:sectPr w:rsidR="007F1F8B" w:rsidRPr="002620E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FCDFD" w14:textId="77777777" w:rsidR="009012D2" w:rsidRDefault="009012D2">
      <w:r>
        <w:separator/>
      </w:r>
    </w:p>
  </w:endnote>
  <w:endnote w:type="continuationSeparator" w:id="0">
    <w:p w14:paraId="4A49F69E" w14:textId="77777777" w:rsidR="009012D2" w:rsidRDefault="0090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01A4EE"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08139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FF26C4">
      <w:rPr>
        <w:rStyle w:val="Numrodepage"/>
        <w:noProof/>
      </w:rPr>
      <w:t>2018-09-20</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F6E4" w14:textId="77777777" w:rsidR="009012D2" w:rsidRDefault="009012D2">
      <w:r>
        <w:separator/>
      </w:r>
    </w:p>
  </w:footnote>
  <w:footnote w:type="continuationSeparator" w:id="0">
    <w:p w14:paraId="408FDF31" w14:textId="77777777" w:rsidR="009012D2" w:rsidRDefault="0090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102F3D"/>
    <w:rsid w:val="00107F5E"/>
    <w:rsid w:val="00124E38"/>
    <w:rsid w:val="0012580B"/>
    <w:rsid w:val="00131F90"/>
    <w:rsid w:val="0013458C"/>
    <w:rsid w:val="0013526E"/>
    <w:rsid w:val="00146152"/>
    <w:rsid w:val="001465FE"/>
    <w:rsid w:val="00147A0E"/>
    <w:rsid w:val="00155526"/>
    <w:rsid w:val="001643FE"/>
    <w:rsid w:val="00171371"/>
    <w:rsid w:val="00175A24"/>
    <w:rsid w:val="00175A34"/>
    <w:rsid w:val="00187E58"/>
    <w:rsid w:val="001A297E"/>
    <w:rsid w:val="001A368E"/>
    <w:rsid w:val="001A7329"/>
    <w:rsid w:val="001A792F"/>
    <w:rsid w:val="001B4E28"/>
    <w:rsid w:val="001C016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20E4"/>
    <w:rsid w:val="00263398"/>
    <w:rsid w:val="00263B99"/>
    <w:rsid w:val="00266F06"/>
    <w:rsid w:val="00274BD4"/>
    <w:rsid w:val="00275BCF"/>
    <w:rsid w:val="00291E36"/>
    <w:rsid w:val="00292257"/>
    <w:rsid w:val="002A54E0"/>
    <w:rsid w:val="002B1595"/>
    <w:rsid w:val="002B191D"/>
    <w:rsid w:val="002B2E83"/>
    <w:rsid w:val="002D0AF6"/>
    <w:rsid w:val="002D2FD5"/>
    <w:rsid w:val="002E2856"/>
    <w:rsid w:val="002F164D"/>
    <w:rsid w:val="003021BC"/>
    <w:rsid w:val="00306206"/>
    <w:rsid w:val="00311E0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787"/>
    <w:rsid w:val="00550A66"/>
    <w:rsid w:val="00567EC7"/>
    <w:rsid w:val="00570013"/>
    <w:rsid w:val="00574164"/>
    <w:rsid w:val="005801A2"/>
    <w:rsid w:val="005952A5"/>
    <w:rsid w:val="005A33A1"/>
    <w:rsid w:val="005B217D"/>
    <w:rsid w:val="005C385F"/>
    <w:rsid w:val="005E1AC6"/>
    <w:rsid w:val="005F6F1B"/>
    <w:rsid w:val="00615995"/>
    <w:rsid w:val="00616155"/>
    <w:rsid w:val="00624B33"/>
    <w:rsid w:val="0062774A"/>
    <w:rsid w:val="0063041A"/>
    <w:rsid w:val="00630AA2"/>
    <w:rsid w:val="00646707"/>
    <w:rsid w:val="00657F7E"/>
    <w:rsid w:val="00662E58"/>
    <w:rsid w:val="006637F2"/>
    <w:rsid w:val="006642A5"/>
    <w:rsid w:val="00664DCF"/>
    <w:rsid w:val="006B4DFB"/>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3C81"/>
    <w:rsid w:val="007F67A1"/>
    <w:rsid w:val="00811C05"/>
    <w:rsid w:val="008206C8"/>
    <w:rsid w:val="0086387C"/>
    <w:rsid w:val="00874A6C"/>
    <w:rsid w:val="00875902"/>
    <w:rsid w:val="00876C65"/>
    <w:rsid w:val="0088358F"/>
    <w:rsid w:val="008A4B4C"/>
    <w:rsid w:val="008C239F"/>
    <w:rsid w:val="008E480C"/>
    <w:rsid w:val="009012D2"/>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3EBE"/>
    <w:rsid w:val="009D7CE6"/>
    <w:rsid w:val="009F496B"/>
    <w:rsid w:val="00A01439"/>
    <w:rsid w:val="00A02E61"/>
    <w:rsid w:val="00A043B6"/>
    <w:rsid w:val="00A05CFF"/>
    <w:rsid w:val="00A13048"/>
    <w:rsid w:val="00A22703"/>
    <w:rsid w:val="00A46843"/>
    <w:rsid w:val="00A56B97"/>
    <w:rsid w:val="00A6093D"/>
    <w:rsid w:val="00A767DC"/>
    <w:rsid w:val="00A76A6D"/>
    <w:rsid w:val="00A83253"/>
    <w:rsid w:val="00AA6E84"/>
    <w:rsid w:val="00AB1A1C"/>
    <w:rsid w:val="00AD05A8"/>
    <w:rsid w:val="00AD20B9"/>
    <w:rsid w:val="00AE341B"/>
    <w:rsid w:val="00AF57D3"/>
    <w:rsid w:val="00B01905"/>
    <w:rsid w:val="00B07CA7"/>
    <w:rsid w:val="00B1279A"/>
    <w:rsid w:val="00B27FC3"/>
    <w:rsid w:val="00B4194A"/>
    <w:rsid w:val="00B437E8"/>
    <w:rsid w:val="00B5222E"/>
    <w:rsid w:val="00B53179"/>
    <w:rsid w:val="00B54EAF"/>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4245"/>
    <w:rsid w:val="00CF558F"/>
    <w:rsid w:val="00D010C0"/>
    <w:rsid w:val="00D073E2"/>
    <w:rsid w:val="00D264A8"/>
    <w:rsid w:val="00D446EC"/>
    <w:rsid w:val="00D51BF0"/>
    <w:rsid w:val="00D531DB"/>
    <w:rsid w:val="00D55942"/>
    <w:rsid w:val="00D62F2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7AEC"/>
    <w:rsid w:val="00E61DAC"/>
    <w:rsid w:val="00E72B80"/>
    <w:rsid w:val="00E75FE3"/>
    <w:rsid w:val="00E86C4C"/>
    <w:rsid w:val="00E907A3"/>
    <w:rsid w:val="00EA5AE0"/>
    <w:rsid w:val="00EB56E1"/>
    <w:rsid w:val="00EB7AB1"/>
    <w:rsid w:val="00ED51B8"/>
    <w:rsid w:val="00EE4196"/>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 w:val="00FF2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107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K-CE3/VVCSoftware_BMS.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3465</Characters>
  <Application>Microsoft Office Word</Application>
  <DocSecurity>0</DocSecurity>
  <Lines>28</Lines>
  <Paragraphs>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4087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Elie Mora</cp:lastModifiedBy>
  <cp:revision>27</cp:revision>
  <cp:lastPrinted>1900-01-01T08:00:00Z</cp:lastPrinted>
  <dcterms:created xsi:type="dcterms:W3CDTF">2018-08-09T13:44:00Z</dcterms:created>
  <dcterms:modified xsi:type="dcterms:W3CDTF">2018-09-24T13:07:00Z</dcterms:modified>
</cp:coreProperties>
</file>