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837DBDC" w:rsidR="008A4B4C" w:rsidRPr="005B217D" w:rsidRDefault="00E61DAC" w:rsidP="0002464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64B81">
              <w:rPr>
                <w:lang w:val="en-CA"/>
              </w:rPr>
              <w:t>0112</w:t>
            </w:r>
            <w:r w:rsidR="00E47F2D" w:rsidRPr="00E47F2D">
              <w:rPr>
                <w:lang w:val="en-CA"/>
              </w:rPr>
              <w:t>-v</w:t>
            </w:r>
            <w:del w:id="0" w:author="Ye-Kui Wang" w:date="2018-09-24T16:02:00Z">
              <w:r w:rsidR="00E47F2D" w:rsidRPr="00E47F2D" w:rsidDel="0002464C">
                <w:rPr>
                  <w:lang w:val="en-CA"/>
                </w:rPr>
                <w:delText>1</w:delText>
              </w:r>
            </w:del>
            <w:ins w:id="1" w:author="Ye-Kui Wang" w:date="2018-09-24T16:02:00Z">
              <w:r w:rsidR="0002464C">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A2BEB4" w:rsidR="00E61DAC" w:rsidRPr="005B217D" w:rsidRDefault="00774208" w:rsidP="00774208">
            <w:pPr>
              <w:spacing w:before="60" w:after="60"/>
              <w:rPr>
                <w:b/>
                <w:szCs w:val="22"/>
                <w:lang w:val="en-CA"/>
              </w:rPr>
            </w:pPr>
            <w:r>
              <w:rPr>
                <w:b/>
                <w:szCs w:val="22"/>
                <w:lang w:val="en-CA"/>
              </w:rPr>
              <w:t>On r</w:t>
            </w:r>
            <w:r w:rsidR="00081759">
              <w:rPr>
                <w:b/>
                <w:szCs w:val="22"/>
                <w:lang w:val="en-CA"/>
              </w:rPr>
              <w:t>eference picture management</w:t>
            </w:r>
            <w:r>
              <w:rPr>
                <w:b/>
                <w:szCs w:val="22"/>
                <w:lang w:val="en-CA"/>
              </w:rPr>
              <w:t xml:space="preserve"> 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42BC244" w:rsidR="00E61DAC" w:rsidRPr="005B217D" w:rsidRDefault="000668AF" w:rsidP="000668AF">
            <w:pPr>
              <w:spacing w:before="60" w:after="60"/>
              <w:rPr>
                <w:szCs w:val="22"/>
                <w:lang w:val="en-CA"/>
              </w:rPr>
            </w:pPr>
            <w:r>
              <w:rPr>
                <w:szCs w:val="22"/>
                <w:lang w:val="en-CA"/>
              </w:rPr>
              <w:t>Ye-Kui Wang</w:t>
            </w:r>
            <w:r>
              <w:rPr>
                <w:szCs w:val="22"/>
                <w:lang w:val="en-CA"/>
              </w:rPr>
              <w:br/>
              <w:t>Hendry</w:t>
            </w:r>
            <w:r w:rsidR="00E61DAC" w:rsidRPr="005B217D">
              <w:rPr>
                <w:szCs w:val="22"/>
                <w:lang w:val="en-CA"/>
              </w:rPr>
              <w:br/>
            </w:r>
            <w:r>
              <w:rPr>
                <w:szCs w:val="22"/>
                <w:lang w:val="en-CA"/>
              </w:rPr>
              <w:t>10180 Telesis Court</w:t>
            </w:r>
            <w:r w:rsidR="00E61DAC" w:rsidRPr="005B217D">
              <w:rPr>
                <w:szCs w:val="22"/>
                <w:lang w:val="en-CA"/>
              </w:rPr>
              <w:br/>
            </w:r>
            <w:r>
              <w:rPr>
                <w:szCs w:val="22"/>
                <w:lang w:val="en-CA"/>
              </w:rPr>
              <w:t>San Diego, CA, 92121</w:t>
            </w:r>
            <w:r w:rsidR="00E61DAC" w:rsidRPr="005B217D">
              <w:rPr>
                <w:szCs w:val="22"/>
                <w:lang w:val="en-CA"/>
              </w:rPr>
              <w:br/>
            </w:r>
            <w:r>
              <w:rPr>
                <w:szCs w:val="22"/>
                <w:lang w:val="en-CA"/>
              </w:rPr>
              <w:t>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4DFEF81E" w14:textId="75F51DB7" w:rsidR="00774208" w:rsidRDefault="00774208" w:rsidP="00774208">
            <w:pPr>
              <w:spacing w:before="60" w:after="60"/>
              <w:rPr>
                <w:szCs w:val="22"/>
                <w:lang w:val="en-CA"/>
              </w:rPr>
            </w:pPr>
            <w:r>
              <w:rPr>
                <w:szCs w:val="22"/>
                <w:lang w:val="en-CA"/>
              </w:rPr>
              <w:t>+1-908-803-3888</w:t>
            </w:r>
            <w:r>
              <w:rPr>
                <w:szCs w:val="22"/>
                <w:lang w:val="en-CA"/>
              </w:rPr>
              <w:br/>
            </w:r>
            <w:hyperlink r:id="rId9" w:history="1">
              <w:r w:rsidRPr="00701D33">
                <w:rPr>
                  <w:rStyle w:val="Hyperlink"/>
                  <w:szCs w:val="22"/>
                  <w:lang w:val="en-CA"/>
                </w:rPr>
                <w:t>yekui.wang@huawei.com</w:t>
              </w:r>
            </w:hyperlink>
          </w:p>
          <w:p w14:paraId="32C2ABFD" w14:textId="12EB2D59" w:rsidR="00E61DAC" w:rsidRPr="005B217D" w:rsidRDefault="00774208" w:rsidP="005952A5">
            <w:pPr>
              <w:spacing w:before="60" w:after="60"/>
              <w:rPr>
                <w:szCs w:val="22"/>
                <w:lang w:val="en-CA"/>
              </w:rPr>
            </w:pPr>
            <w:r>
              <w:rPr>
                <w:szCs w:val="22"/>
                <w:lang w:val="en-CA"/>
              </w:rPr>
              <w:t>+1-858-375-8065</w:t>
            </w:r>
            <w:r>
              <w:rPr>
                <w:szCs w:val="22"/>
                <w:lang w:val="en-CA"/>
              </w:rPr>
              <w:br/>
            </w:r>
            <w:hyperlink r:id="rId10" w:history="1">
              <w:r w:rsidRPr="00701D33">
                <w:rPr>
                  <w:rStyle w:val="Hyperlink"/>
                  <w:szCs w:val="22"/>
                  <w:lang w:val="en-CA"/>
                </w:rPr>
                <w:t>fnu.hendry@huawei.com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D0DBA6" w:rsidR="00E61DAC" w:rsidRPr="005B217D" w:rsidRDefault="00081759">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B5F59E" w14:textId="32E2B1C6" w:rsidR="003E72D7" w:rsidRDefault="00115967" w:rsidP="00C97D78">
      <w:pPr>
        <w:rPr>
          <w:lang w:val="en-CA"/>
        </w:rPr>
      </w:pPr>
      <w:r>
        <w:rPr>
          <w:lang w:val="en-CA"/>
        </w:rPr>
        <w:t xml:space="preserve">This contribution proposes </w:t>
      </w:r>
      <w:r w:rsidR="00774208">
        <w:rPr>
          <w:lang w:val="en-CA"/>
        </w:rPr>
        <w:t xml:space="preserve">a </w:t>
      </w:r>
      <w:r>
        <w:rPr>
          <w:lang w:val="en-CA"/>
        </w:rPr>
        <w:t xml:space="preserve">reference picture management </w:t>
      </w:r>
      <w:r w:rsidR="00774208">
        <w:rPr>
          <w:lang w:val="en-CA"/>
        </w:rPr>
        <w:t xml:space="preserve">approach </w:t>
      </w:r>
      <w:r w:rsidR="00D41380">
        <w:rPr>
          <w:lang w:val="en-CA"/>
        </w:rPr>
        <w:t xml:space="preserve">for VVC </w:t>
      </w:r>
      <w:r>
        <w:rPr>
          <w:lang w:val="en-CA"/>
        </w:rPr>
        <w:t xml:space="preserve">based on </w:t>
      </w:r>
      <w:r w:rsidR="00774208">
        <w:rPr>
          <w:lang w:val="en-CA"/>
        </w:rPr>
        <w:t>direct signalling and derivation</w:t>
      </w:r>
      <w:r w:rsidR="00AA622D">
        <w:rPr>
          <w:lang w:val="en-CA"/>
        </w:rPr>
        <w:t xml:space="preserve"> of reference picture lists 0 and 1</w:t>
      </w:r>
      <w:r>
        <w:rPr>
          <w:lang w:val="en-CA"/>
        </w:rPr>
        <w:t xml:space="preserve">, </w:t>
      </w:r>
      <w:r w:rsidR="00774208">
        <w:rPr>
          <w:lang w:val="en-CA"/>
        </w:rPr>
        <w:t>without use</w:t>
      </w:r>
      <w:r>
        <w:rPr>
          <w:lang w:val="en-CA"/>
        </w:rPr>
        <w:t xml:space="preserve"> of reference picture set</w:t>
      </w:r>
      <w:r w:rsidR="00774208">
        <w:rPr>
          <w:lang w:val="en-CA"/>
        </w:rPr>
        <w:t xml:space="preserve"> (RPS) as in HEVC or </w:t>
      </w:r>
      <w:r w:rsidR="00622100">
        <w:rPr>
          <w:lang w:val="en-CA"/>
        </w:rPr>
        <w:t xml:space="preserve">the </w:t>
      </w:r>
      <w:r w:rsidR="00774208">
        <w:rPr>
          <w:lang w:val="en-CA"/>
        </w:rPr>
        <w:t xml:space="preserve">sliding window plus memory management control operation (MMCO) </w:t>
      </w:r>
      <w:r w:rsidR="00622100">
        <w:rPr>
          <w:lang w:val="en-CA"/>
        </w:rPr>
        <w:t xml:space="preserve">process </w:t>
      </w:r>
      <w:r w:rsidR="00774208">
        <w:rPr>
          <w:lang w:val="en-CA"/>
        </w:rPr>
        <w:t>as in AVC</w:t>
      </w:r>
      <w:r>
        <w:rPr>
          <w:lang w:val="en-CA"/>
        </w:rPr>
        <w:t>.</w:t>
      </w:r>
    </w:p>
    <w:p w14:paraId="71793ED1" w14:textId="43192C9C" w:rsidR="003E72D7" w:rsidRDefault="00115967" w:rsidP="00C97D78">
      <w:pPr>
        <w:rPr>
          <w:lang w:val="en-CA"/>
        </w:rPr>
      </w:pPr>
      <w:r>
        <w:rPr>
          <w:lang w:val="en-CA"/>
        </w:rPr>
        <w:t xml:space="preserve">It is asserted that the proposed </w:t>
      </w:r>
      <w:r w:rsidR="00774208">
        <w:rPr>
          <w:lang w:val="en-CA"/>
        </w:rPr>
        <w:t xml:space="preserve">approach </w:t>
      </w:r>
      <w:r>
        <w:rPr>
          <w:lang w:val="en-CA"/>
        </w:rPr>
        <w:t xml:space="preserve">is </w:t>
      </w:r>
      <w:r w:rsidR="00774208">
        <w:rPr>
          <w:lang w:val="en-CA"/>
        </w:rPr>
        <w:t xml:space="preserve">significantly </w:t>
      </w:r>
      <w:r>
        <w:rPr>
          <w:lang w:val="en-CA"/>
        </w:rPr>
        <w:t xml:space="preserve">simpler </w:t>
      </w:r>
      <w:r w:rsidR="00774208">
        <w:rPr>
          <w:lang w:val="en-CA"/>
        </w:rPr>
        <w:t>compared to the approaches in HEVC and AVC</w:t>
      </w:r>
      <w:r>
        <w:rPr>
          <w:lang w:val="en-CA"/>
        </w:rPr>
        <w:t xml:space="preserve">. </w:t>
      </w:r>
      <w:r w:rsidR="00594C83">
        <w:rPr>
          <w:lang w:val="en-CA"/>
        </w:rPr>
        <w:t>T</w:t>
      </w:r>
      <w:r w:rsidR="00774208">
        <w:rPr>
          <w:lang w:val="en-CA"/>
        </w:rPr>
        <w:t xml:space="preserve">he </w:t>
      </w:r>
      <w:r w:rsidR="0081491C">
        <w:rPr>
          <w:lang w:val="en-CA"/>
        </w:rPr>
        <w:t xml:space="preserve">SPS, PSS, and slice header </w:t>
      </w:r>
      <w:r w:rsidR="00C95FDF">
        <w:rPr>
          <w:lang w:val="en-CA"/>
        </w:rPr>
        <w:t xml:space="preserve">(SH) </w:t>
      </w:r>
      <w:r w:rsidR="0081491C">
        <w:rPr>
          <w:lang w:val="en-CA"/>
        </w:rPr>
        <w:t xml:space="preserve">syntaxes and the </w:t>
      </w:r>
      <w:r w:rsidR="00774208">
        <w:rPr>
          <w:lang w:val="en-CA"/>
        </w:rPr>
        <w:t xml:space="preserve">text </w:t>
      </w:r>
      <w:r w:rsidR="003355A6">
        <w:rPr>
          <w:lang w:val="en-CA"/>
        </w:rPr>
        <w:t xml:space="preserve">for semantics and derivation processes </w:t>
      </w:r>
      <w:r w:rsidR="00774208">
        <w:rPr>
          <w:lang w:val="en-CA"/>
        </w:rPr>
        <w:t xml:space="preserve">of the proposed approach </w:t>
      </w:r>
      <w:r w:rsidR="003355A6">
        <w:rPr>
          <w:lang w:val="en-CA"/>
        </w:rPr>
        <w:t>are</w:t>
      </w:r>
      <w:r w:rsidR="00774208">
        <w:rPr>
          <w:lang w:val="en-CA"/>
        </w:rPr>
        <w:t xml:space="preserve"> </w:t>
      </w:r>
      <w:r w:rsidR="0081491C">
        <w:rPr>
          <w:lang w:val="en-CA"/>
        </w:rPr>
        <w:t>4</w:t>
      </w:r>
      <w:r w:rsidR="008E54B2">
        <w:rPr>
          <w:lang w:val="en-CA"/>
        </w:rPr>
        <w:t>4</w:t>
      </w:r>
      <w:r w:rsidR="0081491C">
        <w:rPr>
          <w:lang w:val="en-CA"/>
        </w:rPr>
        <w:t xml:space="preserve"> lines (</w:t>
      </w:r>
      <w:r w:rsidR="00C95FDF">
        <w:rPr>
          <w:lang w:val="en-CA"/>
        </w:rPr>
        <w:t xml:space="preserve">SPS: </w:t>
      </w:r>
      <w:r w:rsidR="008E54B2">
        <w:rPr>
          <w:lang w:val="en-CA"/>
        </w:rPr>
        <w:t>9</w:t>
      </w:r>
      <w:r w:rsidR="00C95FDF">
        <w:rPr>
          <w:lang w:val="en-CA"/>
        </w:rPr>
        <w:t xml:space="preserve">, PPS: 3, SH: 17, </w:t>
      </w:r>
      <w:r w:rsidR="00C95FDF" w:rsidRPr="003F3F11">
        <w:rPr>
          <w:noProof/>
          <w:lang w:eastAsia="ko-KR"/>
        </w:rPr>
        <w:t>ref_pic_</w:t>
      </w:r>
      <w:r w:rsidR="00C95FDF">
        <w:rPr>
          <w:noProof/>
          <w:lang w:eastAsia="ko-KR"/>
        </w:rPr>
        <w:t>list_struct: 1</w:t>
      </w:r>
      <w:r w:rsidR="008E54B2">
        <w:rPr>
          <w:noProof/>
          <w:lang w:eastAsia="ko-KR"/>
        </w:rPr>
        <w:t>4</w:t>
      </w:r>
      <w:r w:rsidR="0081491C">
        <w:rPr>
          <w:lang w:val="en-CA"/>
        </w:rPr>
        <w:t xml:space="preserve">) and </w:t>
      </w:r>
      <w:r w:rsidR="00BD6AAD">
        <w:rPr>
          <w:lang w:val="en-CA"/>
        </w:rPr>
        <w:t>about</w:t>
      </w:r>
      <w:r w:rsidR="00893056">
        <w:rPr>
          <w:lang w:val="en-CA"/>
        </w:rPr>
        <w:t xml:space="preserve"> 3.8</w:t>
      </w:r>
      <w:r w:rsidR="00774208">
        <w:rPr>
          <w:lang w:val="en-CA"/>
        </w:rPr>
        <w:t xml:space="preserve"> pages</w:t>
      </w:r>
      <w:r w:rsidR="0081491C">
        <w:rPr>
          <w:lang w:val="en-CA"/>
        </w:rPr>
        <w:t>,</w:t>
      </w:r>
      <w:r w:rsidR="003355A6">
        <w:rPr>
          <w:lang w:val="en-CA"/>
        </w:rPr>
        <w:t xml:space="preserve"> respectively</w:t>
      </w:r>
      <w:r w:rsidR="00774208">
        <w:rPr>
          <w:lang w:val="en-CA"/>
        </w:rPr>
        <w:t xml:space="preserve">, while the </w:t>
      </w:r>
      <w:r w:rsidR="003355A6">
        <w:rPr>
          <w:lang w:val="en-CA"/>
        </w:rPr>
        <w:t xml:space="preserve">numbers </w:t>
      </w:r>
      <w:r w:rsidR="00774208">
        <w:rPr>
          <w:lang w:val="en-CA"/>
        </w:rPr>
        <w:t xml:space="preserve">for </w:t>
      </w:r>
      <w:r w:rsidR="003355A6">
        <w:rPr>
          <w:lang w:val="en-CA"/>
        </w:rPr>
        <w:t xml:space="preserve">the </w:t>
      </w:r>
      <w:r w:rsidR="004C787D">
        <w:rPr>
          <w:lang w:val="en-CA"/>
        </w:rPr>
        <w:t>RPS</w:t>
      </w:r>
      <w:r w:rsidR="003355A6">
        <w:rPr>
          <w:lang w:val="en-CA"/>
        </w:rPr>
        <w:t>-</w:t>
      </w:r>
      <w:r w:rsidR="004C787D">
        <w:rPr>
          <w:lang w:val="en-CA"/>
        </w:rPr>
        <w:t xml:space="preserve">based </w:t>
      </w:r>
      <w:r w:rsidR="003355A6">
        <w:rPr>
          <w:lang w:val="en-CA"/>
        </w:rPr>
        <w:t xml:space="preserve">approach </w:t>
      </w:r>
      <w:r w:rsidR="004C787D">
        <w:rPr>
          <w:lang w:val="en-CA"/>
        </w:rPr>
        <w:t>in</w:t>
      </w:r>
      <w:r w:rsidR="00774208">
        <w:rPr>
          <w:lang w:val="en-CA"/>
        </w:rPr>
        <w:t xml:space="preserve"> HEVC</w:t>
      </w:r>
      <w:r w:rsidR="004C787D">
        <w:rPr>
          <w:lang w:val="en-CA"/>
        </w:rPr>
        <w:t xml:space="preserve"> </w:t>
      </w:r>
      <w:r w:rsidR="003355A6">
        <w:rPr>
          <w:lang w:val="en-CA"/>
        </w:rPr>
        <w:t>are</w:t>
      </w:r>
      <w:r w:rsidR="0081491C">
        <w:rPr>
          <w:lang w:val="en-CA"/>
        </w:rPr>
        <w:t xml:space="preserve"> 8</w:t>
      </w:r>
      <w:r w:rsidR="00451D9E">
        <w:rPr>
          <w:lang w:val="en-CA"/>
        </w:rPr>
        <w:t>2</w:t>
      </w:r>
      <w:r w:rsidR="0081491C">
        <w:rPr>
          <w:lang w:val="en-CA"/>
        </w:rPr>
        <w:t xml:space="preserve"> lines</w:t>
      </w:r>
      <w:r w:rsidR="0081491C" w:rsidDel="003355A6">
        <w:rPr>
          <w:lang w:val="en-CA"/>
        </w:rPr>
        <w:t xml:space="preserve"> </w:t>
      </w:r>
      <w:r w:rsidR="0081491C">
        <w:rPr>
          <w:lang w:val="en-CA"/>
        </w:rPr>
        <w:t>(</w:t>
      </w:r>
      <w:r w:rsidR="00C95FDF">
        <w:rPr>
          <w:lang w:val="en-CA"/>
        </w:rPr>
        <w:t>SPS: 11</w:t>
      </w:r>
      <w:r w:rsidR="0081491C">
        <w:rPr>
          <w:lang w:val="en-CA"/>
        </w:rPr>
        <w:t xml:space="preserve">, </w:t>
      </w:r>
      <w:r w:rsidR="00C95FDF">
        <w:rPr>
          <w:lang w:val="en-CA"/>
        </w:rPr>
        <w:t>PPS:</w:t>
      </w:r>
      <w:r w:rsidR="008E54B2">
        <w:rPr>
          <w:lang w:val="en-CA"/>
        </w:rPr>
        <w:t> </w:t>
      </w:r>
      <w:r w:rsidR="00451D9E">
        <w:rPr>
          <w:lang w:val="en-CA"/>
        </w:rPr>
        <w:t>3</w:t>
      </w:r>
      <w:r w:rsidR="00C95FDF">
        <w:rPr>
          <w:lang w:val="en-CA"/>
        </w:rPr>
        <w:t xml:space="preserve">, SH: </w:t>
      </w:r>
      <w:r w:rsidR="0081491C">
        <w:rPr>
          <w:lang w:val="en-CA"/>
        </w:rPr>
        <w:t xml:space="preserve">30, </w:t>
      </w:r>
      <w:r w:rsidR="0081491C" w:rsidRPr="003F3F11">
        <w:rPr>
          <w:noProof/>
        </w:rPr>
        <w:t>ref_pic_lists_modification</w:t>
      </w:r>
      <w:r w:rsidR="00C95FDF">
        <w:rPr>
          <w:noProof/>
        </w:rPr>
        <w:t xml:space="preserve">: 12, </w:t>
      </w:r>
      <w:r w:rsidR="0081491C" w:rsidRPr="003F3F11">
        <w:rPr>
          <w:noProof/>
        </w:rPr>
        <w:t>st_ref_pic_set</w:t>
      </w:r>
      <w:r w:rsidR="00C95FDF">
        <w:rPr>
          <w:noProof/>
        </w:rPr>
        <w:t>: 26</w:t>
      </w:r>
      <w:r w:rsidR="0081491C">
        <w:rPr>
          <w:lang w:val="en-CA"/>
        </w:rPr>
        <w:t>) and</w:t>
      </w:r>
      <w:r w:rsidR="00451D9E">
        <w:rPr>
          <w:lang w:val="en-CA"/>
        </w:rPr>
        <w:t xml:space="preserve"> </w:t>
      </w:r>
      <w:r w:rsidR="00291EFA">
        <w:rPr>
          <w:lang w:val="en-CA"/>
        </w:rPr>
        <w:t>about 9.5</w:t>
      </w:r>
      <w:r w:rsidR="004C787D">
        <w:rPr>
          <w:lang w:val="en-CA"/>
        </w:rPr>
        <w:t xml:space="preserve"> pages</w:t>
      </w:r>
      <w:r w:rsidR="003355A6">
        <w:rPr>
          <w:lang w:val="en-CA"/>
        </w:rPr>
        <w:t>, respectively</w:t>
      </w:r>
      <w:r w:rsidR="004C787D">
        <w:rPr>
          <w:lang w:val="en-CA"/>
        </w:rPr>
        <w:t xml:space="preserve">. From reference software point of view, the codes are </w:t>
      </w:r>
      <w:r w:rsidR="001505E4" w:rsidRPr="00E64B81">
        <w:rPr>
          <w:lang w:val="en-CA"/>
        </w:rPr>
        <w:t>1306</w:t>
      </w:r>
      <w:r w:rsidR="004C787D" w:rsidRPr="00594C83">
        <w:rPr>
          <w:lang w:val="en-CA"/>
        </w:rPr>
        <w:t xml:space="preserve"> vs </w:t>
      </w:r>
      <w:r w:rsidR="001505E4" w:rsidRPr="00E64B81">
        <w:rPr>
          <w:lang w:val="en-CA"/>
        </w:rPr>
        <w:t>2220</w:t>
      </w:r>
      <w:r w:rsidR="001505E4">
        <w:rPr>
          <w:lang w:val="en-CA"/>
        </w:rPr>
        <w:t xml:space="preserve"> </w:t>
      </w:r>
      <w:r w:rsidR="004C787D">
        <w:rPr>
          <w:lang w:val="en-CA"/>
        </w:rPr>
        <w:t xml:space="preserve">lines in the proponent's implementation of the proposed approach and </w:t>
      </w:r>
      <w:r w:rsidR="003355A6">
        <w:rPr>
          <w:lang w:val="en-CA"/>
        </w:rPr>
        <w:t xml:space="preserve">the implementation of the RPS-based approach, respectively, both in </w:t>
      </w:r>
      <w:r w:rsidR="004C787D">
        <w:rPr>
          <w:lang w:val="en-CA"/>
        </w:rPr>
        <w:t xml:space="preserve">the </w:t>
      </w:r>
      <w:r w:rsidR="004A6237">
        <w:rPr>
          <w:lang w:val="en-CA"/>
        </w:rPr>
        <w:t xml:space="preserve">VTM-2.0.1 </w:t>
      </w:r>
      <w:r w:rsidR="004C787D">
        <w:rPr>
          <w:lang w:val="en-CA"/>
        </w:rPr>
        <w:t>reference software.</w:t>
      </w:r>
    </w:p>
    <w:p w14:paraId="00CE2833" w14:textId="125F52B3" w:rsidR="00301380" w:rsidRDefault="004C787D" w:rsidP="00C97D78">
      <w:pPr>
        <w:rPr>
          <w:lang w:val="en-CA"/>
        </w:rPr>
      </w:pPr>
      <w:r>
        <w:rPr>
          <w:lang w:val="en-CA"/>
        </w:rPr>
        <w:t xml:space="preserve">On signalling overhead, </w:t>
      </w:r>
      <w:r w:rsidR="003E72D7">
        <w:rPr>
          <w:lang w:val="en-CA"/>
        </w:rPr>
        <w:t xml:space="preserve">when only one SPS and only one PPS are used, </w:t>
      </w:r>
      <w:r w:rsidR="00301380">
        <w:rPr>
          <w:lang w:val="en-CA"/>
        </w:rPr>
        <w:t xml:space="preserve">the following results were reported for </w:t>
      </w:r>
      <w:r w:rsidR="00317EC4">
        <w:rPr>
          <w:lang w:val="en-CA"/>
        </w:rPr>
        <w:t xml:space="preserve">the </w:t>
      </w:r>
      <w:r w:rsidR="00301380">
        <w:rPr>
          <w:lang w:val="en-CA"/>
        </w:rPr>
        <w:t>different CTC configu</w:t>
      </w:r>
      <w:r w:rsidR="004A6237">
        <w:rPr>
          <w:lang w:val="en-CA"/>
        </w:rPr>
        <w:t>r</w:t>
      </w:r>
      <w:r w:rsidR="00301380">
        <w:rPr>
          <w:lang w:val="en-CA"/>
        </w:rPr>
        <w:t>ations:</w:t>
      </w:r>
    </w:p>
    <w:p w14:paraId="0FAF5143" w14:textId="7BA5EEC0" w:rsidR="00301380" w:rsidRDefault="00301380" w:rsidP="00BC32D5">
      <w:pPr>
        <w:pStyle w:val="ListParagraph"/>
        <w:numPr>
          <w:ilvl w:val="0"/>
          <w:numId w:val="23"/>
        </w:numPr>
        <w:contextualSpacing w:val="0"/>
        <w:rPr>
          <w:lang w:val="en-CA"/>
        </w:rPr>
      </w:pPr>
      <w:r>
        <w:rPr>
          <w:lang w:val="en-CA"/>
        </w:rPr>
        <w:t>F</w:t>
      </w:r>
      <w:r w:rsidR="003E72D7" w:rsidRPr="00301380">
        <w:rPr>
          <w:lang w:val="en-CA"/>
        </w:rPr>
        <w:t>or the RA configuration</w:t>
      </w:r>
      <w:r w:rsidR="00317EC4">
        <w:rPr>
          <w:lang w:val="en-CA"/>
        </w:rPr>
        <w:t xml:space="preserve"> with the </w:t>
      </w:r>
      <w:r w:rsidR="008D7A3A">
        <w:rPr>
          <w:lang w:val="en-CA"/>
        </w:rPr>
        <w:t xml:space="preserve">encoder-only update of the </w:t>
      </w:r>
      <w:r w:rsidR="00317EC4">
        <w:rPr>
          <w:lang w:val="en-CA"/>
        </w:rPr>
        <w:t xml:space="preserve">reference picture lists to avoid either </w:t>
      </w:r>
      <w:r w:rsidR="00C14D6C">
        <w:rPr>
          <w:lang w:val="en-CA"/>
        </w:rPr>
        <w:t xml:space="preserve">final </w:t>
      </w:r>
      <w:r w:rsidR="008D7A3A">
        <w:rPr>
          <w:lang w:val="en-CA"/>
        </w:rPr>
        <w:t xml:space="preserve">reference picture </w:t>
      </w:r>
      <w:r w:rsidR="00317EC4">
        <w:rPr>
          <w:lang w:val="en-CA"/>
        </w:rPr>
        <w:t xml:space="preserve">list to contain "mixed" </w:t>
      </w:r>
      <w:r w:rsidR="00317EC4">
        <w:rPr>
          <w:szCs w:val="22"/>
          <w:lang w:val="en-CA"/>
        </w:rPr>
        <w:t>reference pictures (i.e., reference pictures with both POC values less and greater than current picture's POC)</w:t>
      </w:r>
      <w:r w:rsidR="003E72D7" w:rsidRPr="00301380">
        <w:rPr>
          <w:lang w:val="en-CA"/>
        </w:rPr>
        <w:t xml:space="preserve">, </w:t>
      </w:r>
      <w:r w:rsidR="004C787D" w:rsidRPr="00301380">
        <w:rPr>
          <w:lang w:val="en-CA"/>
        </w:rPr>
        <w:t xml:space="preserve">the proposed approach needs </w:t>
      </w:r>
      <w:r w:rsidR="004A6237" w:rsidRPr="00C603CA">
        <w:rPr>
          <w:i/>
          <w:lang w:val="en-CA"/>
        </w:rPr>
        <w:t>6</w:t>
      </w:r>
      <w:r w:rsidR="00E14497">
        <w:rPr>
          <w:i/>
          <w:lang w:val="en-CA"/>
        </w:rPr>
        <w:t>66</w:t>
      </w:r>
      <w:r w:rsidR="004C787D" w:rsidRPr="00301380">
        <w:rPr>
          <w:lang w:val="en-CA"/>
        </w:rPr>
        <w:t xml:space="preserve"> bits in the SPS</w:t>
      </w:r>
      <w:r w:rsidR="003E72D7" w:rsidRPr="00301380">
        <w:rPr>
          <w:lang w:val="en-CA"/>
        </w:rPr>
        <w:t xml:space="preserve">, </w:t>
      </w:r>
      <w:r w:rsidR="004A6237" w:rsidRPr="00C603CA">
        <w:rPr>
          <w:i/>
          <w:lang w:val="en-CA"/>
        </w:rPr>
        <w:t>7</w:t>
      </w:r>
      <w:r w:rsidR="004C787D" w:rsidRPr="00301380">
        <w:rPr>
          <w:lang w:val="en-CA"/>
        </w:rPr>
        <w:t xml:space="preserve"> </w:t>
      </w:r>
      <w:r w:rsidR="003E72D7" w:rsidRPr="00301380">
        <w:rPr>
          <w:lang w:val="en-CA"/>
        </w:rPr>
        <w:t xml:space="preserve">bits in the PPS, and on average </w:t>
      </w:r>
      <w:r w:rsidR="004A6237" w:rsidRPr="00C603CA">
        <w:rPr>
          <w:i/>
          <w:lang w:val="en-CA"/>
        </w:rPr>
        <w:t>8.</w:t>
      </w:r>
      <w:r w:rsidR="00E14497">
        <w:rPr>
          <w:i/>
          <w:lang w:val="en-CA"/>
        </w:rPr>
        <w:t>2</w:t>
      </w:r>
      <w:r w:rsidR="003E72D7" w:rsidRPr="00301380">
        <w:rPr>
          <w:lang w:val="en-CA"/>
        </w:rPr>
        <w:t xml:space="preserve"> bits in each slice header, while the numbers for RPS based approach are </w:t>
      </w:r>
      <w:r w:rsidR="004A6237" w:rsidRPr="00C603CA">
        <w:rPr>
          <w:i/>
          <w:lang w:val="en-CA"/>
        </w:rPr>
        <w:t>258</w:t>
      </w:r>
      <w:r w:rsidR="004A6237">
        <w:rPr>
          <w:lang w:val="en-CA"/>
        </w:rPr>
        <w:t xml:space="preserve"> bits </w:t>
      </w:r>
      <w:r w:rsidR="00BC32D5">
        <w:rPr>
          <w:lang w:val="en-CA"/>
        </w:rPr>
        <w:t>(</w:t>
      </w:r>
      <w:r w:rsidR="00BC32D5" w:rsidRPr="00C603CA">
        <w:rPr>
          <w:i/>
          <w:lang w:val="en-CA"/>
        </w:rPr>
        <w:t xml:space="preserve">a difference of </w:t>
      </w:r>
      <w:r w:rsidR="00E14497">
        <w:rPr>
          <w:i/>
          <w:lang w:val="en-CA"/>
        </w:rPr>
        <w:t>408</w:t>
      </w:r>
      <w:r w:rsidR="00E14497" w:rsidRPr="00C603CA">
        <w:rPr>
          <w:i/>
          <w:lang w:val="en-CA"/>
        </w:rPr>
        <w:t xml:space="preserve"> </w:t>
      </w:r>
      <w:r w:rsidR="00BC32D5" w:rsidRPr="00C603CA">
        <w:rPr>
          <w:i/>
          <w:lang w:val="en-CA"/>
        </w:rPr>
        <w:t xml:space="preserve">bits, or </w:t>
      </w:r>
      <w:r w:rsidR="00E14497">
        <w:rPr>
          <w:i/>
          <w:lang w:val="en-CA"/>
        </w:rPr>
        <w:t>51</w:t>
      </w:r>
      <w:r w:rsidR="00BC32D5" w:rsidRPr="00C603CA">
        <w:rPr>
          <w:i/>
          <w:lang w:val="en-CA"/>
        </w:rPr>
        <w:t xml:space="preserve"> bytes</w:t>
      </w:r>
      <w:r w:rsidR="00BC32D5">
        <w:rPr>
          <w:lang w:val="en-CA"/>
        </w:rPr>
        <w:t xml:space="preserve">) </w:t>
      </w:r>
      <w:r w:rsidR="004A6237">
        <w:rPr>
          <w:lang w:val="en-CA"/>
        </w:rPr>
        <w:t xml:space="preserve">in the SPS, </w:t>
      </w:r>
      <w:r w:rsidR="004A6237" w:rsidRPr="00C603CA">
        <w:rPr>
          <w:i/>
          <w:lang w:val="en-CA"/>
        </w:rPr>
        <w:t>7</w:t>
      </w:r>
      <w:r w:rsidR="004A6237">
        <w:rPr>
          <w:lang w:val="en-CA"/>
        </w:rPr>
        <w:t xml:space="preserve"> bits in the PPS </w:t>
      </w:r>
      <w:r w:rsidR="00BC32D5">
        <w:rPr>
          <w:lang w:val="en-CA"/>
        </w:rPr>
        <w:t>(</w:t>
      </w:r>
      <w:r w:rsidR="00BC32D5" w:rsidRPr="00C603CA">
        <w:rPr>
          <w:i/>
          <w:lang w:val="en-CA"/>
        </w:rPr>
        <w:t>same</w:t>
      </w:r>
      <w:r w:rsidR="00BC32D5">
        <w:rPr>
          <w:lang w:val="en-CA"/>
        </w:rPr>
        <w:t xml:space="preserve">) </w:t>
      </w:r>
      <w:r w:rsidR="004A6237">
        <w:rPr>
          <w:lang w:val="en-CA"/>
        </w:rPr>
        <w:t xml:space="preserve">and on average </w:t>
      </w:r>
      <w:r w:rsidR="004A6237" w:rsidRPr="00C603CA">
        <w:rPr>
          <w:i/>
          <w:lang w:val="en-CA"/>
        </w:rPr>
        <w:t>8.</w:t>
      </w:r>
      <w:r w:rsidR="00E14497">
        <w:rPr>
          <w:i/>
          <w:lang w:val="en-CA"/>
        </w:rPr>
        <w:t>8</w:t>
      </w:r>
      <w:r w:rsidR="003E72D7" w:rsidRPr="00C85807">
        <w:rPr>
          <w:lang w:val="en-CA"/>
        </w:rPr>
        <w:t xml:space="preserve"> bits</w:t>
      </w:r>
      <w:r w:rsidR="004A6237">
        <w:rPr>
          <w:lang w:val="en-CA"/>
        </w:rPr>
        <w:t xml:space="preserve"> </w:t>
      </w:r>
      <w:r w:rsidR="00BC32D5">
        <w:rPr>
          <w:lang w:val="en-CA"/>
        </w:rPr>
        <w:t>(</w:t>
      </w:r>
      <w:r w:rsidR="00BC32D5" w:rsidRPr="00C603CA">
        <w:rPr>
          <w:i/>
          <w:lang w:val="en-CA"/>
        </w:rPr>
        <w:t>a difference of 0.</w:t>
      </w:r>
      <w:r w:rsidR="00E14497">
        <w:rPr>
          <w:i/>
          <w:lang w:val="en-CA"/>
        </w:rPr>
        <w:t>6</w:t>
      </w:r>
      <w:r w:rsidR="00BC32D5" w:rsidRPr="00C603CA">
        <w:rPr>
          <w:i/>
          <w:lang w:val="en-CA"/>
        </w:rPr>
        <w:t xml:space="preserve"> bits</w:t>
      </w:r>
      <w:r w:rsidR="00BC32D5">
        <w:rPr>
          <w:lang w:val="en-CA"/>
        </w:rPr>
        <w:t xml:space="preserve">) </w:t>
      </w:r>
      <w:r w:rsidR="004A6237">
        <w:rPr>
          <w:lang w:val="en-CA"/>
        </w:rPr>
        <w:t>in each slice header</w:t>
      </w:r>
      <w:r w:rsidR="003E72D7" w:rsidRPr="00C85807">
        <w:rPr>
          <w:lang w:val="en-CA"/>
        </w:rPr>
        <w:t>, respectively</w:t>
      </w:r>
      <w:r w:rsidR="004C787D" w:rsidRPr="00301380">
        <w:rPr>
          <w:lang w:val="en-CA"/>
        </w:rPr>
        <w:t>.</w:t>
      </w:r>
    </w:p>
    <w:p w14:paraId="2C141C8D" w14:textId="0FF799BD" w:rsidR="008D7A3A" w:rsidRDefault="008D7A3A" w:rsidP="008D7A3A">
      <w:pPr>
        <w:pStyle w:val="ListParagraph"/>
        <w:contextualSpacing w:val="0"/>
        <w:rPr>
          <w:lang w:val="en-CA"/>
        </w:rPr>
      </w:pPr>
      <w:r>
        <w:rPr>
          <w:lang w:val="en-CA"/>
        </w:rPr>
        <w:t xml:space="preserve">It was reported that the update of the reference picture lists provided a BD </w:t>
      </w:r>
      <w:r w:rsidR="00F32AEB">
        <w:rPr>
          <w:lang w:val="en-CA"/>
        </w:rPr>
        <w:t xml:space="preserve">rate </w:t>
      </w:r>
      <w:r>
        <w:rPr>
          <w:lang w:val="en-CA"/>
        </w:rPr>
        <w:t xml:space="preserve">gain of </w:t>
      </w:r>
      <w:r w:rsidRPr="00E64B81">
        <w:rPr>
          <w:lang w:val="en-CA"/>
        </w:rPr>
        <w:t>−0.1</w:t>
      </w:r>
      <w:r w:rsidR="00E14497" w:rsidRPr="00E64B81">
        <w:rPr>
          <w:lang w:val="en-CA"/>
        </w:rPr>
        <w:t>9</w:t>
      </w:r>
      <w:r>
        <w:rPr>
          <w:lang w:val="en-CA"/>
        </w:rPr>
        <w:t>%, regardless of whether the proposed approach or the RPS based approach is used.</w:t>
      </w:r>
    </w:p>
    <w:p w14:paraId="5A96CB88" w14:textId="37D12295" w:rsidR="00317EC4" w:rsidRDefault="00317EC4" w:rsidP="00317EC4">
      <w:pPr>
        <w:pStyle w:val="ListParagraph"/>
        <w:numPr>
          <w:ilvl w:val="0"/>
          <w:numId w:val="23"/>
        </w:numPr>
        <w:contextualSpacing w:val="0"/>
        <w:rPr>
          <w:lang w:val="en-CA"/>
        </w:rPr>
      </w:pPr>
      <w:r>
        <w:rPr>
          <w:lang w:val="en-CA"/>
        </w:rPr>
        <w:t>F</w:t>
      </w:r>
      <w:r w:rsidRPr="00301380">
        <w:rPr>
          <w:lang w:val="en-CA"/>
        </w:rPr>
        <w:t>or the RA configuration</w:t>
      </w:r>
      <w:r>
        <w:rPr>
          <w:lang w:val="en-CA"/>
        </w:rPr>
        <w:t xml:space="preserve"> with exactly the same final reference picture lists as in </w:t>
      </w:r>
      <w:r>
        <w:rPr>
          <w:szCs w:val="22"/>
          <w:lang w:val="en-CA"/>
        </w:rPr>
        <w:t>the reference software VTM-2.0.1</w:t>
      </w:r>
      <w:r>
        <w:rPr>
          <w:lang w:val="en-CA"/>
        </w:rPr>
        <w:t xml:space="preserve">, </w:t>
      </w:r>
      <w:r w:rsidRPr="00301380">
        <w:rPr>
          <w:lang w:val="en-CA"/>
        </w:rPr>
        <w:t xml:space="preserve">the proposed approach needs </w:t>
      </w:r>
      <w:r w:rsidR="00440110">
        <w:rPr>
          <w:i/>
          <w:lang w:val="en-CA"/>
        </w:rPr>
        <w:t>732</w:t>
      </w:r>
      <w:r w:rsidRPr="00301380">
        <w:rPr>
          <w:lang w:val="en-CA"/>
        </w:rPr>
        <w:t xml:space="preserve"> bits in the SPS, </w:t>
      </w:r>
      <w:r w:rsidRPr="00C603CA">
        <w:rPr>
          <w:i/>
          <w:lang w:val="en-CA"/>
        </w:rPr>
        <w:t>7</w:t>
      </w:r>
      <w:r w:rsidRPr="00301380">
        <w:rPr>
          <w:lang w:val="en-CA"/>
        </w:rPr>
        <w:t xml:space="preserve"> bits in the PPS, and on average </w:t>
      </w:r>
      <w:r w:rsidR="00FF5D35">
        <w:rPr>
          <w:i/>
          <w:lang w:val="en-CA"/>
        </w:rPr>
        <w:t>6.9</w:t>
      </w:r>
      <w:r w:rsidRPr="00301380">
        <w:rPr>
          <w:lang w:val="en-CA"/>
        </w:rPr>
        <w:t xml:space="preserve"> bits in each slice header, while the numbers for RPS based approach are </w:t>
      </w:r>
      <w:r w:rsidRPr="00C603CA">
        <w:rPr>
          <w:i/>
          <w:lang w:val="en-CA"/>
        </w:rPr>
        <w:t>258</w:t>
      </w:r>
      <w:r>
        <w:rPr>
          <w:lang w:val="en-CA"/>
        </w:rPr>
        <w:t xml:space="preserve"> bits (</w:t>
      </w:r>
      <w:r w:rsidRPr="00C603CA">
        <w:rPr>
          <w:i/>
          <w:lang w:val="en-CA"/>
        </w:rPr>
        <w:t xml:space="preserve">a difference of </w:t>
      </w:r>
      <w:r w:rsidR="00174280">
        <w:rPr>
          <w:i/>
          <w:lang w:val="en-CA"/>
        </w:rPr>
        <w:t>474</w:t>
      </w:r>
      <w:r w:rsidRPr="00C603CA">
        <w:rPr>
          <w:i/>
          <w:lang w:val="en-CA"/>
        </w:rPr>
        <w:t xml:space="preserve"> bits, or </w:t>
      </w:r>
      <w:r w:rsidR="00174280">
        <w:rPr>
          <w:i/>
          <w:lang w:val="en-CA"/>
        </w:rPr>
        <w:t>59.3</w:t>
      </w:r>
      <w:r w:rsidRPr="00C603CA">
        <w:rPr>
          <w:i/>
          <w:lang w:val="en-CA"/>
        </w:rPr>
        <w:t xml:space="preserve"> bytes</w:t>
      </w:r>
      <w:r>
        <w:rPr>
          <w:lang w:val="en-CA"/>
        </w:rPr>
        <w:t xml:space="preserve">) in the SPS, </w:t>
      </w:r>
      <w:r w:rsidRPr="00C603CA">
        <w:rPr>
          <w:i/>
          <w:lang w:val="en-CA"/>
        </w:rPr>
        <w:t>7</w:t>
      </w:r>
      <w:r>
        <w:rPr>
          <w:lang w:val="en-CA"/>
        </w:rPr>
        <w:t xml:space="preserve"> bits in the PPS (</w:t>
      </w:r>
      <w:r w:rsidRPr="00C603CA">
        <w:rPr>
          <w:i/>
          <w:lang w:val="en-CA"/>
        </w:rPr>
        <w:t>same</w:t>
      </w:r>
      <w:r>
        <w:rPr>
          <w:lang w:val="en-CA"/>
        </w:rPr>
        <w:t xml:space="preserve">) and on average </w:t>
      </w:r>
      <w:r w:rsidR="00174280">
        <w:rPr>
          <w:i/>
          <w:lang w:val="en-CA"/>
        </w:rPr>
        <w:t>7.8</w:t>
      </w:r>
      <w:r w:rsidRPr="00C85807">
        <w:rPr>
          <w:lang w:val="en-CA"/>
        </w:rPr>
        <w:t xml:space="preserve"> bits</w:t>
      </w:r>
      <w:r>
        <w:rPr>
          <w:lang w:val="en-CA"/>
        </w:rPr>
        <w:t xml:space="preserve"> (</w:t>
      </w:r>
      <w:r w:rsidRPr="00C603CA">
        <w:rPr>
          <w:i/>
          <w:lang w:val="en-CA"/>
        </w:rPr>
        <w:t>a difference of 0.</w:t>
      </w:r>
      <w:r w:rsidR="00594C83">
        <w:rPr>
          <w:i/>
          <w:lang w:val="en-CA"/>
        </w:rPr>
        <w:t>9</w:t>
      </w:r>
      <w:r w:rsidRPr="00C603CA">
        <w:rPr>
          <w:i/>
          <w:lang w:val="en-CA"/>
        </w:rPr>
        <w:t xml:space="preserve"> bits</w:t>
      </w:r>
      <w:r>
        <w:rPr>
          <w:lang w:val="en-CA"/>
        </w:rPr>
        <w:t>) in each slice header</w:t>
      </w:r>
      <w:r w:rsidRPr="00C85807">
        <w:rPr>
          <w:lang w:val="en-CA"/>
        </w:rPr>
        <w:t>, respectively</w:t>
      </w:r>
      <w:r w:rsidRPr="00301380">
        <w:rPr>
          <w:lang w:val="en-CA"/>
        </w:rPr>
        <w:t>.</w:t>
      </w:r>
    </w:p>
    <w:p w14:paraId="75B5E474" w14:textId="59BDD7A1" w:rsidR="004C787D" w:rsidRDefault="00301380" w:rsidP="00BC32D5">
      <w:pPr>
        <w:pStyle w:val="ListParagraph"/>
        <w:numPr>
          <w:ilvl w:val="0"/>
          <w:numId w:val="23"/>
        </w:numPr>
        <w:contextualSpacing w:val="0"/>
        <w:rPr>
          <w:lang w:val="en-CA"/>
        </w:rPr>
      </w:pPr>
      <w:r w:rsidRPr="00301380">
        <w:rPr>
          <w:lang w:val="en-CA"/>
        </w:rPr>
        <w:t>For the LD</w:t>
      </w:r>
      <w:r>
        <w:rPr>
          <w:lang w:val="en-CA"/>
        </w:rPr>
        <w:t>-B</w:t>
      </w:r>
      <w:r w:rsidRPr="00301380">
        <w:rPr>
          <w:lang w:val="en-CA"/>
        </w:rPr>
        <w:t xml:space="preserve"> configuration</w:t>
      </w:r>
      <w:r>
        <w:rPr>
          <w:lang w:val="en-CA"/>
        </w:rPr>
        <w:t xml:space="preserve">, </w:t>
      </w:r>
      <w:r w:rsidRPr="00301380">
        <w:rPr>
          <w:lang w:val="en-CA"/>
        </w:rPr>
        <w:t xml:space="preserve">the proposed approach needs </w:t>
      </w:r>
      <w:r w:rsidR="00E14497" w:rsidRPr="00C603CA">
        <w:rPr>
          <w:i/>
          <w:lang w:val="en-CA"/>
        </w:rPr>
        <w:t>2</w:t>
      </w:r>
      <w:r w:rsidR="00E14497">
        <w:rPr>
          <w:i/>
          <w:lang w:val="en-CA"/>
        </w:rPr>
        <w:t>84</w:t>
      </w:r>
      <w:r w:rsidR="00E14497" w:rsidRPr="00301380">
        <w:rPr>
          <w:lang w:val="en-CA"/>
        </w:rPr>
        <w:t xml:space="preserve"> </w:t>
      </w:r>
      <w:r w:rsidR="004A6237" w:rsidRPr="00301380">
        <w:rPr>
          <w:lang w:val="en-CA"/>
        </w:rPr>
        <w:t xml:space="preserve">bits in the SPS, </w:t>
      </w:r>
      <w:r w:rsidR="004A6237" w:rsidRPr="00C603CA">
        <w:rPr>
          <w:i/>
          <w:lang w:val="en-CA"/>
        </w:rPr>
        <w:t>11</w:t>
      </w:r>
      <w:r w:rsidR="004A6237" w:rsidRPr="00301380">
        <w:rPr>
          <w:lang w:val="en-CA"/>
        </w:rPr>
        <w:t xml:space="preserve"> bits in the PPS, and on average </w:t>
      </w:r>
      <w:r w:rsidR="004A6237" w:rsidRPr="00C603CA">
        <w:rPr>
          <w:i/>
          <w:lang w:val="en-CA"/>
        </w:rPr>
        <w:t>6.</w:t>
      </w:r>
      <w:r w:rsidR="00E14497">
        <w:rPr>
          <w:i/>
          <w:lang w:val="en-CA"/>
        </w:rPr>
        <w:t>4</w:t>
      </w:r>
      <w:r w:rsidR="004A6237" w:rsidRPr="00301380">
        <w:rPr>
          <w:lang w:val="en-CA"/>
        </w:rPr>
        <w:t xml:space="preserve"> bits in each slice header, while the numbers for RPS based approach are </w:t>
      </w:r>
      <w:r w:rsidR="004A6237" w:rsidRPr="00C603CA">
        <w:rPr>
          <w:i/>
          <w:lang w:val="en-CA"/>
        </w:rPr>
        <w:t>134</w:t>
      </w:r>
      <w:r w:rsidR="004A6237">
        <w:rPr>
          <w:lang w:val="en-CA"/>
        </w:rPr>
        <w:t xml:space="preserve"> bits in the SPS</w:t>
      </w:r>
      <w:r w:rsidR="00BC32D5">
        <w:rPr>
          <w:lang w:val="en-CA"/>
        </w:rPr>
        <w:t xml:space="preserve"> (</w:t>
      </w:r>
      <w:r w:rsidR="00BC32D5" w:rsidRPr="00BD0423">
        <w:rPr>
          <w:i/>
          <w:lang w:val="en-CA"/>
        </w:rPr>
        <w:t xml:space="preserve">a difference of </w:t>
      </w:r>
      <w:r w:rsidR="00E14497">
        <w:rPr>
          <w:i/>
          <w:lang w:val="en-CA"/>
        </w:rPr>
        <w:t>150</w:t>
      </w:r>
      <w:r w:rsidR="00BC32D5" w:rsidRPr="00BD0423">
        <w:rPr>
          <w:i/>
          <w:lang w:val="en-CA"/>
        </w:rPr>
        <w:t xml:space="preserve"> bits, or </w:t>
      </w:r>
      <w:r w:rsidR="00BC32D5">
        <w:rPr>
          <w:i/>
          <w:lang w:val="en-CA"/>
        </w:rPr>
        <w:t>1</w:t>
      </w:r>
      <w:r w:rsidR="00E14497">
        <w:rPr>
          <w:i/>
          <w:lang w:val="en-CA"/>
        </w:rPr>
        <w:t>8</w:t>
      </w:r>
      <w:r w:rsidR="00BC32D5" w:rsidRPr="00BD0423">
        <w:rPr>
          <w:i/>
          <w:lang w:val="en-CA"/>
        </w:rPr>
        <w:t>.</w:t>
      </w:r>
      <w:r w:rsidR="00BC32D5">
        <w:rPr>
          <w:i/>
          <w:lang w:val="en-CA"/>
        </w:rPr>
        <w:t>8</w:t>
      </w:r>
      <w:r w:rsidR="00BC32D5" w:rsidRPr="00BD0423">
        <w:rPr>
          <w:i/>
          <w:lang w:val="en-CA"/>
        </w:rPr>
        <w:t xml:space="preserve"> bytes</w:t>
      </w:r>
      <w:r w:rsidR="00BC32D5">
        <w:rPr>
          <w:lang w:val="en-CA"/>
        </w:rPr>
        <w:t>)</w:t>
      </w:r>
      <w:r w:rsidR="004A6237">
        <w:rPr>
          <w:lang w:val="en-CA"/>
        </w:rPr>
        <w:t xml:space="preserve">, </w:t>
      </w:r>
      <w:r w:rsidR="004A6237" w:rsidRPr="00C603CA">
        <w:rPr>
          <w:i/>
          <w:lang w:val="en-CA"/>
        </w:rPr>
        <w:t>11</w:t>
      </w:r>
      <w:r w:rsidR="004A6237">
        <w:rPr>
          <w:lang w:val="en-CA"/>
        </w:rPr>
        <w:t xml:space="preserve"> bits in the PPS </w:t>
      </w:r>
      <w:r w:rsidR="00BC32D5">
        <w:rPr>
          <w:lang w:val="en-CA"/>
        </w:rPr>
        <w:t>(</w:t>
      </w:r>
      <w:r w:rsidR="00BC32D5" w:rsidRPr="00BD0423">
        <w:rPr>
          <w:i/>
          <w:lang w:val="en-CA"/>
        </w:rPr>
        <w:t>same</w:t>
      </w:r>
      <w:r w:rsidR="00BC32D5">
        <w:rPr>
          <w:lang w:val="en-CA"/>
        </w:rPr>
        <w:t xml:space="preserve">) </w:t>
      </w:r>
      <w:r w:rsidR="004A6237">
        <w:rPr>
          <w:lang w:val="en-CA"/>
        </w:rPr>
        <w:t xml:space="preserve">and on average </w:t>
      </w:r>
      <w:r w:rsidR="004A6237" w:rsidRPr="00C603CA">
        <w:rPr>
          <w:i/>
          <w:lang w:val="en-CA"/>
        </w:rPr>
        <w:t>6.</w:t>
      </w:r>
      <w:r w:rsidR="00E14497">
        <w:rPr>
          <w:i/>
          <w:lang w:val="en-CA"/>
        </w:rPr>
        <w:t>4</w:t>
      </w:r>
      <w:r w:rsidR="004A6237" w:rsidRPr="00C85807">
        <w:rPr>
          <w:lang w:val="en-CA"/>
        </w:rPr>
        <w:t xml:space="preserve"> bits</w:t>
      </w:r>
      <w:r w:rsidR="004A6237">
        <w:rPr>
          <w:lang w:val="en-CA"/>
        </w:rPr>
        <w:t xml:space="preserve"> </w:t>
      </w:r>
      <w:r w:rsidR="00BC32D5">
        <w:rPr>
          <w:lang w:val="en-CA"/>
        </w:rPr>
        <w:t>(</w:t>
      </w:r>
      <w:r w:rsidR="00BC32D5" w:rsidRPr="00BD0423">
        <w:rPr>
          <w:i/>
          <w:lang w:val="en-CA"/>
        </w:rPr>
        <w:t>same</w:t>
      </w:r>
      <w:r w:rsidR="00BC32D5">
        <w:rPr>
          <w:lang w:val="en-CA"/>
        </w:rPr>
        <w:t xml:space="preserve">) </w:t>
      </w:r>
      <w:r w:rsidR="004A6237">
        <w:rPr>
          <w:lang w:val="en-CA"/>
        </w:rPr>
        <w:t>in each slice header</w:t>
      </w:r>
      <w:r w:rsidR="004A6237" w:rsidRPr="00C85807">
        <w:rPr>
          <w:lang w:val="en-CA"/>
        </w:rPr>
        <w:t>, respectively</w:t>
      </w:r>
      <w:r w:rsidRPr="00301380">
        <w:rPr>
          <w:lang w:val="en-CA"/>
        </w:rPr>
        <w:t>.</w:t>
      </w:r>
    </w:p>
    <w:p w14:paraId="5D15BF51" w14:textId="7B8A9F91" w:rsidR="00301380" w:rsidRPr="00301380" w:rsidRDefault="00301380" w:rsidP="00BC32D5">
      <w:pPr>
        <w:pStyle w:val="ListParagraph"/>
        <w:numPr>
          <w:ilvl w:val="0"/>
          <w:numId w:val="23"/>
        </w:numPr>
        <w:contextualSpacing w:val="0"/>
        <w:rPr>
          <w:lang w:val="en-CA"/>
        </w:rPr>
      </w:pPr>
      <w:r w:rsidRPr="00301380">
        <w:rPr>
          <w:lang w:val="en-CA"/>
        </w:rPr>
        <w:lastRenderedPageBreak/>
        <w:t>For the LD</w:t>
      </w:r>
      <w:r>
        <w:rPr>
          <w:lang w:val="en-CA"/>
        </w:rPr>
        <w:t>-P</w:t>
      </w:r>
      <w:r w:rsidRPr="00301380">
        <w:rPr>
          <w:lang w:val="en-CA"/>
        </w:rPr>
        <w:t xml:space="preserve"> configuration</w:t>
      </w:r>
      <w:r>
        <w:rPr>
          <w:lang w:val="en-CA"/>
        </w:rPr>
        <w:t xml:space="preserve">, </w:t>
      </w:r>
      <w:r w:rsidRPr="00301380">
        <w:rPr>
          <w:lang w:val="en-CA"/>
        </w:rPr>
        <w:t xml:space="preserve">the proposed approach needs </w:t>
      </w:r>
      <w:r w:rsidR="004A6237" w:rsidRPr="00C603CA">
        <w:rPr>
          <w:i/>
          <w:lang w:val="en-CA"/>
        </w:rPr>
        <w:t>2</w:t>
      </w:r>
      <w:r w:rsidR="00E14497">
        <w:rPr>
          <w:i/>
          <w:lang w:val="en-CA"/>
        </w:rPr>
        <w:t>84</w:t>
      </w:r>
      <w:r w:rsidR="004A6237" w:rsidRPr="00301380">
        <w:rPr>
          <w:lang w:val="en-CA"/>
        </w:rPr>
        <w:t xml:space="preserve"> bits in the SPS, </w:t>
      </w:r>
      <w:r w:rsidR="004A6237" w:rsidRPr="00C603CA">
        <w:rPr>
          <w:i/>
          <w:lang w:val="en-CA"/>
        </w:rPr>
        <w:t>11</w:t>
      </w:r>
      <w:r w:rsidR="004A6237" w:rsidRPr="00301380">
        <w:rPr>
          <w:lang w:val="en-CA"/>
        </w:rPr>
        <w:t xml:space="preserve"> bits in the PPS, and on average </w:t>
      </w:r>
      <w:r w:rsidR="004A6237" w:rsidRPr="00C603CA">
        <w:rPr>
          <w:i/>
          <w:lang w:val="en-CA"/>
        </w:rPr>
        <w:t>6</w:t>
      </w:r>
      <w:r w:rsidR="00594C83">
        <w:rPr>
          <w:i/>
          <w:lang w:val="en-CA"/>
        </w:rPr>
        <w:t>.0</w:t>
      </w:r>
      <w:r w:rsidR="004A6237" w:rsidRPr="00301380">
        <w:rPr>
          <w:lang w:val="en-CA"/>
        </w:rPr>
        <w:t xml:space="preserve"> bits in each slice header, while the numbers for RPS based approach are </w:t>
      </w:r>
      <w:r w:rsidR="004A6237" w:rsidRPr="00C603CA">
        <w:rPr>
          <w:i/>
          <w:lang w:val="en-CA"/>
        </w:rPr>
        <w:t>134</w:t>
      </w:r>
      <w:r w:rsidR="004A6237">
        <w:rPr>
          <w:lang w:val="en-CA"/>
        </w:rPr>
        <w:t xml:space="preserve"> bits in the SPS</w:t>
      </w:r>
      <w:r w:rsidR="00BC32D5">
        <w:rPr>
          <w:lang w:val="en-CA"/>
        </w:rPr>
        <w:t xml:space="preserve"> (</w:t>
      </w:r>
      <w:r w:rsidR="00BC32D5" w:rsidRPr="00BD0423">
        <w:rPr>
          <w:i/>
          <w:lang w:val="en-CA"/>
        </w:rPr>
        <w:t xml:space="preserve">a difference of </w:t>
      </w:r>
      <w:r w:rsidR="00BC32D5">
        <w:rPr>
          <w:i/>
          <w:lang w:val="en-CA"/>
        </w:rPr>
        <w:t>1</w:t>
      </w:r>
      <w:r w:rsidR="00E14497">
        <w:rPr>
          <w:i/>
          <w:lang w:val="en-CA"/>
        </w:rPr>
        <w:t>50</w:t>
      </w:r>
      <w:r w:rsidR="00BC32D5" w:rsidRPr="00BD0423">
        <w:rPr>
          <w:i/>
          <w:lang w:val="en-CA"/>
        </w:rPr>
        <w:t xml:space="preserve"> bits, or </w:t>
      </w:r>
      <w:r w:rsidR="00BC32D5">
        <w:rPr>
          <w:i/>
          <w:lang w:val="en-CA"/>
        </w:rPr>
        <w:t>1</w:t>
      </w:r>
      <w:r w:rsidR="00E14497">
        <w:rPr>
          <w:i/>
          <w:lang w:val="en-CA"/>
        </w:rPr>
        <w:t>8</w:t>
      </w:r>
      <w:r w:rsidR="00BC32D5" w:rsidRPr="00BD0423">
        <w:rPr>
          <w:i/>
          <w:lang w:val="en-CA"/>
        </w:rPr>
        <w:t>.</w:t>
      </w:r>
      <w:r w:rsidR="00BC32D5">
        <w:rPr>
          <w:i/>
          <w:lang w:val="en-CA"/>
        </w:rPr>
        <w:t>8</w:t>
      </w:r>
      <w:r w:rsidR="00BC32D5" w:rsidRPr="00BD0423">
        <w:rPr>
          <w:i/>
          <w:lang w:val="en-CA"/>
        </w:rPr>
        <w:t xml:space="preserve"> bytes</w:t>
      </w:r>
      <w:r w:rsidR="00BC32D5">
        <w:rPr>
          <w:lang w:val="en-CA"/>
        </w:rPr>
        <w:t>)</w:t>
      </w:r>
      <w:r w:rsidR="004A6237">
        <w:rPr>
          <w:lang w:val="en-CA"/>
        </w:rPr>
        <w:t xml:space="preserve">, </w:t>
      </w:r>
      <w:r w:rsidR="004A6237" w:rsidRPr="00C603CA">
        <w:rPr>
          <w:i/>
          <w:lang w:val="en-CA"/>
        </w:rPr>
        <w:t>11</w:t>
      </w:r>
      <w:r w:rsidR="004A6237">
        <w:rPr>
          <w:lang w:val="en-CA"/>
        </w:rPr>
        <w:t xml:space="preserve"> bits in the PPS </w:t>
      </w:r>
      <w:r w:rsidR="00BC32D5">
        <w:rPr>
          <w:lang w:val="en-CA"/>
        </w:rPr>
        <w:t>(</w:t>
      </w:r>
      <w:r w:rsidR="00BC32D5" w:rsidRPr="00BD0423">
        <w:rPr>
          <w:i/>
          <w:lang w:val="en-CA"/>
        </w:rPr>
        <w:t>same</w:t>
      </w:r>
      <w:r w:rsidR="00BC32D5">
        <w:rPr>
          <w:lang w:val="en-CA"/>
        </w:rPr>
        <w:t xml:space="preserve">) </w:t>
      </w:r>
      <w:r w:rsidR="004A6237">
        <w:rPr>
          <w:lang w:val="en-CA"/>
        </w:rPr>
        <w:t xml:space="preserve">and on average </w:t>
      </w:r>
      <w:r w:rsidR="004A6237" w:rsidRPr="00C603CA">
        <w:rPr>
          <w:i/>
          <w:lang w:val="en-CA"/>
        </w:rPr>
        <w:t>6</w:t>
      </w:r>
      <w:r w:rsidR="00594C83">
        <w:rPr>
          <w:i/>
          <w:lang w:val="en-CA"/>
        </w:rPr>
        <w:t>.0</w:t>
      </w:r>
      <w:r w:rsidR="004A6237" w:rsidRPr="00C85807">
        <w:rPr>
          <w:lang w:val="en-CA"/>
        </w:rPr>
        <w:t xml:space="preserve"> bits</w:t>
      </w:r>
      <w:r w:rsidR="004A6237">
        <w:rPr>
          <w:lang w:val="en-CA"/>
        </w:rPr>
        <w:t xml:space="preserve"> </w:t>
      </w:r>
      <w:r w:rsidR="00BC32D5">
        <w:rPr>
          <w:lang w:val="en-CA"/>
        </w:rPr>
        <w:t>(</w:t>
      </w:r>
      <w:r w:rsidR="00BC32D5" w:rsidRPr="00BD0423">
        <w:rPr>
          <w:i/>
          <w:lang w:val="en-CA"/>
        </w:rPr>
        <w:t>same</w:t>
      </w:r>
      <w:r w:rsidR="00BC32D5">
        <w:rPr>
          <w:lang w:val="en-CA"/>
        </w:rPr>
        <w:t xml:space="preserve">) </w:t>
      </w:r>
      <w:r w:rsidR="004A6237">
        <w:rPr>
          <w:lang w:val="en-CA"/>
        </w:rPr>
        <w:t>in each slice header</w:t>
      </w:r>
      <w:r w:rsidR="004A6237" w:rsidRPr="00C85807">
        <w:rPr>
          <w:lang w:val="en-CA"/>
        </w:rPr>
        <w:t>, respectively</w:t>
      </w:r>
      <w:r w:rsidRPr="00301380">
        <w:rPr>
          <w:lang w:val="en-CA"/>
        </w:rPr>
        <w:t>.</w:t>
      </w:r>
    </w:p>
    <w:p w14:paraId="7D2AC1F0" w14:textId="605F67BA" w:rsidR="00745F6B" w:rsidRPr="005B217D" w:rsidRDefault="00745F6B" w:rsidP="00E11923">
      <w:pPr>
        <w:pStyle w:val="Heading1"/>
        <w:rPr>
          <w:lang w:val="en-CA"/>
        </w:rPr>
      </w:pPr>
      <w:r w:rsidRPr="005B217D">
        <w:rPr>
          <w:lang w:val="en-CA"/>
        </w:rPr>
        <w:t>Introduction</w:t>
      </w:r>
    </w:p>
    <w:p w14:paraId="6391C0C3" w14:textId="5345AD78" w:rsidR="00793605" w:rsidRDefault="00B9397E" w:rsidP="004234F0">
      <w:pPr>
        <w:rPr>
          <w:szCs w:val="22"/>
          <w:lang w:val="en-CA"/>
        </w:rPr>
      </w:pPr>
      <w:r>
        <w:rPr>
          <w:szCs w:val="22"/>
          <w:lang w:val="en-CA"/>
        </w:rPr>
        <w:t>Currently, the reference picture management mechanism, including reference picture lists construction and reference picture marking, which is</w:t>
      </w:r>
      <w:r w:rsidR="00793605">
        <w:rPr>
          <w:szCs w:val="22"/>
          <w:lang w:val="en-CA"/>
        </w:rPr>
        <w:t xml:space="preserve"> needed, </w:t>
      </w:r>
      <w:r>
        <w:rPr>
          <w:szCs w:val="22"/>
          <w:lang w:val="en-CA"/>
        </w:rPr>
        <w:t xml:space="preserve">has not yet been decided for </w:t>
      </w:r>
      <w:r w:rsidR="00793605">
        <w:rPr>
          <w:szCs w:val="22"/>
          <w:lang w:val="en-CA"/>
        </w:rPr>
        <w:t xml:space="preserve">the draft </w:t>
      </w:r>
      <w:r>
        <w:rPr>
          <w:szCs w:val="22"/>
          <w:lang w:val="en-CA"/>
        </w:rPr>
        <w:t>VVC</w:t>
      </w:r>
      <w:r w:rsidR="00793605">
        <w:rPr>
          <w:szCs w:val="22"/>
          <w:lang w:val="en-CA"/>
        </w:rPr>
        <w:t xml:space="preserve"> specification</w:t>
      </w:r>
      <w:r>
        <w:rPr>
          <w:szCs w:val="22"/>
          <w:lang w:val="en-CA"/>
        </w:rPr>
        <w:t>.</w:t>
      </w:r>
      <w:r w:rsidR="00793605">
        <w:rPr>
          <w:szCs w:val="22"/>
          <w:lang w:val="en-CA"/>
        </w:rPr>
        <w:t xml:space="preserve"> The mechanism in the VTM reference software </w:t>
      </w:r>
      <w:r w:rsidR="0098590A">
        <w:rPr>
          <w:szCs w:val="22"/>
          <w:lang w:val="en-CA"/>
        </w:rPr>
        <w:t xml:space="preserve">is </w:t>
      </w:r>
      <w:r w:rsidR="00793605">
        <w:rPr>
          <w:szCs w:val="22"/>
          <w:lang w:val="en-CA"/>
        </w:rPr>
        <w:t>the same as the RPS based approach in HEVC.</w:t>
      </w:r>
    </w:p>
    <w:p w14:paraId="2126656A" w14:textId="272E1E43" w:rsidR="0065792C" w:rsidRDefault="0065792C" w:rsidP="0065792C">
      <w:pPr>
        <w:rPr>
          <w:szCs w:val="22"/>
          <w:lang w:val="en-CA"/>
        </w:rPr>
      </w:pPr>
      <w:r>
        <w:rPr>
          <w:szCs w:val="22"/>
          <w:lang w:val="en-CA"/>
        </w:rPr>
        <w:t>In the following</w:t>
      </w:r>
      <w:r w:rsidR="00DB19B5">
        <w:rPr>
          <w:szCs w:val="22"/>
          <w:lang w:val="en-CA"/>
        </w:rPr>
        <w:t xml:space="preserve"> subsections</w:t>
      </w:r>
      <w:r>
        <w:rPr>
          <w:szCs w:val="22"/>
          <w:lang w:val="en-CA"/>
        </w:rPr>
        <w:t xml:space="preserve">, we </w:t>
      </w:r>
      <w:r w:rsidR="00DB19B5">
        <w:rPr>
          <w:szCs w:val="22"/>
          <w:lang w:val="en-CA"/>
        </w:rPr>
        <w:t xml:space="preserve">first </w:t>
      </w:r>
      <w:r>
        <w:rPr>
          <w:szCs w:val="22"/>
          <w:lang w:val="en-CA"/>
        </w:rPr>
        <w:t xml:space="preserve">discuss </w:t>
      </w:r>
      <w:r w:rsidR="00DB19B5">
        <w:rPr>
          <w:szCs w:val="22"/>
          <w:lang w:val="en-CA"/>
        </w:rPr>
        <w:t xml:space="preserve">picture identification, the basic concept of reference picture management, and </w:t>
      </w:r>
      <w:r>
        <w:rPr>
          <w:szCs w:val="22"/>
          <w:lang w:val="en-CA"/>
        </w:rPr>
        <w:t>the</w:t>
      </w:r>
      <w:r w:rsidRPr="0065792C">
        <w:rPr>
          <w:szCs w:val="22"/>
          <w:lang w:val="en-CA"/>
        </w:rPr>
        <w:t xml:space="preserve"> </w:t>
      </w:r>
      <w:r>
        <w:rPr>
          <w:szCs w:val="22"/>
          <w:lang w:val="en-CA"/>
        </w:rPr>
        <w:t xml:space="preserve">approaches in AVC and HEVC, </w:t>
      </w:r>
      <w:r w:rsidR="00DB19B5">
        <w:rPr>
          <w:szCs w:val="22"/>
          <w:lang w:val="en-CA"/>
        </w:rPr>
        <w:t xml:space="preserve">then </w:t>
      </w:r>
      <w:r>
        <w:rPr>
          <w:szCs w:val="22"/>
          <w:lang w:val="en-CA"/>
        </w:rPr>
        <w:t>"brainstorm" potential directions for VVC and layout the reasons why we chose the approach that is being proposed.</w:t>
      </w:r>
    </w:p>
    <w:p w14:paraId="7062A550" w14:textId="5F401B52" w:rsidR="0065792C" w:rsidRDefault="00DB19B5" w:rsidP="00301380">
      <w:pPr>
        <w:pStyle w:val="Heading2"/>
        <w:rPr>
          <w:lang w:val="en-CA"/>
        </w:rPr>
      </w:pPr>
      <w:r>
        <w:rPr>
          <w:lang w:val="en-CA"/>
        </w:rPr>
        <w:t>Picture identification and r</w:t>
      </w:r>
      <w:r w:rsidR="0065792C">
        <w:rPr>
          <w:lang w:val="en-CA"/>
        </w:rPr>
        <w:t>ef</w:t>
      </w:r>
      <w:r>
        <w:rPr>
          <w:lang w:val="en-CA"/>
        </w:rPr>
        <w:t>erence picture management</w:t>
      </w:r>
    </w:p>
    <w:p w14:paraId="57496436" w14:textId="51A09F30" w:rsidR="00DB19B5" w:rsidRDefault="00DB19B5" w:rsidP="00DB19B5">
      <w:pPr>
        <w:rPr>
          <w:lang w:val="en-CA"/>
        </w:rPr>
      </w:pPr>
      <w:r w:rsidRPr="00DB19B5">
        <w:rPr>
          <w:lang w:val="en-CA"/>
        </w:rPr>
        <w:t>In a video codec specification, pictures need to be identified for multiple purposes, including for use as a reference picture in inter prediction, for output of pictures from the decoded picture buffer (DPB), for scaling of motion vectors</w:t>
      </w:r>
      <w:r>
        <w:rPr>
          <w:lang w:val="en-CA"/>
        </w:rPr>
        <w:t xml:space="preserve"> (MVs)</w:t>
      </w:r>
      <w:r w:rsidRPr="00DB19B5">
        <w:rPr>
          <w:lang w:val="en-CA"/>
        </w:rPr>
        <w:t xml:space="preserve">, for </w:t>
      </w:r>
      <w:r>
        <w:rPr>
          <w:lang w:val="en-CA"/>
        </w:rPr>
        <w:t xml:space="preserve">scaling of sample values in </w:t>
      </w:r>
      <w:r w:rsidRPr="00DB19B5">
        <w:rPr>
          <w:lang w:val="en-CA"/>
        </w:rPr>
        <w:t>weighted prediction, etc.</w:t>
      </w:r>
    </w:p>
    <w:p w14:paraId="142C31FE" w14:textId="4DA1961B" w:rsidR="00DB19B5" w:rsidRDefault="00DB19B5" w:rsidP="00DB19B5">
      <w:pPr>
        <w:rPr>
          <w:lang w:val="en-CA"/>
        </w:rPr>
      </w:pPr>
      <w:r w:rsidRPr="00DB19B5">
        <w:rPr>
          <w:lang w:val="en-CA"/>
        </w:rPr>
        <w:t>In AVC and HEVC, pictures can be identified by picture order count (POC).</w:t>
      </w:r>
    </w:p>
    <w:p w14:paraId="4B086EF6" w14:textId="2B709E95" w:rsidR="00DB19B5" w:rsidRPr="00DB19B5" w:rsidRDefault="00DB19B5" w:rsidP="00DB19B5">
      <w:pPr>
        <w:rPr>
          <w:lang w:val="en-CA"/>
        </w:rPr>
      </w:pPr>
      <w:r>
        <w:rPr>
          <w:lang w:val="en-CA"/>
        </w:rPr>
        <w:t xml:space="preserve">For use of reference pictures in inter prediction, scaling of MVs, and scaling of sample values in </w:t>
      </w:r>
      <w:r w:rsidRPr="00DB19B5">
        <w:rPr>
          <w:lang w:val="en-CA"/>
        </w:rPr>
        <w:t>weighted prediction</w:t>
      </w:r>
      <w:r>
        <w:rPr>
          <w:lang w:val="en-CA"/>
        </w:rPr>
        <w:t xml:space="preserve">, the reference indices (each to a reference picture list) need to be signalled in a block level. </w:t>
      </w:r>
      <w:r w:rsidR="008A5200">
        <w:rPr>
          <w:lang w:val="en-CA"/>
        </w:rPr>
        <w:t>To enable that, the reference picture lists, two in AVC and HEVC, reference picture list 0 and 1, need to be derived. To maintain the right reference pictures in the DPB without requiring unnecessarily large amount of DPB memory, reference picture marking is needed.</w:t>
      </w:r>
    </w:p>
    <w:p w14:paraId="7E86A6C6" w14:textId="17B9731E" w:rsidR="00DB19B5" w:rsidRPr="00DB19B5" w:rsidRDefault="00DB19B5" w:rsidP="00DB19B5">
      <w:pPr>
        <w:rPr>
          <w:lang w:val="en-CA"/>
        </w:rPr>
      </w:pPr>
      <w:r w:rsidRPr="00DB19B5">
        <w:rPr>
          <w:lang w:val="en-CA"/>
        </w:rPr>
        <w:t xml:space="preserve">In AVC and HEVC, pictures in the DPB can be marked as </w:t>
      </w:r>
      <w:r>
        <w:rPr>
          <w:lang w:val="en-CA"/>
        </w:rPr>
        <w:t>"</w:t>
      </w:r>
      <w:r w:rsidRPr="00DB19B5">
        <w:rPr>
          <w:lang w:val="en-CA"/>
        </w:rPr>
        <w:t>used for short-term reference</w:t>
      </w:r>
      <w:r>
        <w:rPr>
          <w:lang w:val="en-CA"/>
        </w:rPr>
        <w:t>"</w:t>
      </w:r>
      <w:r w:rsidRPr="00DB19B5">
        <w:rPr>
          <w:lang w:val="en-CA"/>
        </w:rPr>
        <w:t xml:space="preserve">, </w:t>
      </w:r>
      <w:r>
        <w:rPr>
          <w:lang w:val="en-CA"/>
        </w:rPr>
        <w:t>"</w:t>
      </w:r>
      <w:r w:rsidRPr="00DB19B5">
        <w:rPr>
          <w:lang w:val="en-CA"/>
        </w:rPr>
        <w:t>used for long-term reference</w:t>
      </w:r>
      <w:r>
        <w:rPr>
          <w:lang w:val="en-CA"/>
        </w:rPr>
        <w:t>"</w:t>
      </w:r>
      <w:r w:rsidRPr="00DB19B5">
        <w:rPr>
          <w:lang w:val="en-CA"/>
        </w:rPr>
        <w:t xml:space="preserve">, or </w:t>
      </w:r>
      <w:r>
        <w:rPr>
          <w:lang w:val="en-CA"/>
        </w:rPr>
        <w:t>"</w:t>
      </w:r>
      <w:r w:rsidRPr="00DB19B5">
        <w:rPr>
          <w:lang w:val="en-CA"/>
        </w:rPr>
        <w:t>unused for reference</w:t>
      </w:r>
      <w:r>
        <w:rPr>
          <w:lang w:val="en-CA"/>
        </w:rPr>
        <w:t>"</w:t>
      </w:r>
      <w:r w:rsidRPr="00DB19B5">
        <w:rPr>
          <w:lang w:val="en-CA"/>
        </w:rPr>
        <w:t xml:space="preserve">. Once a picture has been marked </w:t>
      </w:r>
      <w:r>
        <w:rPr>
          <w:lang w:val="en-CA"/>
        </w:rPr>
        <w:t>"</w:t>
      </w:r>
      <w:r w:rsidRPr="00DB19B5">
        <w:rPr>
          <w:lang w:val="en-CA"/>
        </w:rPr>
        <w:t>unused for reference</w:t>
      </w:r>
      <w:r>
        <w:rPr>
          <w:lang w:val="en-CA"/>
        </w:rPr>
        <w:t>"</w:t>
      </w:r>
      <w:r w:rsidR="008A5200">
        <w:rPr>
          <w:lang w:val="en-CA"/>
        </w:rPr>
        <w:t>,</w:t>
      </w:r>
      <w:r w:rsidRPr="00DB19B5">
        <w:rPr>
          <w:lang w:val="en-CA"/>
        </w:rPr>
        <w:t xml:space="preserve"> it can no longer be used for prediction, and when it is </w:t>
      </w:r>
      <w:r w:rsidR="008A5200">
        <w:rPr>
          <w:lang w:val="en-CA"/>
        </w:rPr>
        <w:t xml:space="preserve">also </w:t>
      </w:r>
      <w:r w:rsidRPr="00DB19B5">
        <w:rPr>
          <w:lang w:val="en-CA"/>
        </w:rPr>
        <w:t>no longer needed for output</w:t>
      </w:r>
      <w:r w:rsidR="008A5200">
        <w:rPr>
          <w:lang w:val="en-CA"/>
        </w:rPr>
        <w:t>,</w:t>
      </w:r>
      <w:r w:rsidRPr="00DB19B5">
        <w:rPr>
          <w:lang w:val="en-CA"/>
        </w:rPr>
        <w:t xml:space="preserve"> it can be removed from the DPB.</w:t>
      </w:r>
    </w:p>
    <w:p w14:paraId="572B90F8" w14:textId="77777777" w:rsidR="00DB19B5" w:rsidRDefault="00DB19B5" w:rsidP="00DB19B5">
      <w:pPr>
        <w:pStyle w:val="Heading2"/>
        <w:rPr>
          <w:lang w:val="en-CA"/>
        </w:rPr>
      </w:pPr>
      <w:r>
        <w:rPr>
          <w:lang w:val="en-CA"/>
        </w:rPr>
        <w:t>Reference picture management in AVC</w:t>
      </w:r>
    </w:p>
    <w:p w14:paraId="0EB90167" w14:textId="0EC12C47" w:rsidR="00DB19B5" w:rsidRPr="00DB19B5" w:rsidRDefault="00DB19B5" w:rsidP="00DB19B5">
      <w:pPr>
        <w:rPr>
          <w:lang w:val="en-CA"/>
        </w:rPr>
      </w:pPr>
      <w:r w:rsidRPr="00DB19B5">
        <w:rPr>
          <w:lang w:val="en-CA"/>
        </w:rPr>
        <w:t xml:space="preserve">In AVC, there are two types of reference pictures, short-term </w:t>
      </w:r>
      <w:r w:rsidR="00DE6EB2" w:rsidRPr="00DB19B5">
        <w:rPr>
          <w:lang w:val="en-CA"/>
        </w:rPr>
        <w:t xml:space="preserve">reference pictures </w:t>
      </w:r>
      <w:r w:rsidR="00DE6EB2">
        <w:rPr>
          <w:lang w:val="en-CA"/>
        </w:rPr>
        <w:t xml:space="preserve">(STRPs) </w:t>
      </w:r>
      <w:r w:rsidRPr="00DB19B5">
        <w:rPr>
          <w:lang w:val="en-CA"/>
        </w:rPr>
        <w:t>and long-term</w:t>
      </w:r>
      <w:r w:rsidR="00622100" w:rsidRPr="00622100">
        <w:rPr>
          <w:lang w:val="en-CA"/>
        </w:rPr>
        <w:t xml:space="preserve"> </w:t>
      </w:r>
      <w:r w:rsidR="00622100" w:rsidRPr="00DB19B5">
        <w:rPr>
          <w:lang w:val="en-CA"/>
        </w:rPr>
        <w:t>reference pictures</w:t>
      </w:r>
      <w:r w:rsidR="00DE6EB2">
        <w:rPr>
          <w:lang w:val="en-CA"/>
        </w:rPr>
        <w:t xml:space="preserve"> (LTRPs)</w:t>
      </w:r>
      <w:r w:rsidRPr="00DB19B5">
        <w:rPr>
          <w:lang w:val="en-CA"/>
        </w:rPr>
        <w:t xml:space="preserve">. A reference picture may be marked as </w:t>
      </w:r>
      <w:r w:rsidR="00622100">
        <w:rPr>
          <w:lang w:val="en-CA"/>
        </w:rPr>
        <w:t>"</w:t>
      </w:r>
      <w:r w:rsidRPr="00DB19B5">
        <w:rPr>
          <w:lang w:val="en-CA"/>
        </w:rPr>
        <w:t>unused for reference</w:t>
      </w:r>
      <w:r w:rsidR="00622100">
        <w:rPr>
          <w:lang w:val="en-CA"/>
        </w:rPr>
        <w:t>"</w:t>
      </w:r>
      <w:r w:rsidRPr="00DB19B5">
        <w:rPr>
          <w:lang w:val="en-CA"/>
        </w:rPr>
        <w:t xml:space="preserve"> when it becomes no longer needed for prediction reference. The conversion among these three statuses (short-term, long-term, and unused for reference) is controlled by the decoded reference picture marking process. There are two alternative decoded reference picture marking mechanisms, the implicit sliding window process and the explicit memory management control operation (MMCO) process. The sliding window process marks a short-term reference picture as </w:t>
      </w:r>
      <w:r w:rsidR="00622100">
        <w:rPr>
          <w:lang w:val="en-CA"/>
        </w:rPr>
        <w:t>"</w:t>
      </w:r>
      <w:r w:rsidRPr="00DB19B5">
        <w:rPr>
          <w:lang w:val="en-CA"/>
        </w:rPr>
        <w:t>unused for reference</w:t>
      </w:r>
      <w:r w:rsidR="00622100">
        <w:rPr>
          <w:lang w:val="en-CA"/>
        </w:rPr>
        <w:t>"</w:t>
      </w:r>
      <w:r w:rsidRPr="00DB19B5">
        <w:rPr>
          <w:lang w:val="en-CA"/>
        </w:rPr>
        <w:t xml:space="preserve"> when the number of reference frames is equal to a given maximum number (max_num_ref_frames in the SPS). The short-term reference pictures are stored in a first-in, first-out manner so that the most recently decoded short-term pictures are kept in the DPB.</w:t>
      </w:r>
    </w:p>
    <w:p w14:paraId="6A778F7A" w14:textId="141241D2" w:rsidR="00DB19B5" w:rsidRPr="00DB19B5" w:rsidRDefault="00DB19B5" w:rsidP="00DB19B5">
      <w:pPr>
        <w:rPr>
          <w:lang w:val="en-CA"/>
        </w:rPr>
      </w:pPr>
      <w:r w:rsidRPr="00DB19B5">
        <w:rPr>
          <w:lang w:val="en-CA"/>
        </w:rPr>
        <w:t xml:space="preserve">The explicit MMCO process may include multiple MMCO commands. An MMCO command may mark one or more short-term or long-term reference picture as </w:t>
      </w:r>
      <w:r w:rsidR="00622100">
        <w:rPr>
          <w:lang w:val="en-CA"/>
        </w:rPr>
        <w:t>"</w:t>
      </w:r>
      <w:r w:rsidRPr="00DB19B5">
        <w:rPr>
          <w:lang w:val="en-CA"/>
        </w:rPr>
        <w:t>unused for reference</w:t>
      </w:r>
      <w:r w:rsidR="00622100">
        <w:rPr>
          <w:lang w:val="en-CA"/>
        </w:rPr>
        <w:t>"</w:t>
      </w:r>
      <w:r w:rsidRPr="00DB19B5">
        <w:rPr>
          <w:lang w:val="en-CA"/>
        </w:rPr>
        <w:t xml:space="preserve">, mark all the pictures as </w:t>
      </w:r>
      <w:r w:rsidR="00622100">
        <w:rPr>
          <w:lang w:val="en-CA"/>
        </w:rPr>
        <w:t>"</w:t>
      </w:r>
      <w:r w:rsidRPr="00DB19B5">
        <w:rPr>
          <w:lang w:val="en-CA"/>
        </w:rPr>
        <w:t>unused for reference</w:t>
      </w:r>
      <w:r w:rsidR="00622100">
        <w:rPr>
          <w:lang w:val="en-CA"/>
        </w:rPr>
        <w:t>"</w:t>
      </w:r>
      <w:r w:rsidRPr="00DB19B5">
        <w:rPr>
          <w:lang w:val="en-CA"/>
        </w:rPr>
        <w:t>, or mark the current reference picture or an existing short-term reference picture as long-term, and assign a long-term picture index to that long-term reference picture.</w:t>
      </w:r>
    </w:p>
    <w:p w14:paraId="07C82AF8" w14:textId="71D26BE2" w:rsidR="00DB19B5" w:rsidRDefault="00DB19B5" w:rsidP="00DB19B5">
      <w:pPr>
        <w:rPr>
          <w:lang w:val="en-CA"/>
        </w:rPr>
      </w:pPr>
      <w:r w:rsidRPr="00DB19B5">
        <w:rPr>
          <w:lang w:val="en-CA"/>
        </w:rPr>
        <w:t>In AVC the reference picture marking operations as well as the processes for output and removal of pictures from the DPB are performed after a picture has been decoded.</w:t>
      </w:r>
    </w:p>
    <w:p w14:paraId="49DD6169" w14:textId="6D534F86" w:rsidR="009B46E8" w:rsidRDefault="009B46E8" w:rsidP="009B46E8">
      <w:pPr>
        <w:rPr>
          <w:szCs w:val="22"/>
          <w:lang w:val="en-CA"/>
        </w:rPr>
      </w:pPr>
      <w:r>
        <w:rPr>
          <w:szCs w:val="22"/>
          <w:lang w:val="en-CA"/>
        </w:rPr>
        <w:t xml:space="preserve">The </w:t>
      </w:r>
      <w:r w:rsidR="006C5D95">
        <w:rPr>
          <w:szCs w:val="22"/>
          <w:lang w:val="en-CA"/>
        </w:rPr>
        <w:t xml:space="preserve">entire process of </w:t>
      </w:r>
      <w:r>
        <w:rPr>
          <w:szCs w:val="22"/>
          <w:lang w:val="en-CA"/>
        </w:rPr>
        <w:t xml:space="preserve">AVC </w:t>
      </w:r>
      <w:r w:rsidRPr="00DB19B5">
        <w:rPr>
          <w:lang w:val="en-CA"/>
        </w:rPr>
        <w:t>reference picture</w:t>
      </w:r>
      <w:r>
        <w:rPr>
          <w:lang w:val="en-CA"/>
        </w:rPr>
        <w:t xml:space="preserve"> management based on the sliding window plus</w:t>
      </w:r>
      <w:r w:rsidR="006C5D95">
        <w:rPr>
          <w:lang w:val="en-CA"/>
        </w:rPr>
        <w:t xml:space="preserve"> the</w:t>
      </w:r>
      <w:r>
        <w:rPr>
          <w:lang w:val="en-CA"/>
        </w:rPr>
        <w:t xml:space="preserve"> MMCO process can be </w:t>
      </w:r>
      <w:r>
        <w:rPr>
          <w:szCs w:val="22"/>
          <w:lang w:val="en-CA"/>
        </w:rPr>
        <w:t xml:space="preserve">summarized </w:t>
      </w:r>
      <w:r w:rsidR="00673967">
        <w:rPr>
          <w:szCs w:val="22"/>
          <w:lang w:val="en-CA"/>
        </w:rPr>
        <w:t>by the following ordered steps:</w:t>
      </w:r>
    </w:p>
    <w:p w14:paraId="3E2F3BD9" w14:textId="17780751" w:rsidR="009B46E8" w:rsidRPr="00516FA1" w:rsidRDefault="006C5D95" w:rsidP="00301380">
      <w:pPr>
        <w:pStyle w:val="ListParagraph"/>
        <w:numPr>
          <w:ilvl w:val="0"/>
          <w:numId w:val="13"/>
        </w:numPr>
        <w:contextualSpacing w:val="0"/>
        <w:rPr>
          <w:szCs w:val="22"/>
          <w:lang w:val="en-CA"/>
        </w:rPr>
      </w:pPr>
      <w:r>
        <w:rPr>
          <w:szCs w:val="22"/>
          <w:lang w:val="en-CA"/>
        </w:rPr>
        <w:t xml:space="preserve">The </w:t>
      </w:r>
      <w:r w:rsidR="00673967">
        <w:rPr>
          <w:szCs w:val="22"/>
          <w:lang w:val="en-CA"/>
        </w:rPr>
        <w:t xml:space="preserve">POC </w:t>
      </w:r>
      <w:r>
        <w:rPr>
          <w:szCs w:val="22"/>
          <w:lang w:val="en-CA"/>
        </w:rPr>
        <w:t xml:space="preserve">value of the current picture </w:t>
      </w:r>
      <w:r w:rsidR="00673967">
        <w:rPr>
          <w:szCs w:val="22"/>
          <w:lang w:val="en-CA"/>
        </w:rPr>
        <w:t>is derived.</w:t>
      </w:r>
    </w:p>
    <w:p w14:paraId="1AC1D990" w14:textId="4337B6BA" w:rsidR="00673967" w:rsidRDefault="00673967" w:rsidP="00301380">
      <w:pPr>
        <w:pStyle w:val="ListParagraph"/>
        <w:numPr>
          <w:ilvl w:val="0"/>
          <w:numId w:val="13"/>
        </w:numPr>
        <w:contextualSpacing w:val="0"/>
        <w:rPr>
          <w:szCs w:val="22"/>
          <w:lang w:val="en-CA"/>
        </w:rPr>
      </w:pPr>
      <w:r>
        <w:rPr>
          <w:szCs w:val="22"/>
          <w:lang w:val="en-CA"/>
        </w:rPr>
        <w:t>The gap</w:t>
      </w:r>
      <w:r w:rsidR="00A860A7">
        <w:rPr>
          <w:szCs w:val="22"/>
          <w:lang w:val="en-CA"/>
        </w:rPr>
        <w:t>s</w:t>
      </w:r>
      <w:r>
        <w:rPr>
          <w:szCs w:val="22"/>
          <w:lang w:val="en-CA"/>
        </w:rPr>
        <w:t xml:space="preserve"> in frame_num </w:t>
      </w:r>
      <w:r w:rsidR="00A860A7">
        <w:rPr>
          <w:szCs w:val="22"/>
          <w:lang w:val="en-CA"/>
        </w:rPr>
        <w:t>are</w:t>
      </w:r>
      <w:r>
        <w:rPr>
          <w:szCs w:val="22"/>
          <w:lang w:val="en-CA"/>
        </w:rPr>
        <w:t xml:space="preserve"> derived</w:t>
      </w:r>
      <w:r w:rsidR="00A860A7">
        <w:rPr>
          <w:szCs w:val="22"/>
          <w:lang w:val="en-CA"/>
        </w:rPr>
        <w:t xml:space="preserve"> when needed</w:t>
      </w:r>
      <w:r>
        <w:rPr>
          <w:szCs w:val="22"/>
          <w:lang w:val="en-CA"/>
        </w:rPr>
        <w:t>.</w:t>
      </w:r>
    </w:p>
    <w:p w14:paraId="4D576618" w14:textId="7C4B3C37" w:rsidR="00673967" w:rsidRDefault="00673967" w:rsidP="00301380">
      <w:pPr>
        <w:pStyle w:val="ListParagraph"/>
        <w:numPr>
          <w:ilvl w:val="0"/>
          <w:numId w:val="13"/>
        </w:numPr>
        <w:contextualSpacing w:val="0"/>
        <w:rPr>
          <w:szCs w:val="22"/>
          <w:lang w:val="en-CA"/>
        </w:rPr>
      </w:pPr>
      <w:r w:rsidRPr="008076AC">
        <w:lastRenderedPageBreak/>
        <w:t xml:space="preserve">FrameNum, FrameNumWrap, PicNum, LongTermFrameIdx, and LongTermPicNum </w:t>
      </w:r>
      <w:r>
        <w:rPr>
          <w:szCs w:val="22"/>
          <w:lang w:val="en-CA"/>
        </w:rPr>
        <w:t>are derived.</w:t>
      </w:r>
    </w:p>
    <w:p w14:paraId="53B89C74" w14:textId="584D92B4" w:rsidR="00B17D00" w:rsidRDefault="00673967" w:rsidP="00301380">
      <w:pPr>
        <w:pStyle w:val="ListParagraph"/>
        <w:numPr>
          <w:ilvl w:val="0"/>
          <w:numId w:val="13"/>
        </w:numPr>
        <w:contextualSpacing w:val="0"/>
        <w:rPr>
          <w:szCs w:val="22"/>
          <w:lang w:val="en-CA"/>
        </w:rPr>
      </w:pPr>
      <w:r>
        <w:rPr>
          <w:szCs w:val="22"/>
          <w:lang w:val="en-CA"/>
        </w:rPr>
        <w:t>Reference picture list</w:t>
      </w:r>
      <w:r w:rsidR="00B17D00">
        <w:rPr>
          <w:szCs w:val="22"/>
          <w:lang w:val="en-CA"/>
        </w:rPr>
        <w:t>s are initialized</w:t>
      </w:r>
      <w:r w:rsidR="00DE6EB2">
        <w:rPr>
          <w:szCs w:val="22"/>
          <w:lang w:val="en-CA"/>
        </w:rPr>
        <w:t xml:space="preserve"> (for slices in frames, </w:t>
      </w:r>
      <w:r w:rsidR="000E60D3">
        <w:rPr>
          <w:szCs w:val="22"/>
          <w:lang w:val="en-CA"/>
        </w:rPr>
        <w:t>excluding</w:t>
      </w:r>
      <w:r w:rsidR="00DE6EB2">
        <w:rPr>
          <w:szCs w:val="22"/>
          <w:lang w:val="en-CA"/>
        </w:rPr>
        <w:t xml:space="preserve"> the process for slices in fields)</w:t>
      </w:r>
      <w:r w:rsidR="00114E02">
        <w:rPr>
          <w:szCs w:val="22"/>
          <w:lang w:val="en-CA"/>
        </w:rPr>
        <w:t>.</w:t>
      </w:r>
    </w:p>
    <w:p w14:paraId="39F92529" w14:textId="66A5547A" w:rsidR="00B17D00" w:rsidRDefault="00DE6EB2" w:rsidP="00301380">
      <w:pPr>
        <w:pStyle w:val="ListParagraph"/>
        <w:numPr>
          <w:ilvl w:val="1"/>
          <w:numId w:val="13"/>
        </w:numPr>
        <w:contextualSpacing w:val="0"/>
        <w:rPr>
          <w:szCs w:val="22"/>
          <w:lang w:val="en-CA"/>
        </w:rPr>
      </w:pPr>
      <w:r>
        <w:rPr>
          <w:szCs w:val="22"/>
          <w:lang w:val="en-CA"/>
        </w:rPr>
        <w:t>RefPicList0 f</w:t>
      </w:r>
      <w:r w:rsidR="00B17D00">
        <w:rPr>
          <w:szCs w:val="22"/>
          <w:lang w:val="en-CA"/>
        </w:rPr>
        <w:t>or P and SP slices</w:t>
      </w:r>
    </w:p>
    <w:p w14:paraId="52272E5A" w14:textId="77777777" w:rsidR="00DE6EB2" w:rsidRDefault="00DE6EB2" w:rsidP="00301380">
      <w:pPr>
        <w:pStyle w:val="ListParagraph"/>
        <w:numPr>
          <w:ilvl w:val="2"/>
          <w:numId w:val="13"/>
        </w:numPr>
        <w:contextualSpacing w:val="0"/>
        <w:rPr>
          <w:szCs w:val="22"/>
          <w:lang w:val="en-CA"/>
        </w:rPr>
      </w:pPr>
      <w:r>
        <w:rPr>
          <w:szCs w:val="22"/>
          <w:lang w:val="en-CA"/>
        </w:rPr>
        <w:t>STRPs go before LTRPs</w:t>
      </w:r>
    </w:p>
    <w:p w14:paraId="434B1A2E" w14:textId="2AEA49FB" w:rsidR="00B17D00" w:rsidRDefault="00B17D00" w:rsidP="00301380">
      <w:pPr>
        <w:pStyle w:val="ListParagraph"/>
        <w:numPr>
          <w:ilvl w:val="2"/>
          <w:numId w:val="13"/>
        </w:numPr>
        <w:contextualSpacing w:val="0"/>
        <w:rPr>
          <w:szCs w:val="22"/>
          <w:lang w:val="en-CA"/>
        </w:rPr>
      </w:pPr>
      <w:r>
        <w:rPr>
          <w:szCs w:val="22"/>
          <w:lang w:val="en-CA"/>
        </w:rPr>
        <w:t xml:space="preserve">STRPs </w:t>
      </w:r>
      <w:r w:rsidR="00DE6EB2">
        <w:rPr>
          <w:szCs w:val="22"/>
          <w:lang w:val="en-CA"/>
        </w:rPr>
        <w:t xml:space="preserve">go </w:t>
      </w:r>
      <w:r>
        <w:rPr>
          <w:szCs w:val="22"/>
          <w:lang w:val="en-CA"/>
        </w:rPr>
        <w:t xml:space="preserve">in </w:t>
      </w:r>
      <w:r w:rsidRPr="008076AC">
        <w:t xml:space="preserve">descending </w:t>
      </w:r>
      <w:r>
        <w:rPr>
          <w:szCs w:val="22"/>
          <w:lang w:val="en-CA"/>
        </w:rPr>
        <w:t>order of PicNum values</w:t>
      </w:r>
    </w:p>
    <w:p w14:paraId="7AEB461B" w14:textId="451E89B5" w:rsidR="00DE6EB2" w:rsidRDefault="00DE6EB2" w:rsidP="00301380">
      <w:pPr>
        <w:pStyle w:val="ListParagraph"/>
        <w:numPr>
          <w:ilvl w:val="2"/>
          <w:numId w:val="13"/>
        </w:numPr>
        <w:contextualSpacing w:val="0"/>
        <w:rPr>
          <w:szCs w:val="22"/>
          <w:lang w:val="en-CA"/>
        </w:rPr>
      </w:pPr>
      <w:r>
        <w:rPr>
          <w:szCs w:val="22"/>
          <w:lang w:val="en-CA"/>
        </w:rPr>
        <w:t xml:space="preserve">LTRPs go in </w:t>
      </w:r>
      <w:r w:rsidRPr="008076AC">
        <w:t xml:space="preserve">ascending </w:t>
      </w:r>
      <w:r>
        <w:rPr>
          <w:szCs w:val="22"/>
          <w:lang w:val="en-CA"/>
        </w:rPr>
        <w:t>order of LongTermPicNum values</w:t>
      </w:r>
    </w:p>
    <w:p w14:paraId="00EB64BB" w14:textId="1072E5AA" w:rsidR="00DE6EB2" w:rsidRDefault="00DE6EB2" w:rsidP="00301380">
      <w:pPr>
        <w:pStyle w:val="ListParagraph"/>
        <w:numPr>
          <w:ilvl w:val="1"/>
          <w:numId w:val="13"/>
        </w:numPr>
        <w:contextualSpacing w:val="0"/>
        <w:rPr>
          <w:szCs w:val="22"/>
          <w:lang w:val="en-CA"/>
        </w:rPr>
      </w:pPr>
      <w:r>
        <w:rPr>
          <w:szCs w:val="22"/>
          <w:lang w:val="en-CA"/>
        </w:rPr>
        <w:t>RefPicList0 for B slices</w:t>
      </w:r>
    </w:p>
    <w:p w14:paraId="72845787" w14:textId="3677B27A" w:rsidR="00DE6EB2" w:rsidRDefault="00DE6EB2" w:rsidP="00301380">
      <w:pPr>
        <w:pStyle w:val="ListParagraph"/>
        <w:numPr>
          <w:ilvl w:val="2"/>
          <w:numId w:val="13"/>
        </w:numPr>
        <w:contextualSpacing w:val="0"/>
        <w:rPr>
          <w:szCs w:val="22"/>
          <w:lang w:val="en-CA"/>
        </w:rPr>
      </w:pPr>
      <w:r>
        <w:rPr>
          <w:szCs w:val="22"/>
          <w:lang w:val="en-CA"/>
        </w:rPr>
        <w:t>STRPs</w:t>
      </w:r>
    </w:p>
    <w:p w14:paraId="0B17FA1B" w14:textId="392EC62F" w:rsidR="00B17D0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sidRPr="00301380">
        <w:rPr>
          <w:i/>
          <w:szCs w:val="22"/>
          <w:lang w:val="en-CA"/>
        </w:rPr>
        <w:t>before</w:t>
      </w:r>
      <w:r>
        <w:rPr>
          <w:szCs w:val="22"/>
          <w:lang w:val="en-CA"/>
        </w:rPr>
        <w:t xml:space="preserve"> pictures with POC values greater than the current picture</w:t>
      </w:r>
    </w:p>
    <w:p w14:paraId="514FF647" w14:textId="3B012680"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Pr>
          <w:szCs w:val="22"/>
          <w:lang w:val="en-CA"/>
        </w:rPr>
        <w:t xml:space="preserve">in </w:t>
      </w:r>
      <w:r w:rsidRPr="00301380">
        <w:rPr>
          <w:i/>
        </w:rPr>
        <w:t>descending</w:t>
      </w:r>
      <w:r>
        <w:t xml:space="preserve"> order of POC values</w:t>
      </w:r>
    </w:p>
    <w:p w14:paraId="4347DA98" w14:textId="6B4F5244"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greater than the current picture </w:t>
      </w:r>
      <w:r w:rsidR="003F0CA9">
        <w:rPr>
          <w:szCs w:val="22"/>
          <w:lang w:val="en-CA"/>
        </w:rPr>
        <w:t xml:space="preserve">go </w:t>
      </w:r>
      <w:r>
        <w:rPr>
          <w:szCs w:val="22"/>
          <w:lang w:val="en-CA"/>
        </w:rPr>
        <w:t xml:space="preserve">in </w:t>
      </w:r>
      <w:r w:rsidRPr="00301380">
        <w:rPr>
          <w:i/>
        </w:rPr>
        <w:t>ascending</w:t>
      </w:r>
      <w:r w:rsidRPr="008076AC">
        <w:t xml:space="preserve"> order of </w:t>
      </w:r>
      <w:r>
        <w:t>POC values</w:t>
      </w:r>
    </w:p>
    <w:p w14:paraId="6284CF87" w14:textId="7C4D81F3" w:rsidR="00DE6EB2" w:rsidRPr="00516FA1" w:rsidRDefault="00DE6EB2" w:rsidP="00301380">
      <w:pPr>
        <w:pStyle w:val="ListParagraph"/>
        <w:numPr>
          <w:ilvl w:val="2"/>
          <w:numId w:val="13"/>
        </w:numPr>
        <w:contextualSpacing w:val="0"/>
        <w:rPr>
          <w:szCs w:val="22"/>
          <w:lang w:val="en-CA"/>
        </w:rPr>
      </w:pPr>
      <w:r>
        <w:t>LTRPs i</w:t>
      </w:r>
      <w:r w:rsidRPr="00516FA1">
        <w:rPr>
          <w:szCs w:val="22"/>
          <w:lang w:val="en-CA"/>
        </w:rPr>
        <w:t xml:space="preserve">n </w:t>
      </w:r>
      <w:r w:rsidRPr="008076AC">
        <w:t xml:space="preserve">ascending </w:t>
      </w:r>
      <w:r w:rsidRPr="00516FA1">
        <w:rPr>
          <w:szCs w:val="22"/>
          <w:lang w:val="en-CA"/>
        </w:rPr>
        <w:t>order of LongTermPicNum values</w:t>
      </w:r>
    </w:p>
    <w:p w14:paraId="7CCD7DBA" w14:textId="207B15B9" w:rsidR="00DE6EB2" w:rsidRDefault="00DE6EB2" w:rsidP="00301380">
      <w:pPr>
        <w:pStyle w:val="ListParagraph"/>
        <w:numPr>
          <w:ilvl w:val="1"/>
          <w:numId w:val="13"/>
        </w:numPr>
        <w:contextualSpacing w:val="0"/>
        <w:rPr>
          <w:szCs w:val="22"/>
          <w:lang w:val="en-CA"/>
        </w:rPr>
      </w:pPr>
      <w:r>
        <w:rPr>
          <w:szCs w:val="22"/>
          <w:lang w:val="en-CA"/>
        </w:rPr>
        <w:t>RefPicList1</w:t>
      </w:r>
      <w:r w:rsidR="003F0CA9">
        <w:rPr>
          <w:szCs w:val="22"/>
          <w:lang w:val="en-CA"/>
        </w:rPr>
        <w:t xml:space="preserve"> for B slices</w:t>
      </w:r>
    </w:p>
    <w:p w14:paraId="3F374966" w14:textId="094F672F" w:rsidR="00DE6EB2" w:rsidRDefault="00DE6EB2" w:rsidP="00301380">
      <w:pPr>
        <w:pStyle w:val="ListParagraph"/>
        <w:numPr>
          <w:ilvl w:val="2"/>
          <w:numId w:val="13"/>
        </w:numPr>
        <w:contextualSpacing w:val="0"/>
        <w:rPr>
          <w:szCs w:val="22"/>
          <w:lang w:val="en-CA"/>
        </w:rPr>
      </w:pPr>
      <w:r>
        <w:rPr>
          <w:szCs w:val="22"/>
          <w:lang w:val="en-CA"/>
        </w:rPr>
        <w:t>SRTPs</w:t>
      </w:r>
    </w:p>
    <w:p w14:paraId="18AD5886" w14:textId="4E86CD5E" w:rsidR="00DE6EB2" w:rsidRDefault="00DE6EB2" w:rsidP="00301380">
      <w:pPr>
        <w:pStyle w:val="ListParagraph"/>
        <w:numPr>
          <w:ilvl w:val="3"/>
          <w:numId w:val="13"/>
        </w:numPr>
        <w:contextualSpacing w:val="0"/>
        <w:rPr>
          <w:szCs w:val="22"/>
          <w:lang w:val="en-CA"/>
        </w:rPr>
      </w:pPr>
      <w:r>
        <w:rPr>
          <w:szCs w:val="22"/>
          <w:lang w:val="en-CA"/>
        </w:rPr>
        <w:t xml:space="preserve">Pictures with POC values less than the current picture go </w:t>
      </w:r>
      <w:r w:rsidRPr="00301380">
        <w:rPr>
          <w:i/>
          <w:szCs w:val="22"/>
          <w:lang w:val="en-CA"/>
        </w:rPr>
        <w:t>after</w:t>
      </w:r>
      <w:r>
        <w:rPr>
          <w:szCs w:val="22"/>
          <w:lang w:val="en-CA"/>
        </w:rPr>
        <w:t xml:space="preserve"> pictures with POC values greater than the current picture</w:t>
      </w:r>
    </w:p>
    <w:p w14:paraId="4560456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less than the current picture go in </w:t>
      </w:r>
      <w:r w:rsidRPr="00301380">
        <w:rPr>
          <w:i/>
        </w:rPr>
        <w:t>descending</w:t>
      </w:r>
      <w:r>
        <w:t xml:space="preserve"> order of POC values</w:t>
      </w:r>
    </w:p>
    <w:p w14:paraId="1952764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greater than the current picture go in </w:t>
      </w:r>
      <w:r w:rsidRPr="00301380">
        <w:rPr>
          <w:i/>
        </w:rPr>
        <w:t>ascending</w:t>
      </w:r>
      <w:r w:rsidRPr="008076AC">
        <w:t xml:space="preserve"> order of </w:t>
      </w:r>
      <w:r>
        <w:t>POC values</w:t>
      </w:r>
    </w:p>
    <w:p w14:paraId="0B8F5131" w14:textId="77777777" w:rsidR="003F0CA9" w:rsidRPr="00731005" w:rsidRDefault="003F0CA9" w:rsidP="00301380">
      <w:pPr>
        <w:pStyle w:val="ListParagraph"/>
        <w:numPr>
          <w:ilvl w:val="2"/>
          <w:numId w:val="13"/>
        </w:numPr>
        <w:contextualSpacing w:val="0"/>
        <w:rPr>
          <w:szCs w:val="22"/>
          <w:lang w:val="en-CA"/>
        </w:rPr>
      </w:pPr>
      <w:r>
        <w:t>LTRPs i</w:t>
      </w:r>
      <w:r w:rsidRPr="00731005">
        <w:rPr>
          <w:szCs w:val="22"/>
          <w:lang w:val="en-CA"/>
        </w:rPr>
        <w:t xml:space="preserve">n </w:t>
      </w:r>
      <w:r w:rsidRPr="008076AC">
        <w:t xml:space="preserve">ascending </w:t>
      </w:r>
      <w:r w:rsidRPr="00731005">
        <w:rPr>
          <w:szCs w:val="22"/>
          <w:lang w:val="en-CA"/>
        </w:rPr>
        <w:t>order of LongTermPicNum values</w:t>
      </w:r>
    </w:p>
    <w:p w14:paraId="46363384" w14:textId="4D835A1E" w:rsidR="00DE6EB2" w:rsidRDefault="003F0CA9" w:rsidP="00301380">
      <w:pPr>
        <w:pStyle w:val="ListParagraph"/>
        <w:numPr>
          <w:ilvl w:val="2"/>
          <w:numId w:val="13"/>
        </w:numPr>
        <w:contextualSpacing w:val="0"/>
        <w:rPr>
          <w:szCs w:val="22"/>
          <w:lang w:val="en-CA"/>
        </w:rPr>
      </w:pPr>
      <w:r w:rsidRPr="008076AC">
        <w:t>When RefPicList1 has more than one entry and RefPicList1 is identical to RefPicList0, the first two entries RefPicList1[ 0 ] and RefPicList1[ 1 ] are switched.</w:t>
      </w:r>
    </w:p>
    <w:p w14:paraId="4A72DFAD" w14:textId="478CED6A" w:rsidR="000E33A3" w:rsidRDefault="000E33A3" w:rsidP="00301380">
      <w:pPr>
        <w:pStyle w:val="ListParagraph"/>
        <w:numPr>
          <w:ilvl w:val="0"/>
          <w:numId w:val="13"/>
        </w:numPr>
        <w:contextualSpacing w:val="0"/>
        <w:rPr>
          <w:szCs w:val="22"/>
          <w:lang w:val="en-CA"/>
        </w:rPr>
      </w:pPr>
      <w:r>
        <w:rPr>
          <w:szCs w:val="22"/>
          <w:lang w:val="en-CA"/>
        </w:rPr>
        <w:t xml:space="preserve">The order of </w:t>
      </w:r>
      <w:r w:rsidR="007D6E34">
        <w:rPr>
          <w:szCs w:val="22"/>
          <w:lang w:val="en-CA"/>
        </w:rPr>
        <w:t xml:space="preserve">some of the </w:t>
      </w:r>
      <w:r>
        <w:rPr>
          <w:szCs w:val="22"/>
          <w:lang w:val="en-CA"/>
        </w:rPr>
        <w:t xml:space="preserve">reference pictures in each reference picture list is modified </w:t>
      </w:r>
      <w:r w:rsidR="009F60BB">
        <w:rPr>
          <w:szCs w:val="22"/>
          <w:lang w:val="en-CA"/>
        </w:rPr>
        <w:t>when</w:t>
      </w:r>
      <w:r>
        <w:rPr>
          <w:szCs w:val="22"/>
          <w:lang w:val="en-CA"/>
        </w:rPr>
        <w:t xml:space="preserve"> indicated</w:t>
      </w:r>
      <w:r w:rsidR="009F60BB">
        <w:rPr>
          <w:szCs w:val="22"/>
          <w:lang w:val="en-CA"/>
        </w:rPr>
        <w:t>,</w:t>
      </w:r>
      <w:r>
        <w:rPr>
          <w:szCs w:val="22"/>
          <w:lang w:val="en-CA"/>
        </w:rPr>
        <w:t xml:space="preserve"> and </w:t>
      </w:r>
      <w:r w:rsidR="009F60BB">
        <w:rPr>
          <w:szCs w:val="22"/>
          <w:lang w:val="en-CA"/>
        </w:rPr>
        <w:t xml:space="preserve">each list is </w:t>
      </w:r>
      <w:r>
        <w:rPr>
          <w:szCs w:val="22"/>
          <w:lang w:val="en-CA"/>
        </w:rPr>
        <w:t xml:space="preserve">truncated to contain the </w:t>
      </w:r>
      <w:r w:rsidR="009F60BB">
        <w:rPr>
          <w:szCs w:val="22"/>
          <w:lang w:val="en-CA"/>
        </w:rPr>
        <w:t xml:space="preserve">indicated </w:t>
      </w:r>
      <w:r>
        <w:rPr>
          <w:szCs w:val="22"/>
          <w:lang w:val="en-CA"/>
        </w:rPr>
        <w:t>number of active entries.</w:t>
      </w:r>
    </w:p>
    <w:p w14:paraId="50048868" w14:textId="7682B6ED" w:rsidR="009B46E8" w:rsidRDefault="00673967" w:rsidP="00301380">
      <w:pPr>
        <w:pStyle w:val="ListParagraph"/>
        <w:numPr>
          <w:ilvl w:val="0"/>
          <w:numId w:val="13"/>
        </w:numPr>
        <w:contextualSpacing w:val="0"/>
        <w:rPr>
          <w:szCs w:val="22"/>
          <w:lang w:val="en-CA"/>
        </w:rPr>
      </w:pPr>
      <w:r>
        <w:rPr>
          <w:szCs w:val="22"/>
          <w:lang w:val="en-CA"/>
        </w:rPr>
        <w:t>Reference pictures are marked</w:t>
      </w:r>
      <w:r w:rsidR="00A860A7">
        <w:rPr>
          <w:szCs w:val="22"/>
          <w:lang w:val="en-CA"/>
        </w:rPr>
        <w:t xml:space="preserve"> after all slices of the current picture </w:t>
      </w:r>
      <w:r w:rsidR="0026298A">
        <w:rPr>
          <w:szCs w:val="22"/>
          <w:lang w:val="en-CA"/>
        </w:rPr>
        <w:t xml:space="preserve">that is a reference picture </w:t>
      </w:r>
      <w:r w:rsidR="00A860A7">
        <w:rPr>
          <w:szCs w:val="22"/>
          <w:lang w:val="en-CA"/>
        </w:rPr>
        <w:t>are decoded</w:t>
      </w:r>
      <w:r>
        <w:rPr>
          <w:szCs w:val="22"/>
          <w:lang w:val="en-CA"/>
        </w:rPr>
        <w:t>.</w:t>
      </w:r>
    </w:p>
    <w:p w14:paraId="342BAB02" w14:textId="1E3BB8B0" w:rsidR="00673967" w:rsidRPr="00301380" w:rsidRDefault="0026298A" w:rsidP="00301380">
      <w:pPr>
        <w:pStyle w:val="ListParagraph"/>
        <w:numPr>
          <w:ilvl w:val="1"/>
          <w:numId w:val="13"/>
        </w:numPr>
        <w:contextualSpacing w:val="0"/>
        <w:rPr>
          <w:szCs w:val="22"/>
          <w:lang w:val="en-CA"/>
        </w:rPr>
      </w:pPr>
      <w:r>
        <w:rPr>
          <w:szCs w:val="22"/>
          <w:lang w:val="en-CA"/>
        </w:rPr>
        <w:t xml:space="preserve">If </w:t>
      </w:r>
      <w:r w:rsidRPr="008076AC">
        <w:t>the current picture is an IDR picture</w:t>
      </w:r>
      <w:r>
        <w:t xml:space="preserve">, all reference pictures are marked as </w:t>
      </w:r>
      <w:r w:rsidRPr="008076AC">
        <w:t>"unused for reference"</w:t>
      </w:r>
      <w:r>
        <w:t xml:space="preserve">, and the current picture is marked as </w:t>
      </w:r>
      <w:r w:rsidRPr="008076AC">
        <w:t>"used for short-term reference"</w:t>
      </w:r>
      <w:r>
        <w:t xml:space="preserve"> or "</w:t>
      </w:r>
      <w:r w:rsidRPr="008076AC">
        <w:t xml:space="preserve">used for </w:t>
      </w:r>
      <w:r>
        <w:t>long</w:t>
      </w:r>
      <w:r w:rsidRPr="008076AC">
        <w:t>-term reference"</w:t>
      </w:r>
      <w:r>
        <w:t xml:space="preserve"> depending on the value of </w:t>
      </w:r>
      <w:r w:rsidRPr="008076AC">
        <w:t>long_term_reference_flag</w:t>
      </w:r>
      <w:r>
        <w:t>.</w:t>
      </w:r>
    </w:p>
    <w:p w14:paraId="7428ED95" w14:textId="53C9A9CB" w:rsidR="0026298A" w:rsidRPr="00301380" w:rsidRDefault="0026298A" w:rsidP="00301380">
      <w:pPr>
        <w:pStyle w:val="ListParagraph"/>
        <w:numPr>
          <w:ilvl w:val="1"/>
          <w:numId w:val="13"/>
        </w:numPr>
        <w:contextualSpacing w:val="0"/>
        <w:rPr>
          <w:szCs w:val="22"/>
          <w:lang w:val="en-CA"/>
        </w:rPr>
      </w:pPr>
      <w:r>
        <w:t>Otherwise, either the sliding window or the MMCO operation is applied, and the current picture is marked</w:t>
      </w:r>
      <w:r w:rsidRPr="008076AC">
        <w:t xml:space="preserve"> as "used for short-term reference"</w:t>
      </w:r>
      <w:r>
        <w:t xml:space="preserve"> if not marked as </w:t>
      </w:r>
      <w:r w:rsidRPr="008076AC">
        <w:t xml:space="preserve">"used for long-term reference" by </w:t>
      </w:r>
      <w:r>
        <w:t xml:space="preserve">MMCO command </w:t>
      </w:r>
      <w:r w:rsidRPr="008076AC">
        <w:t>6</w:t>
      </w:r>
      <w:r>
        <w:t>.</w:t>
      </w:r>
    </w:p>
    <w:p w14:paraId="4ADE5397" w14:textId="5B60F15F" w:rsidR="0026298A" w:rsidRDefault="0026298A" w:rsidP="00301380">
      <w:pPr>
        <w:pStyle w:val="ListParagraph"/>
        <w:numPr>
          <w:ilvl w:val="0"/>
          <w:numId w:val="13"/>
        </w:numPr>
        <w:contextualSpacing w:val="0"/>
        <w:rPr>
          <w:szCs w:val="22"/>
          <w:lang w:val="en-CA"/>
        </w:rPr>
      </w:pPr>
      <w:r>
        <w:rPr>
          <w:szCs w:val="22"/>
          <w:lang w:val="en-CA"/>
        </w:rPr>
        <w:t>All pictures in the DPB that are marked as "unused for reference" and no long needed for output are removed from the DPB.</w:t>
      </w:r>
    </w:p>
    <w:p w14:paraId="1A091B11" w14:textId="07438A0E" w:rsidR="00622100" w:rsidRDefault="00622100" w:rsidP="00622100">
      <w:pPr>
        <w:pStyle w:val="Heading2"/>
        <w:rPr>
          <w:lang w:val="en-CA"/>
        </w:rPr>
      </w:pPr>
      <w:r>
        <w:rPr>
          <w:lang w:val="en-CA"/>
        </w:rPr>
        <w:lastRenderedPageBreak/>
        <w:t>Reference picture management in HEVC</w:t>
      </w:r>
    </w:p>
    <w:p w14:paraId="252511EF" w14:textId="562D2737" w:rsidR="00DB19B5" w:rsidRPr="00DB19B5" w:rsidRDefault="00622100" w:rsidP="00DB19B5">
      <w:pPr>
        <w:rPr>
          <w:lang w:val="en-CA"/>
        </w:rPr>
      </w:pPr>
      <w:r>
        <w:rPr>
          <w:lang w:val="en-CA"/>
        </w:rPr>
        <w:t xml:space="preserve">A </w:t>
      </w:r>
      <w:r w:rsidR="00DB19B5" w:rsidRPr="00DB19B5">
        <w:rPr>
          <w:lang w:val="en-CA"/>
        </w:rPr>
        <w:t>different approach for reference picture management</w:t>
      </w:r>
      <w:r w:rsidR="00671396">
        <w:rPr>
          <w:lang w:val="en-CA"/>
        </w:rPr>
        <w:t xml:space="preserve"> than the AVC</w:t>
      </w:r>
      <w:r w:rsidR="00274B42">
        <w:rPr>
          <w:lang w:val="en-CA"/>
        </w:rPr>
        <w:t xml:space="preserve"> </w:t>
      </w:r>
      <w:r w:rsidR="00671396">
        <w:rPr>
          <w:lang w:val="en-CA"/>
        </w:rPr>
        <w:t xml:space="preserve">approach </w:t>
      </w:r>
      <w:r w:rsidR="00274B42">
        <w:rPr>
          <w:lang w:val="en-CA"/>
        </w:rPr>
        <w:t xml:space="preserve">was introduced to HEVC. The approach </w:t>
      </w:r>
      <w:r w:rsidR="00BA1CD3">
        <w:rPr>
          <w:lang w:val="en-CA"/>
        </w:rPr>
        <w:t>is</w:t>
      </w:r>
      <w:r w:rsidR="00274B42">
        <w:rPr>
          <w:lang w:val="en-CA"/>
        </w:rPr>
        <w:t xml:space="preserve"> based on a mechanism named </w:t>
      </w:r>
      <w:r w:rsidR="00DB19B5" w:rsidRPr="00DB19B5">
        <w:rPr>
          <w:lang w:val="en-CA"/>
        </w:rPr>
        <w:t xml:space="preserve">reference picture set (RPS). The most fundamental difference with the RPS concept compared to </w:t>
      </w:r>
      <w:r>
        <w:rPr>
          <w:lang w:val="en-CA"/>
        </w:rPr>
        <w:t>the sliding window plus MMCO process</w:t>
      </w:r>
      <w:r w:rsidRPr="00DB19B5">
        <w:rPr>
          <w:lang w:val="en-CA"/>
        </w:rPr>
        <w:t xml:space="preserve"> </w:t>
      </w:r>
      <w:r w:rsidR="00DB19B5" w:rsidRPr="00DB19B5">
        <w:rPr>
          <w:lang w:val="en-CA"/>
        </w:rPr>
        <w:t>of AVC is that</w:t>
      </w:r>
      <w:r>
        <w:rPr>
          <w:lang w:val="en-CA"/>
        </w:rPr>
        <w:t>,</w:t>
      </w:r>
      <w:r w:rsidR="00DB19B5" w:rsidRPr="00DB19B5">
        <w:rPr>
          <w:lang w:val="en-CA"/>
        </w:rPr>
        <w:t xml:space="preserve"> for each particular slice a complete set of the reference pictures that are used by the current picture or any subsequent picture is provided. Thus, a complete set of all pictures that must be kept in the DPB for use by the current or future picture is signalled. This is different from the AVC scheme where only relative changes to the DPB are signalled. With the RPS concept, </w:t>
      </w:r>
      <w:r>
        <w:rPr>
          <w:lang w:val="en-CA"/>
        </w:rPr>
        <w:t xml:space="preserve">basically </w:t>
      </w:r>
      <w:r w:rsidR="00DB19B5" w:rsidRPr="00DB19B5">
        <w:rPr>
          <w:lang w:val="en-CA"/>
        </w:rPr>
        <w:t>no information from earlier pictures in decoding order is needed to maintain the correct status of reference pictures in the DPB.</w:t>
      </w:r>
    </w:p>
    <w:p w14:paraId="565B523A" w14:textId="5AAB66F1" w:rsidR="0098590A" w:rsidRDefault="00622100" w:rsidP="004234F0">
      <w:pPr>
        <w:rPr>
          <w:szCs w:val="22"/>
          <w:lang w:val="en-CA"/>
        </w:rPr>
      </w:pPr>
      <w:r>
        <w:rPr>
          <w:szCs w:val="22"/>
          <w:lang w:val="en-CA"/>
        </w:rPr>
        <w:t xml:space="preserve">The </w:t>
      </w:r>
      <w:r w:rsidR="006C5D95">
        <w:rPr>
          <w:szCs w:val="22"/>
          <w:lang w:val="en-CA"/>
        </w:rPr>
        <w:t xml:space="preserve">entire process of </w:t>
      </w:r>
      <w:r>
        <w:rPr>
          <w:szCs w:val="22"/>
          <w:lang w:val="en-CA"/>
        </w:rPr>
        <w:t xml:space="preserve">HEVC </w:t>
      </w:r>
      <w:r w:rsidR="0098590A">
        <w:rPr>
          <w:szCs w:val="22"/>
          <w:lang w:val="en-CA"/>
        </w:rPr>
        <w:t>RPS-based reference picture management can be summarized as follows</w:t>
      </w:r>
      <w:r w:rsidR="000E60D3">
        <w:rPr>
          <w:szCs w:val="22"/>
          <w:lang w:val="en-CA"/>
        </w:rPr>
        <w:t xml:space="preserve"> (excluding the part for current picture referencing, aka intra block copy)</w:t>
      </w:r>
      <w:r w:rsidR="0098590A">
        <w:rPr>
          <w:szCs w:val="22"/>
          <w:lang w:val="en-CA"/>
        </w:rPr>
        <w:t>:</w:t>
      </w:r>
    </w:p>
    <w:p w14:paraId="69225C39" w14:textId="0292E811" w:rsidR="006C5D95" w:rsidRDefault="006C5D95" w:rsidP="00301380">
      <w:pPr>
        <w:pStyle w:val="ListParagraph"/>
        <w:numPr>
          <w:ilvl w:val="0"/>
          <w:numId w:val="18"/>
        </w:numPr>
        <w:contextualSpacing w:val="0"/>
        <w:rPr>
          <w:szCs w:val="22"/>
          <w:lang w:val="en-CA"/>
        </w:rPr>
      </w:pPr>
      <w:r>
        <w:rPr>
          <w:szCs w:val="22"/>
          <w:lang w:val="en-CA"/>
        </w:rPr>
        <w:t>The POC value of the current picture is derived.</w:t>
      </w:r>
    </w:p>
    <w:p w14:paraId="20060089" w14:textId="712D8D2F" w:rsidR="006C5D95" w:rsidRPr="00301380" w:rsidRDefault="006C5D95" w:rsidP="00301380">
      <w:pPr>
        <w:pStyle w:val="ListParagraph"/>
        <w:numPr>
          <w:ilvl w:val="0"/>
          <w:numId w:val="18"/>
        </w:numPr>
        <w:contextualSpacing w:val="0"/>
        <w:rPr>
          <w:szCs w:val="22"/>
          <w:lang w:val="en-CA"/>
        </w:rPr>
      </w:pPr>
      <w:r w:rsidRPr="00516FA1">
        <w:rPr>
          <w:szCs w:val="22"/>
          <w:lang w:val="en-CA"/>
        </w:rPr>
        <w:t>The RPS for the current picture is derived.</w:t>
      </w:r>
      <w:r w:rsidRPr="000E60D3">
        <w:rPr>
          <w:szCs w:val="22"/>
          <w:lang w:val="en-CA"/>
        </w:rPr>
        <w:t xml:space="preserve"> This contains five subsets: PocStCurrBefore, PocStCurrAfter, PocStFoll, PocLtCurr, and PocLtFoll</w:t>
      </w:r>
      <w:r w:rsidR="000E60D3" w:rsidRPr="000E60D3">
        <w:rPr>
          <w:szCs w:val="22"/>
          <w:lang w:val="en-CA"/>
        </w:rPr>
        <w:t xml:space="preserve">, and during the process </w:t>
      </w:r>
      <w:r w:rsidRPr="003F3F11">
        <w:rPr>
          <w:noProof/>
        </w:rPr>
        <w:t xml:space="preserve">reference pictures may be marked as "unused for reference" </w:t>
      </w:r>
      <w:r w:rsidRPr="003F3F11">
        <w:t>or "used for long-term reference"</w:t>
      </w:r>
      <w:r>
        <w:t>.</w:t>
      </w:r>
    </w:p>
    <w:p w14:paraId="1D76EBF0" w14:textId="0F94AEE8" w:rsidR="000E60D3" w:rsidRPr="00301380" w:rsidRDefault="000E60D3" w:rsidP="00301380">
      <w:pPr>
        <w:pStyle w:val="ListParagraph"/>
        <w:numPr>
          <w:ilvl w:val="1"/>
          <w:numId w:val="18"/>
        </w:numPr>
        <w:contextualSpacing w:val="0"/>
        <w:rPr>
          <w:szCs w:val="22"/>
          <w:lang w:val="en-CA"/>
        </w:rPr>
      </w:pPr>
      <w:r w:rsidRPr="00731005">
        <w:rPr>
          <w:szCs w:val="22"/>
          <w:lang w:val="en-CA"/>
        </w:rPr>
        <w:t>PocLtCurr and PocLtFoll</w:t>
      </w:r>
      <w:r>
        <w:rPr>
          <w:szCs w:val="22"/>
          <w:lang w:val="en-CA"/>
        </w:rPr>
        <w:t xml:space="preserve"> are derived.</w:t>
      </w:r>
    </w:p>
    <w:p w14:paraId="7A5B42AF" w14:textId="53507046" w:rsidR="000E60D3" w:rsidRPr="00301380" w:rsidRDefault="000E60D3" w:rsidP="00301380">
      <w:pPr>
        <w:pStyle w:val="ListParagraph"/>
        <w:numPr>
          <w:ilvl w:val="1"/>
          <w:numId w:val="18"/>
        </w:numPr>
        <w:contextualSpacing w:val="0"/>
        <w:rPr>
          <w:szCs w:val="22"/>
          <w:lang w:val="en-CA"/>
        </w:rPr>
      </w:pPr>
      <w:r w:rsidRPr="003F3F11">
        <w:rPr>
          <w:noProof/>
          <w:lang w:eastAsia="ko-KR"/>
        </w:rPr>
        <w:t>All reference pictures that are included in RefPicSetLtCurr or RefPicSetLtFoll are marked as "used for long-term reference".</w:t>
      </w:r>
    </w:p>
    <w:p w14:paraId="4FF01521" w14:textId="324582A0" w:rsidR="000E60D3" w:rsidRPr="00301380" w:rsidRDefault="000E60D3" w:rsidP="00301380">
      <w:pPr>
        <w:pStyle w:val="ListParagraph"/>
        <w:numPr>
          <w:ilvl w:val="1"/>
          <w:numId w:val="18"/>
        </w:numPr>
        <w:contextualSpacing w:val="0"/>
        <w:rPr>
          <w:szCs w:val="22"/>
          <w:lang w:val="en-CA"/>
        </w:rPr>
      </w:pPr>
      <w:r w:rsidRPr="00731005">
        <w:rPr>
          <w:szCs w:val="22"/>
          <w:lang w:val="en-CA"/>
        </w:rPr>
        <w:t xml:space="preserve">PocStCurrBefore, PocStCurrAfter, </w:t>
      </w:r>
      <w:r>
        <w:rPr>
          <w:szCs w:val="22"/>
          <w:lang w:val="en-CA"/>
        </w:rPr>
        <w:t xml:space="preserve">and </w:t>
      </w:r>
      <w:r w:rsidRPr="00731005">
        <w:rPr>
          <w:szCs w:val="22"/>
          <w:lang w:val="en-CA"/>
        </w:rPr>
        <w:t>PocStFoll</w:t>
      </w:r>
      <w:r>
        <w:rPr>
          <w:szCs w:val="22"/>
          <w:lang w:val="en-CA"/>
        </w:rPr>
        <w:t xml:space="preserve"> derived.</w:t>
      </w:r>
    </w:p>
    <w:p w14:paraId="1D2FE0FA" w14:textId="2FDE331A" w:rsidR="000E60D3" w:rsidRPr="00301380" w:rsidRDefault="000E60D3" w:rsidP="00301380">
      <w:pPr>
        <w:pStyle w:val="ListParagraph"/>
        <w:numPr>
          <w:ilvl w:val="1"/>
          <w:numId w:val="18"/>
        </w:numPr>
        <w:contextualSpacing w:val="0"/>
        <w:rPr>
          <w:szCs w:val="22"/>
          <w:lang w:val="en-CA"/>
        </w:rPr>
      </w:pPr>
      <w:r w:rsidRPr="003F3F11">
        <w:rPr>
          <w:bCs/>
          <w:noProof/>
        </w:rPr>
        <w:t>All</w:t>
      </w:r>
      <w:r w:rsidRPr="003F3F11">
        <w:rPr>
          <w:noProof/>
        </w:rPr>
        <w:t xml:space="preserve"> reference pictures </w:t>
      </w:r>
      <w:r w:rsidRPr="003F3F11">
        <w:rPr>
          <w:noProof/>
          <w:lang w:eastAsia="ko-KR"/>
        </w:rPr>
        <w:t xml:space="preserve">in the DPB </w:t>
      </w:r>
      <w:r w:rsidRPr="003F3F11">
        <w:rPr>
          <w:noProof/>
        </w:rPr>
        <w:t xml:space="preserve">that are not included in </w:t>
      </w:r>
      <w:r w:rsidRPr="003F3F11">
        <w:rPr>
          <w:noProof/>
          <w:lang w:eastAsia="ko-KR"/>
        </w:rPr>
        <w:t>RefPicSetLtCurr, RefPicSetLtFoll, RefPicSetStCurrBefore, RefPicSetStCurrAfter, or RefPicSetStFoll are</w:t>
      </w:r>
      <w:r w:rsidRPr="003F3F11">
        <w:rPr>
          <w:noProof/>
        </w:rPr>
        <w:t xml:space="preserve"> marked as "unused for reference".</w:t>
      </w:r>
    </w:p>
    <w:p w14:paraId="1BC335E8" w14:textId="77777777" w:rsidR="00C72683" w:rsidRDefault="00C72683" w:rsidP="00C72683">
      <w:pPr>
        <w:pStyle w:val="ListParagraph"/>
        <w:numPr>
          <w:ilvl w:val="0"/>
          <w:numId w:val="18"/>
        </w:numPr>
        <w:contextualSpacing w:val="0"/>
        <w:rPr>
          <w:szCs w:val="22"/>
          <w:lang w:val="en-CA"/>
        </w:rPr>
      </w:pPr>
      <w:r>
        <w:rPr>
          <w:szCs w:val="22"/>
          <w:lang w:val="en-CA"/>
        </w:rPr>
        <w:t>All pictures in the DPB that are marked as "unused for reference" and no long needed for output are removed from the DPB.</w:t>
      </w:r>
    </w:p>
    <w:p w14:paraId="2CBB4753" w14:textId="48382DFB" w:rsidR="006C5D95" w:rsidRDefault="006C5D95" w:rsidP="00301380">
      <w:pPr>
        <w:pStyle w:val="ListParagraph"/>
        <w:numPr>
          <w:ilvl w:val="0"/>
          <w:numId w:val="18"/>
        </w:numPr>
        <w:contextualSpacing w:val="0"/>
        <w:rPr>
          <w:szCs w:val="22"/>
          <w:lang w:val="en-CA"/>
        </w:rPr>
      </w:pPr>
      <w:r>
        <w:rPr>
          <w:szCs w:val="22"/>
          <w:lang w:val="en-CA"/>
        </w:rPr>
        <w:t>When the current picture is a BLA or CRA picture, u</w:t>
      </w:r>
      <w:r w:rsidRPr="006C5D95">
        <w:rPr>
          <w:szCs w:val="22"/>
          <w:lang w:val="en-CA"/>
        </w:rPr>
        <w:t>navailable reference pictures</w:t>
      </w:r>
      <w:r>
        <w:rPr>
          <w:szCs w:val="22"/>
          <w:lang w:val="en-CA"/>
        </w:rPr>
        <w:t xml:space="preserve"> are generated when needed.</w:t>
      </w:r>
    </w:p>
    <w:p w14:paraId="1D7C1C55" w14:textId="49D57229" w:rsidR="006C5D95" w:rsidRDefault="006C5D95" w:rsidP="00301380">
      <w:pPr>
        <w:pStyle w:val="ListParagraph"/>
        <w:numPr>
          <w:ilvl w:val="0"/>
          <w:numId w:val="18"/>
        </w:numPr>
        <w:contextualSpacing w:val="0"/>
        <w:rPr>
          <w:szCs w:val="22"/>
          <w:lang w:val="en-CA"/>
        </w:rPr>
      </w:pPr>
      <w:r>
        <w:rPr>
          <w:szCs w:val="22"/>
          <w:lang w:val="en-CA"/>
        </w:rPr>
        <w:t>Reference picture lists are initialized</w:t>
      </w:r>
      <w:r w:rsidR="00114E02">
        <w:rPr>
          <w:szCs w:val="22"/>
          <w:lang w:val="en-CA"/>
        </w:rPr>
        <w:t>.</w:t>
      </w:r>
    </w:p>
    <w:p w14:paraId="34153BCF" w14:textId="4948FC7A" w:rsidR="000E60D3" w:rsidRPr="00301380" w:rsidRDefault="00114E02" w:rsidP="00301380">
      <w:pPr>
        <w:pStyle w:val="ListParagraph"/>
        <w:numPr>
          <w:ilvl w:val="1"/>
          <w:numId w:val="18"/>
        </w:numPr>
        <w:contextualSpacing w:val="0"/>
        <w:rPr>
          <w:szCs w:val="22"/>
          <w:lang w:val="en-CA"/>
        </w:rPr>
      </w:pPr>
      <w:r w:rsidRPr="003F3F11">
        <w:rPr>
          <w:noProof/>
        </w:rPr>
        <w:t>RefPicListTemp0</w:t>
      </w:r>
    </w:p>
    <w:p w14:paraId="100AA5D8" w14:textId="73FDDA52"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RefPicSetStCurrBefore</w:t>
      </w:r>
      <w:r>
        <w:rPr>
          <w:noProof/>
        </w:rPr>
        <w:t xml:space="preserve">, </w:t>
      </w:r>
      <w:r w:rsidRPr="003F3F11">
        <w:rPr>
          <w:noProof/>
        </w:rPr>
        <w:t>RefPicSetStCurrAfter</w:t>
      </w:r>
      <w:r>
        <w:rPr>
          <w:noProof/>
        </w:rPr>
        <w:t xml:space="preserve">, </w:t>
      </w:r>
      <w:r w:rsidRPr="003F3F11">
        <w:rPr>
          <w:noProof/>
        </w:rPr>
        <w:t>RefPicSetLtCurr</w:t>
      </w:r>
    </w:p>
    <w:p w14:paraId="6CAD7F10" w14:textId="22D3EAD3" w:rsidR="00114E02" w:rsidRPr="00301380"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29CA4EF1" w14:textId="49D0F433" w:rsidR="00114E02" w:rsidRPr="00301380" w:rsidRDefault="00114E02" w:rsidP="00301380">
      <w:pPr>
        <w:pStyle w:val="ListParagraph"/>
        <w:numPr>
          <w:ilvl w:val="1"/>
          <w:numId w:val="18"/>
        </w:numPr>
        <w:contextualSpacing w:val="0"/>
        <w:rPr>
          <w:szCs w:val="22"/>
          <w:lang w:val="en-CA"/>
        </w:rPr>
      </w:pPr>
      <w:r w:rsidRPr="003F3F11">
        <w:rPr>
          <w:noProof/>
        </w:rPr>
        <w:t>RefPicListTemp</w:t>
      </w:r>
      <w:r>
        <w:rPr>
          <w:noProof/>
        </w:rPr>
        <w:t>1</w:t>
      </w:r>
    </w:p>
    <w:p w14:paraId="70351374" w14:textId="7055F674"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RefPicSetStCurrAfter</w:t>
      </w:r>
      <w:r>
        <w:rPr>
          <w:noProof/>
        </w:rPr>
        <w:t xml:space="preserve">, </w:t>
      </w:r>
      <w:r w:rsidRPr="003F3F11">
        <w:rPr>
          <w:noProof/>
        </w:rPr>
        <w:t>RefPicSetStCurrBefore</w:t>
      </w:r>
      <w:r>
        <w:rPr>
          <w:noProof/>
        </w:rPr>
        <w:t xml:space="preserve">, </w:t>
      </w:r>
      <w:r w:rsidRPr="003F3F11">
        <w:rPr>
          <w:noProof/>
        </w:rPr>
        <w:t>RefPicSetLtCurr</w:t>
      </w:r>
    </w:p>
    <w:p w14:paraId="649790A6" w14:textId="37418854" w:rsidR="00114E02"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3E3877E6" w14:textId="26676F93" w:rsidR="00114E02" w:rsidRDefault="00114E02" w:rsidP="00301380">
      <w:pPr>
        <w:pStyle w:val="ListParagraph"/>
        <w:numPr>
          <w:ilvl w:val="0"/>
          <w:numId w:val="18"/>
        </w:numPr>
        <w:contextualSpacing w:val="0"/>
        <w:rPr>
          <w:szCs w:val="22"/>
          <w:lang w:val="en-CA"/>
        </w:rPr>
      </w:pPr>
      <w:r>
        <w:rPr>
          <w:szCs w:val="22"/>
          <w:lang w:val="en-CA"/>
        </w:rPr>
        <w:t>Final reference picture lists are constructed</w:t>
      </w:r>
      <w:r w:rsidR="002640F3">
        <w:rPr>
          <w:szCs w:val="22"/>
          <w:lang w:val="en-CA"/>
        </w:rPr>
        <w:t xml:space="preserve">, either by truncating the initial lists to contain the respective numbers of active entries, or </w:t>
      </w:r>
      <w:r w:rsidR="00D26BAB">
        <w:rPr>
          <w:noProof/>
        </w:rPr>
        <w:t>based on direct signalling of the active entries</w:t>
      </w:r>
      <w:r w:rsidR="002640F3">
        <w:rPr>
          <w:noProof/>
        </w:rPr>
        <w:t xml:space="preserve"> through indices to the </w:t>
      </w:r>
      <w:r w:rsidR="002640F3">
        <w:rPr>
          <w:szCs w:val="22"/>
          <w:lang w:val="en-CA"/>
        </w:rPr>
        <w:t>initial lists</w:t>
      </w:r>
      <w:r>
        <w:rPr>
          <w:szCs w:val="22"/>
          <w:lang w:val="en-CA"/>
        </w:rPr>
        <w:t>.</w:t>
      </w:r>
    </w:p>
    <w:p w14:paraId="5113F0F9" w14:textId="33F88B79" w:rsidR="006C5D95" w:rsidRPr="00301380" w:rsidRDefault="000E60D3" w:rsidP="00301380">
      <w:pPr>
        <w:pStyle w:val="ListParagraph"/>
        <w:numPr>
          <w:ilvl w:val="0"/>
          <w:numId w:val="18"/>
        </w:numPr>
        <w:contextualSpacing w:val="0"/>
        <w:rPr>
          <w:szCs w:val="22"/>
          <w:lang w:val="en-CA"/>
        </w:rPr>
      </w:pPr>
      <w:r>
        <w:rPr>
          <w:szCs w:val="22"/>
          <w:lang w:val="en-CA"/>
        </w:rPr>
        <w:t xml:space="preserve">After </w:t>
      </w:r>
      <w:r w:rsidRPr="003F3F11">
        <w:rPr>
          <w:noProof/>
        </w:rPr>
        <w:t>all slices of the current picture have been decoded, the current decoded picture is marked as "used for short-term reference".</w:t>
      </w:r>
    </w:p>
    <w:p w14:paraId="610B7FF7" w14:textId="1392D87E" w:rsidR="005D6A74" w:rsidRPr="00301380" w:rsidRDefault="005D6A74" w:rsidP="00301380">
      <w:pPr>
        <w:pStyle w:val="ListParagraph"/>
        <w:numPr>
          <w:ilvl w:val="0"/>
          <w:numId w:val="18"/>
        </w:numPr>
        <w:contextualSpacing w:val="0"/>
        <w:rPr>
          <w:szCs w:val="22"/>
          <w:lang w:val="en-CA"/>
        </w:rPr>
      </w:pPr>
      <w:r>
        <w:rPr>
          <w:noProof/>
        </w:rPr>
        <w:t>For output order conformance, all</w:t>
      </w:r>
      <w:r>
        <w:rPr>
          <w:szCs w:val="22"/>
          <w:lang w:val="en-CA"/>
        </w:rPr>
        <w:t xml:space="preserve"> pictures in the DPB that are marked as "unused for reference" and no long needed for output are removed from the DPB, by the </w:t>
      </w:r>
      <w:r w:rsidRPr="003F3F11">
        <w:rPr>
          <w:noProof/>
        </w:rPr>
        <w:t>additional bumping</w:t>
      </w:r>
      <w:r>
        <w:rPr>
          <w:noProof/>
        </w:rPr>
        <w:t xml:space="preserve"> process.</w:t>
      </w:r>
    </w:p>
    <w:p w14:paraId="774FE581" w14:textId="53300B9B" w:rsidR="007B7928" w:rsidRDefault="007B7928" w:rsidP="007B7928">
      <w:pPr>
        <w:pStyle w:val="Heading2"/>
        <w:rPr>
          <w:lang w:val="en-CA"/>
        </w:rPr>
      </w:pPr>
      <w:r>
        <w:rPr>
          <w:lang w:val="en-CA"/>
        </w:rPr>
        <w:lastRenderedPageBreak/>
        <w:t xml:space="preserve">What reference picture management approach </w:t>
      </w:r>
      <w:r w:rsidR="001A742D">
        <w:rPr>
          <w:lang w:val="en-CA"/>
        </w:rPr>
        <w:t xml:space="preserve">should be used </w:t>
      </w:r>
      <w:r>
        <w:rPr>
          <w:lang w:val="en-CA"/>
        </w:rPr>
        <w:t>for VVC?</w:t>
      </w:r>
    </w:p>
    <w:p w14:paraId="154675B7" w14:textId="710A11DC" w:rsidR="007B7928" w:rsidRDefault="00047542" w:rsidP="00301380">
      <w:pPr>
        <w:rPr>
          <w:lang w:val="en-CA"/>
        </w:rPr>
      </w:pPr>
      <w:r>
        <w:rPr>
          <w:lang w:val="en-CA"/>
        </w:rPr>
        <w:t xml:space="preserve">Many options are possible. </w:t>
      </w:r>
      <w:r w:rsidR="00136A28">
        <w:rPr>
          <w:lang w:val="en-CA"/>
        </w:rPr>
        <w:t xml:space="preserve">For example, </w:t>
      </w:r>
      <w:r>
        <w:rPr>
          <w:lang w:val="en-CA"/>
        </w:rPr>
        <w:t xml:space="preserve">VVC could use the AVC reference picture management approach based on sliding window plus the MMCO operation. VVC could </w:t>
      </w:r>
      <w:r w:rsidR="00136A28">
        <w:rPr>
          <w:lang w:val="en-CA"/>
        </w:rPr>
        <w:t xml:space="preserve">also </w:t>
      </w:r>
      <w:r>
        <w:rPr>
          <w:lang w:val="en-CA"/>
        </w:rPr>
        <w:t>use the HEVC reference picture management approach based on RPS. Another option is to define a new approach that is different from both the AVC and the HEVC approaches.</w:t>
      </w:r>
    </w:p>
    <w:p w14:paraId="4FE06B24" w14:textId="639482DE" w:rsidR="007451E8" w:rsidRDefault="007451E8" w:rsidP="007451E8">
      <w:pPr>
        <w:rPr>
          <w:lang w:val="en-CA"/>
        </w:rPr>
      </w:pPr>
      <w:r>
        <w:rPr>
          <w:lang w:val="en-CA"/>
        </w:rPr>
        <w:t>Firstly we thought about using the HEVC approach. After some thinking, we gave up mainly because of the following factors:</w:t>
      </w:r>
    </w:p>
    <w:p w14:paraId="6F7B1B5E" w14:textId="71A4C284" w:rsidR="007451E8" w:rsidRDefault="007451E8" w:rsidP="007451E8">
      <w:pPr>
        <w:pStyle w:val="ListParagraph"/>
        <w:numPr>
          <w:ilvl w:val="0"/>
          <w:numId w:val="20"/>
        </w:numPr>
        <w:contextualSpacing w:val="0"/>
        <w:rPr>
          <w:lang w:val="en-CA"/>
        </w:rPr>
      </w:pPr>
      <w:r>
        <w:rPr>
          <w:lang w:val="en-CA"/>
        </w:rPr>
        <w:t xml:space="preserve">We had heard complaints about </w:t>
      </w:r>
      <w:r w:rsidR="00B92D06">
        <w:rPr>
          <w:lang w:val="en-CA"/>
        </w:rPr>
        <w:t xml:space="preserve">the number of text pages, including </w:t>
      </w:r>
      <w:r>
        <w:rPr>
          <w:lang w:val="en-CA"/>
        </w:rPr>
        <w:t>the large number of lines of pseudo code</w:t>
      </w:r>
      <w:r w:rsidR="00B92D06">
        <w:rPr>
          <w:lang w:val="en-CA"/>
        </w:rPr>
        <w:t>,</w:t>
      </w:r>
      <w:r>
        <w:rPr>
          <w:lang w:val="en-CA"/>
        </w:rPr>
        <w:t xml:space="preserve"> </w:t>
      </w:r>
      <w:r w:rsidR="00B92D06">
        <w:rPr>
          <w:lang w:val="en-CA"/>
        </w:rPr>
        <w:t>for</w:t>
      </w:r>
      <w:r>
        <w:rPr>
          <w:lang w:val="en-CA"/>
        </w:rPr>
        <w:t xml:space="preserve"> the semantics and decoding process for RPS signalling and derivation.</w:t>
      </w:r>
    </w:p>
    <w:p w14:paraId="60D5D670" w14:textId="6AE0BCB6" w:rsidR="007451E8" w:rsidRDefault="007451E8" w:rsidP="007451E8">
      <w:pPr>
        <w:pStyle w:val="ListParagraph"/>
        <w:numPr>
          <w:ilvl w:val="0"/>
          <w:numId w:val="20"/>
        </w:numPr>
        <w:contextualSpacing w:val="0"/>
        <w:rPr>
          <w:lang w:val="en-CA"/>
        </w:rPr>
      </w:pPr>
      <w:r>
        <w:rPr>
          <w:lang w:val="en-CA"/>
        </w:rPr>
        <w:t xml:space="preserve">We had </w:t>
      </w:r>
      <w:r w:rsidR="00B92D06">
        <w:rPr>
          <w:lang w:val="en-CA"/>
        </w:rPr>
        <w:t xml:space="preserve">also </w:t>
      </w:r>
      <w:r>
        <w:rPr>
          <w:lang w:val="en-CA"/>
        </w:rPr>
        <w:t xml:space="preserve">heard complaints </w:t>
      </w:r>
      <w:r w:rsidR="00136A28">
        <w:rPr>
          <w:lang w:val="en-CA"/>
        </w:rPr>
        <w:t xml:space="preserve">saying </w:t>
      </w:r>
      <w:r>
        <w:rPr>
          <w:lang w:val="en-CA"/>
        </w:rPr>
        <w:t xml:space="preserve">that the inter-RPS prediction feature was quite difficult to understand </w:t>
      </w:r>
      <w:r w:rsidR="00136A28">
        <w:rPr>
          <w:lang w:val="en-CA"/>
        </w:rPr>
        <w:t xml:space="preserve">and </w:t>
      </w:r>
      <w:r>
        <w:rPr>
          <w:lang w:val="en-CA"/>
        </w:rPr>
        <w:t xml:space="preserve">yet it was </w:t>
      </w:r>
      <w:r w:rsidR="00B92D06">
        <w:rPr>
          <w:lang w:val="en-CA"/>
        </w:rPr>
        <w:t xml:space="preserve">mainly </w:t>
      </w:r>
      <w:r>
        <w:rPr>
          <w:lang w:val="en-CA"/>
        </w:rPr>
        <w:t>just for saving some amount of bits in the SPS</w:t>
      </w:r>
      <w:r w:rsidR="00760D38">
        <w:rPr>
          <w:lang w:val="en-CA"/>
        </w:rPr>
        <w:t xml:space="preserve"> </w:t>
      </w:r>
      <w:r>
        <w:rPr>
          <w:lang w:val="en-CA"/>
        </w:rPr>
        <w:t>.</w:t>
      </w:r>
    </w:p>
    <w:p w14:paraId="0BDE4C55" w14:textId="5471B826" w:rsidR="0051530E" w:rsidRDefault="007451E8" w:rsidP="00301380">
      <w:pPr>
        <w:rPr>
          <w:lang w:val="en-CA"/>
        </w:rPr>
      </w:pPr>
      <w:r>
        <w:rPr>
          <w:lang w:val="en-CA"/>
        </w:rPr>
        <w:t xml:space="preserve">Then </w:t>
      </w:r>
      <w:r w:rsidR="0051530E">
        <w:rPr>
          <w:lang w:val="en-CA"/>
        </w:rPr>
        <w:t>we thought about using the AVC approach with potential simplifications. After some thinking, we gave up mainly because of the following factors:</w:t>
      </w:r>
    </w:p>
    <w:p w14:paraId="3469FBF9" w14:textId="58B797A8" w:rsidR="0051530E" w:rsidRDefault="0051530E" w:rsidP="00301380">
      <w:pPr>
        <w:pStyle w:val="ListParagraph"/>
        <w:numPr>
          <w:ilvl w:val="0"/>
          <w:numId w:val="20"/>
        </w:numPr>
        <w:contextualSpacing w:val="0"/>
        <w:rPr>
          <w:lang w:val="en-CA"/>
        </w:rPr>
      </w:pPr>
      <w:r>
        <w:rPr>
          <w:lang w:val="en-CA"/>
        </w:rPr>
        <w:t>Although nowadays people no longer display error-concealed pictures to avoid uncontrollable error concealment equality, loss of the decoded picture buffer status seems nasty</w:t>
      </w:r>
      <w:r w:rsidR="00054AAF">
        <w:rPr>
          <w:lang w:val="en-CA"/>
        </w:rPr>
        <w:t>, which, e.g., affects picture loss detection that remains useful</w:t>
      </w:r>
      <w:r>
        <w:rPr>
          <w:lang w:val="en-CA"/>
        </w:rPr>
        <w:t>.</w:t>
      </w:r>
      <w:r w:rsidR="00936552">
        <w:rPr>
          <w:lang w:val="en-CA"/>
        </w:rPr>
        <w:t xml:space="preserve"> As long as some inter-coding of the buffer status is used, this issue remains there.</w:t>
      </w:r>
    </w:p>
    <w:p w14:paraId="62FBF157" w14:textId="147BC097" w:rsidR="0051530E" w:rsidRDefault="0051530E" w:rsidP="00301380">
      <w:pPr>
        <w:pStyle w:val="ListParagraph"/>
        <w:numPr>
          <w:ilvl w:val="0"/>
          <w:numId w:val="20"/>
        </w:numPr>
        <w:contextualSpacing w:val="0"/>
        <w:rPr>
          <w:lang w:val="en-CA"/>
        </w:rPr>
      </w:pPr>
      <w:r>
        <w:rPr>
          <w:lang w:val="en-CA"/>
        </w:rPr>
        <w:t>The frame_num semantics is complicated and handling of gaps in frame_num is needed.</w:t>
      </w:r>
      <w:r w:rsidR="00936552">
        <w:rPr>
          <w:lang w:val="en-CA"/>
        </w:rPr>
        <w:t xml:space="preserve"> It does not seem easy to get rid of these issues.</w:t>
      </w:r>
    </w:p>
    <w:p w14:paraId="6921A08D" w14:textId="0894C352" w:rsidR="0051530E" w:rsidRPr="0057777A" w:rsidRDefault="0051530E" w:rsidP="00301380">
      <w:pPr>
        <w:pStyle w:val="ListParagraph"/>
        <w:contextualSpacing w:val="0"/>
        <w:rPr>
          <w:szCs w:val="22"/>
          <w:lang w:val="en-CA"/>
        </w:rPr>
      </w:pPr>
      <w:r w:rsidRPr="0057777A">
        <w:rPr>
          <w:szCs w:val="22"/>
          <w:lang w:val="en-CA"/>
        </w:rPr>
        <w:t>Just for information, the frame_num semantics in the AVC specification is copied and pasted below:</w:t>
      </w:r>
    </w:p>
    <w:p w14:paraId="554FBB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b/>
          <w:bCs/>
          <w:sz w:val="18"/>
          <w:szCs w:val="18"/>
          <w:lang w:val="en-GB"/>
        </w:rPr>
        <w:t>frame_num</w:t>
      </w:r>
      <w:r w:rsidRPr="00301380">
        <w:rPr>
          <w:rFonts w:eastAsia="MS Mincho"/>
          <w:sz w:val="18"/>
          <w:szCs w:val="18"/>
          <w:lang w:val="en-GB"/>
        </w:rPr>
        <w:t xml:space="preserve"> is used as an identifier for pictures and shall be represented by log2_max_frame_num_minus4 + 4 bits in the bitstream. frame_num is constrained as follows:</w:t>
      </w:r>
    </w:p>
    <w:p w14:paraId="6ED13E5B"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The variable PrevRefFrameNum is derived as follows:</w:t>
      </w:r>
    </w:p>
    <w:p w14:paraId="6C520A8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current picture is an IDR picture, PrevRefFrameNum is set equal to 0.</w:t>
      </w:r>
    </w:p>
    <w:p w14:paraId="226B361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(the current picture is not an IDR picture), PrevRefFrameNum is set as follows:</w:t>
      </w:r>
    </w:p>
    <w:p w14:paraId="0607B242"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decoding process for gaps in frame_num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 xml:space="preserve"> was invoked by the decoding process for an access unit that contained a non-reference picture that followed the previous access unit in decoding order that contained a reference picture, PrevRefFrameNum is set equal to the value of frame_num for the last of the "non-existing" reference frames inferred by the decoding process for gaps in frame_num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w:t>
      </w:r>
    </w:p>
    <w:p w14:paraId="704E3889"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PrevRefFrameNum is set equal to the value of frame_num for the previous access unit in decoding order that contained a reference picture.</w:t>
      </w:r>
    </w:p>
    <w:p w14:paraId="03DBC035"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The value of frame_num is constrained as follows:</w:t>
      </w:r>
    </w:p>
    <w:p w14:paraId="20695C0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current picture is an IDR picture, frame_num shall be equal to 0.</w:t>
      </w:r>
    </w:p>
    <w:p w14:paraId="04FCBA9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(the current picture is not an IDR picture), referring to the primary coded picture in the previous access unit in decoding order that contains a reference picture as the preceding reference picture, the value of frame_num for the current picture shall not be equal to PrevRefFrameNum unless all of the following three conditions are true:</w:t>
      </w:r>
    </w:p>
    <w:p w14:paraId="6E8FB761"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current picture and the preceding reference picture belong to consecutive access units in decoding order.</w:t>
      </w:r>
    </w:p>
    <w:p w14:paraId="1A7AF3BC"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current picture and the preceding reference picture are reference fields having opposite parity.</w:t>
      </w:r>
    </w:p>
    <w:p w14:paraId="79E5318F"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One or more of the following conditions is true:</w:t>
      </w:r>
    </w:p>
    <w:p w14:paraId="68AB38F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preceding reference picture is an IDR picture,</w:t>
      </w:r>
    </w:p>
    <w:p w14:paraId="0BB5BC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preceding reference picture includes a memory_management_control_operation syntax element equal to 5,</w:t>
      </w:r>
    </w:p>
    <w:p w14:paraId="56168A68"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217"/>
        <w:rPr>
          <w:rFonts w:eastAsia="MS Mincho"/>
          <w:sz w:val="18"/>
          <w:szCs w:val="18"/>
          <w:lang w:val="en-GB"/>
        </w:rPr>
      </w:pPr>
      <w:r w:rsidRPr="0051530E">
        <w:rPr>
          <w:rFonts w:eastAsia="MS Mincho"/>
          <w:sz w:val="18"/>
          <w:szCs w:val="18"/>
          <w:lang w:val="en-GB"/>
        </w:rPr>
        <w:t>NOTE 3 – When the preceding reference picture includes a memory_management_control_operation syntax element equal to 5, PrevRefFrameNum is equal to 0.</w:t>
      </w:r>
    </w:p>
    <w:p w14:paraId="39C89943"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lastRenderedPageBreak/>
        <w:t>–</w:t>
      </w:r>
      <w:r w:rsidRPr="00301380">
        <w:rPr>
          <w:rFonts w:eastAsia="MS Mincho"/>
          <w:sz w:val="18"/>
          <w:szCs w:val="18"/>
          <w:lang w:val="en-GB"/>
        </w:rPr>
        <w:tab/>
        <w:t>There is a primary coded picture that precedes the preceding reference picture and the primary coded picture that precedes the preceding reference picture does not have frame_num equal to PrevRefFrameNum,</w:t>
      </w:r>
    </w:p>
    <w:p w14:paraId="5FAC853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There is a primary coded picture that precedes the preceding reference picture and the primary coded picture that precedes the preceding reference picture is not a reference picture.</w:t>
      </w:r>
    </w:p>
    <w:p w14:paraId="788076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When the value of frame_num is not equal to PrevRefFrameNum, it is a requirement of bitstream conformance that the following constraints shall be obeyed:</w:t>
      </w:r>
    </w:p>
    <w:p w14:paraId="73514063"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There shall not be any previous field or frame in decoding order that is currently marked as "used for short-term reference" that has a value of frame_num equal to any value taken on by the variable UnusedShortTermFrameNum in the following:</w:t>
      </w:r>
    </w:p>
    <w:p w14:paraId="0F1FFA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600"/>
          <w:tab w:val="center" w:pos="4849"/>
          <w:tab w:val="right" w:pos="9696"/>
        </w:tabs>
        <w:spacing w:before="193" w:after="240"/>
        <w:ind w:left="1911"/>
        <w:jc w:val="left"/>
        <w:rPr>
          <w:rFonts w:eastAsia="MS Mincho"/>
          <w:sz w:val="18"/>
          <w:szCs w:val="18"/>
          <w:lang w:val="en-GB"/>
        </w:rPr>
      </w:pPr>
      <w:r w:rsidRPr="00301380">
        <w:rPr>
          <w:rFonts w:eastAsia="MS Mincho"/>
          <w:sz w:val="18"/>
          <w:szCs w:val="18"/>
          <w:lang w:val="en-GB"/>
        </w:rPr>
        <w:t>UnusedShortTermFrameNum = ( PrevRefFrameNum + 1 ) % MaxFrameNum</w:t>
      </w:r>
      <w:r w:rsidRPr="00301380">
        <w:rPr>
          <w:rFonts w:eastAsia="MS Mincho"/>
          <w:sz w:val="18"/>
          <w:szCs w:val="18"/>
          <w:lang w:val="en-GB"/>
        </w:rPr>
        <w:br/>
        <w:t xml:space="preserve">while( UnusedShortTermFrameNum  !=  frame_num ) </w:t>
      </w:r>
      <w:r w:rsidRPr="00301380">
        <w:rPr>
          <w:rFonts w:eastAsia="MS Mincho"/>
          <w:sz w:val="18"/>
          <w:szCs w:val="18"/>
          <w:lang w:val="en-GB"/>
        </w:rPr>
        <w:tab/>
        <w:t>(</w:t>
      </w:r>
      <w:bookmarkStart w:id="3" w:name="UnusedSTFN_Eqn"/>
      <w:r w:rsidRPr="00301380">
        <w:rPr>
          <w:rFonts w:eastAsia="MS Mincho"/>
          <w:sz w:val="18"/>
          <w:szCs w:val="18"/>
          <w:lang w:val="en-GB"/>
        </w:rPr>
        <w:fldChar w:fldCharType="begin" w:fldLock="1"/>
      </w:r>
      <w:r w:rsidRPr="00301380">
        <w:rPr>
          <w:rFonts w:eastAsia="MS Mincho"/>
          <w:sz w:val="18"/>
          <w:szCs w:val="18"/>
          <w:lang w:val="en-GB"/>
        </w:rPr>
        <w:instrText xml:space="preserve"> STYLEREF 1 \s </w:instrText>
      </w:r>
      <w:r w:rsidRPr="00301380">
        <w:rPr>
          <w:rFonts w:eastAsia="MS Mincho"/>
          <w:sz w:val="18"/>
          <w:szCs w:val="18"/>
          <w:lang w:val="en-GB"/>
        </w:rPr>
        <w:fldChar w:fldCharType="separate"/>
      </w:r>
      <w:r w:rsidRPr="00301380">
        <w:rPr>
          <w:rFonts w:eastAsia="MS Mincho"/>
          <w:noProof/>
          <w:sz w:val="18"/>
          <w:szCs w:val="18"/>
          <w:cs/>
          <w:lang w:val="en-GB"/>
        </w:rPr>
        <w:t>‎</w:t>
      </w:r>
      <w:r w:rsidRPr="00301380">
        <w:rPr>
          <w:rFonts w:eastAsia="MS Mincho"/>
          <w:noProof/>
          <w:sz w:val="18"/>
          <w:szCs w:val="18"/>
          <w:lang w:val="en-GB"/>
        </w:rPr>
        <w:t>7</w:t>
      </w:r>
      <w:r w:rsidRPr="00301380">
        <w:rPr>
          <w:rFonts w:eastAsia="MS Mincho"/>
          <w:sz w:val="18"/>
          <w:szCs w:val="18"/>
          <w:lang w:val="en-GB"/>
        </w:rPr>
        <w:fldChar w:fldCharType="end"/>
      </w:r>
      <w:r w:rsidRPr="00301380">
        <w:rPr>
          <w:rFonts w:eastAsia="MS Mincho"/>
          <w:sz w:val="18"/>
          <w:szCs w:val="18"/>
          <w:lang w:val="en-GB"/>
        </w:rPr>
        <w:t>-</w:t>
      </w:r>
      <w:r w:rsidRPr="00301380">
        <w:rPr>
          <w:rFonts w:eastAsia="MS Mincho"/>
          <w:sz w:val="18"/>
          <w:szCs w:val="18"/>
          <w:lang w:val="en-GB"/>
        </w:rPr>
        <w:fldChar w:fldCharType="begin" w:fldLock="1"/>
      </w:r>
      <w:r w:rsidRPr="00301380">
        <w:rPr>
          <w:rFonts w:eastAsia="MS Mincho"/>
          <w:sz w:val="18"/>
          <w:szCs w:val="18"/>
          <w:lang w:val="en-GB"/>
        </w:rPr>
        <w:instrText xml:space="preserve"> SEQ Equation  \* ARABIC </w:instrText>
      </w:r>
      <w:r w:rsidRPr="00301380">
        <w:rPr>
          <w:rFonts w:eastAsia="MS Mincho"/>
          <w:sz w:val="18"/>
          <w:szCs w:val="18"/>
          <w:lang w:val="en-GB"/>
        </w:rPr>
        <w:fldChar w:fldCharType="separate"/>
      </w:r>
      <w:r w:rsidRPr="00301380">
        <w:rPr>
          <w:rFonts w:eastAsia="MS Mincho"/>
          <w:noProof/>
          <w:sz w:val="18"/>
          <w:szCs w:val="18"/>
          <w:lang w:val="en-GB"/>
        </w:rPr>
        <w:t>24</w:t>
      </w:r>
      <w:r w:rsidRPr="00301380">
        <w:rPr>
          <w:rFonts w:eastAsia="MS Mincho"/>
          <w:sz w:val="18"/>
          <w:szCs w:val="18"/>
          <w:lang w:val="en-GB"/>
        </w:rPr>
        <w:fldChar w:fldCharType="end"/>
      </w:r>
      <w:bookmarkEnd w:id="3"/>
      <w:r w:rsidRPr="00301380">
        <w:rPr>
          <w:rFonts w:eastAsia="MS Mincho"/>
          <w:sz w:val="18"/>
          <w:szCs w:val="18"/>
          <w:lang w:val="en-GB"/>
        </w:rPr>
        <w:t>)</w:t>
      </w:r>
      <w:r w:rsidRPr="00301380">
        <w:rPr>
          <w:rFonts w:eastAsia="MS Mincho"/>
          <w:sz w:val="18"/>
          <w:szCs w:val="18"/>
          <w:lang w:val="en-GB"/>
        </w:rPr>
        <w:br/>
      </w:r>
      <w:r w:rsidRPr="00301380">
        <w:rPr>
          <w:rFonts w:eastAsia="MS Mincho"/>
          <w:sz w:val="18"/>
          <w:szCs w:val="18"/>
          <w:lang w:val="en-GB"/>
        </w:rPr>
        <w:tab/>
        <w:t>UnusedShortTermFrameNum = ( UnusedShortTermFrameNum + 1 ) % MaxFrameNum</w:t>
      </w:r>
    </w:p>
    <w:p w14:paraId="58D1F17A"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value of frame_num is constrained as follows:</w:t>
      </w:r>
    </w:p>
    <w:p w14:paraId="0929B42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gaps_in_frame_num_value_allowed_flag is equal to 0, the value of frame_num for the current picture shall be equal to ( PrevRefFrameNum + 1 ) % MaxFrameNum.</w:t>
      </w:r>
    </w:p>
    <w:p w14:paraId="1FF220E7"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(gaps_in_frame_num_value_allowed_flag is equal to 1), the following applies:</w:t>
      </w:r>
    </w:p>
    <w:p w14:paraId="26E50F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frame_num is greater than PrevRefFrameNum, there shall not be any non-reference pictures in the bitstream that follow the previous reference picture and precede the current picture in decoding order in which either of the following conditions is true:</w:t>
      </w:r>
    </w:p>
    <w:p w14:paraId="3C99ACF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less than PrevRefFrameNum,</w:t>
      </w:r>
    </w:p>
    <w:p w14:paraId="6E8E2BE4"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greater than the value of frame_num for the current picture.</w:t>
      </w:r>
    </w:p>
    <w:p w14:paraId="5F36BCB1"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(frame_num is less than PrevRefFrameNum), there shall not be any non-reference pictures in the bitstream that follow the previous reference picture and precede the current picture in decoding order in which both of the following conditions are true:</w:t>
      </w:r>
    </w:p>
    <w:p w14:paraId="51F1BDA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less than PrevRefFrameNum,</w:t>
      </w:r>
    </w:p>
    <w:p w14:paraId="4206547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greater than the value of frame_num for the current picture.</w:t>
      </w:r>
    </w:p>
    <w:p w14:paraId="07E413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A picture including a memory_management_control_operation equal to 5 shall have frame_num constraints as described above and, after the decoding of the current picture and the processing of the memory management control operations, the picture shall be inferred to have had frame_num equal to 0 for all subsequent use in the decoding process, except as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_Ref58252101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7.4.1.2.4</w:t>
      </w:r>
      <w:r w:rsidRPr="00301380">
        <w:rPr>
          <w:rFonts w:eastAsia="MS Mincho"/>
          <w:sz w:val="18"/>
          <w:szCs w:val="18"/>
          <w:lang w:val="en-GB"/>
        </w:rPr>
        <w:fldChar w:fldCharType="end"/>
      </w:r>
      <w:r w:rsidRPr="00301380">
        <w:rPr>
          <w:rFonts w:eastAsia="MS Mincho"/>
          <w:sz w:val="18"/>
          <w:szCs w:val="18"/>
          <w:lang w:val="en-GB"/>
        </w:rPr>
        <w:t>.</w:t>
      </w:r>
    </w:p>
    <w:p w14:paraId="53CF07C0"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04"/>
        <w:rPr>
          <w:rFonts w:eastAsia="MS Mincho"/>
          <w:sz w:val="18"/>
          <w:szCs w:val="18"/>
          <w:lang w:val="en-GB"/>
        </w:rPr>
      </w:pPr>
      <w:r w:rsidRPr="0051530E">
        <w:rPr>
          <w:rFonts w:eastAsia="MS Mincho"/>
          <w:sz w:val="18"/>
          <w:szCs w:val="18"/>
          <w:lang w:val="en-GB"/>
        </w:rPr>
        <w:t>NOTE 4 – When the primary coded picture is not an IDR picture and does not contain memory_management_control_operation syntax element equal to 5, the value of frame_num of a corresponding redundant coded picture is the same as the value of frame_num in the primary coded picture. Alternatively, the redundant coded picture includes a memory_management_control_operation syntax element equal to 5 and the corresponding primary coded picture is an IDR picture.</w:t>
      </w:r>
    </w:p>
    <w:p w14:paraId="100A163C" w14:textId="64F64CE5" w:rsidR="00047542" w:rsidRDefault="002640F3" w:rsidP="00301380">
      <w:pPr>
        <w:pStyle w:val="ListParagraph"/>
        <w:numPr>
          <w:ilvl w:val="0"/>
          <w:numId w:val="20"/>
        </w:numPr>
        <w:contextualSpacing w:val="0"/>
        <w:rPr>
          <w:lang w:val="en-CA"/>
        </w:rPr>
      </w:pPr>
      <w:r w:rsidRPr="000E33A3">
        <w:rPr>
          <w:lang w:val="en-CA"/>
        </w:rPr>
        <w:t xml:space="preserve">We </w:t>
      </w:r>
      <w:r w:rsidR="0051530E">
        <w:rPr>
          <w:lang w:val="en-CA"/>
        </w:rPr>
        <w:t xml:space="preserve">had </w:t>
      </w:r>
      <w:r w:rsidRPr="000E33A3">
        <w:rPr>
          <w:lang w:val="en-CA"/>
        </w:rPr>
        <w:t xml:space="preserve">heard complaints about the </w:t>
      </w:r>
      <w:r w:rsidR="0051530E" w:rsidRPr="000E33A3">
        <w:rPr>
          <w:lang w:val="en-CA"/>
        </w:rPr>
        <w:t xml:space="preserve">AVC </w:t>
      </w:r>
      <w:r w:rsidRPr="000E33A3">
        <w:rPr>
          <w:lang w:val="en-CA"/>
        </w:rPr>
        <w:t>reference picture list reordering</w:t>
      </w:r>
      <w:r w:rsidR="00936552">
        <w:rPr>
          <w:lang w:val="en-CA"/>
        </w:rPr>
        <w:t>/modification</w:t>
      </w:r>
      <w:r w:rsidRPr="000E33A3">
        <w:rPr>
          <w:lang w:val="en-CA"/>
        </w:rPr>
        <w:t xml:space="preserve"> </w:t>
      </w:r>
      <w:r w:rsidR="0051530E">
        <w:rPr>
          <w:lang w:val="en-CA"/>
        </w:rPr>
        <w:t xml:space="preserve">process </w:t>
      </w:r>
      <w:r w:rsidR="0051530E" w:rsidRPr="000E33A3">
        <w:rPr>
          <w:lang w:val="en-CA"/>
        </w:rPr>
        <w:t>being not easy to understand</w:t>
      </w:r>
      <w:r w:rsidR="0051530E">
        <w:rPr>
          <w:lang w:val="en-CA"/>
        </w:rPr>
        <w:t>, and it</w:t>
      </w:r>
      <w:r w:rsidR="0057777A">
        <w:rPr>
          <w:lang w:val="en-CA"/>
        </w:rPr>
        <w:t xml:space="preserve"> i</w:t>
      </w:r>
      <w:r w:rsidR="0051530E">
        <w:rPr>
          <w:lang w:val="en-CA"/>
        </w:rPr>
        <w:t xml:space="preserve">s our understanding that that's why the straightforward reference picture list modification process in HEVC, by </w:t>
      </w:r>
      <w:r w:rsidR="00056845">
        <w:rPr>
          <w:noProof/>
        </w:rPr>
        <w:t xml:space="preserve">directly signalling of the active entries through indices to the </w:t>
      </w:r>
      <w:r w:rsidR="00056845">
        <w:rPr>
          <w:szCs w:val="22"/>
          <w:lang w:val="en-CA"/>
        </w:rPr>
        <w:t>initial lists</w:t>
      </w:r>
      <w:r w:rsidR="0051530E">
        <w:rPr>
          <w:lang w:val="en-CA"/>
        </w:rPr>
        <w:t>, was agreed</w:t>
      </w:r>
      <w:r w:rsidR="00056845">
        <w:rPr>
          <w:lang w:val="en-CA"/>
        </w:rPr>
        <w:t xml:space="preserve"> during the standardization of HEVC</w:t>
      </w:r>
      <w:r w:rsidR="0051530E" w:rsidRPr="000E33A3">
        <w:rPr>
          <w:lang w:val="en-CA"/>
        </w:rPr>
        <w:t>.</w:t>
      </w:r>
      <w:r w:rsidR="00936552">
        <w:rPr>
          <w:lang w:val="en-CA"/>
        </w:rPr>
        <w:t xml:space="preserve"> The same list modification mechanism as in HEVC could also be applied to the AVC approach, though. The determining factors for use to give up thinking more about starting from the AVC approach are the first two items above.</w:t>
      </w:r>
    </w:p>
    <w:p w14:paraId="7E2F1EE1" w14:textId="5389C54E" w:rsidR="00EB2ACF" w:rsidRDefault="00EB2ACF" w:rsidP="00EB2ACF">
      <w:pPr>
        <w:rPr>
          <w:lang w:val="en-CA"/>
        </w:rPr>
      </w:pPr>
      <w:r>
        <w:rPr>
          <w:lang w:val="en-CA"/>
        </w:rPr>
        <w:t>When continuing thinking and studying on the topic, we realized that Nokia had a proposal in J</w:t>
      </w:r>
      <w:r w:rsidR="007E1739">
        <w:rPr>
          <w:lang w:val="en-CA"/>
        </w:rPr>
        <w:t>CTVC</w:t>
      </w:r>
      <w:r>
        <w:rPr>
          <w:lang w:val="en-CA"/>
        </w:rPr>
        <w:t>-G6</w:t>
      </w:r>
      <w:r w:rsidR="007E1739">
        <w:rPr>
          <w:lang w:val="en-CA"/>
        </w:rPr>
        <w:t>4</w:t>
      </w:r>
      <w:r>
        <w:rPr>
          <w:lang w:val="en-CA"/>
        </w:rPr>
        <w:t xml:space="preserve">3, </w:t>
      </w:r>
      <w:r w:rsidR="007E1739">
        <w:rPr>
          <w:lang w:val="en-CA"/>
        </w:rPr>
        <w:t xml:space="preserve">proposing a </w:t>
      </w:r>
      <w:r w:rsidR="007E1739">
        <w:rPr>
          <w:szCs w:val="22"/>
          <w:lang w:val="en-CA"/>
        </w:rPr>
        <w:t>reference picture management</w:t>
      </w:r>
      <w:r>
        <w:rPr>
          <w:lang w:val="en-CA"/>
        </w:rPr>
        <w:t xml:space="preserve"> </w:t>
      </w:r>
      <w:r w:rsidR="007E1739">
        <w:rPr>
          <w:lang w:val="en-CA"/>
        </w:rPr>
        <w:t xml:space="preserve">approach that </w:t>
      </w:r>
      <w:r w:rsidR="007E1739">
        <w:t xml:space="preserve">directly signals, derives, and uses three </w:t>
      </w:r>
      <w:r w:rsidR="007E1739">
        <w:rPr>
          <w:szCs w:val="22"/>
        </w:rPr>
        <w:t xml:space="preserve">reference picture lists, namely reference picture list 0, reference picture list 1, and an idle reference picture list, for management of reference pictures. It seemed to us that an approach along that direction could be significantly simpler than both the AVC and HEVC approaches. </w:t>
      </w:r>
      <w:r w:rsidR="0057777A">
        <w:rPr>
          <w:szCs w:val="22"/>
        </w:rPr>
        <w:t>Particularly</w:t>
      </w:r>
      <w:r w:rsidR="007E1739">
        <w:rPr>
          <w:szCs w:val="22"/>
        </w:rPr>
        <w:t>, we observed that a third reference picture list is actually not needed, as inactive reference pictures that would only be used for inter prediction reference by future pictures in decoding order can be included</w:t>
      </w:r>
      <w:r w:rsidR="000A2A89">
        <w:rPr>
          <w:szCs w:val="22"/>
        </w:rPr>
        <w:t xml:space="preserve"> entries</w:t>
      </w:r>
      <w:r w:rsidR="007E1739">
        <w:rPr>
          <w:szCs w:val="22"/>
        </w:rPr>
        <w:t xml:space="preserve"> in either list 0 or 1 with indices greater than the greatest </w:t>
      </w:r>
      <w:r w:rsidR="000A2A89">
        <w:rPr>
          <w:szCs w:val="22"/>
        </w:rPr>
        <w:t>index value of the active entries</w:t>
      </w:r>
      <w:r w:rsidR="007E1739">
        <w:rPr>
          <w:szCs w:val="22"/>
        </w:rPr>
        <w:t>.</w:t>
      </w:r>
    </w:p>
    <w:p w14:paraId="7668B463" w14:textId="15D3E6EC" w:rsidR="007038D3" w:rsidRPr="005B217D" w:rsidRDefault="007038D3" w:rsidP="007038D3">
      <w:pPr>
        <w:pStyle w:val="Heading1"/>
        <w:rPr>
          <w:lang w:val="en-CA"/>
        </w:rPr>
      </w:pPr>
      <w:r>
        <w:rPr>
          <w:lang w:val="en-CA"/>
        </w:rPr>
        <w:lastRenderedPageBreak/>
        <w:t>Proposal</w:t>
      </w:r>
    </w:p>
    <w:p w14:paraId="75864371" w14:textId="4A8FA6D8" w:rsidR="003B08B2" w:rsidRDefault="003B08B2" w:rsidP="007038D3">
      <w:pPr>
        <w:rPr>
          <w:szCs w:val="22"/>
          <w:lang w:val="en-CA"/>
        </w:rPr>
      </w:pPr>
      <w:r>
        <w:rPr>
          <w:szCs w:val="22"/>
          <w:lang w:val="en-CA"/>
        </w:rPr>
        <w:t xml:space="preserve">The proposed </w:t>
      </w:r>
      <w:r w:rsidR="00AA622D">
        <w:rPr>
          <w:szCs w:val="22"/>
          <w:lang w:val="en-CA"/>
        </w:rPr>
        <w:t>direct-</w:t>
      </w:r>
      <w:r>
        <w:rPr>
          <w:szCs w:val="22"/>
          <w:lang w:val="en-CA"/>
        </w:rPr>
        <w:t xml:space="preserve">RPL-based reference picture management </w:t>
      </w:r>
      <w:r w:rsidR="00AA622D">
        <w:rPr>
          <w:szCs w:val="22"/>
          <w:lang w:val="en-CA"/>
        </w:rPr>
        <w:t xml:space="preserve">approach is </w:t>
      </w:r>
      <w:r>
        <w:rPr>
          <w:szCs w:val="22"/>
          <w:lang w:val="en-CA"/>
        </w:rPr>
        <w:t>summarized as follows:</w:t>
      </w:r>
    </w:p>
    <w:p w14:paraId="009FA4AF" w14:textId="1090F569" w:rsidR="00AA622D" w:rsidRDefault="00C85807" w:rsidP="009F60BB">
      <w:pPr>
        <w:pStyle w:val="ListParagraph"/>
        <w:numPr>
          <w:ilvl w:val="0"/>
          <w:numId w:val="14"/>
        </w:numPr>
        <w:contextualSpacing w:val="0"/>
        <w:rPr>
          <w:szCs w:val="22"/>
          <w:lang w:val="en-CA"/>
        </w:rPr>
      </w:pPr>
      <w:r>
        <w:rPr>
          <w:szCs w:val="22"/>
          <w:lang w:val="en-CA"/>
        </w:rPr>
        <w:t xml:space="preserve">Two reference picture lists, list 0 and list 1, are used, and they are </w:t>
      </w:r>
      <w:r w:rsidR="00AA622D">
        <w:rPr>
          <w:lang w:val="en-CA"/>
        </w:rPr>
        <w:t>direct</w:t>
      </w:r>
      <w:r>
        <w:rPr>
          <w:lang w:val="en-CA"/>
        </w:rPr>
        <w:t>ly</w:t>
      </w:r>
      <w:r w:rsidR="00AA622D">
        <w:rPr>
          <w:lang w:val="en-CA"/>
        </w:rPr>
        <w:t xml:space="preserve"> signall</w:t>
      </w:r>
      <w:r>
        <w:rPr>
          <w:lang w:val="en-CA"/>
        </w:rPr>
        <w:t xml:space="preserve">ed </w:t>
      </w:r>
      <w:r w:rsidR="00AA622D">
        <w:rPr>
          <w:lang w:val="en-CA"/>
        </w:rPr>
        <w:t>and deriv</w:t>
      </w:r>
      <w:r>
        <w:rPr>
          <w:lang w:val="en-CA"/>
        </w:rPr>
        <w:t>ed</w:t>
      </w:r>
      <w:r w:rsidR="00AA622D">
        <w:rPr>
          <w:lang w:val="en-CA"/>
        </w:rPr>
        <w:t xml:space="preserve">, without </w:t>
      </w:r>
      <w:r>
        <w:rPr>
          <w:lang w:val="en-CA"/>
        </w:rPr>
        <w:t xml:space="preserve">being based on </w:t>
      </w:r>
      <w:r w:rsidR="00AA622D">
        <w:rPr>
          <w:lang w:val="en-CA"/>
        </w:rPr>
        <w:t xml:space="preserve">RPS as in HEVC or </w:t>
      </w:r>
      <w:r>
        <w:rPr>
          <w:lang w:val="en-CA"/>
        </w:rPr>
        <w:t xml:space="preserve">on </w:t>
      </w:r>
      <w:r w:rsidR="00AA622D">
        <w:rPr>
          <w:lang w:val="en-CA"/>
        </w:rPr>
        <w:t>the sliding window plus MMCO process as in AVC</w:t>
      </w:r>
      <w:r w:rsidR="00AA622D">
        <w:rPr>
          <w:szCs w:val="22"/>
          <w:lang w:val="en-CA"/>
        </w:rPr>
        <w:t>.</w:t>
      </w:r>
    </w:p>
    <w:p w14:paraId="51A97BC1" w14:textId="0E6939F3" w:rsidR="00C85807" w:rsidRDefault="00C85807" w:rsidP="009F60BB">
      <w:pPr>
        <w:pStyle w:val="ListParagraph"/>
        <w:numPr>
          <w:ilvl w:val="0"/>
          <w:numId w:val="14"/>
        </w:numPr>
        <w:contextualSpacing w:val="0"/>
        <w:rPr>
          <w:szCs w:val="22"/>
          <w:lang w:val="en-CA"/>
        </w:rPr>
      </w:pPr>
      <w:r w:rsidRPr="00C85807">
        <w:rPr>
          <w:szCs w:val="22"/>
          <w:lang w:val="en-CA"/>
        </w:rPr>
        <w:t xml:space="preserve">Reference picture marking is directly based on </w:t>
      </w:r>
      <w:r>
        <w:rPr>
          <w:szCs w:val="22"/>
          <w:lang w:val="en-CA"/>
        </w:rPr>
        <w:t>reference picture lists 0 and 1, utilizing both active and inactive entries in the reference picture lists, while only active entries may be used as reference indices in inter prediction of CTUs</w:t>
      </w:r>
      <w:r w:rsidRPr="00C85807">
        <w:rPr>
          <w:szCs w:val="22"/>
          <w:lang w:val="en-CA"/>
        </w:rPr>
        <w:t>.</w:t>
      </w:r>
    </w:p>
    <w:p w14:paraId="633F8F50" w14:textId="33402F2B" w:rsidR="00AA622D" w:rsidRDefault="00AA622D" w:rsidP="009F60BB">
      <w:pPr>
        <w:pStyle w:val="ListParagraph"/>
        <w:numPr>
          <w:ilvl w:val="0"/>
          <w:numId w:val="14"/>
        </w:numPr>
        <w:contextualSpacing w:val="0"/>
        <w:rPr>
          <w:szCs w:val="22"/>
          <w:lang w:val="en-CA"/>
        </w:rPr>
      </w:pPr>
      <w:r>
        <w:rPr>
          <w:szCs w:val="22"/>
          <w:lang w:val="en-CA"/>
        </w:rPr>
        <w:t xml:space="preserve">The POC signalling and derivation, as well as the syntax and semantics of </w:t>
      </w:r>
      <w:r w:rsidRPr="00AA622D">
        <w:rPr>
          <w:szCs w:val="22"/>
          <w:lang w:val="en-CA"/>
        </w:rPr>
        <w:t>sps_max_dec_pic_buffering_minus1</w:t>
      </w:r>
      <w:r>
        <w:rPr>
          <w:szCs w:val="22"/>
          <w:lang w:val="en-CA"/>
        </w:rPr>
        <w:t>, in the proposed text are the same as in HEVC.</w:t>
      </w:r>
    </w:p>
    <w:p w14:paraId="71EC8566" w14:textId="4EDD78A7" w:rsidR="003B08B2" w:rsidRPr="00F427FA" w:rsidRDefault="00276CBF" w:rsidP="009F60BB">
      <w:pPr>
        <w:pStyle w:val="ListParagraph"/>
        <w:numPr>
          <w:ilvl w:val="0"/>
          <w:numId w:val="14"/>
        </w:numPr>
        <w:contextualSpacing w:val="0"/>
        <w:rPr>
          <w:szCs w:val="22"/>
          <w:lang w:val="en-CA"/>
        </w:rPr>
      </w:pPr>
      <w:r w:rsidRPr="00276CBF">
        <w:rPr>
          <w:szCs w:val="22"/>
          <w:lang w:val="en-CA"/>
        </w:rPr>
        <w:t xml:space="preserve">Information for derivation of the two reference picture lists is signalled </w:t>
      </w:r>
      <w:r>
        <w:rPr>
          <w:szCs w:val="22"/>
          <w:lang w:val="en-CA"/>
        </w:rPr>
        <w:t xml:space="preserve">by </w:t>
      </w:r>
      <w:r w:rsidRPr="00276CBF">
        <w:rPr>
          <w:szCs w:val="22"/>
          <w:lang w:val="en-CA"/>
        </w:rPr>
        <w:t>syntax elements and syntax structures in the SPS</w:t>
      </w:r>
      <w:r w:rsidR="008A6C34">
        <w:rPr>
          <w:szCs w:val="22"/>
          <w:lang w:val="en-CA"/>
        </w:rPr>
        <w:t>, the PPS,</w:t>
      </w:r>
      <w:r>
        <w:rPr>
          <w:szCs w:val="22"/>
          <w:lang w:val="en-CA"/>
        </w:rPr>
        <w:t xml:space="preserve"> and </w:t>
      </w:r>
      <w:r w:rsidRPr="00276CBF">
        <w:rPr>
          <w:szCs w:val="22"/>
          <w:lang w:val="en-CA"/>
        </w:rPr>
        <w:t>the slice header.</w:t>
      </w:r>
      <w:r w:rsidR="00F427FA">
        <w:rPr>
          <w:szCs w:val="22"/>
          <w:lang w:val="en-CA"/>
        </w:rPr>
        <w:t xml:space="preserve"> </w:t>
      </w:r>
      <w:r w:rsidR="008A6C34" w:rsidRPr="00F427FA">
        <w:rPr>
          <w:szCs w:val="22"/>
          <w:lang w:val="en-CA"/>
        </w:rPr>
        <w:t>P</w:t>
      </w:r>
      <w:r w:rsidR="003B08B2" w:rsidRPr="00F427FA">
        <w:rPr>
          <w:szCs w:val="22"/>
          <w:lang w:val="en-CA"/>
        </w:rPr>
        <w:t>redefined RPL</w:t>
      </w:r>
      <w:r w:rsidR="00DC4B41" w:rsidRPr="00F427FA">
        <w:rPr>
          <w:szCs w:val="22"/>
          <w:lang w:val="en-CA"/>
        </w:rPr>
        <w:t xml:space="preserve"> structures</w:t>
      </w:r>
      <w:r w:rsidR="003B08B2" w:rsidRPr="00F427FA">
        <w:rPr>
          <w:szCs w:val="22"/>
          <w:lang w:val="en-CA"/>
        </w:rPr>
        <w:t xml:space="preserve"> </w:t>
      </w:r>
      <w:r w:rsidR="00931027" w:rsidRPr="00F427FA">
        <w:rPr>
          <w:szCs w:val="22"/>
          <w:lang w:val="en-CA"/>
        </w:rPr>
        <w:t>are</w:t>
      </w:r>
      <w:r w:rsidR="003B08B2" w:rsidRPr="00F427FA">
        <w:rPr>
          <w:szCs w:val="22"/>
          <w:lang w:val="en-CA"/>
        </w:rPr>
        <w:t xml:space="preserve"> signalled in </w:t>
      </w:r>
      <w:r w:rsidR="00931027" w:rsidRPr="00F427FA">
        <w:rPr>
          <w:szCs w:val="22"/>
          <w:lang w:val="en-CA"/>
        </w:rPr>
        <w:t xml:space="preserve">the </w:t>
      </w:r>
      <w:r w:rsidR="003B08B2" w:rsidRPr="00F427FA">
        <w:rPr>
          <w:szCs w:val="22"/>
          <w:lang w:val="en-CA"/>
        </w:rPr>
        <w:t>SPS</w:t>
      </w:r>
      <w:r w:rsidR="00931027" w:rsidRPr="00F427FA">
        <w:rPr>
          <w:szCs w:val="22"/>
          <w:lang w:val="en-CA"/>
        </w:rPr>
        <w:t xml:space="preserve">, </w:t>
      </w:r>
      <w:r w:rsidRPr="00F427FA">
        <w:rPr>
          <w:szCs w:val="22"/>
          <w:lang w:val="en-CA"/>
        </w:rPr>
        <w:t xml:space="preserve">for use by referencing in the slice header, </w:t>
      </w:r>
      <w:r w:rsidR="00931027" w:rsidRPr="00F427FA">
        <w:rPr>
          <w:szCs w:val="22"/>
          <w:lang w:val="en-CA"/>
        </w:rPr>
        <w:t>for derivation of</w:t>
      </w:r>
      <w:r w:rsidR="003B08B2" w:rsidRPr="00F427FA">
        <w:rPr>
          <w:szCs w:val="22"/>
          <w:lang w:val="en-CA"/>
        </w:rPr>
        <w:t xml:space="preserve"> reference picture list</w:t>
      </w:r>
      <w:r w:rsidRPr="00F427FA">
        <w:rPr>
          <w:szCs w:val="22"/>
          <w:lang w:val="en-CA"/>
        </w:rPr>
        <w:t>s</w:t>
      </w:r>
      <w:r w:rsidR="003B08B2" w:rsidRPr="00F427FA">
        <w:rPr>
          <w:szCs w:val="22"/>
          <w:lang w:val="en-CA"/>
        </w:rPr>
        <w:t xml:space="preserve"> 0 </w:t>
      </w:r>
      <w:r w:rsidRPr="00F427FA">
        <w:rPr>
          <w:szCs w:val="22"/>
          <w:lang w:val="en-CA"/>
        </w:rPr>
        <w:t>and</w:t>
      </w:r>
      <w:r w:rsidR="00F427FA">
        <w:rPr>
          <w:szCs w:val="22"/>
          <w:lang w:val="en-CA"/>
        </w:rPr>
        <w:t> </w:t>
      </w:r>
      <w:r w:rsidR="003B08B2" w:rsidRPr="00F427FA">
        <w:rPr>
          <w:szCs w:val="22"/>
          <w:lang w:val="en-CA"/>
        </w:rPr>
        <w:t>1.</w:t>
      </w:r>
    </w:p>
    <w:p w14:paraId="144DF760" w14:textId="77777777" w:rsidR="00F427FA" w:rsidRPr="00F427FA" w:rsidRDefault="00F427FA" w:rsidP="009F60BB">
      <w:pPr>
        <w:pStyle w:val="ListParagraph"/>
        <w:numPr>
          <w:ilvl w:val="0"/>
          <w:numId w:val="14"/>
        </w:numPr>
        <w:contextualSpacing w:val="0"/>
        <w:rPr>
          <w:szCs w:val="22"/>
          <w:lang w:val="en-CA"/>
        </w:rPr>
      </w:pPr>
      <w:r w:rsidRPr="00F427FA">
        <w:rPr>
          <w:szCs w:val="22"/>
          <w:lang w:val="en-CA"/>
        </w:rPr>
        <w:t>The two reference picture lists are generated for all types of slices, i.e., B, P, and I slices.</w:t>
      </w:r>
    </w:p>
    <w:p w14:paraId="0E17E9C8" w14:textId="326C7108" w:rsidR="00F427FA" w:rsidRPr="00F427FA" w:rsidRDefault="00F427FA" w:rsidP="009F60BB">
      <w:pPr>
        <w:pStyle w:val="ListParagraph"/>
        <w:numPr>
          <w:ilvl w:val="0"/>
          <w:numId w:val="14"/>
        </w:numPr>
        <w:contextualSpacing w:val="0"/>
        <w:rPr>
          <w:szCs w:val="22"/>
          <w:lang w:val="en-CA"/>
        </w:rPr>
      </w:pPr>
      <w:r w:rsidRPr="00F427FA">
        <w:rPr>
          <w:szCs w:val="22"/>
          <w:lang w:val="en-CA"/>
        </w:rPr>
        <w:t>The two reference picture lists are constructed without using a reference picture list initialization process and a reference picture list modification process.</w:t>
      </w:r>
    </w:p>
    <w:p w14:paraId="5E66A0D1" w14:textId="01F97213" w:rsidR="00F427FA" w:rsidRPr="00F427FA" w:rsidRDefault="00F427FA" w:rsidP="00F427FA">
      <w:pPr>
        <w:pStyle w:val="ListParagraph"/>
        <w:numPr>
          <w:ilvl w:val="0"/>
          <w:numId w:val="14"/>
        </w:numPr>
        <w:contextualSpacing w:val="0"/>
        <w:rPr>
          <w:szCs w:val="22"/>
          <w:lang w:val="en-CA"/>
        </w:rPr>
      </w:pPr>
      <w:r w:rsidRPr="00F427FA">
        <w:rPr>
          <w:szCs w:val="22"/>
          <w:lang w:val="en-CA"/>
        </w:rPr>
        <w:t xml:space="preserve">Long-term reference pictures are identified by </w:t>
      </w:r>
      <w:r w:rsidR="009F60BB">
        <w:rPr>
          <w:szCs w:val="22"/>
          <w:lang w:val="en-CA"/>
        </w:rPr>
        <w:t>a</w:t>
      </w:r>
      <w:r w:rsidRPr="00F427FA">
        <w:rPr>
          <w:szCs w:val="22"/>
          <w:lang w:val="en-CA"/>
        </w:rPr>
        <w:t xml:space="preserve"> number of POC LSBs, where </w:t>
      </w:r>
      <w:r w:rsidR="00A55CDC">
        <w:rPr>
          <w:szCs w:val="22"/>
          <w:lang w:val="en-CA"/>
        </w:rPr>
        <w:t>th</w:t>
      </w:r>
      <w:r w:rsidR="009F60BB">
        <w:rPr>
          <w:szCs w:val="22"/>
          <w:lang w:val="en-CA"/>
        </w:rPr>
        <w:t>is</w:t>
      </w:r>
      <w:r w:rsidR="00A55CDC">
        <w:rPr>
          <w:szCs w:val="22"/>
          <w:lang w:val="en-CA"/>
        </w:rPr>
        <w:t xml:space="preserve"> number </w:t>
      </w:r>
      <w:r w:rsidRPr="00F427FA">
        <w:rPr>
          <w:szCs w:val="22"/>
          <w:lang w:val="en-CA"/>
        </w:rPr>
        <w:t xml:space="preserve">may be greater than the </w:t>
      </w:r>
      <w:r w:rsidR="009F60BB">
        <w:rPr>
          <w:szCs w:val="22"/>
          <w:lang w:val="en-CA"/>
        </w:rPr>
        <w:t xml:space="preserve">number of </w:t>
      </w:r>
      <w:r w:rsidR="00A55CDC">
        <w:rPr>
          <w:szCs w:val="22"/>
          <w:lang w:val="en-CA"/>
        </w:rPr>
        <w:t xml:space="preserve">bits </w:t>
      </w:r>
      <w:r w:rsidR="009F60BB">
        <w:rPr>
          <w:szCs w:val="22"/>
          <w:lang w:val="en-CA"/>
        </w:rPr>
        <w:t xml:space="preserve">used </w:t>
      </w:r>
      <w:r w:rsidR="00A55CDC">
        <w:rPr>
          <w:szCs w:val="22"/>
          <w:lang w:val="en-CA"/>
        </w:rPr>
        <w:t xml:space="preserve">to represent the </w:t>
      </w:r>
      <w:r w:rsidRPr="00F427FA">
        <w:rPr>
          <w:szCs w:val="22"/>
          <w:lang w:val="en-CA"/>
        </w:rPr>
        <w:t>POC LSBs signalled in the slice headers for derivation of POC values.</w:t>
      </w:r>
    </w:p>
    <w:p w14:paraId="45623341" w14:textId="646E61F3" w:rsidR="00636FFB" w:rsidRDefault="004C2AB8" w:rsidP="009F60BB">
      <w:pPr>
        <w:pStyle w:val="ListParagraph"/>
        <w:numPr>
          <w:ilvl w:val="0"/>
          <w:numId w:val="14"/>
        </w:numPr>
        <w:contextualSpacing w:val="0"/>
        <w:rPr>
          <w:szCs w:val="22"/>
          <w:lang w:val="en-CA"/>
        </w:rPr>
      </w:pPr>
      <w:r>
        <w:rPr>
          <w:szCs w:val="22"/>
          <w:lang w:val="en-CA"/>
        </w:rPr>
        <w:t>O</w:t>
      </w:r>
      <w:r w:rsidR="00636FFB">
        <w:rPr>
          <w:szCs w:val="22"/>
          <w:lang w:val="en-CA"/>
        </w:rPr>
        <w:t xml:space="preserve">nly </w:t>
      </w:r>
      <w:r w:rsidR="0003496E">
        <w:rPr>
          <w:szCs w:val="22"/>
          <w:lang w:val="en-CA"/>
        </w:rPr>
        <w:t xml:space="preserve">the active entries </w:t>
      </w:r>
      <w:r>
        <w:rPr>
          <w:szCs w:val="22"/>
          <w:lang w:val="en-CA"/>
        </w:rPr>
        <w:t>of a</w:t>
      </w:r>
      <w:r w:rsidRPr="0003496E">
        <w:rPr>
          <w:szCs w:val="22"/>
          <w:lang w:val="en-CA"/>
        </w:rPr>
        <w:t xml:space="preserve"> reference picture list</w:t>
      </w:r>
      <w:r>
        <w:rPr>
          <w:szCs w:val="22"/>
          <w:lang w:val="en-CA"/>
        </w:rPr>
        <w:t xml:space="preserve"> </w:t>
      </w:r>
      <w:r w:rsidR="0003496E">
        <w:rPr>
          <w:szCs w:val="22"/>
          <w:lang w:val="en-CA"/>
        </w:rPr>
        <w:t xml:space="preserve">may be </w:t>
      </w:r>
      <w:r w:rsidR="00636FFB">
        <w:rPr>
          <w:szCs w:val="22"/>
          <w:lang w:val="en-CA"/>
        </w:rPr>
        <w:t>used in the decoding process</w:t>
      </w:r>
      <w:r w:rsidR="0003496E">
        <w:rPr>
          <w:szCs w:val="22"/>
          <w:lang w:val="en-CA"/>
        </w:rPr>
        <w:t xml:space="preserve"> of the slice data as reference indices</w:t>
      </w:r>
      <w:r w:rsidR="00636FFB">
        <w:rPr>
          <w:szCs w:val="22"/>
          <w:lang w:val="en-CA"/>
        </w:rPr>
        <w:t>.</w:t>
      </w:r>
    </w:p>
    <w:p w14:paraId="0B63006F" w14:textId="03AACECB" w:rsidR="00636FFB" w:rsidRDefault="00636FFB" w:rsidP="009F60BB">
      <w:pPr>
        <w:pStyle w:val="ListParagraph"/>
        <w:numPr>
          <w:ilvl w:val="0"/>
          <w:numId w:val="14"/>
        </w:numPr>
        <w:contextualSpacing w:val="0"/>
        <w:rPr>
          <w:szCs w:val="22"/>
          <w:lang w:val="en-CA"/>
        </w:rPr>
      </w:pPr>
      <w:r>
        <w:rPr>
          <w:szCs w:val="22"/>
          <w:lang w:val="en-CA"/>
        </w:rPr>
        <w:t>For I</w:t>
      </w:r>
      <w:r w:rsidR="00CE2B57">
        <w:rPr>
          <w:szCs w:val="22"/>
          <w:lang w:val="en-CA"/>
        </w:rPr>
        <w:t xml:space="preserve"> </w:t>
      </w:r>
      <w:r>
        <w:rPr>
          <w:szCs w:val="22"/>
          <w:lang w:val="en-CA"/>
        </w:rPr>
        <w:t>slice</w:t>
      </w:r>
      <w:r w:rsidR="00CE2B57">
        <w:rPr>
          <w:szCs w:val="22"/>
          <w:lang w:val="en-CA"/>
        </w:rPr>
        <w:t>s</w:t>
      </w:r>
      <w:r>
        <w:rPr>
          <w:szCs w:val="22"/>
          <w:lang w:val="en-CA"/>
        </w:rPr>
        <w:t xml:space="preserve">, </w:t>
      </w:r>
      <w:r w:rsidR="00CE2B57">
        <w:rPr>
          <w:szCs w:val="22"/>
          <w:lang w:val="en-CA"/>
        </w:rPr>
        <w:t xml:space="preserve">neither </w:t>
      </w:r>
      <w:r>
        <w:rPr>
          <w:szCs w:val="22"/>
          <w:lang w:val="en-CA"/>
        </w:rPr>
        <w:t xml:space="preserve">of the two </w:t>
      </w:r>
      <w:r w:rsidR="00CE2B57" w:rsidRPr="0003496E">
        <w:rPr>
          <w:szCs w:val="22"/>
          <w:lang w:val="en-CA"/>
        </w:rPr>
        <w:t>reference picture list</w:t>
      </w:r>
      <w:r w:rsidR="00CE2B57">
        <w:rPr>
          <w:szCs w:val="22"/>
          <w:lang w:val="en-CA"/>
        </w:rPr>
        <w:t xml:space="preserve">s may be </w:t>
      </w:r>
      <w:r>
        <w:rPr>
          <w:szCs w:val="22"/>
          <w:lang w:val="en-CA"/>
        </w:rPr>
        <w:t>used for decoding; for P</w:t>
      </w:r>
      <w:r w:rsidR="00CE2B57">
        <w:rPr>
          <w:szCs w:val="22"/>
          <w:lang w:val="en-CA"/>
        </w:rPr>
        <w:t xml:space="preserve"> </w:t>
      </w:r>
      <w:r>
        <w:rPr>
          <w:szCs w:val="22"/>
          <w:lang w:val="en-CA"/>
        </w:rPr>
        <w:t>slice</w:t>
      </w:r>
      <w:r w:rsidR="00CE2B57">
        <w:rPr>
          <w:szCs w:val="22"/>
          <w:lang w:val="en-CA"/>
        </w:rPr>
        <w:t>s</w:t>
      </w:r>
      <w:r>
        <w:rPr>
          <w:szCs w:val="22"/>
          <w:lang w:val="en-CA"/>
        </w:rPr>
        <w:t xml:space="preserve">, only </w:t>
      </w:r>
      <w:r w:rsidR="00CE2B57">
        <w:rPr>
          <w:szCs w:val="22"/>
          <w:lang w:val="en-CA"/>
        </w:rPr>
        <w:t>list 0</w:t>
      </w:r>
      <w:r>
        <w:rPr>
          <w:szCs w:val="22"/>
          <w:lang w:val="en-CA"/>
        </w:rPr>
        <w:t xml:space="preserve"> </w:t>
      </w:r>
      <w:r w:rsidR="00CE2B57">
        <w:rPr>
          <w:szCs w:val="22"/>
          <w:lang w:val="en-CA"/>
        </w:rPr>
        <w:t xml:space="preserve">may be </w:t>
      </w:r>
      <w:r>
        <w:rPr>
          <w:szCs w:val="22"/>
          <w:lang w:val="en-CA"/>
        </w:rPr>
        <w:t>used for decoding; for B</w:t>
      </w:r>
      <w:r w:rsidR="00CE2B57">
        <w:rPr>
          <w:szCs w:val="22"/>
          <w:lang w:val="en-CA"/>
        </w:rPr>
        <w:t xml:space="preserve"> </w:t>
      </w:r>
      <w:r>
        <w:rPr>
          <w:szCs w:val="22"/>
          <w:lang w:val="en-CA"/>
        </w:rPr>
        <w:t>slice</w:t>
      </w:r>
      <w:r w:rsidR="00CE2B57">
        <w:rPr>
          <w:szCs w:val="22"/>
          <w:lang w:val="en-CA"/>
        </w:rPr>
        <w:t>s</w:t>
      </w:r>
      <w:r>
        <w:rPr>
          <w:szCs w:val="22"/>
          <w:lang w:val="en-CA"/>
        </w:rPr>
        <w:t xml:space="preserve">, both </w:t>
      </w:r>
      <w:r w:rsidR="00CE2B57">
        <w:rPr>
          <w:szCs w:val="22"/>
          <w:lang w:val="en-CA"/>
        </w:rPr>
        <w:t>lists may be</w:t>
      </w:r>
      <w:r>
        <w:rPr>
          <w:szCs w:val="22"/>
          <w:lang w:val="en-CA"/>
        </w:rPr>
        <w:t xml:space="preserve"> used for decoding.</w:t>
      </w:r>
    </w:p>
    <w:p w14:paraId="3A688C24" w14:textId="644A7723" w:rsidR="003B08B2" w:rsidRDefault="00D91B22" w:rsidP="007038D3">
      <w:pPr>
        <w:rPr>
          <w:szCs w:val="22"/>
          <w:lang w:val="en-CA"/>
        </w:rPr>
      </w:pPr>
      <w:r>
        <w:rPr>
          <w:szCs w:val="22"/>
          <w:lang w:val="en-CA"/>
        </w:rPr>
        <w:t>Detailed specification t</w:t>
      </w:r>
      <w:r w:rsidR="00636FFB">
        <w:rPr>
          <w:szCs w:val="22"/>
          <w:lang w:val="en-CA"/>
        </w:rPr>
        <w:t xml:space="preserve">ext for the proposed </w:t>
      </w:r>
      <w:r w:rsidR="009F60BB">
        <w:rPr>
          <w:szCs w:val="22"/>
          <w:lang w:val="en-CA"/>
        </w:rPr>
        <w:t xml:space="preserve">direct-RPL-based </w:t>
      </w:r>
      <w:r w:rsidR="00636FFB">
        <w:rPr>
          <w:szCs w:val="22"/>
          <w:lang w:val="en-CA"/>
        </w:rPr>
        <w:t>referenc</w:t>
      </w:r>
      <w:r w:rsidR="00AF6B5F">
        <w:rPr>
          <w:szCs w:val="22"/>
          <w:lang w:val="en-CA"/>
        </w:rPr>
        <w:t xml:space="preserve">e picture management </w:t>
      </w:r>
      <w:r>
        <w:rPr>
          <w:szCs w:val="22"/>
          <w:lang w:val="en-CA"/>
        </w:rPr>
        <w:t>approach</w:t>
      </w:r>
      <w:r w:rsidR="008D7A3A">
        <w:rPr>
          <w:szCs w:val="22"/>
          <w:lang w:val="en-CA"/>
        </w:rPr>
        <w:t xml:space="preserve">, with change marks relative to </w:t>
      </w:r>
      <w:r w:rsidR="0078733C">
        <w:rPr>
          <w:szCs w:val="22"/>
          <w:lang w:val="en-CA"/>
        </w:rPr>
        <w:t>JVET-K1001-v</w:t>
      </w:r>
      <w:r w:rsidR="008D7A3A">
        <w:rPr>
          <w:szCs w:val="22"/>
          <w:lang w:val="en-CA"/>
        </w:rPr>
        <w:t>6</w:t>
      </w:r>
      <w:r w:rsidR="003406C8">
        <w:rPr>
          <w:szCs w:val="22"/>
          <w:lang w:val="en-CA"/>
        </w:rPr>
        <w:t>,</w:t>
      </w:r>
      <w:r w:rsidR="00AF6B5F">
        <w:rPr>
          <w:szCs w:val="22"/>
          <w:lang w:val="en-CA"/>
        </w:rPr>
        <w:t xml:space="preserve"> </w:t>
      </w:r>
      <w:r w:rsidR="009F60BB">
        <w:rPr>
          <w:szCs w:val="22"/>
          <w:lang w:val="en-CA"/>
        </w:rPr>
        <w:t xml:space="preserve">is </w:t>
      </w:r>
      <w:r w:rsidR="00AF6B5F">
        <w:rPr>
          <w:szCs w:val="22"/>
          <w:lang w:val="en-CA"/>
        </w:rPr>
        <w:t xml:space="preserve">provided as </w:t>
      </w:r>
      <w:r w:rsidR="003406C8">
        <w:rPr>
          <w:szCs w:val="22"/>
          <w:lang w:val="en-CA"/>
        </w:rPr>
        <w:t xml:space="preserve">an </w:t>
      </w:r>
      <w:r w:rsidR="00AF6B5F">
        <w:rPr>
          <w:szCs w:val="22"/>
          <w:lang w:val="en-CA"/>
        </w:rPr>
        <w:t>attachment of this contribution.</w:t>
      </w:r>
    </w:p>
    <w:p w14:paraId="6D26C852" w14:textId="388A149F" w:rsidR="003F43B7" w:rsidRDefault="00F32AEB" w:rsidP="003F43B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Implementation and t</w:t>
      </w:r>
      <w:r w:rsidR="00535C58">
        <w:rPr>
          <w:lang w:val="en-CA"/>
        </w:rPr>
        <w:t>est</w:t>
      </w:r>
      <w:r w:rsidR="003F43B7">
        <w:rPr>
          <w:lang w:val="en-CA"/>
        </w:rPr>
        <w:t xml:space="preserve"> results</w:t>
      </w:r>
    </w:p>
    <w:p w14:paraId="1250987E" w14:textId="1FDE8663" w:rsidR="002F4151" w:rsidRDefault="002F4151" w:rsidP="002F4151">
      <w:pPr>
        <w:pStyle w:val="Heading2"/>
        <w:rPr>
          <w:lang w:val="en-CA"/>
        </w:rPr>
      </w:pPr>
      <w:r>
        <w:rPr>
          <w:lang w:val="en-CA"/>
        </w:rPr>
        <w:t xml:space="preserve">RPL-based reference picture management implementation </w:t>
      </w:r>
    </w:p>
    <w:p w14:paraId="2E67A320" w14:textId="6681F026" w:rsidR="003F43B7" w:rsidRDefault="00535C58" w:rsidP="00535C58">
      <w:pPr>
        <w:rPr>
          <w:lang w:val="en-CA" w:eastAsia="zh-CN"/>
        </w:rPr>
      </w:pPr>
      <w:r>
        <w:rPr>
          <w:szCs w:val="22"/>
          <w:lang w:val="en-CA"/>
        </w:rPr>
        <w:t xml:space="preserve">The proposed </w:t>
      </w:r>
      <w:r w:rsidR="00545CD8">
        <w:rPr>
          <w:szCs w:val="22"/>
          <w:lang w:val="en-CA"/>
        </w:rPr>
        <w:t xml:space="preserve">direct-RPL-based </w:t>
      </w:r>
      <w:r>
        <w:rPr>
          <w:szCs w:val="22"/>
          <w:lang w:val="en-CA"/>
        </w:rPr>
        <w:t xml:space="preserve">reference picture management </w:t>
      </w:r>
      <w:r w:rsidR="00545CD8">
        <w:rPr>
          <w:szCs w:val="22"/>
          <w:lang w:val="en-CA"/>
        </w:rPr>
        <w:t>approach</w:t>
      </w:r>
      <w:r>
        <w:rPr>
          <w:szCs w:val="22"/>
          <w:lang w:val="en-CA"/>
        </w:rPr>
        <w:t xml:space="preserve"> has been implemented on top of </w:t>
      </w:r>
      <w:r w:rsidR="007B6213">
        <w:rPr>
          <w:szCs w:val="22"/>
          <w:lang w:val="en-CA"/>
        </w:rPr>
        <w:t>VTM-2.0.1</w:t>
      </w:r>
      <w:r w:rsidR="0008286A">
        <w:rPr>
          <w:lang w:val="en-CA" w:eastAsia="zh-CN"/>
        </w:rPr>
        <w:t>. The impleme</w:t>
      </w:r>
      <w:r w:rsidR="00A75727">
        <w:rPr>
          <w:lang w:val="en-CA" w:eastAsia="zh-CN"/>
        </w:rPr>
        <w:t xml:space="preserve">ntation replaces </w:t>
      </w:r>
      <w:r w:rsidR="00545CD8">
        <w:rPr>
          <w:lang w:val="en-CA" w:eastAsia="zh-CN"/>
        </w:rPr>
        <w:t xml:space="preserve">the RPS based </w:t>
      </w:r>
      <w:r w:rsidR="00A75727">
        <w:rPr>
          <w:lang w:val="en-CA" w:eastAsia="zh-CN"/>
        </w:rPr>
        <w:t xml:space="preserve">signalling, reference picture marking, </w:t>
      </w:r>
      <w:r w:rsidR="00545CD8">
        <w:rPr>
          <w:lang w:val="en-CA" w:eastAsia="zh-CN"/>
        </w:rPr>
        <w:t xml:space="preserve">and </w:t>
      </w:r>
      <w:r w:rsidR="00A75727">
        <w:rPr>
          <w:lang w:val="en-CA" w:eastAsia="zh-CN"/>
        </w:rPr>
        <w:t xml:space="preserve">reference picture list construction. </w:t>
      </w:r>
      <w:r w:rsidR="002F4151">
        <w:rPr>
          <w:lang w:val="en-CA" w:eastAsia="zh-CN"/>
        </w:rPr>
        <w:t>The implementation produces identical decoded YUV pictures as the one</w:t>
      </w:r>
      <w:r w:rsidR="00545CD8">
        <w:rPr>
          <w:lang w:val="en-CA" w:eastAsia="zh-CN"/>
        </w:rPr>
        <w:t>s</w:t>
      </w:r>
      <w:r w:rsidR="002F4151">
        <w:rPr>
          <w:lang w:val="en-CA" w:eastAsia="zh-CN"/>
        </w:rPr>
        <w:t xml:space="preserve"> produce</w:t>
      </w:r>
      <w:r w:rsidR="00545CD8">
        <w:rPr>
          <w:lang w:val="en-CA" w:eastAsia="zh-CN"/>
        </w:rPr>
        <w:t>d</w:t>
      </w:r>
      <w:r w:rsidR="002F4151">
        <w:rPr>
          <w:lang w:val="en-CA" w:eastAsia="zh-CN"/>
        </w:rPr>
        <w:t xml:space="preserve"> by </w:t>
      </w:r>
      <w:r w:rsidR="00545CD8">
        <w:rPr>
          <w:lang w:val="en-CA" w:eastAsia="zh-CN"/>
        </w:rPr>
        <w:t xml:space="preserve">the </w:t>
      </w:r>
      <w:r w:rsidR="002F4151">
        <w:rPr>
          <w:lang w:val="en-CA" w:eastAsia="zh-CN"/>
        </w:rPr>
        <w:t>RPS-based implementation.</w:t>
      </w:r>
    </w:p>
    <w:p w14:paraId="7F874353" w14:textId="24770007" w:rsidR="009F60BB" w:rsidRDefault="002F4151" w:rsidP="00535C58">
      <w:pPr>
        <w:rPr>
          <w:szCs w:val="22"/>
          <w:lang w:val="en-CA"/>
        </w:rPr>
      </w:pPr>
      <w:r>
        <w:rPr>
          <w:szCs w:val="22"/>
          <w:lang w:val="en-CA"/>
        </w:rPr>
        <w:t xml:space="preserve">As the </w:t>
      </w:r>
      <w:r w:rsidR="00545CD8">
        <w:rPr>
          <w:szCs w:val="22"/>
          <w:lang w:val="en-CA"/>
        </w:rPr>
        <w:t>direct-</w:t>
      </w:r>
      <w:r>
        <w:rPr>
          <w:szCs w:val="22"/>
          <w:lang w:val="en-CA"/>
        </w:rPr>
        <w:t xml:space="preserve">RPL-based reference picture management </w:t>
      </w:r>
      <w:r w:rsidR="00545CD8">
        <w:rPr>
          <w:szCs w:val="22"/>
          <w:lang w:val="en-CA"/>
        </w:rPr>
        <w:t xml:space="preserve">approach </w:t>
      </w:r>
      <w:r>
        <w:rPr>
          <w:szCs w:val="22"/>
          <w:lang w:val="en-CA"/>
        </w:rPr>
        <w:t xml:space="preserve">is simpler than the RPS-based, the software implementation </w:t>
      </w:r>
      <w:r w:rsidR="00545CD8">
        <w:rPr>
          <w:szCs w:val="22"/>
          <w:lang w:val="en-CA"/>
        </w:rPr>
        <w:t xml:space="preserve">uses </w:t>
      </w:r>
      <w:r w:rsidR="00E4418C">
        <w:rPr>
          <w:szCs w:val="22"/>
          <w:lang w:val="en-CA"/>
        </w:rPr>
        <w:t xml:space="preserve">1306 </w:t>
      </w:r>
      <w:r w:rsidRPr="00741E42">
        <w:rPr>
          <w:szCs w:val="22"/>
          <w:lang w:val="en-CA"/>
        </w:rPr>
        <w:t>lines</w:t>
      </w:r>
      <w:r>
        <w:rPr>
          <w:szCs w:val="22"/>
          <w:lang w:val="en-CA"/>
        </w:rPr>
        <w:t xml:space="preserve"> </w:t>
      </w:r>
      <w:r w:rsidR="00545CD8">
        <w:rPr>
          <w:szCs w:val="22"/>
          <w:lang w:val="en-CA"/>
        </w:rPr>
        <w:t xml:space="preserve">of code </w:t>
      </w:r>
      <w:r w:rsidR="00E4418C">
        <w:rPr>
          <w:szCs w:val="22"/>
          <w:lang w:val="en-CA"/>
        </w:rPr>
        <w:t xml:space="preserve">compared to </w:t>
      </w:r>
      <w:r w:rsidR="00545CD8">
        <w:rPr>
          <w:szCs w:val="22"/>
          <w:lang w:val="en-CA"/>
        </w:rPr>
        <w:t xml:space="preserve">the </w:t>
      </w:r>
      <w:r>
        <w:rPr>
          <w:szCs w:val="22"/>
          <w:lang w:val="en-CA"/>
        </w:rPr>
        <w:t>RPS-based implementation</w:t>
      </w:r>
      <w:r w:rsidR="00E4418C">
        <w:rPr>
          <w:szCs w:val="22"/>
          <w:lang w:val="en-CA"/>
        </w:rPr>
        <w:t xml:space="preserve"> </w:t>
      </w:r>
      <w:r w:rsidR="00545CD8">
        <w:rPr>
          <w:szCs w:val="22"/>
          <w:lang w:val="en-CA"/>
        </w:rPr>
        <w:t xml:space="preserve">which uses </w:t>
      </w:r>
      <w:r w:rsidR="00E4418C">
        <w:rPr>
          <w:szCs w:val="22"/>
          <w:lang w:val="en-CA"/>
        </w:rPr>
        <w:t>2220</w:t>
      </w:r>
      <w:r w:rsidR="00545CD8">
        <w:rPr>
          <w:szCs w:val="22"/>
          <w:lang w:val="en-CA"/>
        </w:rPr>
        <w:t xml:space="preserve"> lines of code in the</w:t>
      </w:r>
      <w:r w:rsidR="007B6213">
        <w:rPr>
          <w:szCs w:val="22"/>
          <w:lang w:val="en-CA"/>
        </w:rPr>
        <w:t xml:space="preserve"> VTM-2.0.1</w:t>
      </w:r>
      <w:r>
        <w:rPr>
          <w:szCs w:val="22"/>
          <w:lang w:val="en-CA"/>
        </w:rPr>
        <w:t>.</w:t>
      </w:r>
    </w:p>
    <w:p w14:paraId="0448D839" w14:textId="3DE95E75" w:rsidR="000B6AA3" w:rsidRDefault="000B6AA3" w:rsidP="00535C58">
      <w:pPr>
        <w:rPr>
          <w:szCs w:val="22"/>
          <w:lang w:val="en-CA"/>
        </w:rPr>
      </w:pPr>
      <w:r>
        <w:rPr>
          <w:lang w:val="en-CA"/>
        </w:rPr>
        <w:t xml:space="preserve">The "reference picture lists update" (RPLU) mentioned below refers to the encoder-only update of the final reference picture lists to avoid either reference picture list to contain "mixed" </w:t>
      </w:r>
      <w:r>
        <w:rPr>
          <w:szCs w:val="22"/>
          <w:lang w:val="en-CA"/>
        </w:rPr>
        <w:t>reference pictures (i.e., reference pictures with both POC values less and greater than current picture's POC), as described in Section 2 of JVET-L0113.</w:t>
      </w:r>
    </w:p>
    <w:p w14:paraId="7CA7F56F" w14:textId="751911D9" w:rsidR="00F32AEB" w:rsidRDefault="00F32AEB" w:rsidP="00F32AEB">
      <w:pPr>
        <w:pStyle w:val="Heading2"/>
        <w:rPr>
          <w:lang w:val="en-CA"/>
        </w:rPr>
      </w:pPr>
      <w:r>
        <w:rPr>
          <w:lang w:val="en-CA"/>
        </w:rPr>
        <w:t>S</w:t>
      </w:r>
      <w:r w:rsidRPr="00F32AEB">
        <w:rPr>
          <w:lang w:val="en-CA"/>
        </w:rPr>
        <w:t xml:space="preserve">imulation results </w:t>
      </w:r>
      <w:r>
        <w:rPr>
          <w:lang w:val="en-CA"/>
        </w:rPr>
        <w:t>for</w:t>
      </w:r>
      <w:r w:rsidRPr="00F32AEB">
        <w:rPr>
          <w:lang w:val="en-CA"/>
        </w:rPr>
        <w:t xml:space="preserve"> BD rate </w:t>
      </w:r>
      <w:r>
        <w:rPr>
          <w:lang w:val="en-CA"/>
        </w:rPr>
        <w:t xml:space="preserve">and </w:t>
      </w:r>
      <w:r w:rsidRPr="00F32AEB">
        <w:rPr>
          <w:lang w:val="en-CA"/>
        </w:rPr>
        <w:t>encod</w:t>
      </w:r>
      <w:r>
        <w:rPr>
          <w:lang w:val="en-CA"/>
        </w:rPr>
        <w:t>ing/</w:t>
      </w:r>
      <w:r w:rsidRPr="00F32AEB">
        <w:rPr>
          <w:lang w:val="en-CA"/>
        </w:rPr>
        <w:t>decod</w:t>
      </w:r>
      <w:r>
        <w:rPr>
          <w:lang w:val="en-CA"/>
        </w:rPr>
        <w:t>ing</w:t>
      </w:r>
      <w:r w:rsidRPr="00F32AEB">
        <w:rPr>
          <w:lang w:val="en-CA"/>
        </w:rPr>
        <w:t xml:space="preserve"> running times</w:t>
      </w:r>
    </w:p>
    <w:p w14:paraId="5C033E35" w14:textId="05ACB0FC" w:rsidR="002F4151" w:rsidRDefault="00521A02" w:rsidP="00535C58">
      <w:pPr>
        <w:rPr>
          <w:szCs w:val="22"/>
          <w:lang w:val="en-CA"/>
        </w:rPr>
      </w:pPr>
      <w:r>
        <w:rPr>
          <w:szCs w:val="22"/>
          <w:lang w:val="en-CA"/>
        </w:rPr>
        <w:fldChar w:fldCharType="begin"/>
      </w:r>
      <w:r>
        <w:rPr>
          <w:szCs w:val="22"/>
          <w:lang w:val="en-CA"/>
        </w:rPr>
        <w:instrText xml:space="preserve"> REF _Ref525108470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below tabulates the simulation result</w:t>
      </w:r>
      <w:r w:rsidR="006F7F9B">
        <w:rPr>
          <w:szCs w:val="22"/>
          <w:lang w:val="en-CA"/>
        </w:rPr>
        <w:t>s of BD rate as well as encod</w:t>
      </w:r>
      <w:r w:rsidR="00F32AEB">
        <w:rPr>
          <w:szCs w:val="22"/>
          <w:lang w:val="en-CA"/>
        </w:rPr>
        <w:t>ing</w:t>
      </w:r>
      <w:r w:rsidR="006F7F9B">
        <w:rPr>
          <w:szCs w:val="22"/>
          <w:lang w:val="en-CA"/>
        </w:rPr>
        <w:t xml:space="preserve"> and decoding running times</w:t>
      </w:r>
      <w:r>
        <w:rPr>
          <w:szCs w:val="22"/>
          <w:lang w:val="en-CA"/>
        </w:rPr>
        <w:t xml:space="preserve"> for the </w:t>
      </w:r>
      <w:r w:rsidR="00F32AEB">
        <w:rPr>
          <w:szCs w:val="22"/>
          <w:lang w:val="en-CA"/>
        </w:rPr>
        <w:t>RA</w:t>
      </w:r>
      <w:r>
        <w:rPr>
          <w:szCs w:val="22"/>
          <w:lang w:val="en-CA"/>
        </w:rPr>
        <w:t xml:space="preserve"> configuration</w:t>
      </w:r>
      <w:r w:rsidR="00F32AEB" w:rsidRPr="00F32AEB">
        <w:rPr>
          <w:lang w:val="en-CA"/>
        </w:rPr>
        <w:t xml:space="preserve"> </w:t>
      </w:r>
      <w:r w:rsidR="00F32AEB">
        <w:rPr>
          <w:lang w:val="en-CA"/>
        </w:rPr>
        <w:t xml:space="preserve">with </w:t>
      </w:r>
      <w:r w:rsidR="006268C2">
        <w:rPr>
          <w:lang w:val="en-CA"/>
        </w:rPr>
        <w:t>RPLU</w:t>
      </w:r>
      <w:r w:rsidR="00F32AEB">
        <w:rPr>
          <w:szCs w:val="22"/>
          <w:lang w:val="en-CA"/>
        </w:rPr>
        <w:t xml:space="preserve"> applied to the proposed approach</w:t>
      </w:r>
      <w:r w:rsidR="006268C2">
        <w:rPr>
          <w:szCs w:val="22"/>
          <w:lang w:val="en-CA"/>
        </w:rPr>
        <w:t xml:space="preserve">, while the anchor is </w:t>
      </w:r>
      <w:r>
        <w:rPr>
          <w:szCs w:val="22"/>
          <w:lang w:val="en-CA"/>
        </w:rPr>
        <w:t>the RPS</w:t>
      </w:r>
      <w:r w:rsidR="006F7F9B">
        <w:rPr>
          <w:szCs w:val="22"/>
          <w:lang w:val="en-CA"/>
        </w:rPr>
        <w:t>-based</w:t>
      </w:r>
      <w:r>
        <w:rPr>
          <w:szCs w:val="22"/>
          <w:lang w:val="en-CA"/>
        </w:rPr>
        <w:t xml:space="preserve"> approach </w:t>
      </w:r>
      <w:r w:rsidR="004E1286">
        <w:rPr>
          <w:szCs w:val="22"/>
          <w:lang w:val="en-CA"/>
        </w:rPr>
        <w:t>for the RA configuration</w:t>
      </w:r>
      <w:r w:rsidR="004E1286" w:rsidRPr="00F32AEB">
        <w:rPr>
          <w:lang w:val="en-CA"/>
        </w:rPr>
        <w:t xml:space="preserve"> </w:t>
      </w:r>
      <w:r w:rsidR="006F7F9B">
        <w:rPr>
          <w:szCs w:val="22"/>
          <w:lang w:val="en-CA"/>
        </w:rPr>
        <w:t>with</w:t>
      </w:r>
      <w:r w:rsidR="006268C2">
        <w:rPr>
          <w:szCs w:val="22"/>
          <w:lang w:val="en-CA"/>
        </w:rPr>
        <w:t>out</w:t>
      </w:r>
      <w:r w:rsidR="006F7F9B">
        <w:rPr>
          <w:szCs w:val="22"/>
          <w:lang w:val="en-CA"/>
        </w:rPr>
        <w:t xml:space="preserve"> </w:t>
      </w:r>
      <w:r w:rsidR="006268C2">
        <w:rPr>
          <w:szCs w:val="22"/>
          <w:lang w:val="en-CA"/>
        </w:rPr>
        <w:t>RPLU</w:t>
      </w:r>
      <w:r>
        <w:rPr>
          <w:szCs w:val="22"/>
          <w:lang w:val="en-CA"/>
        </w:rPr>
        <w:t>.</w:t>
      </w:r>
      <w:r w:rsidR="00F728FE" w:rsidDel="00F728FE">
        <w:rPr>
          <w:szCs w:val="22"/>
          <w:lang w:val="en-CA"/>
        </w:rPr>
        <w:t xml:space="preserve"> </w:t>
      </w:r>
    </w:p>
    <w:p w14:paraId="5A0C0DB9" w14:textId="4D0E75A2" w:rsidR="001C7263" w:rsidRDefault="00521A02" w:rsidP="009F60BB">
      <w:pPr>
        <w:tabs>
          <w:tab w:val="clear" w:pos="360"/>
          <w:tab w:val="left" w:pos="420"/>
        </w:tabs>
        <w:spacing w:after="120"/>
        <w:jc w:val="center"/>
      </w:pPr>
      <w:bookmarkStart w:id="4" w:name="_Ref525108470"/>
      <w:r>
        <w:lastRenderedPageBreak/>
        <w:t xml:space="preserve">Table </w:t>
      </w:r>
      <w:fldSimple w:instr=" SEQ Table \* ARABIC ">
        <w:r>
          <w:rPr>
            <w:noProof/>
          </w:rPr>
          <w:t>1</w:t>
        </w:r>
      </w:fldSimple>
      <w:bookmarkEnd w:id="4"/>
      <w:r>
        <w:t xml:space="preserve"> Performance of the proposed approach for the </w:t>
      </w:r>
      <w:r w:rsidR="001C7263">
        <w:t xml:space="preserve">RA </w:t>
      </w:r>
      <w:r w:rsidR="004E1286">
        <w:t xml:space="preserve">configuration </w:t>
      </w:r>
      <w:r w:rsidR="001C7263">
        <w:t>with RPL</w:t>
      </w:r>
      <w:r w:rsidR="004E1286">
        <w:t>U</w:t>
      </w:r>
    </w:p>
    <w:tbl>
      <w:tblPr>
        <w:tblW w:w="6060" w:type="dxa"/>
        <w:jc w:val="center"/>
        <w:tblCellMar>
          <w:left w:w="0" w:type="dxa"/>
          <w:right w:w="0" w:type="dxa"/>
        </w:tblCellMar>
        <w:tblLook w:val="04A0" w:firstRow="1" w:lastRow="0" w:firstColumn="1" w:lastColumn="0" w:noHBand="0" w:noVBand="1"/>
      </w:tblPr>
      <w:tblGrid>
        <w:gridCol w:w="1840"/>
        <w:gridCol w:w="950"/>
        <w:gridCol w:w="950"/>
        <w:gridCol w:w="950"/>
        <w:gridCol w:w="685"/>
        <w:gridCol w:w="685"/>
      </w:tblGrid>
      <w:tr w:rsidR="001C7263" w:rsidRPr="001C7263" w14:paraId="79675165" w14:textId="77777777" w:rsidTr="00C611F9">
        <w:trPr>
          <w:trHeight w:val="255"/>
          <w:jc w:val="center"/>
        </w:trPr>
        <w:tc>
          <w:tcPr>
            <w:tcW w:w="184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1F347148" w14:textId="77777777" w:rsidR="001C7263" w:rsidRPr="00C611F9"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611F9">
              <w:rPr>
                <w:color w:val="000000"/>
                <w:sz w:val="18"/>
                <w:szCs w:val="18"/>
              </w:rPr>
              <w:t> </w:t>
            </w:r>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39EAA276" w14:textId="3EC3A9A2" w:rsidR="001C7263" w:rsidRPr="00C611F9" w:rsidRDefault="001C7263">
            <w:pPr>
              <w:spacing w:before="0"/>
              <w:jc w:val="center"/>
              <w:rPr>
                <w:b/>
                <w:bCs/>
                <w:color w:val="000000"/>
                <w:sz w:val="18"/>
                <w:szCs w:val="18"/>
              </w:rPr>
            </w:pPr>
            <w:r w:rsidRPr="00C611F9">
              <w:rPr>
                <w:b/>
                <w:bCs/>
                <w:color w:val="000000"/>
                <w:sz w:val="18"/>
                <w:szCs w:val="18"/>
              </w:rPr>
              <w:t xml:space="preserve">Random Access </w:t>
            </w:r>
            <w:r w:rsidR="004E1286">
              <w:rPr>
                <w:b/>
                <w:bCs/>
                <w:color w:val="000000"/>
                <w:sz w:val="18"/>
                <w:szCs w:val="18"/>
              </w:rPr>
              <w:t>Configuration</w:t>
            </w:r>
          </w:p>
        </w:tc>
      </w:tr>
      <w:tr w:rsidR="001C7263" w:rsidRPr="001C7263" w14:paraId="57A5122A" w14:textId="77777777" w:rsidTr="00C611F9">
        <w:trPr>
          <w:trHeight w:val="255"/>
          <w:jc w:val="center"/>
        </w:trPr>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0BAA894E"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28622152" w14:textId="734F8743" w:rsidR="001C7263" w:rsidRPr="00C611F9" w:rsidRDefault="001C7263">
            <w:pPr>
              <w:spacing w:before="0"/>
              <w:jc w:val="center"/>
              <w:rPr>
                <w:b/>
                <w:bCs/>
                <w:color w:val="000000"/>
                <w:sz w:val="18"/>
                <w:szCs w:val="18"/>
              </w:rPr>
            </w:pPr>
            <w:r w:rsidRPr="00C611F9">
              <w:rPr>
                <w:b/>
                <w:bCs/>
                <w:color w:val="000000"/>
                <w:sz w:val="18"/>
                <w:szCs w:val="18"/>
              </w:rPr>
              <w:t>Over VTM-2.0.1</w:t>
            </w:r>
          </w:p>
        </w:tc>
      </w:tr>
      <w:tr w:rsidR="001C7263" w:rsidRPr="001C7263" w14:paraId="05AEA3C1" w14:textId="77777777" w:rsidTr="00C611F9">
        <w:trPr>
          <w:trHeight w:val="255"/>
          <w:jc w:val="center"/>
        </w:trPr>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72B6CB1E"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699B3362" w14:textId="77777777" w:rsidR="001C7263" w:rsidRPr="00C611F9" w:rsidRDefault="001C7263" w:rsidP="00C611F9">
            <w:pPr>
              <w:spacing w:before="0"/>
              <w:jc w:val="center"/>
              <w:rPr>
                <w:color w:val="000000"/>
                <w:sz w:val="18"/>
                <w:szCs w:val="18"/>
              </w:rPr>
            </w:pPr>
            <w:r w:rsidRPr="00C611F9">
              <w:rPr>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20F2F9D" w14:textId="77777777" w:rsidR="001C7263" w:rsidRPr="00C611F9" w:rsidRDefault="001C7263" w:rsidP="00C611F9">
            <w:pPr>
              <w:spacing w:before="0"/>
              <w:jc w:val="center"/>
              <w:rPr>
                <w:color w:val="000000"/>
                <w:sz w:val="18"/>
                <w:szCs w:val="18"/>
              </w:rPr>
            </w:pPr>
            <w:r w:rsidRPr="00C611F9">
              <w:rPr>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1BA25AED" w14:textId="77777777" w:rsidR="001C7263" w:rsidRPr="00C611F9" w:rsidRDefault="001C7263" w:rsidP="00C611F9">
            <w:pPr>
              <w:spacing w:before="0"/>
              <w:jc w:val="center"/>
              <w:rPr>
                <w:color w:val="000000"/>
                <w:sz w:val="18"/>
                <w:szCs w:val="18"/>
              </w:rPr>
            </w:pPr>
            <w:r w:rsidRPr="00C611F9">
              <w:rPr>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E86F51D" w14:textId="77777777" w:rsidR="001C7263" w:rsidRPr="00C611F9" w:rsidRDefault="001C7263" w:rsidP="00C611F9">
            <w:pPr>
              <w:spacing w:before="0"/>
              <w:jc w:val="center"/>
              <w:rPr>
                <w:color w:val="000000"/>
                <w:sz w:val="18"/>
                <w:szCs w:val="18"/>
              </w:rPr>
            </w:pPr>
            <w:r w:rsidRPr="00C611F9">
              <w:rPr>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A764129" w14:textId="77777777" w:rsidR="001C7263" w:rsidRPr="00C611F9" w:rsidRDefault="001C7263" w:rsidP="00C611F9">
            <w:pPr>
              <w:spacing w:before="0"/>
              <w:jc w:val="center"/>
              <w:rPr>
                <w:color w:val="000000"/>
                <w:sz w:val="18"/>
                <w:szCs w:val="18"/>
              </w:rPr>
            </w:pPr>
            <w:r w:rsidRPr="00C611F9">
              <w:rPr>
                <w:color w:val="000000"/>
                <w:sz w:val="18"/>
                <w:szCs w:val="18"/>
              </w:rPr>
              <w:t>DecT</w:t>
            </w:r>
          </w:p>
        </w:tc>
      </w:tr>
      <w:tr w:rsidR="001C7263" w:rsidRPr="001C7263" w14:paraId="0CDF3E9A" w14:textId="77777777" w:rsidTr="00C611F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7CCDF22" w14:textId="77777777" w:rsidR="001C7263" w:rsidRPr="00C611F9" w:rsidRDefault="001C7263" w:rsidP="00C611F9">
            <w:pPr>
              <w:spacing w:before="0"/>
              <w:jc w:val="left"/>
              <w:rPr>
                <w:b/>
                <w:bCs/>
                <w:color w:val="000000"/>
                <w:sz w:val="18"/>
                <w:szCs w:val="18"/>
              </w:rPr>
            </w:pPr>
            <w:r w:rsidRPr="00C611F9">
              <w:rPr>
                <w:b/>
                <w:bCs/>
                <w:color w:val="000000"/>
                <w:sz w:val="18"/>
                <w:szCs w:val="18"/>
              </w:rPr>
              <w:t>Tango2</w:t>
            </w:r>
          </w:p>
        </w:tc>
        <w:tc>
          <w:tcPr>
            <w:tcW w:w="0" w:type="auto"/>
            <w:tcBorders>
              <w:top w:val="single" w:sz="8" w:space="0" w:color="auto"/>
              <w:left w:val="single" w:sz="8" w:space="0" w:color="auto"/>
              <w:bottom w:val="nil"/>
              <w:right w:val="nil"/>
            </w:tcBorders>
            <w:shd w:val="clear" w:color="000000" w:fill="A2D7B1"/>
            <w:noWrap/>
            <w:tcMar>
              <w:top w:w="15" w:type="dxa"/>
              <w:left w:w="15" w:type="dxa"/>
              <w:bottom w:w="0" w:type="dxa"/>
              <w:right w:w="15" w:type="dxa"/>
            </w:tcMar>
            <w:vAlign w:val="center"/>
            <w:hideMark/>
          </w:tcPr>
          <w:p w14:paraId="2998E1C9" w14:textId="77777777" w:rsidR="001C7263" w:rsidRPr="00C611F9" w:rsidRDefault="001C7263" w:rsidP="00C611F9">
            <w:pPr>
              <w:spacing w:before="0"/>
              <w:jc w:val="center"/>
              <w:rPr>
                <w:color w:val="000000"/>
                <w:sz w:val="18"/>
                <w:szCs w:val="18"/>
              </w:rPr>
            </w:pPr>
            <w:r w:rsidRPr="00C611F9">
              <w:rPr>
                <w:color w:val="000000"/>
                <w:sz w:val="18"/>
                <w:szCs w:val="18"/>
              </w:rPr>
              <w:t>-0.56%</w:t>
            </w:r>
          </w:p>
        </w:tc>
        <w:tc>
          <w:tcPr>
            <w:tcW w:w="0" w:type="auto"/>
            <w:tcBorders>
              <w:top w:val="single" w:sz="8" w:space="0" w:color="auto"/>
              <w:left w:val="nil"/>
              <w:bottom w:val="nil"/>
              <w:right w:val="nil"/>
            </w:tcBorders>
            <w:shd w:val="clear" w:color="000000" w:fill="63BE7B"/>
            <w:noWrap/>
            <w:tcMar>
              <w:top w:w="15" w:type="dxa"/>
              <w:left w:w="15" w:type="dxa"/>
              <w:bottom w:w="0" w:type="dxa"/>
              <w:right w:w="15" w:type="dxa"/>
            </w:tcMar>
            <w:vAlign w:val="center"/>
            <w:hideMark/>
          </w:tcPr>
          <w:p w14:paraId="691AABF7" w14:textId="77777777" w:rsidR="001C7263" w:rsidRPr="00C611F9" w:rsidRDefault="001C7263" w:rsidP="00C611F9">
            <w:pPr>
              <w:spacing w:before="0"/>
              <w:jc w:val="center"/>
              <w:rPr>
                <w:color w:val="000000"/>
                <w:sz w:val="18"/>
                <w:szCs w:val="18"/>
              </w:rPr>
            </w:pPr>
            <w:r w:rsidRPr="00C611F9">
              <w:rPr>
                <w:color w:val="000000"/>
                <w:sz w:val="18"/>
                <w:szCs w:val="18"/>
              </w:rPr>
              <w:t>-0.96%</w:t>
            </w:r>
          </w:p>
        </w:tc>
        <w:tc>
          <w:tcPr>
            <w:tcW w:w="0" w:type="auto"/>
            <w:tcBorders>
              <w:top w:val="single" w:sz="8" w:space="0" w:color="auto"/>
              <w:left w:val="nil"/>
              <w:bottom w:val="nil"/>
              <w:right w:val="single" w:sz="4" w:space="0" w:color="auto"/>
            </w:tcBorders>
            <w:shd w:val="clear" w:color="000000" w:fill="67BF7E"/>
            <w:noWrap/>
            <w:tcMar>
              <w:top w:w="15" w:type="dxa"/>
              <w:left w:w="15" w:type="dxa"/>
              <w:bottom w:w="0" w:type="dxa"/>
              <w:right w:w="15" w:type="dxa"/>
            </w:tcMar>
            <w:vAlign w:val="center"/>
            <w:hideMark/>
          </w:tcPr>
          <w:p w14:paraId="3F441BAA" w14:textId="77777777" w:rsidR="001C7263" w:rsidRPr="00C611F9" w:rsidRDefault="001C7263" w:rsidP="00C611F9">
            <w:pPr>
              <w:spacing w:before="0"/>
              <w:jc w:val="center"/>
              <w:rPr>
                <w:color w:val="000000"/>
                <w:sz w:val="18"/>
                <w:szCs w:val="18"/>
              </w:rPr>
            </w:pPr>
            <w:r w:rsidRPr="00C611F9">
              <w:rPr>
                <w:color w:val="000000"/>
                <w:sz w:val="18"/>
                <w:szCs w:val="18"/>
              </w:rPr>
              <w:t>-0.93%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2E6290B"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2C14E22" w14:textId="77777777" w:rsidR="001C7263" w:rsidRPr="00C611F9" w:rsidRDefault="001C7263" w:rsidP="00C611F9">
            <w:pPr>
              <w:spacing w:before="0"/>
              <w:jc w:val="center"/>
              <w:rPr>
                <w:color w:val="000000"/>
                <w:sz w:val="18"/>
                <w:szCs w:val="18"/>
              </w:rPr>
            </w:pPr>
            <w:r w:rsidRPr="00C611F9">
              <w:rPr>
                <w:color w:val="000000"/>
                <w:sz w:val="18"/>
                <w:szCs w:val="18"/>
              </w:rPr>
              <w:t>101%</w:t>
            </w:r>
          </w:p>
        </w:tc>
      </w:tr>
      <w:tr w:rsidR="001C7263" w:rsidRPr="001C7263" w14:paraId="431EE9EA"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B716206" w14:textId="77777777" w:rsidR="001C7263" w:rsidRPr="00C611F9" w:rsidRDefault="001C7263" w:rsidP="00C611F9">
            <w:pPr>
              <w:spacing w:before="0"/>
              <w:jc w:val="left"/>
              <w:rPr>
                <w:b/>
                <w:bCs/>
                <w:color w:val="000000"/>
                <w:sz w:val="18"/>
                <w:szCs w:val="18"/>
              </w:rPr>
            </w:pPr>
            <w:r w:rsidRPr="00C611F9">
              <w:rPr>
                <w:b/>
                <w:bCs/>
                <w:color w:val="000000"/>
                <w:sz w:val="18"/>
                <w:szCs w:val="18"/>
              </w:rPr>
              <w:t>FoodMarket4</w:t>
            </w:r>
          </w:p>
        </w:tc>
        <w:tc>
          <w:tcPr>
            <w:tcW w:w="0" w:type="auto"/>
            <w:tcBorders>
              <w:top w:val="nil"/>
              <w:left w:val="single" w:sz="8" w:space="0" w:color="auto"/>
              <w:bottom w:val="nil"/>
              <w:right w:val="nil"/>
            </w:tcBorders>
            <w:shd w:val="clear" w:color="000000" w:fill="CBE8D4"/>
            <w:noWrap/>
            <w:tcMar>
              <w:top w:w="15" w:type="dxa"/>
              <w:left w:w="15" w:type="dxa"/>
              <w:bottom w:w="0" w:type="dxa"/>
              <w:right w:w="15" w:type="dxa"/>
            </w:tcMar>
            <w:vAlign w:val="center"/>
            <w:hideMark/>
          </w:tcPr>
          <w:p w14:paraId="77CA7657" w14:textId="77777777" w:rsidR="001C7263" w:rsidRPr="00C611F9" w:rsidRDefault="001C7263" w:rsidP="00C611F9">
            <w:pPr>
              <w:spacing w:before="0"/>
              <w:jc w:val="center"/>
              <w:rPr>
                <w:color w:val="000000"/>
                <w:sz w:val="18"/>
                <w:szCs w:val="18"/>
              </w:rPr>
            </w:pPr>
            <w:r w:rsidRPr="00C611F9">
              <w:rPr>
                <w:color w:val="000000"/>
                <w:sz w:val="18"/>
                <w:szCs w:val="18"/>
              </w:rPr>
              <w:t>-0.31%</w:t>
            </w:r>
          </w:p>
        </w:tc>
        <w:tc>
          <w:tcPr>
            <w:tcW w:w="0" w:type="auto"/>
            <w:tcBorders>
              <w:top w:val="nil"/>
              <w:left w:val="nil"/>
              <w:bottom w:val="nil"/>
              <w:right w:val="nil"/>
            </w:tcBorders>
            <w:shd w:val="clear" w:color="000000" w:fill="DBEEE2"/>
            <w:noWrap/>
            <w:tcMar>
              <w:top w:w="15" w:type="dxa"/>
              <w:left w:w="15" w:type="dxa"/>
              <w:bottom w:w="0" w:type="dxa"/>
              <w:right w:w="15" w:type="dxa"/>
            </w:tcMar>
            <w:vAlign w:val="center"/>
            <w:hideMark/>
          </w:tcPr>
          <w:p w14:paraId="2D2AD2AE" w14:textId="77777777" w:rsidR="001C7263" w:rsidRPr="00C611F9" w:rsidRDefault="001C7263" w:rsidP="00C611F9">
            <w:pPr>
              <w:spacing w:before="0"/>
              <w:jc w:val="center"/>
              <w:rPr>
                <w:color w:val="000000"/>
                <w:sz w:val="18"/>
                <w:szCs w:val="18"/>
              </w:rPr>
            </w:pPr>
            <w:r w:rsidRPr="00C611F9">
              <w:rPr>
                <w:color w:val="000000"/>
                <w:sz w:val="18"/>
                <w:szCs w:val="18"/>
              </w:rPr>
              <w:t>-0.21%</w:t>
            </w:r>
          </w:p>
        </w:tc>
        <w:tc>
          <w:tcPr>
            <w:tcW w:w="0" w:type="auto"/>
            <w:tcBorders>
              <w:top w:val="nil"/>
              <w:left w:val="nil"/>
              <w:bottom w:val="nil"/>
              <w:right w:val="single" w:sz="4" w:space="0" w:color="auto"/>
            </w:tcBorders>
            <w:shd w:val="clear" w:color="000000" w:fill="D5ECDD"/>
            <w:noWrap/>
            <w:tcMar>
              <w:top w:w="15" w:type="dxa"/>
              <w:left w:w="15" w:type="dxa"/>
              <w:bottom w:w="0" w:type="dxa"/>
              <w:right w:w="15" w:type="dxa"/>
            </w:tcMar>
            <w:vAlign w:val="center"/>
            <w:hideMark/>
          </w:tcPr>
          <w:p w14:paraId="5EE1266A" w14:textId="77777777" w:rsidR="001C7263" w:rsidRPr="00C611F9" w:rsidRDefault="001C7263" w:rsidP="00C611F9">
            <w:pPr>
              <w:spacing w:before="0"/>
              <w:jc w:val="center"/>
              <w:rPr>
                <w:color w:val="000000"/>
                <w:sz w:val="18"/>
                <w:szCs w:val="18"/>
              </w:rPr>
            </w:pPr>
            <w:r w:rsidRPr="00C611F9">
              <w:rPr>
                <w:color w:val="000000"/>
                <w:sz w:val="18"/>
                <w:szCs w:val="18"/>
              </w:rPr>
              <w:t>-0.24%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8B9C1A" w14:textId="77777777" w:rsidR="001C7263" w:rsidRPr="00C611F9" w:rsidRDefault="001C7263" w:rsidP="00C611F9">
            <w:pPr>
              <w:spacing w:before="0"/>
              <w:jc w:val="center"/>
              <w:rPr>
                <w:color w:val="000000"/>
                <w:sz w:val="18"/>
                <w:szCs w:val="18"/>
              </w:rPr>
            </w:pPr>
            <w:r w:rsidRPr="00C611F9">
              <w:rPr>
                <w:color w:val="000000"/>
                <w:sz w:val="18"/>
                <w:szCs w:val="18"/>
              </w:rPr>
              <w:t>99%</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CF08B5A"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5584B3CD" w14:textId="77777777" w:rsidTr="00C611F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4009745" w14:textId="77777777" w:rsidR="001C7263" w:rsidRPr="00C611F9" w:rsidRDefault="001C7263" w:rsidP="00C611F9">
            <w:pPr>
              <w:spacing w:before="0"/>
              <w:jc w:val="left"/>
              <w:rPr>
                <w:b/>
                <w:bCs/>
                <w:color w:val="000000"/>
                <w:sz w:val="18"/>
                <w:szCs w:val="18"/>
              </w:rPr>
            </w:pPr>
            <w:r w:rsidRPr="00C611F9">
              <w:rPr>
                <w:b/>
                <w:bCs/>
                <w:color w:val="000000"/>
                <w:sz w:val="18"/>
                <w:szCs w:val="18"/>
              </w:rPr>
              <w:t>CampfireParty2</w:t>
            </w:r>
          </w:p>
        </w:tc>
        <w:tc>
          <w:tcPr>
            <w:tcW w:w="0" w:type="auto"/>
            <w:tcBorders>
              <w:top w:val="nil"/>
              <w:left w:val="single" w:sz="8" w:space="0" w:color="auto"/>
              <w:bottom w:val="single" w:sz="8" w:space="0" w:color="auto"/>
              <w:right w:val="nil"/>
            </w:tcBorders>
            <w:shd w:val="clear" w:color="000000" w:fill="FCFAFD"/>
            <w:noWrap/>
            <w:tcMar>
              <w:top w:w="15" w:type="dxa"/>
              <w:left w:w="15" w:type="dxa"/>
              <w:bottom w:w="0" w:type="dxa"/>
              <w:right w:w="15" w:type="dxa"/>
            </w:tcMar>
            <w:vAlign w:val="center"/>
            <w:hideMark/>
          </w:tcPr>
          <w:p w14:paraId="75B7DCB3" w14:textId="77777777" w:rsidR="001C7263" w:rsidRPr="00C611F9" w:rsidRDefault="001C7263" w:rsidP="00C611F9">
            <w:pPr>
              <w:spacing w:before="0"/>
              <w:jc w:val="center"/>
              <w:rPr>
                <w:color w:val="000000"/>
                <w:sz w:val="18"/>
                <w:szCs w:val="18"/>
              </w:rPr>
            </w:pPr>
            <w:r w:rsidRPr="00C611F9">
              <w:rPr>
                <w:color w:val="000000"/>
                <w:sz w:val="18"/>
                <w:szCs w:val="18"/>
              </w:rPr>
              <w:t>0.00%</w:t>
            </w:r>
          </w:p>
        </w:tc>
        <w:tc>
          <w:tcPr>
            <w:tcW w:w="0" w:type="auto"/>
            <w:tcBorders>
              <w:top w:val="nil"/>
              <w:left w:val="nil"/>
              <w:bottom w:val="single" w:sz="8" w:space="0" w:color="auto"/>
              <w:right w:val="nil"/>
            </w:tcBorders>
            <w:shd w:val="clear" w:color="000000" w:fill="E6F3EC"/>
            <w:noWrap/>
            <w:tcMar>
              <w:top w:w="15" w:type="dxa"/>
              <w:left w:w="15" w:type="dxa"/>
              <w:bottom w:w="0" w:type="dxa"/>
              <w:right w:w="15" w:type="dxa"/>
            </w:tcMar>
            <w:vAlign w:val="center"/>
            <w:hideMark/>
          </w:tcPr>
          <w:p w14:paraId="299AA66E" w14:textId="77777777" w:rsidR="001C7263" w:rsidRPr="00C611F9" w:rsidRDefault="001C7263" w:rsidP="00C611F9">
            <w:pPr>
              <w:spacing w:before="0"/>
              <w:jc w:val="center"/>
              <w:rPr>
                <w:color w:val="000000"/>
                <w:sz w:val="18"/>
                <w:szCs w:val="18"/>
              </w:rPr>
            </w:pPr>
            <w:r w:rsidRPr="00C611F9">
              <w:rPr>
                <w:color w:val="000000"/>
                <w:sz w:val="18"/>
                <w:szCs w:val="18"/>
              </w:rPr>
              <w:t>-0.14%</w:t>
            </w:r>
          </w:p>
        </w:tc>
        <w:tc>
          <w:tcPr>
            <w:tcW w:w="0" w:type="auto"/>
            <w:tcBorders>
              <w:top w:val="nil"/>
              <w:left w:val="nil"/>
              <w:bottom w:val="single" w:sz="8" w:space="0" w:color="auto"/>
              <w:right w:val="single" w:sz="4" w:space="0" w:color="auto"/>
            </w:tcBorders>
            <w:shd w:val="clear" w:color="000000" w:fill="F4F9F8"/>
            <w:noWrap/>
            <w:tcMar>
              <w:top w:w="15" w:type="dxa"/>
              <w:left w:w="15" w:type="dxa"/>
              <w:bottom w:w="0" w:type="dxa"/>
              <w:right w:w="15" w:type="dxa"/>
            </w:tcMar>
            <w:vAlign w:val="center"/>
            <w:hideMark/>
          </w:tcPr>
          <w:p w14:paraId="2CEF96EA" w14:textId="77777777" w:rsidR="001C7263" w:rsidRPr="00C611F9" w:rsidRDefault="001C7263" w:rsidP="00C611F9">
            <w:pPr>
              <w:spacing w:before="0"/>
              <w:jc w:val="center"/>
              <w:rPr>
                <w:color w:val="000000"/>
                <w:sz w:val="18"/>
                <w:szCs w:val="18"/>
              </w:rPr>
            </w:pPr>
            <w:r w:rsidRPr="00C611F9">
              <w:rPr>
                <w:color w:val="000000"/>
                <w:sz w:val="18"/>
                <w:szCs w:val="18"/>
              </w:rPr>
              <w:t>-0.05%</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E7D5763" w14:textId="77777777" w:rsidR="001C7263" w:rsidRPr="00C611F9" w:rsidRDefault="001C7263" w:rsidP="00C611F9">
            <w:pPr>
              <w:spacing w:before="0"/>
              <w:jc w:val="center"/>
              <w:rPr>
                <w:color w:val="000000"/>
                <w:sz w:val="18"/>
                <w:szCs w:val="18"/>
              </w:rPr>
            </w:pPr>
            <w:r w:rsidRPr="00C611F9">
              <w:rPr>
                <w:color w:val="000000"/>
                <w:sz w:val="18"/>
                <w:szCs w:val="18"/>
              </w:rPr>
              <w:t>99%</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98E5CA3"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04B0F0CA"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EF2B077" w14:textId="77777777" w:rsidR="001C7263" w:rsidRPr="00C611F9" w:rsidRDefault="001C7263" w:rsidP="00C611F9">
            <w:pPr>
              <w:spacing w:before="0"/>
              <w:jc w:val="left"/>
              <w:rPr>
                <w:b/>
                <w:bCs/>
                <w:color w:val="000000"/>
                <w:sz w:val="18"/>
                <w:szCs w:val="18"/>
              </w:rPr>
            </w:pPr>
            <w:r w:rsidRPr="00C611F9">
              <w:rPr>
                <w:b/>
                <w:bCs/>
                <w:color w:val="000000"/>
                <w:sz w:val="18"/>
                <w:szCs w:val="18"/>
              </w:rPr>
              <w:t>CatRobot1</w:t>
            </w:r>
          </w:p>
        </w:tc>
        <w:tc>
          <w:tcPr>
            <w:tcW w:w="0" w:type="auto"/>
            <w:tcBorders>
              <w:top w:val="nil"/>
              <w:left w:val="single" w:sz="8" w:space="0" w:color="auto"/>
              <w:bottom w:val="nil"/>
              <w:right w:val="nil"/>
            </w:tcBorders>
            <w:shd w:val="clear" w:color="000000" w:fill="C3E4CD"/>
            <w:noWrap/>
            <w:tcMar>
              <w:top w:w="15" w:type="dxa"/>
              <w:left w:w="15" w:type="dxa"/>
              <w:bottom w:w="0" w:type="dxa"/>
              <w:right w:w="15" w:type="dxa"/>
            </w:tcMar>
            <w:vAlign w:val="center"/>
            <w:hideMark/>
          </w:tcPr>
          <w:p w14:paraId="1F689BC6" w14:textId="77777777" w:rsidR="001C7263" w:rsidRPr="00C611F9" w:rsidRDefault="001C7263" w:rsidP="00C611F9">
            <w:pPr>
              <w:spacing w:before="0"/>
              <w:jc w:val="center"/>
              <w:rPr>
                <w:color w:val="000000"/>
                <w:sz w:val="18"/>
                <w:szCs w:val="18"/>
              </w:rPr>
            </w:pPr>
            <w:r w:rsidRPr="00C611F9">
              <w:rPr>
                <w:color w:val="000000"/>
                <w:sz w:val="18"/>
                <w:szCs w:val="18"/>
              </w:rPr>
              <w:t>-0.36%</w:t>
            </w:r>
          </w:p>
        </w:tc>
        <w:tc>
          <w:tcPr>
            <w:tcW w:w="0" w:type="auto"/>
            <w:tcBorders>
              <w:top w:val="nil"/>
              <w:left w:val="nil"/>
              <w:bottom w:val="nil"/>
              <w:right w:val="nil"/>
            </w:tcBorders>
            <w:shd w:val="clear" w:color="000000" w:fill="BAE1C6"/>
            <w:noWrap/>
            <w:tcMar>
              <w:top w:w="15" w:type="dxa"/>
              <w:left w:w="15" w:type="dxa"/>
              <w:bottom w:w="0" w:type="dxa"/>
              <w:right w:w="15" w:type="dxa"/>
            </w:tcMar>
            <w:vAlign w:val="center"/>
            <w:hideMark/>
          </w:tcPr>
          <w:p w14:paraId="0B2CCCE8" w14:textId="77777777" w:rsidR="001C7263" w:rsidRPr="00C611F9" w:rsidRDefault="001C7263" w:rsidP="00C611F9">
            <w:pPr>
              <w:spacing w:before="0"/>
              <w:jc w:val="center"/>
              <w:rPr>
                <w:color w:val="000000"/>
                <w:sz w:val="18"/>
                <w:szCs w:val="18"/>
              </w:rPr>
            </w:pPr>
            <w:r w:rsidRPr="00C611F9">
              <w:rPr>
                <w:color w:val="000000"/>
                <w:sz w:val="18"/>
                <w:szCs w:val="18"/>
              </w:rPr>
              <w:t>-0.41%</w:t>
            </w:r>
          </w:p>
        </w:tc>
        <w:tc>
          <w:tcPr>
            <w:tcW w:w="0" w:type="auto"/>
            <w:tcBorders>
              <w:top w:val="nil"/>
              <w:left w:val="nil"/>
              <w:bottom w:val="nil"/>
              <w:right w:val="single" w:sz="4" w:space="0" w:color="auto"/>
            </w:tcBorders>
            <w:shd w:val="clear" w:color="000000" w:fill="B6DFC3"/>
            <w:noWrap/>
            <w:tcMar>
              <w:top w:w="15" w:type="dxa"/>
              <w:left w:w="15" w:type="dxa"/>
              <w:bottom w:w="0" w:type="dxa"/>
              <w:right w:w="15" w:type="dxa"/>
            </w:tcMar>
            <w:vAlign w:val="center"/>
            <w:hideMark/>
          </w:tcPr>
          <w:p w14:paraId="50BD88D1" w14:textId="77777777" w:rsidR="001C7263" w:rsidRPr="00C611F9" w:rsidRDefault="001C7263" w:rsidP="00C611F9">
            <w:pPr>
              <w:spacing w:before="0"/>
              <w:jc w:val="center"/>
              <w:rPr>
                <w:color w:val="000000"/>
                <w:sz w:val="18"/>
                <w:szCs w:val="18"/>
              </w:rPr>
            </w:pPr>
            <w:r w:rsidRPr="00C611F9">
              <w:rPr>
                <w:color w:val="000000"/>
                <w:sz w:val="18"/>
                <w:szCs w:val="18"/>
              </w:rPr>
              <w:t>-0.43%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2369E08"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4596628" w14:textId="77777777" w:rsidR="001C7263" w:rsidRPr="00C611F9" w:rsidRDefault="001C7263" w:rsidP="00C611F9">
            <w:pPr>
              <w:spacing w:before="0"/>
              <w:jc w:val="center"/>
              <w:rPr>
                <w:color w:val="000000"/>
                <w:sz w:val="18"/>
                <w:szCs w:val="18"/>
              </w:rPr>
            </w:pPr>
            <w:r w:rsidRPr="00C611F9">
              <w:rPr>
                <w:color w:val="000000"/>
                <w:sz w:val="18"/>
                <w:szCs w:val="18"/>
              </w:rPr>
              <w:t>101%</w:t>
            </w:r>
          </w:p>
        </w:tc>
      </w:tr>
      <w:tr w:rsidR="001C7263" w:rsidRPr="001C7263" w14:paraId="7B8D4882"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3122A36" w14:textId="77777777" w:rsidR="001C7263" w:rsidRPr="00C611F9" w:rsidRDefault="001C7263" w:rsidP="00C611F9">
            <w:pPr>
              <w:spacing w:before="0"/>
              <w:jc w:val="left"/>
              <w:rPr>
                <w:b/>
                <w:bCs/>
                <w:color w:val="000000"/>
                <w:sz w:val="18"/>
                <w:szCs w:val="18"/>
              </w:rPr>
            </w:pPr>
            <w:r w:rsidRPr="00C611F9">
              <w:rPr>
                <w:b/>
                <w:bCs/>
                <w:color w:val="000000"/>
                <w:sz w:val="18"/>
                <w:szCs w:val="18"/>
              </w:rPr>
              <w:t>DaylightRoad2</w:t>
            </w:r>
          </w:p>
        </w:tc>
        <w:tc>
          <w:tcPr>
            <w:tcW w:w="0" w:type="auto"/>
            <w:tcBorders>
              <w:top w:val="nil"/>
              <w:left w:val="single" w:sz="8" w:space="0" w:color="auto"/>
              <w:bottom w:val="nil"/>
              <w:right w:val="nil"/>
            </w:tcBorders>
            <w:shd w:val="clear" w:color="000000" w:fill="BBE2C7"/>
            <w:noWrap/>
            <w:tcMar>
              <w:top w:w="15" w:type="dxa"/>
              <w:left w:w="15" w:type="dxa"/>
              <w:bottom w:w="0" w:type="dxa"/>
              <w:right w:w="15" w:type="dxa"/>
            </w:tcMar>
            <w:vAlign w:val="center"/>
            <w:hideMark/>
          </w:tcPr>
          <w:p w14:paraId="3AEA0F44" w14:textId="77777777" w:rsidR="001C7263" w:rsidRPr="00C611F9" w:rsidRDefault="001C7263" w:rsidP="00C611F9">
            <w:pPr>
              <w:spacing w:before="0"/>
              <w:jc w:val="center"/>
              <w:rPr>
                <w:color w:val="000000"/>
                <w:sz w:val="18"/>
                <w:szCs w:val="18"/>
              </w:rPr>
            </w:pPr>
            <w:r w:rsidRPr="00C611F9">
              <w:rPr>
                <w:color w:val="000000"/>
                <w:sz w:val="18"/>
                <w:szCs w:val="18"/>
              </w:rPr>
              <w:t>-0.40%</w:t>
            </w:r>
          </w:p>
        </w:tc>
        <w:tc>
          <w:tcPr>
            <w:tcW w:w="0" w:type="auto"/>
            <w:tcBorders>
              <w:top w:val="nil"/>
              <w:left w:val="nil"/>
              <w:bottom w:val="nil"/>
              <w:right w:val="nil"/>
            </w:tcBorders>
            <w:shd w:val="clear" w:color="000000" w:fill="94D2A6"/>
            <w:noWrap/>
            <w:tcMar>
              <w:top w:w="15" w:type="dxa"/>
              <w:left w:w="15" w:type="dxa"/>
              <w:bottom w:w="0" w:type="dxa"/>
              <w:right w:w="15" w:type="dxa"/>
            </w:tcMar>
            <w:vAlign w:val="center"/>
            <w:hideMark/>
          </w:tcPr>
          <w:p w14:paraId="40587FA4" w14:textId="77777777" w:rsidR="001C7263" w:rsidRPr="00C611F9" w:rsidRDefault="001C7263" w:rsidP="00C611F9">
            <w:pPr>
              <w:spacing w:before="0"/>
              <w:jc w:val="center"/>
              <w:rPr>
                <w:color w:val="000000"/>
                <w:sz w:val="18"/>
                <w:szCs w:val="18"/>
              </w:rPr>
            </w:pPr>
            <w:r w:rsidRPr="00C611F9">
              <w:rPr>
                <w:color w:val="000000"/>
                <w:sz w:val="18"/>
                <w:szCs w:val="18"/>
              </w:rPr>
              <w:t>-0.64%</w:t>
            </w:r>
          </w:p>
        </w:tc>
        <w:tc>
          <w:tcPr>
            <w:tcW w:w="0" w:type="auto"/>
            <w:tcBorders>
              <w:top w:val="nil"/>
              <w:left w:val="nil"/>
              <w:bottom w:val="nil"/>
              <w:right w:val="single" w:sz="4" w:space="0" w:color="auto"/>
            </w:tcBorders>
            <w:shd w:val="clear" w:color="000000" w:fill="ADDCBB"/>
            <w:noWrap/>
            <w:tcMar>
              <w:top w:w="15" w:type="dxa"/>
              <w:left w:w="15" w:type="dxa"/>
              <w:bottom w:w="0" w:type="dxa"/>
              <w:right w:w="15" w:type="dxa"/>
            </w:tcMar>
            <w:vAlign w:val="center"/>
            <w:hideMark/>
          </w:tcPr>
          <w:p w14:paraId="1E258B8D" w14:textId="77777777" w:rsidR="001C7263" w:rsidRPr="00C611F9" w:rsidRDefault="001C7263" w:rsidP="00C611F9">
            <w:pPr>
              <w:spacing w:before="0"/>
              <w:jc w:val="center"/>
              <w:rPr>
                <w:color w:val="000000"/>
                <w:sz w:val="18"/>
                <w:szCs w:val="18"/>
              </w:rPr>
            </w:pPr>
            <w:r w:rsidRPr="00C611F9">
              <w:rPr>
                <w:color w:val="000000"/>
                <w:sz w:val="18"/>
                <w:szCs w:val="18"/>
              </w:rPr>
              <w:t>-0.49%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16752F4"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3E60CFF"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420CDB82" w14:textId="77777777" w:rsidTr="00C611F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6239411" w14:textId="77777777" w:rsidR="001C7263" w:rsidRPr="00C611F9" w:rsidRDefault="001C7263" w:rsidP="00C611F9">
            <w:pPr>
              <w:spacing w:before="0"/>
              <w:jc w:val="left"/>
              <w:rPr>
                <w:b/>
                <w:bCs/>
                <w:color w:val="000000"/>
                <w:sz w:val="18"/>
                <w:szCs w:val="18"/>
              </w:rPr>
            </w:pPr>
            <w:r w:rsidRPr="00C611F9">
              <w:rPr>
                <w:b/>
                <w:bCs/>
                <w:color w:val="000000"/>
                <w:sz w:val="18"/>
                <w:szCs w:val="18"/>
              </w:rPr>
              <w:t>ParkRunning3</w:t>
            </w:r>
          </w:p>
        </w:tc>
        <w:tc>
          <w:tcPr>
            <w:tcW w:w="0" w:type="auto"/>
            <w:tcBorders>
              <w:top w:val="nil"/>
              <w:left w:val="single" w:sz="8" w:space="0" w:color="auto"/>
              <w:bottom w:val="single" w:sz="8" w:space="0" w:color="auto"/>
              <w:right w:val="nil"/>
            </w:tcBorders>
            <w:shd w:val="clear" w:color="000000" w:fill="CAE7D4"/>
            <w:noWrap/>
            <w:tcMar>
              <w:top w:w="15" w:type="dxa"/>
              <w:left w:w="15" w:type="dxa"/>
              <w:bottom w:w="0" w:type="dxa"/>
              <w:right w:w="15" w:type="dxa"/>
            </w:tcMar>
            <w:vAlign w:val="center"/>
            <w:hideMark/>
          </w:tcPr>
          <w:p w14:paraId="4DF43F4B" w14:textId="77777777" w:rsidR="001C7263" w:rsidRPr="00C611F9" w:rsidRDefault="001C7263" w:rsidP="00C611F9">
            <w:pPr>
              <w:spacing w:before="0"/>
              <w:jc w:val="center"/>
              <w:rPr>
                <w:color w:val="000000"/>
                <w:sz w:val="18"/>
                <w:szCs w:val="18"/>
              </w:rPr>
            </w:pPr>
            <w:r w:rsidRPr="00C611F9">
              <w:rPr>
                <w:color w:val="000000"/>
                <w:sz w:val="18"/>
                <w:szCs w:val="18"/>
              </w:rPr>
              <w:t>-0.31%</w:t>
            </w:r>
          </w:p>
        </w:tc>
        <w:tc>
          <w:tcPr>
            <w:tcW w:w="0" w:type="auto"/>
            <w:tcBorders>
              <w:top w:val="nil"/>
              <w:left w:val="nil"/>
              <w:bottom w:val="single" w:sz="8" w:space="0" w:color="auto"/>
              <w:right w:val="nil"/>
            </w:tcBorders>
            <w:shd w:val="clear" w:color="000000" w:fill="CEE9D8"/>
            <w:noWrap/>
            <w:tcMar>
              <w:top w:w="15" w:type="dxa"/>
              <w:left w:w="15" w:type="dxa"/>
              <w:bottom w:w="0" w:type="dxa"/>
              <w:right w:w="15" w:type="dxa"/>
            </w:tcMar>
            <w:vAlign w:val="center"/>
            <w:hideMark/>
          </w:tcPr>
          <w:p w14:paraId="2E2D0879" w14:textId="77777777" w:rsidR="001C7263" w:rsidRPr="00C611F9" w:rsidRDefault="001C7263" w:rsidP="00C611F9">
            <w:pPr>
              <w:spacing w:before="0"/>
              <w:jc w:val="center"/>
              <w:rPr>
                <w:color w:val="000000"/>
                <w:sz w:val="18"/>
                <w:szCs w:val="18"/>
              </w:rPr>
            </w:pPr>
            <w:r w:rsidRPr="00C611F9">
              <w:rPr>
                <w:color w:val="000000"/>
                <w:sz w:val="18"/>
                <w:szCs w:val="18"/>
              </w:rPr>
              <w:t>-0.28%</w:t>
            </w:r>
          </w:p>
        </w:tc>
        <w:tc>
          <w:tcPr>
            <w:tcW w:w="0" w:type="auto"/>
            <w:tcBorders>
              <w:top w:val="nil"/>
              <w:left w:val="nil"/>
              <w:bottom w:val="single" w:sz="8" w:space="0" w:color="auto"/>
              <w:right w:val="single" w:sz="4" w:space="0" w:color="auto"/>
            </w:tcBorders>
            <w:shd w:val="clear" w:color="000000" w:fill="CCE8D6"/>
            <w:noWrap/>
            <w:tcMar>
              <w:top w:w="15" w:type="dxa"/>
              <w:left w:w="15" w:type="dxa"/>
              <w:bottom w:w="0" w:type="dxa"/>
              <w:right w:w="15" w:type="dxa"/>
            </w:tcMar>
            <w:vAlign w:val="center"/>
            <w:hideMark/>
          </w:tcPr>
          <w:p w14:paraId="10AAD6D6" w14:textId="77777777" w:rsidR="001C7263" w:rsidRPr="00C611F9" w:rsidRDefault="001C7263" w:rsidP="00C611F9">
            <w:pPr>
              <w:spacing w:before="0"/>
              <w:jc w:val="center"/>
              <w:rPr>
                <w:color w:val="000000"/>
                <w:sz w:val="18"/>
                <w:szCs w:val="18"/>
              </w:rPr>
            </w:pPr>
            <w:r w:rsidRPr="00C611F9">
              <w:rPr>
                <w:color w:val="000000"/>
                <w:sz w:val="18"/>
                <w:szCs w:val="18"/>
              </w:rPr>
              <w:t>-0.30%</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5009129"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1CD74F7" w14:textId="77777777" w:rsidR="001C7263" w:rsidRPr="00C611F9" w:rsidRDefault="001C7263" w:rsidP="00C611F9">
            <w:pPr>
              <w:spacing w:before="0"/>
              <w:jc w:val="center"/>
              <w:rPr>
                <w:color w:val="000000"/>
                <w:sz w:val="18"/>
                <w:szCs w:val="18"/>
              </w:rPr>
            </w:pPr>
            <w:r w:rsidRPr="00C611F9">
              <w:rPr>
                <w:color w:val="000000"/>
                <w:sz w:val="18"/>
                <w:szCs w:val="18"/>
              </w:rPr>
              <w:t>101%</w:t>
            </w:r>
          </w:p>
        </w:tc>
      </w:tr>
      <w:tr w:rsidR="001C7263" w:rsidRPr="001C7263" w14:paraId="4788A1F9"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24DD16A" w14:textId="77777777" w:rsidR="001C7263" w:rsidRPr="00C611F9" w:rsidRDefault="001C7263" w:rsidP="00C611F9">
            <w:pPr>
              <w:spacing w:before="0"/>
              <w:jc w:val="left"/>
              <w:rPr>
                <w:b/>
                <w:bCs/>
                <w:color w:val="000000"/>
                <w:sz w:val="18"/>
                <w:szCs w:val="18"/>
              </w:rPr>
            </w:pPr>
            <w:r w:rsidRPr="00C611F9">
              <w:rPr>
                <w:b/>
                <w:bCs/>
                <w:color w:val="000000"/>
                <w:sz w:val="18"/>
                <w:szCs w:val="18"/>
              </w:rPr>
              <w:t>MarketPlace</w:t>
            </w:r>
          </w:p>
        </w:tc>
        <w:tc>
          <w:tcPr>
            <w:tcW w:w="0" w:type="auto"/>
            <w:tcBorders>
              <w:top w:val="nil"/>
              <w:left w:val="single" w:sz="8" w:space="0" w:color="auto"/>
              <w:bottom w:val="nil"/>
              <w:right w:val="nil"/>
            </w:tcBorders>
            <w:shd w:val="clear" w:color="000000" w:fill="D6ECDE"/>
            <w:noWrap/>
            <w:tcMar>
              <w:top w:w="15" w:type="dxa"/>
              <w:left w:w="15" w:type="dxa"/>
              <w:bottom w:w="0" w:type="dxa"/>
              <w:right w:w="15" w:type="dxa"/>
            </w:tcMar>
            <w:vAlign w:val="center"/>
            <w:hideMark/>
          </w:tcPr>
          <w:p w14:paraId="7E67890D" w14:textId="77777777" w:rsidR="001C7263" w:rsidRPr="00C611F9" w:rsidRDefault="001C7263" w:rsidP="00C611F9">
            <w:pPr>
              <w:spacing w:before="0"/>
              <w:jc w:val="center"/>
              <w:rPr>
                <w:color w:val="000000"/>
                <w:sz w:val="18"/>
                <w:szCs w:val="18"/>
              </w:rPr>
            </w:pPr>
            <w:r w:rsidRPr="00C611F9">
              <w:rPr>
                <w:color w:val="000000"/>
                <w:sz w:val="18"/>
                <w:szCs w:val="18"/>
              </w:rPr>
              <w:t>-0.23%</w:t>
            </w:r>
          </w:p>
        </w:tc>
        <w:tc>
          <w:tcPr>
            <w:tcW w:w="0" w:type="auto"/>
            <w:tcBorders>
              <w:top w:val="nil"/>
              <w:left w:val="nil"/>
              <w:bottom w:val="nil"/>
              <w:right w:val="nil"/>
            </w:tcBorders>
            <w:shd w:val="clear" w:color="000000" w:fill="D4ECDD"/>
            <w:noWrap/>
            <w:tcMar>
              <w:top w:w="15" w:type="dxa"/>
              <w:left w:w="15" w:type="dxa"/>
              <w:bottom w:w="0" w:type="dxa"/>
              <w:right w:w="15" w:type="dxa"/>
            </w:tcMar>
            <w:vAlign w:val="center"/>
            <w:hideMark/>
          </w:tcPr>
          <w:p w14:paraId="6501A4BE" w14:textId="77777777" w:rsidR="001C7263" w:rsidRPr="00C611F9" w:rsidRDefault="001C7263" w:rsidP="00C611F9">
            <w:pPr>
              <w:spacing w:before="0"/>
              <w:jc w:val="center"/>
              <w:rPr>
                <w:color w:val="000000"/>
                <w:sz w:val="18"/>
                <w:szCs w:val="18"/>
              </w:rPr>
            </w:pPr>
            <w:r w:rsidRPr="00C611F9">
              <w:rPr>
                <w:color w:val="000000"/>
                <w:sz w:val="18"/>
                <w:szCs w:val="18"/>
              </w:rPr>
              <w:t>-0.25%</w:t>
            </w:r>
          </w:p>
        </w:tc>
        <w:tc>
          <w:tcPr>
            <w:tcW w:w="0" w:type="auto"/>
            <w:tcBorders>
              <w:top w:val="nil"/>
              <w:left w:val="nil"/>
              <w:bottom w:val="nil"/>
              <w:right w:val="single" w:sz="4" w:space="0" w:color="auto"/>
            </w:tcBorders>
            <w:shd w:val="clear" w:color="000000" w:fill="D6ECDE"/>
            <w:noWrap/>
            <w:tcMar>
              <w:top w:w="15" w:type="dxa"/>
              <w:left w:w="15" w:type="dxa"/>
              <w:bottom w:w="0" w:type="dxa"/>
              <w:right w:w="15" w:type="dxa"/>
            </w:tcMar>
            <w:vAlign w:val="center"/>
            <w:hideMark/>
          </w:tcPr>
          <w:p w14:paraId="0B1A08E2" w14:textId="77777777" w:rsidR="001C7263" w:rsidRPr="00C611F9" w:rsidRDefault="001C7263" w:rsidP="00C611F9">
            <w:pPr>
              <w:spacing w:before="0"/>
              <w:jc w:val="center"/>
              <w:rPr>
                <w:color w:val="000000"/>
                <w:sz w:val="18"/>
                <w:szCs w:val="18"/>
              </w:rPr>
            </w:pPr>
            <w:r w:rsidRPr="00C611F9">
              <w:rPr>
                <w:color w:val="000000"/>
                <w:sz w:val="18"/>
                <w:szCs w:val="18"/>
              </w:rPr>
              <w:t>-0.24%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D3833F"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D5EC3C1" w14:textId="77777777" w:rsidR="001C7263" w:rsidRPr="00C611F9" w:rsidRDefault="001C7263" w:rsidP="00C611F9">
            <w:pPr>
              <w:spacing w:before="0"/>
              <w:jc w:val="center"/>
              <w:rPr>
                <w:color w:val="000000"/>
                <w:sz w:val="18"/>
                <w:szCs w:val="18"/>
              </w:rPr>
            </w:pPr>
            <w:r w:rsidRPr="00C611F9">
              <w:rPr>
                <w:color w:val="000000"/>
                <w:sz w:val="18"/>
                <w:szCs w:val="18"/>
              </w:rPr>
              <w:t>101%</w:t>
            </w:r>
          </w:p>
        </w:tc>
      </w:tr>
      <w:tr w:rsidR="001C7263" w:rsidRPr="001C7263" w14:paraId="231572FA"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FBAB11C" w14:textId="77777777" w:rsidR="001C7263" w:rsidRPr="00C611F9" w:rsidRDefault="001C7263" w:rsidP="00C611F9">
            <w:pPr>
              <w:spacing w:before="0"/>
              <w:jc w:val="left"/>
              <w:rPr>
                <w:b/>
                <w:bCs/>
                <w:color w:val="000000"/>
                <w:sz w:val="18"/>
                <w:szCs w:val="18"/>
              </w:rPr>
            </w:pPr>
            <w:r w:rsidRPr="00C611F9">
              <w:rPr>
                <w:b/>
                <w:bCs/>
                <w:color w:val="000000"/>
                <w:sz w:val="18"/>
                <w:szCs w:val="18"/>
              </w:rPr>
              <w:t>RitualDance</w:t>
            </w:r>
          </w:p>
        </w:tc>
        <w:tc>
          <w:tcPr>
            <w:tcW w:w="0" w:type="auto"/>
            <w:tcBorders>
              <w:top w:val="nil"/>
              <w:left w:val="single" w:sz="8" w:space="0" w:color="auto"/>
              <w:bottom w:val="nil"/>
              <w:right w:val="nil"/>
            </w:tcBorders>
            <w:shd w:val="clear" w:color="000000" w:fill="E8F3ED"/>
            <w:noWrap/>
            <w:tcMar>
              <w:top w:w="15" w:type="dxa"/>
              <w:left w:w="15" w:type="dxa"/>
              <w:bottom w:w="0" w:type="dxa"/>
              <w:right w:w="15" w:type="dxa"/>
            </w:tcMar>
            <w:vAlign w:val="center"/>
            <w:hideMark/>
          </w:tcPr>
          <w:p w14:paraId="18296F58" w14:textId="77777777" w:rsidR="001C7263" w:rsidRPr="00C611F9" w:rsidRDefault="001C7263" w:rsidP="00C611F9">
            <w:pPr>
              <w:spacing w:before="0"/>
              <w:jc w:val="center"/>
              <w:rPr>
                <w:color w:val="000000"/>
                <w:sz w:val="18"/>
                <w:szCs w:val="18"/>
              </w:rPr>
            </w:pPr>
            <w:r w:rsidRPr="00C611F9">
              <w:rPr>
                <w:color w:val="000000"/>
                <w:sz w:val="18"/>
                <w:szCs w:val="18"/>
              </w:rPr>
              <w:t>-0.12%</w:t>
            </w:r>
          </w:p>
        </w:tc>
        <w:tc>
          <w:tcPr>
            <w:tcW w:w="0" w:type="auto"/>
            <w:tcBorders>
              <w:top w:val="nil"/>
              <w:left w:val="nil"/>
              <w:bottom w:val="nil"/>
              <w:right w:val="nil"/>
            </w:tcBorders>
            <w:shd w:val="clear" w:color="000000" w:fill="DDEFE4"/>
            <w:noWrap/>
            <w:tcMar>
              <w:top w:w="15" w:type="dxa"/>
              <w:left w:w="15" w:type="dxa"/>
              <w:bottom w:w="0" w:type="dxa"/>
              <w:right w:w="15" w:type="dxa"/>
            </w:tcMar>
            <w:vAlign w:val="center"/>
            <w:hideMark/>
          </w:tcPr>
          <w:p w14:paraId="08A1333A" w14:textId="77777777" w:rsidR="001C7263" w:rsidRPr="00C611F9" w:rsidRDefault="001C7263" w:rsidP="00C611F9">
            <w:pPr>
              <w:spacing w:before="0"/>
              <w:jc w:val="center"/>
              <w:rPr>
                <w:color w:val="000000"/>
                <w:sz w:val="18"/>
                <w:szCs w:val="18"/>
              </w:rPr>
            </w:pPr>
            <w:r w:rsidRPr="00C611F9">
              <w:rPr>
                <w:color w:val="000000"/>
                <w:sz w:val="18"/>
                <w:szCs w:val="18"/>
              </w:rPr>
              <w:t>-0.19%</w:t>
            </w:r>
          </w:p>
        </w:tc>
        <w:tc>
          <w:tcPr>
            <w:tcW w:w="0" w:type="auto"/>
            <w:tcBorders>
              <w:top w:val="nil"/>
              <w:left w:val="nil"/>
              <w:bottom w:val="nil"/>
              <w:right w:val="single" w:sz="4" w:space="0" w:color="auto"/>
            </w:tcBorders>
            <w:shd w:val="clear" w:color="000000" w:fill="DFF0E6"/>
            <w:noWrap/>
            <w:tcMar>
              <w:top w:w="15" w:type="dxa"/>
              <w:left w:w="15" w:type="dxa"/>
              <w:bottom w:w="0" w:type="dxa"/>
              <w:right w:w="15" w:type="dxa"/>
            </w:tcMar>
            <w:vAlign w:val="center"/>
            <w:hideMark/>
          </w:tcPr>
          <w:p w14:paraId="2B36EAA6" w14:textId="77777777" w:rsidR="001C7263" w:rsidRPr="00C611F9" w:rsidRDefault="001C7263" w:rsidP="00C611F9">
            <w:pPr>
              <w:spacing w:before="0"/>
              <w:jc w:val="center"/>
              <w:rPr>
                <w:color w:val="000000"/>
                <w:sz w:val="18"/>
                <w:szCs w:val="18"/>
              </w:rPr>
            </w:pPr>
            <w:r w:rsidRPr="00C611F9">
              <w:rPr>
                <w:color w:val="000000"/>
                <w:sz w:val="18"/>
                <w:szCs w:val="18"/>
              </w:rPr>
              <w:t>-0.18%</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4D4AD15"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E00E31C"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1B874C2F"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8E8B771" w14:textId="77777777" w:rsidR="001C7263" w:rsidRPr="00C611F9" w:rsidRDefault="001C7263" w:rsidP="00C611F9">
            <w:pPr>
              <w:spacing w:before="0"/>
              <w:jc w:val="left"/>
              <w:rPr>
                <w:b/>
                <w:bCs/>
                <w:color w:val="000000"/>
                <w:sz w:val="18"/>
                <w:szCs w:val="18"/>
              </w:rPr>
            </w:pPr>
            <w:r w:rsidRPr="00C611F9">
              <w:rPr>
                <w:b/>
                <w:bCs/>
                <w:color w:val="000000"/>
                <w:sz w:val="18"/>
                <w:szCs w:val="18"/>
              </w:rPr>
              <w:t>Cactus</w:t>
            </w:r>
          </w:p>
        </w:tc>
        <w:tc>
          <w:tcPr>
            <w:tcW w:w="0" w:type="auto"/>
            <w:tcBorders>
              <w:top w:val="nil"/>
              <w:left w:val="single" w:sz="8" w:space="0" w:color="auto"/>
              <w:bottom w:val="nil"/>
              <w:right w:val="nil"/>
            </w:tcBorders>
            <w:shd w:val="clear" w:color="000000" w:fill="EDF5F2"/>
            <w:noWrap/>
            <w:tcMar>
              <w:top w:w="15" w:type="dxa"/>
              <w:left w:w="15" w:type="dxa"/>
              <w:bottom w:w="0" w:type="dxa"/>
              <w:right w:w="15" w:type="dxa"/>
            </w:tcMar>
            <w:vAlign w:val="center"/>
            <w:hideMark/>
          </w:tcPr>
          <w:p w14:paraId="62D21CA0" w14:textId="77777777" w:rsidR="001C7263" w:rsidRPr="00C611F9" w:rsidRDefault="001C7263" w:rsidP="00C611F9">
            <w:pPr>
              <w:spacing w:before="0"/>
              <w:jc w:val="center"/>
              <w:rPr>
                <w:color w:val="000000"/>
                <w:sz w:val="18"/>
                <w:szCs w:val="18"/>
              </w:rPr>
            </w:pPr>
            <w:r w:rsidRPr="00C611F9">
              <w:rPr>
                <w:color w:val="000000"/>
                <w:sz w:val="18"/>
                <w:szCs w:val="18"/>
              </w:rPr>
              <w:t>-0.09%</w:t>
            </w:r>
          </w:p>
        </w:tc>
        <w:tc>
          <w:tcPr>
            <w:tcW w:w="0" w:type="auto"/>
            <w:tcBorders>
              <w:top w:val="nil"/>
              <w:left w:val="nil"/>
              <w:bottom w:val="nil"/>
              <w:right w:val="nil"/>
            </w:tcBorders>
            <w:shd w:val="clear" w:color="000000" w:fill="E6F3EC"/>
            <w:noWrap/>
            <w:tcMar>
              <w:top w:w="15" w:type="dxa"/>
              <w:left w:w="15" w:type="dxa"/>
              <w:bottom w:w="0" w:type="dxa"/>
              <w:right w:w="15" w:type="dxa"/>
            </w:tcMar>
            <w:vAlign w:val="center"/>
            <w:hideMark/>
          </w:tcPr>
          <w:p w14:paraId="31A11745" w14:textId="77777777" w:rsidR="001C7263" w:rsidRPr="00C611F9" w:rsidRDefault="001C7263" w:rsidP="00C611F9">
            <w:pPr>
              <w:spacing w:before="0"/>
              <w:jc w:val="center"/>
              <w:rPr>
                <w:color w:val="000000"/>
                <w:sz w:val="18"/>
                <w:szCs w:val="18"/>
              </w:rPr>
            </w:pPr>
            <w:r w:rsidRPr="00C611F9">
              <w:rPr>
                <w:color w:val="000000"/>
                <w:sz w:val="18"/>
                <w:szCs w:val="18"/>
              </w:rPr>
              <w:t>-0.13%</w:t>
            </w:r>
          </w:p>
        </w:tc>
        <w:tc>
          <w:tcPr>
            <w:tcW w:w="0" w:type="auto"/>
            <w:tcBorders>
              <w:top w:val="nil"/>
              <w:left w:val="nil"/>
              <w:bottom w:val="nil"/>
              <w:right w:val="single" w:sz="4" w:space="0" w:color="auto"/>
            </w:tcBorders>
            <w:shd w:val="clear" w:color="000000" w:fill="D5ECDD"/>
            <w:noWrap/>
            <w:tcMar>
              <w:top w:w="15" w:type="dxa"/>
              <w:left w:w="15" w:type="dxa"/>
              <w:bottom w:w="0" w:type="dxa"/>
              <w:right w:w="15" w:type="dxa"/>
            </w:tcMar>
            <w:vAlign w:val="center"/>
            <w:hideMark/>
          </w:tcPr>
          <w:p w14:paraId="0C06702F" w14:textId="77777777" w:rsidR="001C7263" w:rsidRPr="00C611F9" w:rsidRDefault="001C7263" w:rsidP="00C611F9">
            <w:pPr>
              <w:spacing w:before="0"/>
              <w:jc w:val="center"/>
              <w:rPr>
                <w:color w:val="000000"/>
                <w:sz w:val="18"/>
                <w:szCs w:val="18"/>
              </w:rPr>
            </w:pPr>
            <w:r w:rsidRPr="00C611F9">
              <w:rPr>
                <w:color w:val="000000"/>
                <w:sz w:val="18"/>
                <w:szCs w:val="18"/>
              </w:rPr>
              <w:t>-0.24%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E0A84CD"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495A27D"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0EB8F91C"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0827873" w14:textId="77777777" w:rsidR="001C7263" w:rsidRPr="00C611F9" w:rsidRDefault="001C7263" w:rsidP="00C611F9">
            <w:pPr>
              <w:spacing w:before="0"/>
              <w:jc w:val="left"/>
              <w:rPr>
                <w:b/>
                <w:bCs/>
                <w:color w:val="000000"/>
                <w:sz w:val="18"/>
                <w:szCs w:val="18"/>
              </w:rPr>
            </w:pPr>
            <w:r w:rsidRPr="00C611F9">
              <w:rPr>
                <w:b/>
                <w:bCs/>
                <w:color w:val="000000"/>
                <w:sz w:val="18"/>
                <w:szCs w:val="18"/>
              </w:rPr>
              <w:t>BasketballDrive</w:t>
            </w:r>
          </w:p>
        </w:tc>
        <w:tc>
          <w:tcPr>
            <w:tcW w:w="0" w:type="auto"/>
            <w:tcBorders>
              <w:top w:val="nil"/>
              <w:left w:val="single" w:sz="8" w:space="0" w:color="auto"/>
              <w:bottom w:val="nil"/>
              <w:right w:val="nil"/>
            </w:tcBorders>
            <w:shd w:val="clear" w:color="000000" w:fill="EAF4EF"/>
            <w:noWrap/>
            <w:tcMar>
              <w:top w:w="15" w:type="dxa"/>
              <w:left w:w="15" w:type="dxa"/>
              <w:bottom w:w="0" w:type="dxa"/>
              <w:right w:w="15" w:type="dxa"/>
            </w:tcMar>
            <w:vAlign w:val="center"/>
            <w:hideMark/>
          </w:tcPr>
          <w:p w14:paraId="1853914C" w14:textId="77777777" w:rsidR="001C7263" w:rsidRPr="00C611F9" w:rsidRDefault="001C7263" w:rsidP="00C611F9">
            <w:pPr>
              <w:spacing w:before="0"/>
              <w:jc w:val="center"/>
              <w:rPr>
                <w:color w:val="000000"/>
                <w:sz w:val="18"/>
                <w:szCs w:val="18"/>
              </w:rPr>
            </w:pPr>
            <w:r w:rsidRPr="00C611F9">
              <w:rPr>
                <w:color w:val="000000"/>
                <w:sz w:val="18"/>
                <w:szCs w:val="18"/>
              </w:rPr>
              <w:t>-0.11%</w:t>
            </w:r>
          </w:p>
        </w:tc>
        <w:tc>
          <w:tcPr>
            <w:tcW w:w="0" w:type="auto"/>
            <w:tcBorders>
              <w:top w:val="nil"/>
              <w:left w:val="nil"/>
              <w:bottom w:val="nil"/>
              <w:right w:val="nil"/>
            </w:tcBorders>
            <w:shd w:val="clear" w:color="000000" w:fill="E4F2EB"/>
            <w:noWrap/>
            <w:tcMar>
              <w:top w:w="15" w:type="dxa"/>
              <w:left w:w="15" w:type="dxa"/>
              <w:bottom w:w="0" w:type="dxa"/>
              <w:right w:w="15" w:type="dxa"/>
            </w:tcMar>
            <w:vAlign w:val="center"/>
            <w:hideMark/>
          </w:tcPr>
          <w:p w14:paraId="58F9C8F4" w14:textId="77777777" w:rsidR="001C7263" w:rsidRPr="00C611F9" w:rsidRDefault="001C7263" w:rsidP="00C611F9">
            <w:pPr>
              <w:spacing w:before="0"/>
              <w:jc w:val="center"/>
              <w:rPr>
                <w:color w:val="000000"/>
                <w:sz w:val="18"/>
                <w:szCs w:val="18"/>
              </w:rPr>
            </w:pPr>
            <w:r w:rsidRPr="00C611F9">
              <w:rPr>
                <w:color w:val="000000"/>
                <w:sz w:val="18"/>
                <w:szCs w:val="18"/>
              </w:rPr>
              <w:t>-0.14%</w:t>
            </w:r>
          </w:p>
        </w:tc>
        <w:tc>
          <w:tcPr>
            <w:tcW w:w="0" w:type="auto"/>
            <w:tcBorders>
              <w:top w:val="nil"/>
              <w:left w:val="nil"/>
              <w:bottom w:val="nil"/>
              <w:right w:val="single" w:sz="4" w:space="0" w:color="auto"/>
            </w:tcBorders>
            <w:shd w:val="clear" w:color="000000" w:fill="CCE8D6"/>
            <w:noWrap/>
            <w:tcMar>
              <w:top w:w="15" w:type="dxa"/>
              <w:left w:w="15" w:type="dxa"/>
              <w:bottom w:w="0" w:type="dxa"/>
              <w:right w:w="15" w:type="dxa"/>
            </w:tcMar>
            <w:vAlign w:val="center"/>
            <w:hideMark/>
          </w:tcPr>
          <w:p w14:paraId="019F2943" w14:textId="77777777" w:rsidR="001C7263" w:rsidRPr="00C611F9" w:rsidRDefault="001C7263" w:rsidP="00C611F9">
            <w:pPr>
              <w:spacing w:before="0"/>
              <w:jc w:val="center"/>
              <w:rPr>
                <w:color w:val="000000"/>
                <w:sz w:val="18"/>
                <w:szCs w:val="18"/>
              </w:rPr>
            </w:pPr>
            <w:r w:rsidRPr="00C611F9">
              <w:rPr>
                <w:color w:val="000000"/>
                <w:sz w:val="18"/>
                <w:szCs w:val="18"/>
              </w:rPr>
              <w:t>-0.29%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FEA30A"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0C19D36" w14:textId="77777777" w:rsidR="001C7263" w:rsidRPr="00C611F9" w:rsidRDefault="001C7263" w:rsidP="00C611F9">
            <w:pPr>
              <w:spacing w:before="0"/>
              <w:jc w:val="center"/>
              <w:rPr>
                <w:color w:val="000000"/>
                <w:sz w:val="18"/>
                <w:szCs w:val="18"/>
              </w:rPr>
            </w:pPr>
            <w:r w:rsidRPr="00C611F9">
              <w:rPr>
                <w:color w:val="000000"/>
                <w:sz w:val="18"/>
                <w:szCs w:val="18"/>
              </w:rPr>
              <w:t>99%</w:t>
            </w:r>
          </w:p>
        </w:tc>
      </w:tr>
      <w:tr w:rsidR="001C7263" w:rsidRPr="001C7263" w14:paraId="54CCAB63" w14:textId="77777777" w:rsidTr="00C611F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9396E80" w14:textId="77777777" w:rsidR="001C7263" w:rsidRPr="00C611F9" w:rsidRDefault="001C7263" w:rsidP="00C611F9">
            <w:pPr>
              <w:spacing w:before="0"/>
              <w:jc w:val="left"/>
              <w:rPr>
                <w:b/>
                <w:bCs/>
                <w:color w:val="000000"/>
                <w:sz w:val="18"/>
                <w:szCs w:val="18"/>
              </w:rPr>
            </w:pPr>
            <w:r w:rsidRPr="00C611F9">
              <w:rPr>
                <w:b/>
                <w:bCs/>
                <w:color w:val="000000"/>
                <w:sz w:val="18"/>
                <w:szCs w:val="18"/>
              </w:rPr>
              <w:t>BQTerrace</w:t>
            </w:r>
          </w:p>
        </w:tc>
        <w:tc>
          <w:tcPr>
            <w:tcW w:w="0" w:type="auto"/>
            <w:tcBorders>
              <w:top w:val="nil"/>
              <w:left w:val="single" w:sz="8" w:space="0" w:color="auto"/>
              <w:bottom w:val="single" w:sz="8" w:space="0" w:color="auto"/>
              <w:right w:val="nil"/>
            </w:tcBorders>
            <w:shd w:val="clear" w:color="000000" w:fill="F8696B"/>
            <w:noWrap/>
            <w:tcMar>
              <w:top w:w="15" w:type="dxa"/>
              <w:left w:w="15" w:type="dxa"/>
              <w:bottom w:w="0" w:type="dxa"/>
              <w:right w:w="15" w:type="dxa"/>
            </w:tcMar>
            <w:vAlign w:val="center"/>
            <w:hideMark/>
          </w:tcPr>
          <w:p w14:paraId="5B5121B4" w14:textId="77777777" w:rsidR="001C7263" w:rsidRPr="00C611F9" w:rsidRDefault="001C7263" w:rsidP="00C611F9">
            <w:pPr>
              <w:spacing w:before="0"/>
              <w:jc w:val="center"/>
              <w:rPr>
                <w:color w:val="000000"/>
                <w:sz w:val="18"/>
                <w:szCs w:val="18"/>
              </w:rPr>
            </w:pPr>
            <w:r w:rsidRPr="00C611F9">
              <w:rPr>
                <w:color w:val="000000"/>
                <w:sz w:val="18"/>
                <w:szCs w:val="18"/>
              </w:rPr>
              <w:t>0.15%</w:t>
            </w:r>
          </w:p>
        </w:tc>
        <w:tc>
          <w:tcPr>
            <w:tcW w:w="0" w:type="auto"/>
            <w:tcBorders>
              <w:top w:val="nil"/>
              <w:left w:val="nil"/>
              <w:bottom w:val="single" w:sz="8" w:space="0" w:color="auto"/>
              <w:right w:val="nil"/>
            </w:tcBorders>
            <w:shd w:val="clear" w:color="000000" w:fill="F5F9F9"/>
            <w:noWrap/>
            <w:tcMar>
              <w:top w:w="15" w:type="dxa"/>
              <w:left w:w="15" w:type="dxa"/>
              <w:bottom w:w="0" w:type="dxa"/>
              <w:right w:w="15" w:type="dxa"/>
            </w:tcMar>
            <w:vAlign w:val="center"/>
            <w:hideMark/>
          </w:tcPr>
          <w:p w14:paraId="5286E43C" w14:textId="77777777" w:rsidR="001C7263" w:rsidRPr="00C611F9" w:rsidRDefault="001C7263" w:rsidP="00C611F9">
            <w:pPr>
              <w:spacing w:before="0"/>
              <w:jc w:val="center"/>
              <w:rPr>
                <w:color w:val="000000"/>
                <w:sz w:val="18"/>
                <w:szCs w:val="18"/>
              </w:rPr>
            </w:pPr>
            <w:r w:rsidRPr="00C611F9">
              <w:rPr>
                <w:color w:val="000000"/>
                <w:sz w:val="18"/>
                <w:szCs w:val="18"/>
              </w:rPr>
              <w:t>-0.04%</w:t>
            </w:r>
          </w:p>
        </w:tc>
        <w:tc>
          <w:tcPr>
            <w:tcW w:w="0" w:type="auto"/>
            <w:tcBorders>
              <w:top w:val="nil"/>
              <w:left w:val="nil"/>
              <w:bottom w:val="single" w:sz="8" w:space="0" w:color="auto"/>
              <w:right w:val="single" w:sz="4" w:space="0" w:color="auto"/>
            </w:tcBorders>
            <w:shd w:val="clear" w:color="000000" w:fill="FBCBCD"/>
            <w:noWrap/>
            <w:tcMar>
              <w:top w:w="15" w:type="dxa"/>
              <w:left w:w="15" w:type="dxa"/>
              <w:bottom w:w="0" w:type="dxa"/>
              <w:right w:w="15" w:type="dxa"/>
            </w:tcMar>
            <w:vAlign w:val="center"/>
            <w:hideMark/>
          </w:tcPr>
          <w:p w14:paraId="1BEEB694" w14:textId="77777777" w:rsidR="001C7263" w:rsidRPr="00C611F9" w:rsidRDefault="001C7263" w:rsidP="00C611F9">
            <w:pPr>
              <w:spacing w:before="0"/>
              <w:jc w:val="center"/>
              <w:rPr>
                <w:color w:val="000000"/>
                <w:sz w:val="18"/>
                <w:szCs w:val="18"/>
              </w:rPr>
            </w:pPr>
            <w:r w:rsidRPr="00C611F9">
              <w:rPr>
                <w:color w:val="000000"/>
                <w:sz w:val="18"/>
                <w:szCs w:val="18"/>
              </w:rPr>
              <w:t>0.05%</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FDF0B02"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AB60AE5"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27842C97"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AD7D7A5" w14:textId="77777777" w:rsidR="001C7263" w:rsidRPr="00C611F9" w:rsidRDefault="001C7263" w:rsidP="00C611F9">
            <w:pPr>
              <w:spacing w:before="0"/>
              <w:jc w:val="left"/>
              <w:rPr>
                <w:b/>
                <w:bCs/>
                <w:color w:val="000000"/>
                <w:sz w:val="18"/>
                <w:szCs w:val="18"/>
              </w:rPr>
            </w:pPr>
            <w:r w:rsidRPr="00C611F9">
              <w:rPr>
                <w:b/>
                <w:bCs/>
                <w:color w:val="000000"/>
                <w:sz w:val="18"/>
                <w:szCs w:val="18"/>
              </w:rPr>
              <w:t>BasketballDrill</w:t>
            </w:r>
          </w:p>
        </w:tc>
        <w:tc>
          <w:tcPr>
            <w:tcW w:w="0" w:type="auto"/>
            <w:tcBorders>
              <w:top w:val="nil"/>
              <w:left w:val="single" w:sz="8" w:space="0" w:color="auto"/>
              <w:bottom w:val="nil"/>
              <w:right w:val="nil"/>
            </w:tcBorders>
            <w:shd w:val="clear" w:color="000000" w:fill="E8F4EE"/>
            <w:noWrap/>
            <w:tcMar>
              <w:top w:w="15" w:type="dxa"/>
              <w:left w:w="15" w:type="dxa"/>
              <w:bottom w:w="0" w:type="dxa"/>
              <w:right w:w="15" w:type="dxa"/>
            </w:tcMar>
            <w:vAlign w:val="center"/>
            <w:hideMark/>
          </w:tcPr>
          <w:p w14:paraId="5578B73F" w14:textId="77777777" w:rsidR="001C7263" w:rsidRPr="00C611F9" w:rsidRDefault="001C7263" w:rsidP="00C611F9">
            <w:pPr>
              <w:spacing w:before="0"/>
              <w:jc w:val="center"/>
              <w:rPr>
                <w:color w:val="000000"/>
                <w:sz w:val="18"/>
                <w:szCs w:val="18"/>
              </w:rPr>
            </w:pPr>
            <w:r w:rsidRPr="00C611F9">
              <w:rPr>
                <w:color w:val="000000"/>
                <w:sz w:val="18"/>
                <w:szCs w:val="18"/>
              </w:rPr>
              <w:t>-0.12%</w:t>
            </w:r>
          </w:p>
        </w:tc>
        <w:tc>
          <w:tcPr>
            <w:tcW w:w="0" w:type="auto"/>
            <w:tcBorders>
              <w:top w:val="nil"/>
              <w:left w:val="nil"/>
              <w:bottom w:val="nil"/>
              <w:right w:val="nil"/>
            </w:tcBorders>
            <w:shd w:val="clear" w:color="000000" w:fill="F3F8F8"/>
            <w:noWrap/>
            <w:tcMar>
              <w:top w:w="15" w:type="dxa"/>
              <w:left w:w="15" w:type="dxa"/>
              <w:bottom w:w="0" w:type="dxa"/>
              <w:right w:w="15" w:type="dxa"/>
            </w:tcMar>
            <w:vAlign w:val="center"/>
            <w:hideMark/>
          </w:tcPr>
          <w:p w14:paraId="131AD1B8" w14:textId="77777777" w:rsidR="001C7263" w:rsidRPr="00C611F9" w:rsidRDefault="001C7263" w:rsidP="00C611F9">
            <w:pPr>
              <w:spacing w:before="0"/>
              <w:jc w:val="center"/>
              <w:rPr>
                <w:color w:val="000000"/>
                <w:sz w:val="18"/>
                <w:szCs w:val="18"/>
              </w:rPr>
            </w:pPr>
            <w:r w:rsidRPr="00C611F9">
              <w:rPr>
                <w:color w:val="000000"/>
                <w:sz w:val="18"/>
                <w:szCs w:val="18"/>
              </w:rPr>
              <w:t>-0.05%</w:t>
            </w:r>
          </w:p>
        </w:tc>
        <w:tc>
          <w:tcPr>
            <w:tcW w:w="0" w:type="auto"/>
            <w:tcBorders>
              <w:top w:val="nil"/>
              <w:left w:val="nil"/>
              <w:bottom w:val="nil"/>
              <w:right w:val="single" w:sz="4" w:space="0" w:color="auto"/>
            </w:tcBorders>
            <w:shd w:val="clear" w:color="000000" w:fill="E3F2EA"/>
            <w:noWrap/>
            <w:tcMar>
              <w:top w:w="15" w:type="dxa"/>
              <w:left w:w="15" w:type="dxa"/>
              <w:bottom w:w="0" w:type="dxa"/>
              <w:right w:w="15" w:type="dxa"/>
            </w:tcMar>
            <w:vAlign w:val="center"/>
            <w:hideMark/>
          </w:tcPr>
          <w:p w14:paraId="06EC2D8E" w14:textId="77777777" w:rsidR="001C7263" w:rsidRPr="00C611F9" w:rsidRDefault="001C7263" w:rsidP="00C611F9">
            <w:pPr>
              <w:spacing w:before="0"/>
              <w:jc w:val="center"/>
              <w:rPr>
                <w:color w:val="000000"/>
                <w:sz w:val="18"/>
                <w:szCs w:val="18"/>
              </w:rPr>
            </w:pPr>
            <w:r w:rsidRPr="00C611F9">
              <w:rPr>
                <w:color w:val="000000"/>
                <w:sz w:val="18"/>
                <w:szCs w:val="18"/>
              </w:rPr>
              <w:t>-0.15%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D9C4C6C"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02C88AD" w14:textId="77777777" w:rsidR="001C7263" w:rsidRPr="00C611F9" w:rsidRDefault="001C7263" w:rsidP="00C611F9">
            <w:pPr>
              <w:spacing w:before="0"/>
              <w:jc w:val="center"/>
              <w:rPr>
                <w:color w:val="000000"/>
                <w:sz w:val="18"/>
                <w:szCs w:val="18"/>
              </w:rPr>
            </w:pPr>
            <w:r w:rsidRPr="00C611F9">
              <w:rPr>
                <w:color w:val="000000"/>
                <w:sz w:val="18"/>
                <w:szCs w:val="18"/>
              </w:rPr>
              <w:t>99%</w:t>
            </w:r>
          </w:p>
        </w:tc>
      </w:tr>
      <w:tr w:rsidR="001C7263" w:rsidRPr="001C7263" w14:paraId="347967FF"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4AF6B3C" w14:textId="77777777" w:rsidR="001C7263" w:rsidRPr="00C611F9" w:rsidRDefault="001C7263" w:rsidP="00C611F9">
            <w:pPr>
              <w:spacing w:before="0"/>
              <w:jc w:val="left"/>
              <w:rPr>
                <w:b/>
                <w:bCs/>
                <w:color w:val="000000"/>
                <w:sz w:val="18"/>
                <w:szCs w:val="18"/>
              </w:rPr>
            </w:pPr>
            <w:r w:rsidRPr="00C611F9">
              <w:rPr>
                <w:b/>
                <w:bCs/>
                <w:color w:val="000000"/>
                <w:sz w:val="18"/>
                <w:szCs w:val="18"/>
              </w:rPr>
              <w:t>BQMall</w:t>
            </w:r>
          </w:p>
        </w:tc>
        <w:tc>
          <w:tcPr>
            <w:tcW w:w="0" w:type="auto"/>
            <w:tcBorders>
              <w:top w:val="nil"/>
              <w:left w:val="single" w:sz="8" w:space="0" w:color="auto"/>
              <w:bottom w:val="nil"/>
              <w:right w:val="nil"/>
            </w:tcBorders>
            <w:shd w:val="clear" w:color="000000" w:fill="DDEFE4"/>
            <w:noWrap/>
            <w:tcMar>
              <w:top w:w="15" w:type="dxa"/>
              <w:left w:w="15" w:type="dxa"/>
              <w:bottom w:w="0" w:type="dxa"/>
              <w:right w:w="15" w:type="dxa"/>
            </w:tcMar>
            <w:vAlign w:val="center"/>
            <w:hideMark/>
          </w:tcPr>
          <w:p w14:paraId="28B19020" w14:textId="77777777" w:rsidR="001C7263" w:rsidRPr="00C611F9" w:rsidRDefault="001C7263" w:rsidP="00C611F9">
            <w:pPr>
              <w:spacing w:before="0"/>
              <w:jc w:val="center"/>
              <w:rPr>
                <w:color w:val="000000"/>
                <w:sz w:val="18"/>
                <w:szCs w:val="18"/>
              </w:rPr>
            </w:pPr>
            <w:r w:rsidRPr="00C611F9">
              <w:rPr>
                <w:color w:val="000000"/>
                <w:sz w:val="18"/>
                <w:szCs w:val="18"/>
              </w:rPr>
              <w:t>-0.19%</w:t>
            </w:r>
          </w:p>
        </w:tc>
        <w:tc>
          <w:tcPr>
            <w:tcW w:w="0" w:type="auto"/>
            <w:tcBorders>
              <w:top w:val="nil"/>
              <w:left w:val="nil"/>
              <w:bottom w:val="nil"/>
              <w:right w:val="nil"/>
            </w:tcBorders>
            <w:shd w:val="clear" w:color="000000" w:fill="E5F2EB"/>
            <w:noWrap/>
            <w:tcMar>
              <w:top w:w="15" w:type="dxa"/>
              <w:left w:w="15" w:type="dxa"/>
              <w:bottom w:w="0" w:type="dxa"/>
              <w:right w:w="15" w:type="dxa"/>
            </w:tcMar>
            <w:vAlign w:val="center"/>
            <w:hideMark/>
          </w:tcPr>
          <w:p w14:paraId="3EF2DF5C" w14:textId="77777777" w:rsidR="001C7263" w:rsidRPr="00C611F9" w:rsidRDefault="001C7263" w:rsidP="00C611F9">
            <w:pPr>
              <w:spacing w:before="0"/>
              <w:jc w:val="center"/>
              <w:rPr>
                <w:color w:val="000000"/>
                <w:sz w:val="18"/>
                <w:szCs w:val="18"/>
              </w:rPr>
            </w:pPr>
            <w:r w:rsidRPr="00C611F9">
              <w:rPr>
                <w:color w:val="000000"/>
                <w:sz w:val="18"/>
                <w:szCs w:val="18"/>
              </w:rPr>
              <w:t>-0.14%</w:t>
            </w:r>
          </w:p>
        </w:tc>
        <w:tc>
          <w:tcPr>
            <w:tcW w:w="0" w:type="auto"/>
            <w:tcBorders>
              <w:top w:val="nil"/>
              <w:left w:val="nil"/>
              <w:bottom w:val="nil"/>
              <w:right w:val="single" w:sz="4" w:space="0" w:color="auto"/>
            </w:tcBorders>
            <w:shd w:val="clear" w:color="000000" w:fill="E9F4EF"/>
            <w:noWrap/>
            <w:tcMar>
              <w:top w:w="15" w:type="dxa"/>
              <w:left w:w="15" w:type="dxa"/>
              <w:bottom w:w="0" w:type="dxa"/>
              <w:right w:w="15" w:type="dxa"/>
            </w:tcMar>
            <w:vAlign w:val="center"/>
            <w:hideMark/>
          </w:tcPr>
          <w:p w14:paraId="066FAE0F" w14:textId="77777777" w:rsidR="001C7263" w:rsidRPr="00C611F9" w:rsidRDefault="001C7263" w:rsidP="00C611F9">
            <w:pPr>
              <w:spacing w:before="0"/>
              <w:jc w:val="center"/>
              <w:rPr>
                <w:color w:val="000000"/>
                <w:sz w:val="18"/>
                <w:szCs w:val="18"/>
              </w:rPr>
            </w:pPr>
            <w:r w:rsidRPr="00C611F9">
              <w:rPr>
                <w:color w:val="000000"/>
                <w:sz w:val="18"/>
                <w:szCs w:val="18"/>
              </w:rPr>
              <w:t>-0.12%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5751C91"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8D5931B" w14:textId="77777777" w:rsidR="001C7263" w:rsidRPr="00C611F9" w:rsidRDefault="001C7263" w:rsidP="00C611F9">
            <w:pPr>
              <w:spacing w:before="0"/>
              <w:jc w:val="center"/>
              <w:rPr>
                <w:color w:val="000000"/>
                <w:sz w:val="18"/>
                <w:szCs w:val="18"/>
              </w:rPr>
            </w:pPr>
            <w:r w:rsidRPr="00C611F9">
              <w:rPr>
                <w:color w:val="000000"/>
                <w:sz w:val="18"/>
                <w:szCs w:val="18"/>
              </w:rPr>
              <w:t>99%</w:t>
            </w:r>
          </w:p>
        </w:tc>
      </w:tr>
      <w:tr w:rsidR="001C7263" w:rsidRPr="001C7263" w14:paraId="04E43E1C"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0977EC6" w14:textId="77777777" w:rsidR="001C7263" w:rsidRPr="00C611F9" w:rsidRDefault="001C7263" w:rsidP="00C611F9">
            <w:pPr>
              <w:spacing w:before="0"/>
              <w:jc w:val="left"/>
              <w:rPr>
                <w:b/>
                <w:bCs/>
                <w:color w:val="000000"/>
                <w:sz w:val="18"/>
                <w:szCs w:val="18"/>
              </w:rPr>
            </w:pPr>
            <w:r w:rsidRPr="00C611F9">
              <w:rPr>
                <w:b/>
                <w:bCs/>
                <w:color w:val="000000"/>
                <w:sz w:val="18"/>
                <w:szCs w:val="18"/>
              </w:rPr>
              <w:t>PartyScene</w:t>
            </w:r>
          </w:p>
        </w:tc>
        <w:tc>
          <w:tcPr>
            <w:tcW w:w="0" w:type="auto"/>
            <w:tcBorders>
              <w:top w:val="nil"/>
              <w:left w:val="single" w:sz="8" w:space="0" w:color="auto"/>
              <w:bottom w:val="nil"/>
              <w:right w:val="nil"/>
            </w:tcBorders>
            <w:shd w:val="clear" w:color="000000" w:fill="EFF6F3"/>
            <w:noWrap/>
            <w:tcMar>
              <w:top w:w="15" w:type="dxa"/>
              <w:left w:w="15" w:type="dxa"/>
              <w:bottom w:w="0" w:type="dxa"/>
              <w:right w:w="15" w:type="dxa"/>
            </w:tcMar>
            <w:vAlign w:val="center"/>
            <w:hideMark/>
          </w:tcPr>
          <w:p w14:paraId="3EE7434D" w14:textId="77777777" w:rsidR="001C7263" w:rsidRPr="00C611F9" w:rsidRDefault="001C7263" w:rsidP="00C611F9">
            <w:pPr>
              <w:spacing w:before="0"/>
              <w:jc w:val="center"/>
              <w:rPr>
                <w:color w:val="000000"/>
                <w:sz w:val="18"/>
                <w:szCs w:val="18"/>
              </w:rPr>
            </w:pPr>
            <w:r w:rsidRPr="00C611F9">
              <w:rPr>
                <w:color w:val="000000"/>
                <w:sz w:val="18"/>
                <w:szCs w:val="18"/>
              </w:rPr>
              <w:t>-0.08%</w:t>
            </w:r>
          </w:p>
        </w:tc>
        <w:tc>
          <w:tcPr>
            <w:tcW w:w="0" w:type="auto"/>
            <w:tcBorders>
              <w:top w:val="nil"/>
              <w:left w:val="nil"/>
              <w:bottom w:val="nil"/>
              <w:right w:val="nil"/>
            </w:tcBorders>
            <w:shd w:val="clear" w:color="000000" w:fill="DDEFE4"/>
            <w:noWrap/>
            <w:tcMar>
              <w:top w:w="15" w:type="dxa"/>
              <w:left w:w="15" w:type="dxa"/>
              <w:bottom w:w="0" w:type="dxa"/>
              <w:right w:w="15" w:type="dxa"/>
            </w:tcMar>
            <w:vAlign w:val="center"/>
            <w:hideMark/>
          </w:tcPr>
          <w:p w14:paraId="490DC4DA" w14:textId="77777777" w:rsidR="001C7263" w:rsidRPr="00C611F9" w:rsidRDefault="001C7263" w:rsidP="00C611F9">
            <w:pPr>
              <w:spacing w:before="0"/>
              <w:jc w:val="center"/>
              <w:rPr>
                <w:color w:val="000000"/>
                <w:sz w:val="18"/>
                <w:szCs w:val="18"/>
              </w:rPr>
            </w:pPr>
            <w:r w:rsidRPr="00C611F9">
              <w:rPr>
                <w:color w:val="000000"/>
                <w:sz w:val="18"/>
                <w:szCs w:val="18"/>
              </w:rPr>
              <w:t>-0.19%</w:t>
            </w:r>
          </w:p>
        </w:tc>
        <w:tc>
          <w:tcPr>
            <w:tcW w:w="0" w:type="auto"/>
            <w:tcBorders>
              <w:top w:val="nil"/>
              <w:left w:val="nil"/>
              <w:bottom w:val="nil"/>
              <w:right w:val="single" w:sz="4" w:space="0" w:color="auto"/>
            </w:tcBorders>
            <w:shd w:val="clear" w:color="000000" w:fill="D1EADA"/>
            <w:noWrap/>
            <w:tcMar>
              <w:top w:w="15" w:type="dxa"/>
              <w:left w:w="15" w:type="dxa"/>
              <w:bottom w:w="0" w:type="dxa"/>
              <w:right w:w="15" w:type="dxa"/>
            </w:tcMar>
            <w:vAlign w:val="center"/>
            <w:hideMark/>
          </w:tcPr>
          <w:p w14:paraId="3045BDE8" w14:textId="77777777" w:rsidR="001C7263" w:rsidRPr="00C611F9" w:rsidRDefault="001C7263" w:rsidP="00C611F9">
            <w:pPr>
              <w:spacing w:before="0"/>
              <w:jc w:val="center"/>
              <w:rPr>
                <w:color w:val="000000"/>
                <w:sz w:val="18"/>
                <w:szCs w:val="18"/>
              </w:rPr>
            </w:pPr>
            <w:r w:rsidRPr="00C611F9">
              <w:rPr>
                <w:color w:val="000000"/>
                <w:sz w:val="18"/>
                <w:szCs w:val="18"/>
              </w:rPr>
              <w:t>-0.27%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933788"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0C65CD5"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29756DEE" w14:textId="77777777" w:rsidTr="00C611F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32F6CD9" w14:textId="77777777" w:rsidR="001C7263" w:rsidRPr="00C611F9" w:rsidRDefault="001C7263" w:rsidP="00C611F9">
            <w:pPr>
              <w:spacing w:before="0"/>
              <w:jc w:val="left"/>
              <w:rPr>
                <w:b/>
                <w:bCs/>
                <w:color w:val="000000"/>
                <w:sz w:val="18"/>
                <w:szCs w:val="18"/>
              </w:rPr>
            </w:pPr>
            <w:r w:rsidRPr="00C611F9">
              <w:rPr>
                <w:b/>
                <w:bCs/>
                <w:color w:val="000000"/>
                <w:sz w:val="18"/>
                <w:szCs w:val="18"/>
              </w:rPr>
              <w:t>RaceHorses</w:t>
            </w:r>
          </w:p>
        </w:tc>
        <w:tc>
          <w:tcPr>
            <w:tcW w:w="0" w:type="auto"/>
            <w:tcBorders>
              <w:top w:val="nil"/>
              <w:left w:val="single" w:sz="8" w:space="0" w:color="auto"/>
              <w:bottom w:val="single" w:sz="8" w:space="0" w:color="auto"/>
              <w:right w:val="nil"/>
            </w:tcBorders>
            <w:shd w:val="clear" w:color="000000" w:fill="EDF6F2"/>
            <w:noWrap/>
            <w:tcMar>
              <w:top w:w="15" w:type="dxa"/>
              <w:left w:w="15" w:type="dxa"/>
              <w:bottom w:w="0" w:type="dxa"/>
              <w:right w:w="15" w:type="dxa"/>
            </w:tcMar>
            <w:vAlign w:val="center"/>
            <w:hideMark/>
          </w:tcPr>
          <w:p w14:paraId="0D6F8EE9" w14:textId="77777777" w:rsidR="001C7263" w:rsidRPr="00C611F9" w:rsidRDefault="001C7263" w:rsidP="00C611F9">
            <w:pPr>
              <w:spacing w:before="0"/>
              <w:jc w:val="center"/>
              <w:rPr>
                <w:color w:val="000000"/>
                <w:sz w:val="18"/>
                <w:szCs w:val="18"/>
              </w:rPr>
            </w:pPr>
            <w:r w:rsidRPr="00C611F9">
              <w:rPr>
                <w:color w:val="000000"/>
                <w:sz w:val="18"/>
                <w:szCs w:val="18"/>
              </w:rPr>
              <w:t>-0.09%</w:t>
            </w:r>
          </w:p>
        </w:tc>
        <w:tc>
          <w:tcPr>
            <w:tcW w:w="0" w:type="auto"/>
            <w:tcBorders>
              <w:top w:val="nil"/>
              <w:left w:val="nil"/>
              <w:bottom w:val="single" w:sz="8" w:space="0" w:color="auto"/>
              <w:right w:val="nil"/>
            </w:tcBorders>
            <w:shd w:val="clear" w:color="000000" w:fill="EFF7F4"/>
            <w:noWrap/>
            <w:tcMar>
              <w:top w:w="15" w:type="dxa"/>
              <w:left w:w="15" w:type="dxa"/>
              <w:bottom w:w="0" w:type="dxa"/>
              <w:right w:w="15" w:type="dxa"/>
            </w:tcMar>
            <w:vAlign w:val="center"/>
            <w:hideMark/>
          </w:tcPr>
          <w:p w14:paraId="0BCA3E77" w14:textId="77777777" w:rsidR="001C7263" w:rsidRPr="00C611F9" w:rsidRDefault="001C7263" w:rsidP="00C611F9">
            <w:pPr>
              <w:spacing w:before="0"/>
              <w:jc w:val="center"/>
              <w:rPr>
                <w:color w:val="000000"/>
                <w:sz w:val="18"/>
                <w:szCs w:val="18"/>
              </w:rPr>
            </w:pPr>
            <w:r w:rsidRPr="00C611F9">
              <w:rPr>
                <w:color w:val="000000"/>
                <w:sz w:val="18"/>
                <w:szCs w:val="18"/>
              </w:rPr>
              <w:t>-0.08%</w:t>
            </w:r>
          </w:p>
        </w:tc>
        <w:tc>
          <w:tcPr>
            <w:tcW w:w="0" w:type="auto"/>
            <w:tcBorders>
              <w:top w:val="nil"/>
              <w:left w:val="nil"/>
              <w:bottom w:val="single" w:sz="8" w:space="0" w:color="auto"/>
              <w:right w:val="single" w:sz="4" w:space="0" w:color="auto"/>
            </w:tcBorders>
            <w:shd w:val="clear" w:color="000000" w:fill="F4F9F8"/>
            <w:noWrap/>
            <w:tcMar>
              <w:top w:w="15" w:type="dxa"/>
              <w:left w:w="15" w:type="dxa"/>
              <w:bottom w:w="0" w:type="dxa"/>
              <w:right w:w="15" w:type="dxa"/>
            </w:tcMar>
            <w:vAlign w:val="center"/>
            <w:hideMark/>
          </w:tcPr>
          <w:p w14:paraId="68CB0916" w14:textId="77777777" w:rsidR="001C7263" w:rsidRPr="00C611F9" w:rsidRDefault="001C7263" w:rsidP="00C611F9">
            <w:pPr>
              <w:spacing w:before="0"/>
              <w:jc w:val="center"/>
              <w:rPr>
                <w:color w:val="000000"/>
                <w:sz w:val="18"/>
                <w:szCs w:val="18"/>
              </w:rPr>
            </w:pPr>
            <w:r w:rsidRPr="00C611F9">
              <w:rPr>
                <w:color w:val="000000"/>
                <w:sz w:val="18"/>
                <w:szCs w:val="18"/>
              </w:rPr>
              <w:t>-0.05%</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0287120"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A88B430" w14:textId="77777777" w:rsidR="001C7263" w:rsidRPr="00C611F9" w:rsidRDefault="001C7263" w:rsidP="00C611F9">
            <w:pPr>
              <w:spacing w:before="0"/>
              <w:jc w:val="center"/>
              <w:rPr>
                <w:color w:val="000000"/>
                <w:sz w:val="18"/>
                <w:szCs w:val="18"/>
              </w:rPr>
            </w:pPr>
            <w:r w:rsidRPr="00C611F9">
              <w:rPr>
                <w:color w:val="000000"/>
                <w:sz w:val="18"/>
                <w:szCs w:val="18"/>
              </w:rPr>
              <w:t>99%</w:t>
            </w:r>
          </w:p>
        </w:tc>
      </w:tr>
      <w:tr w:rsidR="001C7263" w:rsidRPr="001C7263" w14:paraId="394F0E9D"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9070ACC" w14:textId="77777777" w:rsidR="001C7263" w:rsidRPr="00C611F9" w:rsidRDefault="001C7263" w:rsidP="00C611F9">
            <w:pPr>
              <w:spacing w:before="0"/>
              <w:jc w:val="left"/>
              <w:rPr>
                <w:b/>
                <w:bCs/>
                <w:color w:val="000000"/>
                <w:sz w:val="18"/>
                <w:szCs w:val="18"/>
              </w:rPr>
            </w:pPr>
            <w:r w:rsidRPr="00C611F9">
              <w:rPr>
                <w:b/>
                <w:bCs/>
                <w:color w:val="000000"/>
                <w:sz w:val="18"/>
                <w:szCs w:val="18"/>
              </w:rPr>
              <w:t>BasketballPass</w:t>
            </w:r>
          </w:p>
        </w:tc>
        <w:tc>
          <w:tcPr>
            <w:tcW w:w="0" w:type="auto"/>
            <w:tcBorders>
              <w:top w:val="nil"/>
              <w:left w:val="single" w:sz="8" w:space="0" w:color="auto"/>
              <w:bottom w:val="nil"/>
              <w:right w:val="nil"/>
            </w:tcBorders>
            <w:shd w:val="clear" w:color="000000" w:fill="E3F1E9"/>
            <w:noWrap/>
            <w:tcMar>
              <w:top w:w="15" w:type="dxa"/>
              <w:left w:w="15" w:type="dxa"/>
              <w:bottom w:w="0" w:type="dxa"/>
              <w:right w:w="15" w:type="dxa"/>
            </w:tcMar>
            <w:vAlign w:val="center"/>
            <w:hideMark/>
          </w:tcPr>
          <w:p w14:paraId="3E35E497" w14:textId="77777777" w:rsidR="001C7263" w:rsidRPr="00C611F9" w:rsidRDefault="001C7263" w:rsidP="00C611F9">
            <w:pPr>
              <w:spacing w:before="0"/>
              <w:jc w:val="center"/>
              <w:rPr>
                <w:color w:val="000000"/>
                <w:sz w:val="18"/>
                <w:szCs w:val="18"/>
              </w:rPr>
            </w:pPr>
            <w:r w:rsidRPr="00C611F9">
              <w:rPr>
                <w:color w:val="000000"/>
                <w:sz w:val="18"/>
                <w:szCs w:val="18"/>
              </w:rPr>
              <w:t>-0.16%</w:t>
            </w:r>
          </w:p>
        </w:tc>
        <w:tc>
          <w:tcPr>
            <w:tcW w:w="0" w:type="auto"/>
            <w:tcBorders>
              <w:top w:val="nil"/>
              <w:left w:val="nil"/>
              <w:bottom w:val="nil"/>
              <w:right w:val="nil"/>
            </w:tcBorders>
            <w:shd w:val="clear" w:color="000000" w:fill="C8E7D2"/>
            <w:noWrap/>
            <w:tcMar>
              <w:top w:w="15" w:type="dxa"/>
              <w:left w:w="15" w:type="dxa"/>
              <w:bottom w:w="0" w:type="dxa"/>
              <w:right w:w="15" w:type="dxa"/>
            </w:tcMar>
            <w:vAlign w:val="center"/>
            <w:hideMark/>
          </w:tcPr>
          <w:p w14:paraId="348F3C57" w14:textId="77777777" w:rsidR="001C7263" w:rsidRPr="00C611F9" w:rsidRDefault="001C7263" w:rsidP="00C611F9">
            <w:pPr>
              <w:spacing w:before="0"/>
              <w:jc w:val="center"/>
              <w:rPr>
                <w:color w:val="000000"/>
                <w:sz w:val="18"/>
                <w:szCs w:val="18"/>
              </w:rPr>
            </w:pPr>
            <w:r w:rsidRPr="00C611F9">
              <w:rPr>
                <w:color w:val="000000"/>
                <w:sz w:val="18"/>
                <w:szCs w:val="18"/>
              </w:rPr>
              <w:t>-0.32%</w:t>
            </w:r>
          </w:p>
        </w:tc>
        <w:tc>
          <w:tcPr>
            <w:tcW w:w="0" w:type="auto"/>
            <w:tcBorders>
              <w:top w:val="nil"/>
              <w:left w:val="nil"/>
              <w:bottom w:val="nil"/>
              <w:right w:val="single" w:sz="4" w:space="0" w:color="auto"/>
            </w:tcBorders>
            <w:shd w:val="clear" w:color="000000" w:fill="D3EBDC"/>
            <w:noWrap/>
            <w:tcMar>
              <w:top w:w="15" w:type="dxa"/>
              <w:left w:w="15" w:type="dxa"/>
              <w:bottom w:w="0" w:type="dxa"/>
              <w:right w:w="15" w:type="dxa"/>
            </w:tcMar>
            <w:vAlign w:val="center"/>
            <w:hideMark/>
          </w:tcPr>
          <w:p w14:paraId="760A9405" w14:textId="77777777" w:rsidR="001C7263" w:rsidRPr="00C611F9" w:rsidRDefault="001C7263" w:rsidP="00C611F9">
            <w:pPr>
              <w:spacing w:before="0"/>
              <w:jc w:val="center"/>
              <w:rPr>
                <w:color w:val="000000"/>
                <w:sz w:val="18"/>
                <w:szCs w:val="18"/>
              </w:rPr>
            </w:pPr>
            <w:r w:rsidRPr="00C611F9">
              <w:rPr>
                <w:color w:val="000000"/>
                <w:sz w:val="18"/>
                <w:szCs w:val="18"/>
              </w:rPr>
              <w:t>-0.25%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DD696C"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F221366" w14:textId="77777777" w:rsidR="001C7263" w:rsidRPr="00C611F9" w:rsidRDefault="001C7263" w:rsidP="00C611F9">
            <w:pPr>
              <w:spacing w:before="0"/>
              <w:jc w:val="center"/>
              <w:rPr>
                <w:color w:val="000000"/>
                <w:sz w:val="18"/>
                <w:szCs w:val="18"/>
              </w:rPr>
            </w:pPr>
            <w:r w:rsidRPr="00C611F9">
              <w:rPr>
                <w:color w:val="000000"/>
                <w:sz w:val="18"/>
                <w:szCs w:val="18"/>
              </w:rPr>
              <w:t>99%</w:t>
            </w:r>
          </w:p>
        </w:tc>
      </w:tr>
      <w:tr w:rsidR="001C7263" w:rsidRPr="001C7263" w14:paraId="09D81639"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28F07FB8" w14:textId="77777777" w:rsidR="001C7263" w:rsidRPr="00C611F9" w:rsidRDefault="001C7263" w:rsidP="00C611F9">
            <w:pPr>
              <w:spacing w:before="0"/>
              <w:jc w:val="left"/>
              <w:rPr>
                <w:b/>
                <w:bCs/>
                <w:color w:val="000000"/>
                <w:sz w:val="18"/>
                <w:szCs w:val="18"/>
              </w:rPr>
            </w:pPr>
            <w:r w:rsidRPr="00C611F9">
              <w:rPr>
                <w:b/>
                <w:bCs/>
                <w:color w:val="000000"/>
                <w:sz w:val="18"/>
                <w:szCs w:val="18"/>
              </w:rPr>
              <w:t>BQSquare</w:t>
            </w:r>
          </w:p>
        </w:tc>
        <w:tc>
          <w:tcPr>
            <w:tcW w:w="0" w:type="auto"/>
            <w:tcBorders>
              <w:top w:val="nil"/>
              <w:left w:val="single" w:sz="8" w:space="0" w:color="auto"/>
              <w:bottom w:val="nil"/>
              <w:right w:val="nil"/>
            </w:tcBorders>
            <w:shd w:val="clear" w:color="000000" w:fill="FBBBBE"/>
            <w:noWrap/>
            <w:tcMar>
              <w:top w:w="15" w:type="dxa"/>
              <w:left w:w="15" w:type="dxa"/>
              <w:bottom w:w="0" w:type="dxa"/>
              <w:right w:w="15" w:type="dxa"/>
            </w:tcMar>
            <w:vAlign w:val="center"/>
            <w:hideMark/>
          </w:tcPr>
          <w:p w14:paraId="2D6071CA" w14:textId="77777777" w:rsidR="001C7263" w:rsidRPr="00C611F9" w:rsidRDefault="001C7263" w:rsidP="00C611F9">
            <w:pPr>
              <w:spacing w:before="0"/>
              <w:jc w:val="center"/>
              <w:rPr>
                <w:color w:val="000000"/>
                <w:sz w:val="18"/>
                <w:szCs w:val="18"/>
              </w:rPr>
            </w:pPr>
            <w:r w:rsidRPr="00C611F9">
              <w:rPr>
                <w:color w:val="000000"/>
                <w:sz w:val="18"/>
                <w:szCs w:val="18"/>
              </w:rPr>
              <w:t>0.07%</w:t>
            </w:r>
          </w:p>
        </w:tc>
        <w:tc>
          <w:tcPr>
            <w:tcW w:w="0" w:type="auto"/>
            <w:tcBorders>
              <w:top w:val="nil"/>
              <w:left w:val="nil"/>
              <w:bottom w:val="nil"/>
              <w:right w:val="nil"/>
            </w:tcBorders>
            <w:shd w:val="clear" w:color="000000" w:fill="F4F8F8"/>
            <w:noWrap/>
            <w:tcMar>
              <w:top w:w="15" w:type="dxa"/>
              <w:left w:w="15" w:type="dxa"/>
              <w:bottom w:w="0" w:type="dxa"/>
              <w:right w:w="15" w:type="dxa"/>
            </w:tcMar>
            <w:vAlign w:val="center"/>
            <w:hideMark/>
          </w:tcPr>
          <w:p w14:paraId="67FA11D8" w14:textId="77777777" w:rsidR="001C7263" w:rsidRPr="00C611F9" w:rsidRDefault="001C7263" w:rsidP="00C611F9">
            <w:pPr>
              <w:spacing w:before="0"/>
              <w:jc w:val="center"/>
              <w:rPr>
                <w:color w:val="000000"/>
                <w:sz w:val="18"/>
                <w:szCs w:val="18"/>
              </w:rPr>
            </w:pPr>
            <w:r w:rsidRPr="00C611F9">
              <w:rPr>
                <w:color w:val="000000"/>
                <w:sz w:val="18"/>
                <w:szCs w:val="18"/>
              </w:rPr>
              <w:t>-0.05%</w:t>
            </w:r>
          </w:p>
        </w:tc>
        <w:tc>
          <w:tcPr>
            <w:tcW w:w="0" w:type="auto"/>
            <w:tcBorders>
              <w:top w:val="nil"/>
              <w:left w:val="nil"/>
              <w:bottom w:val="nil"/>
              <w:right w:val="single" w:sz="4" w:space="0" w:color="auto"/>
            </w:tcBorders>
            <w:shd w:val="clear" w:color="000000" w:fill="FAA7AA"/>
            <w:noWrap/>
            <w:tcMar>
              <w:top w:w="15" w:type="dxa"/>
              <w:left w:w="15" w:type="dxa"/>
              <w:bottom w:w="0" w:type="dxa"/>
              <w:right w:w="15" w:type="dxa"/>
            </w:tcMar>
            <w:vAlign w:val="center"/>
            <w:hideMark/>
          </w:tcPr>
          <w:p w14:paraId="7F8B85E6" w14:textId="77777777" w:rsidR="001C7263" w:rsidRPr="00C611F9" w:rsidRDefault="001C7263" w:rsidP="00C611F9">
            <w:pPr>
              <w:spacing w:before="0"/>
              <w:jc w:val="center"/>
              <w:rPr>
                <w:color w:val="000000"/>
                <w:sz w:val="18"/>
                <w:szCs w:val="18"/>
              </w:rPr>
            </w:pPr>
            <w:r w:rsidRPr="00C611F9">
              <w:rPr>
                <w:color w:val="000000"/>
                <w:sz w:val="18"/>
                <w:szCs w:val="18"/>
              </w:rPr>
              <w:t>0.09%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69CC11E"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6A9596A"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5281D8A7"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1D92C99" w14:textId="77777777" w:rsidR="001C7263" w:rsidRPr="00C611F9" w:rsidRDefault="001C7263" w:rsidP="00C611F9">
            <w:pPr>
              <w:spacing w:before="0"/>
              <w:jc w:val="left"/>
              <w:rPr>
                <w:b/>
                <w:bCs/>
                <w:color w:val="000000"/>
                <w:sz w:val="18"/>
                <w:szCs w:val="18"/>
              </w:rPr>
            </w:pPr>
            <w:r w:rsidRPr="00C611F9">
              <w:rPr>
                <w:b/>
                <w:bCs/>
                <w:color w:val="000000"/>
                <w:sz w:val="18"/>
                <w:szCs w:val="18"/>
              </w:rPr>
              <w:t>BlowingBubbles</w:t>
            </w:r>
          </w:p>
        </w:tc>
        <w:tc>
          <w:tcPr>
            <w:tcW w:w="0" w:type="auto"/>
            <w:tcBorders>
              <w:top w:val="nil"/>
              <w:left w:val="single" w:sz="8" w:space="0" w:color="auto"/>
              <w:bottom w:val="nil"/>
              <w:right w:val="nil"/>
            </w:tcBorders>
            <w:shd w:val="clear" w:color="000000" w:fill="EDF6F2"/>
            <w:noWrap/>
            <w:tcMar>
              <w:top w:w="15" w:type="dxa"/>
              <w:left w:w="15" w:type="dxa"/>
              <w:bottom w:w="0" w:type="dxa"/>
              <w:right w:w="15" w:type="dxa"/>
            </w:tcMar>
            <w:vAlign w:val="center"/>
            <w:hideMark/>
          </w:tcPr>
          <w:p w14:paraId="4390C3A5" w14:textId="77777777" w:rsidR="001C7263" w:rsidRPr="00C611F9" w:rsidRDefault="001C7263" w:rsidP="00C611F9">
            <w:pPr>
              <w:spacing w:before="0"/>
              <w:jc w:val="center"/>
              <w:rPr>
                <w:color w:val="000000"/>
                <w:sz w:val="18"/>
                <w:szCs w:val="18"/>
              </w:rPr>
            </w:pPr>
            <w:r w:rsidRPr="00C611F9">
              <w:rPr>
                <w:color w:val="000000"/>
                <w:sz w:val="18"/>
                <w:szCs w:val="18"/>
              </w:rPr>
              <w:t>-0.09%</w:t>
            </w:r>
          </w:p>
        </w:tc>
        <w:tc>
          <w:tcPr>
            <w:tcW w:w="0" w:type="auto"/>
            <w:tcBorders>
              <w:top w:val="nil"/>
              <w:left w:val="nil"/>
              <w:bottom w:val="nil"/>
              <w:right w:val="nil"/>
            </w:tcBorders>
            <w:shd w:val="clear" w:color="000000" w:fill="F9FBFD"/>
            <w:noWrap/>
            <w:tcMar>
              <w:top w:w="15" w:type="dxa"/>
              <w:left w:w="15" w:type="dxa"/>
              <w:bottom w:w="0" w:type="dxa"/>
              <w:right w:w="15" w:type="dxa"/>
            </w:tcMar>
            <w:vAlign w:val="center"/>
            <w:hideMark/>
          </w:tcPr>
          <w:p w14:paraId="23AE7785" w14:textId="77777777" w:rsidR="001C7263" w:rsidRPr="00C611F9" w:rsidRDefault="001C7263" w:rsidP="00C611F9">
            <w:pPr>
              <w:spacing w:before="0"/>
              <w:jc w:val="center"/>
              <w:rPr>
                <w:color w:val="000000"/>
                <w:sz w:val="18"/>
                <w:szCs w:val="18"/>
              </w:rPr>
            </w:pPr>
            <w:r w:rsidRPr="00C611F9">
              <w:rPr>
                <w:color w:val="000000"/>
                <w:sz w:val="18"/>
                <w:szCs w:val="18"/>
              </w:rPr>
              <w:t>-0.01%</w:t>
            </w:r>
          </w:p>
        </w:tc>
        <w:tc>
          <w:tcPr>
            <w:tcW w:w="0" w:type="auto"/>
            <w:tcBorders>
              <w:top w:val="nil"/>
              <w:left w:val="nil"/>
              <w:bottom w:val="nil"/>
              <w:right w:val="single" w:sz="4" w:space="0" w:color="auto"/>
            </w:tcBorders>
            <w:shd w:val="clear" w:color="000000" w:fill="FBFBFE"/>
            <w:noWrap/>
            <w:tcMar>
              <w:top w:w="15" w:type="dxa"/>
              <w:left w:w="15" w:type="dxa"/>
              <w:bottom w:w="0" w:type="dxa"/>
              <w:right w:w="15" w:type="dxa"/>
            </w:tcMar>
            <w:vAlign w:val="center"/>
            <w:hideMark/>
          </w:tcPr>
          <w:p w14:paraId="772BF657" w14:textId="77777777" w:rsidR="001C7263" w:rsidRPr="00C611F9" w:rsidRDefault="001C7263" w:rsidP="00C611F9">
            <w:pPr>
              <w:spacing w:before="0"/>
              <w:jc w:val="center"/>
              <w:rPr>
                <w:color w:val="000000"/>
                <w:sz w:val="18"/>
                <w:szCs w:val="18"/>
              </w:rPr>
            </w:pPr>
            <w:r w:rsidRPr="00C611F9">
              <w:rPr>
                <w:color w:val="000000"/>
                <w:sz w:val="18"/>
                <w:szCs w:val="18"/>
              </w:rPr>
              <w:t>-0.01%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C965D51"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F86D40D" w14:textId="77777777" w:rsidR="001C7263" w:rsidRPr="00C611F9" w:rsidRDefault="001C7263" w:rsidP="00C611F9">
            <w:pPr>
              <w:spacing w:before="0"/>
              <w:jc w:val="center"/>
              <w:rPr>
                <w:color w:val="000000"/>
                <w:sz w:val="18"/>
                <w:szCs w:val="18"/>
              </w:rPr>
            </w:pPr>
            <w:r w:rsidRPr="00C611F9">
              <w:rPr>
                <w:color w:val="000000"/>
                <w:sz w:val="18"/>
                <w:szCs w:val="18"/>
              </w:rPr>
              <w:t>99%</w:t>
            </w:r>
          </w:p>
        </w:tc>
      </w:tr>
      <w:tr w:rsidR="001C7263" w:rsidRPr="001C7263" w14:paraId="308FACFD" w14:textId="77777777" w:rsidTr="00C611F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A616804" w14:textId="77777777" w:rsidR="001C7263" w:rsidRPr="00C611F9" w:rsidRDefault="001C7263" w:rsidP="00C611F9">
            <w:pPr>
              <w:spacing w:before="0"/>
              <w:jc w:val="left"/>
              <w:rPr>
                <w:b/>
                <w:bCs/>
                <w:color w:val="000000"/>
                <w:sz w:val="18"/>
                <w:szCs w:val="18"/>
              </w:rPr>
            </w:pPr>
            <w:r w:rsidRPr="00C611F9">
              <w:rPr>
                <w:b/>
                <w:bCs/>
                <w:color w:val="000000"/>
                <w:sz w:val="18"/>
                <w:szCs w:val="18"/>
              </w:rPr>
              <w:t>RaceHorses</w:t>
            </w:r>
          </w:p>
        </w:tc>
        <w:tc>
          <w:tcPr>
            <w:tcW w:w="0" w:type="auto"/>
            <w:tcBorders>
              <w:top w:val="nil"/>
              <w:left w:val="single" w:sz="8" w:space="0" w:color="auto"/>
              <w:bottom w:val="single" w:sz="8" w:space="0" w:color="auto"/>
              <w:right w:val="nil"/>
            </w:tcBorders>
            <w:shd w:val="clear" w:color="000000" w:fill="DAEEE2"/>
            <w:noWrap/>
            <w:tcMar>
              <w:top w:w="15" w:type="dxa"/>
              <w:left w:w="15" w:type="dxa"/>
              <w:bottom w:w="0" w:type="dxa"/>
              <w:right w:w="15" w:type="dxa"/>
            </w:tcMar>
            <w:vAlign w:val="center"/>
            <w:hideMark/>
          </w:tcPr>
          <w:p w14:paraId="65E04A20" w14:textId="77777777" w:rsidR="001C7263" w:rsidRPr="00C611F9" w:rsidRDefault="001C7263" w:rsidP="00C611F9">
            <w:pPr>
              <w:spacing w:before="0"/>
              <w:jc w:val="center"/>
              <w:rPr>
                <w:color w:val="000000"/>
                <w:sz w:val="18"/>
                <w:szCs w:val="18"/>
              </w:rPr>
            </w:pPr>
            <w:r w:rsidRPr="00C611F9">
              <w:rPr>
                <w:color w:val="000000"/>
                <w:sz w:val="18"/>
                <w:szCs w:val="18"/>
              </w:rPr>
              <w:t>-0.21%</w:t>
            </w:r>
          </w:p>
        </w:tc>
        <w:tc>
          <w:tcPr>
            <w:tcW w:w="0" w:type="auto"/>
            <w:tcBorders>
              <w:top w:val="nil"/>
              <w:left w:val="nil"/>
              <w:bottom w:val="single" w:sz="8" w:space="0" w:color="auto"/>
              <w:right w:val="nil"/>
            </w:tcBorders>
            <w:shd w:val="clear" w:color="000000" w:fill="AADAB8"/>
            <w:noWrap/>
            <w:tcMar>
              <w:top w:w="15" w:type="dxa"/>
              <w:left w:w="15" w:type="dxa"/>
              <w:bottom w:w="0" w:type="dxa"/>
              <w:right w:w="15" w:type="dxa"/>
            </w:tcMar>
            <w:vAlign w:val="center"/>
            <w:hideMark/>
          </w:tcPr>
          <w:p w14:paraId="6888A44F" w14:textId="77777777" w:rsidR="001C7263" w:rsidRPr="00C611F9" w:rsidRDefault="001C7263" w:rsidP="00C611F9">
            <w:pPr>
              <w:spacing w:before="0"/>
              <w:jc w:val="center"/>
              <w:rPr>
                <w:color w:val="000000"/>
                <w:sz w:val="18"/>
                <w:szCs w:val="18"/>
              </w:rPr>
            </w:pPr>
            <w:r w:rsidRPr="00C611F9">
              <w:rPr>
                <w:color w:val="000000"/>
                <w:sz w:val="18"/>
                <w:szCs w:val="18"/>
              </w:rPr>
              <w:t>-0.51%</w:t>
            </w:r>
          </w:p>
        </w:tc>
        <w:tc>
          <w:tcPr>
            <w:tcW w:w="0" w:type="auto"/>
            <w:tcBorders>
              <w:top w:val="nil"/>
              <w:left w:val="nil"/>
              <w:bottom w:val="single" w:sz="8" w:space="0" w:color="auto"/>
              <w:right w:val="single" w:sz="4" w:space="0" w:color="auto"/>
            </w:tcBorders>
            <w:shd w:val="clear" w:color="000000" w:fill="6DC284"/>
            <w:noWrap/>
            <w:tcMar>
              <w:top w:w="15" w:type="dxa"/>
              <w:left w:w="15" w:type="dxa"/>
              <w:bottom w:w="0" w:type="dxa"/>
              <w:right w:w="15" w:type="dxa"/>
            </w:tcMar>
            <w:vAlign w:val="center"/>
            <w:hideMark/>
          </w:tcPr>
          <w:p w14:paraId="5D14601C" w14:textId="77777777" w:rsidR="001C7263" w:rsidRPr="00C611F9" w:rsidRDefault="001C7263" w:rsidP="00C611F9">
            <w:pPr>
              <w:spacing w:before="0"/>
              <w:jc w:val="center"/>
              <w:rPr>
                <w:color w:val="000000"/>
                <w:sz w:val="18"/>
                <w:szCs w:val="18"/>
              </w:rPr>
            </w:pPr>
            <w:r w:rsidRPr="00C611F9">
              <w:rPr>
                <w:color w:val="000000"/>
                <w:sz w:val="18"/>
                <w:szCs w:val="18"/>
              </w:rPr>
              <w:t>-0.89%</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1B80436"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B8676FD"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43D2049F"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2EC4107" w14:textId="77777777" w:rsidR="001C7263" w:rsidRPr="00C611F9" w:rsidRDefault="001C7263" w:rsidP="00C611F9">
            <w:pPr>
              <w:spacing w:before="0"/>
              <w:jc w:val="left"/>
              <w:rPr>
                <w:b/>
                <w:bCs/>
                <w:color w:val="000000"/>
                <w:sz w:val="18"/>
                <w:szCs w:val="18"/>
              </w:rPr>
            </w:pPr>
            <w:r w:rsidRPr="00C611F9">
              <w:rPr>
                <w:b/>
                <w:bCs/>
                <w:color w:val="000000"/>
                <w:sz w:val="18"/>
                <w:szCs w:val="18"/>
              </w:rPr>
              <w:t>FourPeople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C87583A"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F5062C4" w14:textId="77777777" w:rsidR="001C7263" w:rsidRPr="00C611F9" w:rsidRDefault="001C7263" w:rsidP="00C611F9">
            <w:pPr>
              <w:spacing w:before="0"/>
              <w:jc w:val="center"/>
              <w:rPr>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9E9CDCD"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88E7B8" w14:textId="77777777" w:rsidR="001C7263" w:rsidRPr="00C611F9" w:rsidRDefault="001C7263" w:rsidP="00C611F9">
            <w:pPr>
              <w:spacing w:before="0"/>
              <w:jc w:val="center"/>
              <w:rPr>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42E6B2A" w14:textId="77777777" w:rsidR="001C7263" w:rsidRPr="00C611F9" w:rsidRDefault="001C7263" w:rsidP="00C611F9">
            <w:pPr>
              <w:spacing w:before="0"/>
              <w:jc w:val="center"/>
              <w:rPr>
                <w:color w:val="000000"/>
                <w:sz w:val="18"/>
                <w:szCs w:val="18"/>
              </w:rPr>
            </w:pPr>
            <w:r w:rsidRPr="00C611F9">
              <w:rPr>
                <w:color w:val="000000"/>
                <w:sz w:val="18"/>
                <w:szCs w:val="18"/>
              </w:rPr>
              <w:t> </w:t>
            </w:r>
          </w:p>
        </w:tc>
      </w:tr>
      <w:tr w:rsidR="001C7263" w:rsidRPr="001C7263" w14:paraId="545BF4EB"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B0823D9" w14:textId="77777777" w:rsidR="001C7263" w:rsidRPr="00C611F9" w:rsidRDefault="001C7263" w:rsidP="00C611F9">
            <w:pPr>
              <w:spacing w:before="0"/>
              <w:jc w:val="left"/>
              <w:rPr>
                <w:b/>
                <w:bCs/>
                <w:color w:val="000000"/>
                <w:sz w:val="18"/>
                <w:szCs w:val="18"/>
              </w:rPr>
            </w:pPr>
            <w:r w:rsidRPr="00C611F9">
              <w:rPr>
                <w:b/>
                <w:bCs/>
                <w:color w:val="000000"/>
                <w:sz w:val="18"/>
                <w:szCs w:val="18"/>
              </w:rPr>
              <w:t>Johnny</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2541EBD"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02C0982" w14:textId="77777777" w:rsidR="001C7263" w:rsidRPr="00C611F9" w:rsidRDefault="001C7263" w:rsidP="00C611F9">
            <w:pPr>
              <w:spacing w:before="0"/>
              <w:jc w:val="center"/>
              <w:rPr>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47599B2"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95F07E" w14:textId="77777777" w:rsidR="001C7263" w:rsidRPr="00C611F9" w:rsidRDefault="001C7263" w:rsidP="00C611F9">
            <w:pPr>
              <w:spacing w:before="0"/>
              <w:jc w:val="center"/>
              <w:rPr>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937FFC4" w14:textId="77777777" w:rsidR="001C7263" w:rsidRPr="00C611F9" w:rsidRDefault="001C7263" w:rsidP="00C611F9">
            <w:pPr>
              <w:spacing w:before="0"/>
              <w:jc w:val="center"/>
              <w:rPr>
                <w:color w:val="000000"/>
                <w:sz w:val="18"/>
                <w:szCs w:val="18"/>
              </w:rPr>
            </w:pPr>
            <w:r w:rsidRPr="00C611F9">
              <w:rPr>
                <w:color w:val="000000"/>
                <w:sz w:val="18"/>
                <w:szCs w:val="18"/>
              </w:rPr>
              <w:t> </w:t>
            </w:r>
          </w:p>
        </w:tc>
      </w:tr>
      <w:tr w:rsidR="001C7263" w:rsidRPr="001C7263" w14:paraId="3F34E1C7" w14:textId="77777777" w:rsidTr="00C611F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6CFB8BB" w14:textId="77777777" w:rsidR="001C7263" w:rsidRPr="00C611F9" w:rsidRDefault="001C7263" w:rsidP="00C611F9">
            <w:pPr>
              <w:spacing w:before="0"/>
              <w:jc w:val="left"/>
              <w:rPr>
                <w:b/>
                <w:bCs/>
                <w:color w:val="000000"/>
                <w:sz w:val="18"/>
                <w:szCs w:val="18"/>
              </w:rPr>
            </w:pPr>
            <w:r w:rsidRPr="00C611F9">
              <w:rPr>
                <w:b/>
                <w:bCs/>
                <w:color w:val="000000"/>
                <w:sz w:val="18"/>
                <w:szCs w:val="18"/>
              </w:rPr>
              <w:t>KristenAndSara</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9EEC436"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7EA2322"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1C52AF30"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B178421"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034A89A" w14:textId="77777777" w:rsidR="001C7263" w:rsidRPr="00C611F9" w:rsidRDefault="001C7263" w:rsidP="00C611F9">
            <w:pPr>
              <w:spacing w:before="0"/>
              <w:jc w:val="center"/>
              <w:rPr>
                <w:color w:val="000000"/>
                <w:sz w:val="18"/>
                <w:szCs w:val="18"/>
              </w:rPr>
            </w:pPr>
            <w:r w:rsidRPr="00C611F9">
              <w:rPr>
                <w:color w:val="000000"/>
                <w:sz w:val="18"/>
                <w:szCs w:val="18"/>
              </w:rPr>
              <w:t> </w:t>
            </w:r>
          </w:p>
        </w:tc>
      </w:tr>
      <w:tr w:rsidR="001C7263" w:rsidRPr="001C7263" w14:paraId="3DFC2A76"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AC67438" w14:textId="77777777" w:rsidR="001C7263" w:rsidRPr="00C611F9" w:rsidRDefault="001C7263" w:rsidP="00C611F9">
            <w:pPr>
              <w:spacing w:before="0"/>
              <w:jc w:val="center"/>
              <w:rPr>
                <w:b/>
                <w:bCs/>
                <w:color w:val="000000"/>
                <w:sz w:val="18"/>
                <w:szCs w:val="18"/>
              </w:rPr>
            </w:pPr>
            <w:r w:rsidRPr="00C611F9">
              <w:rPr>
                <w:b/>
                <w:bCs/>
                <w:color w:val="000000"/>
                <w:sz w:val="18"/>
                <w:szCs w:val="18"/>
              </w:rPr>
              <w:t>Class A1</w:t>
            </w:r>
          </w:p>
        </w:tc>
        <w:tc>
          <w:tcPr>
            <w:tcW w:w="0" w:type="auto"/>
            <w:tcBorders>
              <w:top w:val="single" w:sz="8" w:space="0" w:color="auto"/>
              <w:left w:val="single" w:sz="8" w:space="0" w:color="auto"/>
              <w:bottom w:val="nil"/>
              <w:right w:val="nil"/>
            </w:tcBorders>
            <w:shd w:val="clear" w:color="000000" w:fill="CEE9D7"/>
            <w:noWrap/>
            <w:tcMar>
              <w:top w:w="15" w:type="dxa"/>
              <w:left w:w="15" w:type="dxa"/>
              <w:bottom w:w="0" w:type="dxa"/>
              <w:right w:w="15" w:type="dxa"/>
            </w:tcMar>
            <w:vAlign w:val="center"/>
            <w:hideMark/>
          </w:tcPr>
          <w:p w14:paraId="5A657BE2" w14:textId="77777777" w:rsidR="001C7263" w:rsidRPr="00C611F9" w:rsidRDefault="001C7263" w:rsidP="00C611F9">
            <w:pPr>
              <w:spacing w:before="0"/>
              <w:jc w:val="center"/>
              <w:rPr>
                <w:color w:val="000000"/>
                <w:sz w:val="18"/>
                <w:szCs w:val="18"/>
              </w:rPr>
            </w:pPr>
            <w:r w:rsidRPr="00C611F9">
              <w:rPr>
                <w:color w:val="000000"/>
                <w:sz w:val="18"/>
                <w:szCs w:val="18"/>
              </w:rPr>
              <w:t>-0.29%</w:t>
            </w:r>
          </w:p>
        </w:tc>
        <w:tc>
          <w:tcPr>
            <w:tcW w:w="0" w:type="auto"/>
            <w:tcBorders>
              <w:top w:val="single" w:sz="8" w:space="0" w:color="auto"/>
              <w:left w:val="nil"/>
              <w:bottom w:val="nil"/>
              <w:right w:val="nil"/>
            </w:tcBorders>
            <w:shd w:val="clear" w:color="000000" w:fill="B6DFC3"/>
            <w:noWrap/>
            <w:tcMar>
              <w:top w:w="15" w:type="dxa"/>
              <w:left w:w="15" w:type="dxa"/>
              <w:bottom w:w="0" w:type="dxa"/>
              <w:right w:w="15" w:type="dxa"/>
            </w:tcMar>
            <w:vAlign w:val="center"/>
            <w:hideMark/>
          </w:tcPr>
          <w:p w14:paraId="024E6A8B" w14:textId="77777777" w:rsidR="001C7263" w:rsidRPr="00C611F9" w:rsidRDefault="001C7263" w:rsidP="00C611F9">
            <w:pPr>
              <w:spacing w:before="0"/>
              <w:jc w:val="center"/>
              <w:rPr>
                <w:color w:val="000000"/>
                <w:sz w:val="18"/>
                <w:szCs w:val="18"/>
              </w:rPr>
            </w:pPr>
            <w:r w:rsidRPr="00C611F9">
              <w:rPr>
                <w:color w:val="000000"/>
                <w:sz w:val="18"/>
                <w:szCs w:val="18"/>
              </w:rPr>
              <w:t>-0.43%</w:t>
            </w:r>
          </w:p>
        </w:tc>
        <w:tc>
          <w:tcPr>
            <w:tcW w:w="0" w:type="auto"/>
            <w:tcBorders>
              <w:top w:val="single" w:sz="8" w:space="0" w:color="auto"/>
              <w:left w:val="nil"/>
              <w:bottom w:val="nil"/>
              <w:right w:val="single" w:sz="4" w:space="0" w:color="auto"/>
            </w:tcBorders>
            <w:shd w:val="clear" w:color="000000" w:fill="BBE1C7"/>
            <w:noWrap/>
            <w:tcMar>
              <w:top w:w="15" w:type="dxa"/>
              <w:left w:w="15" w:type="dxa"/>
              <w:bottom w:w="0" w:type="dxa"/>
              <w:right w:w="15" w:type="dxa"/>
            </w:tcMar>
            <w:vAlign w:val="center"/>
            <w:hideMark/>
          </w:tcPr>
          <w:p w14:paraId="1559F705" w14:textId="77777777" w:rsidR="001C7263" w:rsidRPr="00C611F9" w:rsidRDefault="001C7263" w:rsidP="00C611F9">
            <w:pPr>
              <w:spacing w:before="0"/>
              <w:jc w:val="center"/>
              <w:rPr>
                <w:color w:val="000000"/>
                <w:sz w:val="18"/>
                <w:szCs w:val="18"/>
              </w:rPr>
            </w:pPr>
            <w:r w:rsidRPr="00C611F9">
              <w:rPr>
                <w:color w:val="000000"/>
                <w:sz w:val="18"/>
                <w:szCs w:val="18"/>
              </w:rPr>
              <w:t>-0.40%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76627DA" w14:textId="77777777" w:rsidR="001C7263" w:rsidRPr="00C611F9" w:rsidRDefault="001C7263" w:rsidP="00C611F9">
            <w:pPr>
              <w:spacing w:before="0"/>
              <w:jc w:val="center"/>
              <w:rPr>
                <w:color w:val="000000"/>
                <w:sz w:val="18"/>
                <w:szCs w:val="18"/>
              </w:rPr>
            </w:pPr>
            <w:r w:rsidRPr="00C611F9">
              <w:rPr>
                <w:color w:val="000000"/>
                <w:sz w:val="18"/>
                <w:szCs w:val="18"/>
              </w:rPr>
              <w:t>99%</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513A70A"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7A895A57"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DF5C610" w14:textId="77777777" w:rsidR="001C7263" w:rsidRPr="00C611F9" w:rsidRDefault="001C7263" w:rsidP="00C611F9">
            <w:pPr>
              <w:spacing w:before="0"/>
              <w:jc w:val="center"/>
              <w:rPr>
                <w:b/>
                <w:bCs/>
                <w:color w:val="000000"/>
                <w:sz w:val="18"/>
                <w:szCs w:val="18"/>
              </w:rPr>
            </w:pPr>
            <w:r w:rsidRPr="00C611F9">
              <w:rPr>
                <w:b/>
                <w:bCs/>
                <w:color w:val="000000"/>
                <w:sz w:val="18"/>
                <w:szCs w:val="18"/>
              </w:rPr>
              <w:t>Class A2</w:t>
            </w:r>
          </w:p>
        </w:tc>
        <w:tc>
          <w:tcPr>
            <w:tcW w:w="0" w:type="auto"/>
            <w:tcBorders>
              <w:top w:val="nil"/>
              <w:left w:val="single" w:sz="8" w:space="0" w:color="auto"/>
              <w:bottom w:val="nil"/>
              <w:right w:val="nil"/>
            </w:tcBorders>
            <w:shd w:val="clear" w:color="000000" w:fill="C3E4CD"/>
            <w:noWrap/>
            <w:tcMar>
              <w:top w:w="15" w:type="dxa"/>
              <w:left w:w="15" w:type="dxa"/>
              <w:bottom w:w="0" w:type="dxa"/>
              <w:right w:w="15" w:type="dxa"/>
            </w:tcMar>
            <w:vAlign w:val="center"/>
            <w:hideMark/>
          </w:tcPr>
          <w:p w14:paraId="28BC1B72" w14:textId="77777777" w:rsidR="001C7263" w:rsidRPr="00C611F9" w:rsidRDefault="001C7263" w:rsidP="00C611F9">
            <w:pPr>
              <w:spacing w:before="0"/>
              <w:jc w:val="center"/>
              <w:rPr>
                <w:color w:val="000000"/>
                <w:sz w:val="18"/>
                <w:szCs w:val="18"/>
              </w:rPr>
            </w:pPr>
            <w:r w:rsidRPr="00C611F9">
              <w:rPr>
                <w:color w:val="000000"/>
                <w:sz w:val="18"/>
                <w:szCs w:val="18"/>
              </w:rPr>
              <w:t>-0.35%</w:t>
            </w:r>
          </w:p>
        </w:tc>
        <w:tc>
          <w:tcPr>
            <w:tcW w:w="0" w:type="auto"/>
            <w:tcBorders>
              <w:top w:val="nil"/>
              <w:left w:val="nil"/>
              <w:bottom w:val="nil"/>
              <w:right w:val="nil"/>
            </w:tcBorders>
            <w:shd w:val="clear" w:color="000000" w:fill="B4DFC1"/>
            <w:noWrap/>
            <w:tcMar>
              <w:top w:w="15" w:type="dxa"/>
              <w:left w:w="15" w:type="dxa"/>
              <w:bottom w:w="0" w:type="dxa"/>
              <w:right w:w="15" w:type="dxa"/>
            </w:tcMar>
            <w:vAlign w:val="center"/>
            <w:hideMark/>
          </w:tcPr>
          <w:p w14:paraId="5375B0C4" w14:textId="77777777" w:rsidR="001C7263" w:rsidRPr="00C611F9" w:rsidRDefault="001C7263" w:rsidP="00C611F9">
            <w:pPr>
              <w:spacing w:before="0"/>
              <w:jc w:val="center"/>
              <w:rPr>
                <w:color w:val="000000"/>
                <w:sz w:val="18"/>
                <w:szCs w:val="18"/>
              </w:rPr>
            </w:pPr>
            <w:r w:rsidRPr="00C611F9">
              <w:rPr>
                <w:color w:val="000000"/>
                <w:sz w:val="18"/>
                <w:szCs w:val="18"/>
              </w:rPr>
              <w:t>-0.45%</w:t>
            </w:r>
          </w:p>
        </w:tc>
        <w:tc>
          <w:tcPr>
            <w:tcW w:w="0" w:type="auto"/>
            <w:tcBorders>
              <w:top w:val="nil"/>
              <w:left w:val="nil"/>
              <w:bottom w:val="nil"/>
              <w:right w:val="single" w:sz="4" w:space="0" w:color="auto"/>
            </w:tcBorders>
            <w:shd w:val="clear" w:color="000000" w:fill="BAE1C6"/>
            <w:noWrap/>
            <w:tcMar>
              <w:top w:w="15" w:type="dxa"/>
              <w:left w:w="15" w:type="dxa"/>
              <w:bottom w:w="0" w:type="dxa"/>
              <w:right w:w="15" w:type="dxa"/>
            </w:tcMar>
            <w:vAlign w:val="center"/>
            <w:hideMark/>
          </w:tcPr>
          <w:p w14:paraId="650B2C90" w14:textId="77777777" w:rsidR="001C7263" w:rsidRPr="00C611F9" w:rsidRDefault="001C7263" w:rsidP="00C611F9">
            <w:pPr>
              <w:spacing w:before="0"/>
              <w:jc w:val="center"/>
              <w:rPr>
                <w:color w:val="000000"/>
                <w:sz w:val="18"/>
                <w:szCs w:val="18"/>
              </w:rPr>
            </w:pPr>
            <w:r w:rsidRPr="00C611F9">
              <w:rPr>
                <w:color w:val="000000"/>
                <w:sz w:val="18"/>
                <w:szCs w:val="18"/>
              </w:rPr>
              <w:t>-0.41%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B97696"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E07565E" w14:textId="77777777" w:rsidR="001C7263" w:rsidRPr="00C611F9" w:rsidRDefault="001C7263" w:rsidP="00C611F9">
            <w:pPr>
              <w:spacing w:before="0"/>
              <w:jc w:val="center"/>
              <w:rPr>
                <w:color w:val="000000"/>
                <w:sz w:val="18"/>
                <w:szCs w:val="18"/>
              </w:rPr>
            </w:pPr>
            <w:r w:rsidRPr="00C611F9">
              <w:rPr>
                <w:color w:val="000000"/>
                <w:sz w:val="18"/>
                <w:szCs w:val="18"/>
              </w:rPr>
              <w:t>101%</w:t>
            </w:r>
          </w:p>
        </w:tc>
      </w:tr>
      <w:tr w:rsidR="001C7263" w:rsidRPr="001C7263" w14:paraId="0C2119F3"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25BC81A" w14:textId="77777777" w:rsidR="001C7263" w:rsidRPr="00C611F9" w:rsidRDefault="001C7263" w:rsidP="00C611F9">
            <w:pPr>
              <w:spacing w:before="0"/>
              <w:jc w:val="center"/>
              <w:rPr>
                <w:b/>
                <w:bCs/>
                <w:color w:val="000000"/>
                <w:sz w:val="18"/>
                <w:szCs w:val="18"/>
              </w:rPr>
            </w:pPr>
            <w:r w:rsidRPr="00C611F9">
              <w:rPr>
                <w:b/>
                <w:bCs/>
                <w:color w:val="000000"/>
                <w:sz w:val="18"/>
                <w:szCs w:val="18"/>
              </w:rPr>
              <w:t>Class B</w:t>
            </w:r>
          </w:p>
        </w:tc>
        <w:tc>
          <w:tcPr>
            <w:tcW w:w="0" w:type="auto"/>
            <w:tcBorders>
              <w:top w:val="nil"/>
              <w:left w:val="single" w:sz="8" w:space="0" w:color="auto"/>
              <w:bottom w:val="nil"/>
              <w:right w:val="nil"/>
            </w:tcBorders>
            <w:shd w:val="clear" w:color="000000" w:fill="EEF6F3"/>
            <w:noWrap/>
            <w:tcMar>
              <w:top w:w="15" w:type="dxa"/>
              <w:left w:w="15" w:type="dxa"/>
              <w:bottom w:w="0" w:type="dxa"/>
              <w:right w:w="15" w:type="dxa"/>
            </w:tcMar>
            <w:vAlign w:val="center"/>
            <w:hideMark/>
          </w:tcPr>
          <w:p w14:paraId="161830BD" w14:textId="77777777" w:rsidR="001C7263" w:rsidRPr="00C611F9" w:rsidRDefault="001C7263" w:rsidP="00C611F9">
            <w:pPr>
              <w:spacing w:before="0"/>
              <w:jc w:val="center"/>
              <w:rPr>
                <w:color w:val="000000"/>
                <w:sz w:val="18"/>
                <w:szCs w:val="18"/>
              </w:rPr>
            </w:pPr>
            <w:r w:rsidRPr="00C611F9">
              <w:rPr>
                <w:color w:val="000000"/>
                <w:sz w:val="18"/>
                <w:szCs w:val="18"/>
              </w:rPr>
              <w:t>-0.08%</w:t>
            </w:r>
          </w:p>
        </w:tc>
        <w:tc>
          <w:tcPr>
            <w:tcW w:w="0" w:type="auto"/>
            <w:tcBorders>
              <w:top w:val="nil"/>
              <w:left w:val="nil"/>
              <w:bottom w:val="nil"/>
              <w:right w:val="nil"/>
            </w:tcBorders>
            <w:shd w:val="clear" w:color="000000" w:fill="E3F2EA"/>
            <w:noWrap/>
            <w:tcMar>
              <w:top w:w="15" w:type="dxa"/>
              <w:left w:w="15" w:type="dxa"/>
              <w:bottom w:w="0" w:type="dxa"/>
              <w:right w:w="15" w:type="dxa"/>
            </w:tcMar>
            <w:vAlign w:val="center"/>
            <w:hideMark/>
          </w:tcPr>
          <w:p w14:paraId="39128B58" w14:textId="77777777" w:rsidR="001C7263" w:rsidRPr="00C611F9" w:rsidRDefault="001C7263" w:rsidP="00C611F9">
            <w:pPr>
              <w:spacing w:before="0"/>
              <w:jc w:val="center"/>
              <w:rPr>
                <w:color w:val="000000"/>
                <w:sz w:val="18"/>
                <w:szCs w:val="18"/>
              </w:rPr>
            </w:pPr>
            <w:r w:rsidRPr="00C611F9">
              <w:rPr>
                <w:color w:val="000000"/>
                <w:sz w:val="18"/>
                <w:szCs w:val="18"/>
              </w:rPr>
              <w:t>-0.15%</w:t>
            </w:r>
          </w:p>
        </w:tc>
        <w:tc>
          <w:tcPr>
            <w:tcW w:w="0" w:type="auto"/>
            <w:tcBorders>
              <w:top w:val="nil"/>
              <w:left w:val="nil"/>
              <w:bottom w:val="nil"/>
              <w:right w:val="single" w:sz="4" w:space="0" w:color="auto"/>
            </w:tcBorders>
            <w:shd w:val="clear" w:color="000000" w:fill="DFF0E6"/>
            <w:noWrap/>
            <w:tcMar>
              <w:top w:w="15" w:type="dxa"/>
              <w:left w:w="15" w:type="dxa"/>
              <w:bottom w:w="0" w:type="dxa"/>
              <w:right w:w="15" w:type="dxa"/>
            </w:tcMar>
            <w:vAlign w:val="center"/>
            <w:hideMark/>
          </w:tcPr>
          <w:p w14:paraId="177880CB" w14:textId="77777777" w:rsidR="001C7263" w:rsidRPr="00C611F9" w:rsidRDefault="001C7263" w:rsidP="00C611F9">
            <w:pPr>
              <w:spacing w:before="0"/>
              <w:jc w:val="center"/>
              <w:rPr>
                <w:color w:val="000000"/>
                <w:sz w:val="18"/>
                <w:szCs w:val="18"/>
              </w:rPr>
            </w:pPr>
            <w:r w:rsidRPr="00C611F9">
              <w:rPr>
                <w:color w:val="000000"/>
                <w:sz w:val="18"/>
                <w:szCs w:val="18"/>
              </w:rPr>
              <w:t>-0.18%</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4F1ACB6"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67B881A"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1B8F5C3C"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CED4435" w14:textId="77777777" w:rsidR="001C7263" w:rsidRPr="00C611F9" w:rsidRDefault="001C7263" w:rsidP="00C611F9">
            <w:pPr>
              <w:spacing w:before="0"/>
              <w:jc w:val="center"/>
              <w:rPr>
                <w:b/>
                <w:bCs/>
                <w:color w:val="000000"/>
                <w:sz w:val="18"/>
                <w:szCs w:val="18"/>
              </w:rPr>
            </w:pPr>
            <w:r w:rsidRPr="00C611F9">
              <w:rPr>
                <w:b/>
                <w:bCs/>
                <w:color w:val="000000"/>
                <w:sz w:val="18"/>
                <w:szCs w:val="18"/>
              </w:rPr>
              <w:t>Class C</w:t>
            </w:r>
          </w:p>
        </w:tc>
        <w:tc>
          <w:tcPr>
            <w:tcW w:w="0" w:type="auto"/>
            <w:tcBorders>
              <w:top w:val="nil"/>
              <w:left w:val="single" w:sz="8" w:space="0" w:color="auto"/>
              <w:bottom w:val="nil"/>
              <w:right w:val="nil"/>
            </w:tcBorders>
            <w:shd w:val="clear" w:color="000000" w:fill="E8F4EE"/>
            <w:noWrap/>
            <w:tcMar>
              <w:top w:w="15" w:type="dxa"/>
              <w:left w:w="15" w:type="dxa"/>
              <w:bottom w:w="0" w:type="dxa"/>
              <w:right w:w="15" w:type="dxa"/>
            </w:tcMar>
            <w:vAlign w:val="center"/>
            <w:hideMark/>
          </w:tcPr>
          <w:p w14:paraId="655EA9A6" w14:textId="77777777" w:rsidR="001C7263" w:rsidRPr="00C611F9" w:rsidRDefault="001C7263" w:rsidP="00C611F9">
            <w:pPr>
              <w:spacing w:before="0"/>
              <w:jc w:val="center"/>
              <w:rPr>
                <w:color w:val="000000"/>
                <w:sz w:val="18"/>
                <w:szCs w:val="18"/>
              </w:rPr>
            </w:pPr>
            <w:r w:rsidRPr="00C611F9">
              <w:rPr>
                <w:color w:val="000000"/>
                <w:sz w:val="18"/>
                <w:szCs w:val="18"/>
              </w:rPr>
              <w:t>-0.12%</w:t>
            </w:r>
          </w:p>
        </w:tc>
        <w:tc>
          <w:tcPr>
            <w:tcW w:w="0" w:type="auto"/>
            <w:tcBorders>
              <w:top w:val="nil"/>
              <w:left w:val="nil"/>
              <w:bottom w:val="nil"/>
              <w:right w:val="nil"/>
            </w:tcBorders>
            <w:shd w:val="clear" w:color="000000" w:fill="E9F4EF"/>
            <w:noWrap/>
            <w:tcMar>
              <w:top w:w="15" w:type="dxa"/>
              <w:left w:w="15" w:type="dxa"/>
              <w:bottom w:w="0" w:type="dxa"/>
              <w:right w:w="15" w:type="dxa"/>
            </w:tcMar>
            <w:vAlign w:val="center"/>
            <w:hideMark/>
          </w:tcPr>
          <w:p w14:paraId="7B9F4401" w14:textId="77777777" w:rsidR="001C7263" w:rsidRPr="00C611F9" w:rsidRDefault="001C7263" w:rsidP="00C611F9">
            <w:pPr>
              <w:spacing w:before="0"/>
              <w:jc w:val="center"/>
              <w:rPr>
                <w:color w:val="000000"/>
                <w:sz w:val="18"/>
                <w:szCs w:val="18"/>
              </w:rPr>
            </w:pPr>
            <w:r w:rsidRPr="00C611F9">
              <w:rPr>
                <w:color w:val="000000"/>
                <w:sz w:val="18"/>
                <w:szCs w:val="18"/>
              </w:rPr>
              <w:t>-0.11%</w:t>
            </w:r>
          </w:p>
        </w:tc>
        <w:tc>
          <w:tcPr>
            <w:tcW w:w="0" w:type="auto"/>
            <w:tcBorders>
              <w:top w:val="nil"/>
              <w:left w:val="nil"/>
              <w:bottom w:val="nil"/>
              <w:right w:val="single" w:sz="4" w:space="0" w:color="auto"/>
            </w:tcBorders>
            <w:shd w:val="clear" w:color="000000" w:fill="E4F2EB"/>
            <w:noWrap/>
            <w:tcMar>
              <w:top w:w="15" w:type="dxa"/>
              <w:left w:w="15" w:type="dxa"/>
              <w:bottom w:w="0" w:type="dxa"/>
              <w:right w:w="15" w:type="dxa"/>
            </w:tcMar>
            <w:vAlign w:val="center"/>
            <w:hideMark/>
          </w:tcPr>
          <w:p w14:paraId="2800E07D" w14:textId="77777777" w:rsidR="001C7263" w:rsidRPr="00C611F9" w:rsidRDefault="001C7263" w:rsidP="00C611F9">
            <w:pPr>
              <w:spacing w:before="0"/>
              <w:jc w:val="center"/>
              <w:rPr>
                <w:color w:val="000000"/>
                <w:sz w:val="18"/>
                <w:szCs w:val="18"/>
              </w:rPr>
            </w:pPr>
            <w:r w:rsidRPr="00C611F9">
              <w:rPr>
                <w:color w:val="000000"/>
                <w:sz w:val="18"/>
                <w:szCs w:val="18"/>
              </w:rPr>
              <w:t>-0.14%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4B0D448"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ECCA2D3" w14:textId="77777777" w:rsidR="001C7263" w:rsidRPr="00C611F9" w:rsidRDefault="001C7263" w:rsidP="00C611F9">
            <w:pPr>
              <w:spacing w:before="0"/>
              <w:jc w:val="center"/>
              <w:rPr>
                <w:color w:val="000000"/>
                <w:sz w:val="18"/>
                <w:szCs w:val="18"/>
              </w:rPr>
            </w:pPr>
            <w:r w:rsidRPr="00C611F9">
              <w:rPr>
                <w:color w:val="000000"/>
                <w:sz w:val="18"/>
                <w:szCs w:val="18"/>
              </w:rPr>
              <w:t>99%</w:t>
            </w:r>
          </w:p>
        </w:tc>
      </w:tr>
      <w:tr w:rsidR="001C7263" w:rsidRPr="001C7263" w14:paraId="50630DA3" w14:textId="77777777" w:rsidTr="00C611F9">
        <w:trPr>
          <w:trHeight w:val="255"/>
          <w:jc w:val="center"/>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5D22CA2" w14:textId="77777777" w:rsidR="001C7263" w:rsidRPr="00C611F9" w:rsidRDefault="001C7263" w:rsidP="00C611F9">
            <w:pPr>
              <w:spacing w:before="0"/>
              <w:jc w:val="center"/>
              <w:rPr>
                <w:b/>
                <w:bCs/>
                <w:color w:val="000000"/>
                <w:sz w:val="18"/>
                <w:szCs w:val="18"/>
              </w:rPr>
            </w:pPr>
            <w:r w:rsidRPr="00C611F9">
              <w:rPr>
                <w:b/>
                <w:bCs/>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B071D97"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B07026B" w14:textId="77777777" w:rsidR="001C7263" w:rsidRPr="00C611F9" w:rsidRDefault="001C7263" w:rsidP="00C611F9">
            <w:pPr>
              <w:spacing w:before="0"/>
              <w:jc w:val="center"/>
              <w:rPr>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6F4B78A"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531D590" w14:textId="77777777" w:rsidR="001C7263" w:rsidRPr="00C611F9" w:rsidRDefault="001C7263" w:rsidP="00C611F9">
            <w:pPr>
              <w:spacing w:before="0"/>
              <w:jc w:val="center"/>
              <w:rPr>
                <w:color w:val="000000"/>
                <w:sz w:val="18"/>
                <w:szCs w:val="18"/>
              </w:rPr>
            </w:pPr>
            <w:r w:rsidRPr="00C611F9">
              <w:rPr>
                <w:color w:val="000000"/>
                <w:sz w:val="18"/>
                <w:szCs w:val="18"/>
              </w:rPr>
              <w:t>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3DAEA81" w14:textId="77777777" w:rsidR="001C7263" w:rsidRPr="00C611F9" w:rsidRDefault="001C7263" w:rsidP="00C611F9">
            <w:pPr>
              <w:spacing w:before="0"/>
              <w:jc w:val="center"/>
              <w:rPr>
                <w:color w:val="000000"/>
                <w:sz w:val="18"/>
                <w:szCs w:val="18"/>
              </w:rPr>
            </w:pPr>
            <w:r w:rsidRPr="00C611F9">
              <w:rPr>
                <w:color w:val="000000"/>
                <w:sz w:val="18"/>
                <w:szCs w:val="18"/>
              </w:rPr>
              <w:t> </w:t>
            </w:r>
          </w:p>
        </w:tc>
      </w:tr>
      <w:tr w:rsidR="001C7263" w:rsidRPr="001C7263" w14:paraId="69898080" w14:textId="77777777" w:rsidTr="00C611F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30EF797" w14:textId="77777777" w:rsidR="001C7263" w:rsidRPr="00C611F9" w:rsidRDefault="001C7263" w:rsidP="00C611F9">
            <w:pPr>
              <w:spacing w:before="0"/>
              <w:jc w:val="center"/>
              <w:rPr>
                <w:b/>
                <w:bCs/>
                <w:color w:val="000000"/>
                <w:sz w:val="18"/>
                <w:szCs w:val="18"/>
              </w:rPr>
            </w:pPr>
            <w:r w:rsidRPr="00C611F9">
              <w:rPr>
                <w:b/>
                <w:bCs/>
                <w:color w:val="000000"/>
                <w:sz w:val="18"/>
                <w:szCs w:val="18"/>
              </w:rPr>
              <w:t>Overall</w:t>
            </w:r>
          </w:p>
        </w:tc>
        <w:tc>
          <w:tcPr>
            <w:tcW w:w="0" w:type="auto"/>
            <w:tcBorders>
              <w:top w:val="single" w:sz="8" w:space="0" w:color="auto"/>
              <w:left w:val="single" w:sz="8" w:space="0" w:color="auto"/>
              <w:bottom w:val="nil"/>
              <w:right w:val="nil"/>
            </w:tcBorders>
            <w:shd w:val="clear" w:color="000000" w:fill="DDEFE5"/>
            <w:noWrap/>
            <w:tcMar>
              <w:top w:w="15" w:type="dxa"/>
              <w:left w:w="15" w:type="dxa"/>
              <w:bottom w:w="0" w:type="dxa"/>
              <w:right w:w="15" w:type="dxa"/>
            </w:tcMar>
            <w:vAlign w:val="center"/>
            <w:hideMark/>
          </w:tcPr>
          <w:p w14:paraId="703D195E" w14:textId="77777777" w:rsidR="001C7263" w:rsidRPr="00C611F9" w:rsidRDefault="001C7263" w:rsidP="00C611F9">
            <w:pPr>
              <w:spacing w:before="0"/>
              <w:jc w:val="center"/>
              <w:rPr>
                <w:color w:val="000000"/>
                <w:sz w:val="18"/>
                <w:szCs w:val="18"/>
              </w:rPr>
            </w:pPr>
            <w:r w:rsidRPr="00C611F9">
              <w:rPr>
                <w:color w:val="000000"/>
                <w:sz w:val="18"/>
                <w:szCs w:val="18"/>
              </w:rPr>
              <w:t>-0.19%</w:t>
            </w:r>
          </w:p>
        </w:tc>
        <w:tc>
          <w:tcPr>
            <w:tcW w:w="0" w:type="auto"/>
            <w:tcBorders>
              <w:top w:val="single" w:sz="8" w:space="0" w:color="auto"/>
              <w:left w:val="nil"/>
              <w:bottom w:val="nil"/>
              <w:right w:val="nil"/>
            </w:tcBorders>
            <w:shd w:val="clear" w:color="000000" w:fill="D2EBDB"/>
            <w:noWrap/>
            <w:tcMar>
              <w:top w:w="15" w:type="dxa"/>
              <w:left w:w="15" w:type="dxa"/>
              <w:bottom w:w="0" w:type="dxa"/>
              <w:right w:w="15" w:type="dxa"/>
            </w:tcMar>
            <w:vAlign w:val="center"/>
            <w:hideMark/>
          </w:tcPr>
          <w:p w14:paraId="73033038" w14:textId="77777777" w:rsidR="001C7263" w:rsidRPr="00C611F9" w:rsidRDefault="001C7263" w:rsidP="00C611F9">
            <w:pPr>
              <w:spacing w:before="0"/>
              <w:jc w:val="center"/>
              <w:rPr>
                <w:color w:val="000000"/>
                <w:sz w:val="18"/>
                <w:szCs w:val="18"/>
              </w:rPr>
            </w:pPr>
            <w:r w:rsidRPr="00C611F9">
              <w:rPr>
                <w:color w:val="000000"/>
                <w:sz w:val="18"/>
                <w:szCs w:val="18"/>
              </w:rPr>
              <w:t>-0.26%</w:t>
            </w:r>
          </w:p>
        </w:tc>
        <w:tc>
          <w:tcPr>
            <w:tcW w:w="0" w:type="auto"/>
            <w:tcBorders>
              <w:top w:val="single" w:sz="8" w:space="0" w:color="auto"/>
              <w:left w:val="nil"/>
              <w:bottom w:val="nil"/>
              <w:right w:val="single" w:sz="4" w:space="0" w:color="auto"/>
            </w:tcBorders>
            <w:shd w:val="clear" w:color="000000" w:fill="D2EBDA"/>
            <w:noWrap/>
            <w:tcMar>
              <w:top w:w="15" w:type="dxa"/>
              <w:left w:w="15" w:type="dxa"/>
              <w:bottom w:w="0" w:type="dxa"/>
              <w:right w:w="15" w:type="dxa"/>
            </w:tcMar>
            <w:vAlign w:val="center"/>
            <w:hideMark/>
          </w:tcPr>
          <w:p w14:paraId="5C5DDC0A" w14:textId="77777777" w:rsidR="001C7263" w:rsidRPr="00C611F9" w:rsidRDefault="001C7263" w:rsidP="00C611F9">
            <w:pPr>
              <w:spacing w:before="0"/>
              <w:jc w:val="center"/>
              <w:rPr>
                <w:color w:val="000000"/>
                <w:sz w:val="18"/>
                <w:szCs w:val="18"/>
              </w:rPr>
            </w:pPr>
            <w:r w:rsidRPr="00C611F9">
              <w:rPr>
                <w:color w:val="000000"/>
                <w:sz w:val="18"/>
                <w:szCs w:val="18"/>
              </w:rPr>
              <w:t>-0.26%</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17CF43AD"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056407BD"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0AEAED5A" w14:textId="77777777" w:rsidTr="00C611F9">
        <w:trPr>
          <w:trHeight w:val="255"/>
          <w:jc w:val="center"/>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5B139A18" w14:textId="77777777" w:rsidR="001C7263" w:rsidRPr="00C611F9" w:rsidRDefault="001C7263" w:rsidP="00C611F9">
            <w:pPr>
              <w:spacing w:before="0"/>
              <w:jc w:val="center"/>
              <w:rPr>
                <w:b/>
                <w:bCs/>
                <w:color w:val="000000"/>
                <w:sz w:val="18"/>
                <w:szCs w:val="18"/>
              </w:rPr>
            </w:pPr>
            <w:r w:rsidRPr="00C611F9">
              <w:rPr>
                <w:b/>
                <w:bCs/>
                <w:color w:val="000000"/>
                <w:sz w:val="18"/>
                <w:szCs w:val="18"/>
              </w:rPr>
              <w:t>Class D</w:t>
            </w:r>
          </w:p>
        </w:tc>
        <w:tc>
          <w:tcPr>
            <w:tcW w:w="0" w:type="auto"/>
            <w:tcBorders>
              <w:top w:val="single" w:sz="8" w:space="0" w:color="auto"/>
              <w:left w:val="single" w:sz="8" w:space="0" w:color="auto"/>
              <w:bottom w:val="nil"/>
              <w:right w:val="nil"/>
            </w:tcBorders>
            <w:shd w:val="clear" w:color="000000" w:fill="ECF5F1"/>
            <w:noWrap/>
            <w:tcMar>
              <w:top w:w="15" w:type="dxa"/>
              <w:left w:w="15" w:type="dxa"/>
              <w:bottom w:w="0" w:type="dxa"/>
              <w:right w:w="15" w:type="dxa"/>
            </w:tcMar>
            <w:vAlign w:val="center"/>
            <w:hideMark/>
          </w:tcPr>
          <w:p w14:paraId="1A0B84A1" w14:textId="77777777" w:rsidR="001C7263" w:rsidRPr="00C611F9" w:rsidRDefault="001C7263" w:rsidP="00C611F9">
            <w:pPr>
              <w:spacing w:before="0"/>
              <w:jc w:val="center"/>
              <w:rPr>
                <w:color w:val="000000"/>
                <w:sz w:val="18"/>
                <w:szCs w:val="18"/>
              </w:rPr>
            </w:pPr>
            <w:r w:rsidRPr="00C611F9">
              <w:rPr>
                <w:color w:val="000000"/>
                <w:sz w:val="18"/>
                <w:szCs w:val="18"/>
              </w:rPr>
              <w:t>-0.10%</w:t>
            </w:r>
          </w:p>
        </w:tc>
        <w:tc>
          <w:tcPr>
            <w:tcW w:w="0" w:type="auto"/>
            <w:tcBorders>
              <w:top w:val="single" w:sz="8" w:space="0" w:color="auto"/>
              <w:left w:val="nil"/>
              <w:bottom w:val="nil"/>
              <w:right w:val="nil"/>
            </w:tcBorders>
            <w:shd w:val="clear" w:color="000000" w:fill="D8EDE0"/>
            <w:noWrap/>
            <w:tcMar>
              <w:top w:w="15" w:type="dxa"/>
              <w:left w:w="15" w:type="dxa"/>
              <w:bottom w:w="0" w:type="dxa"/>
              <w:right w:w="15" w:type="dxa"/>
            </w:tcMar>
            <w:vAlign w:val="center"/>
            <w:hideMark/>
          </w:tcPr>
          <w:p w14:paraId="46EBDC45" w14:textId="77777777" w:rsidR="001C7263" w:rsidRPr="00C611F9" w:rsidRDefault="001C7263" w:rsidP="00C611F9">
            <w:pPr>
              <w:spacing w:before="0"/>
              <w:jc w:val="center"/>
              <w:rPr>
                <w:color w:val="000000"/>
                <w:sz w:val="18"/>
                <w:szCs w:val="18"/>
              </w:rPr>
            </w:pPr>
            <w:r w:rsidRPr="00C611F9">
              <w:rPr>
                <w:color w:val="000000"/>
                <w:sz w:val="18"/>
                <w:szCs w:val="18"/>
              </w:rPr>
              <w:t>-0.22%</w:t>
            </w:r>
          </w:p>
        </w:tc>
        <w:tc>
          <w:tcPr>
            <w:tcW w:w="0" w:type="auto"/>
            <w:tcBorders>
              <w:top w:val="single" w:sz="8" w:space="0" w:color="auto"/>
              <w:left w:val="nil"/>
              <w:bottom w:val="nil"/>
              <w:right w:val="single" w:sz="4" w:space="0" w:color="auto"/>
            </w:tcBorders>
            <w:shd w:val="clear" w:color="000000" w:fill="D1EADA"/>
            <w:noWrap/>
            <w:tcMar>
              <w:top w:w="15" w:type="dxa"/>
              <w:left w:w="15" w:type="dxa"/>
              <w:bottom w:w="0" w:type="dxa"/>
              <w:right w:w="15" w:type="dxa"/>
            </w:tcMar>
            <w:vAlign w:val="center"/>
            <w:hideMark/>
          </w:tcPr>
          <w:p w14:paraId="616E1D5A" w14:textId="77777777" w:rsidR="001C7263" w:rsidRPr="00C611F9" w:rsidRDefault="001C7263" w:rsidP="00C611F9">
            <w:pPr>
              <w:spacing w:before="0"/>
              <w:jc w:val="center"/>
              <w:rPr>
                <w:color w:val="000000"/>
                <w:sz w:val="18"/>
                <w:szCs w:val="18"/>
              </w:rPr>
            </w:pPr>
            <w:r w:rsidRPr="00C611F9">
              <w:rPr>
                <w:color w:val="000000"/>
                <w:sz w:val="18"/>
                <w:szCs w:val="18"/>
              </w:rPr>
              <w:t>-0.26%</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5869012D" w14:textId="77777777" w:rsidR="001C7263" w:rsidRPr="00C611F9" w:rsidRDefault="001C7263" w:rsidP="00C611F9">
            <w:pPr>
              <w:spacing w:before="0"/>
              <w:jc w:val="center"/>
              <w:rPr>
                <w:color w:val="000000"/>
                <w:sz w:val="18"/>
                <w:szCs w:val="18"/>
              </w:rPr>
            </w:pPr>
            <w:r w:rsidRPr="00C611F9">
              <w:rPr>
                <w:color w:val="000000"/>
                <w:sz w:val="18"/>
                <w:szCs w:val="18"/>
              </w:rPr>
              <w:t>98%</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4F5F0260" w14:textId="77777777" w:rsidR="001C7263" w:rsidRPr="00C611F9" w:rsidRDefault="001C7263" w:rsidP="00C611F9">
            <w:pPr>
              <w:spacing w:before="0"/>
              <w:jc w:val="center"/>
              <w:rPr>
                <w:color w:val="000000"/>
                <w:sz w:val="18"/>
                <w:szCs w:val="18"/>
              </w:rPr>
            </w:pPr>
            <w:r w:rsidRPr="00C611F9">
              <w:rPr>
                <w:color w:val="000000"/>
                <w:sz w:val="18"/>
                <w:szCs w:val="18"/>
              </w:rPr>
              <w:t>100%</w:t>
            </w:r>
          </w:p>
        </w:tc>
      </w:tr>
      <w:tr w:rsidR="001C7263" w:rsidRPr="001C7263" w14:paraId="21BE47D0" w14:textId="77777777" w:rsidTr="00C611F9">
        <w:trPr>
          <w:trHeight w:val="255"/>
          <w:jc w:val="center"/>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71A04C51" w14:textId="77777777" w:rsidR="001C7263" w:rsidRPr="00C611F9" w:rsidRDefault="001C7263" w:rsidP="00C611F9">
            <w:pPr>
              <w:spacing w:before="0"/>
              <w:jc w:val="center"/>
              <w:rPr>
                <w:b/>
                <w:bCs/>
                <w:color w:val="000000"/>
                <w:sz w:val="18"/>
                <w:szCs w:val="18"/>
              </w:rPr>
            </w:pPr>
            <w:r w:rsidRPr="00C611F9">
              <w:rPr>
                <w:b/>
                <w:bCs/>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2D9CA93A" w14:textId="77777777" w:rsidR="001C7263" w:rsidRPr="00C611F9" w:rsidRDefault="001C7263" w:rsidP="00C611F9">
            <w:pPr>
              <w:spacing w:before="0"/>
              <w:jc w:val="center"/>
              <w:rPr>
                <w:color w:val="000000"/>
                <w:sz w:val="18"/>
                <w:szCs w:val="18"/>
              </w:rPr>
            </w:pPr>
            <w:r w:rsidRPr="00C611F9">
              <w:rPr>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E14DBD3" w14:textId="77777777" w:rsidR="001C7263" w:rsidRPr="00C611F9" w:rsidRDefault="001C7263" w:rsidP="00C611F9">
            <w:pPr>
              <w:spacing w:before="0"/>
              <w:jc w:val="center"/>
              <w:rPr>
                <w:color w:val="000000"/>
                <w:sz w:val="18"/>
                <w:szCs w:val="18"/>
              </w:rPr>
            </w:pPr>
            <w:r w:rsidRPr="00C611F9">
              <w:rPr>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14231FA" w14:textId="77777777" w:rsidR="001C7263" w:rsidRPr="00C611F9" w:rsidRDefault="001C7263" w:rsidP="00C611F9">
            <w:pPr>
              <w:spacing w:before="0"/>
              <w:jc w:val="center"/>
              <w:rPr>
                <w:color w:val="000000"/>
                <w:sz w:val="18"/>
                <w:szCs w:val="18"/>
              </w:rPr>
            </w:pPr>
            <w:r w:rsidRPr="00C611F9">
              <w:rPr>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3841544" w14:textId="77777777" w:rsidR="001C7263" w:rsidRPr="00C611F9" w:rsidRDefault="001C7263" w:rsidP="00C611F9">
            <w:pPr>
              <w:spacing w:before="0"/>
              <w:jc w:val="center"/>
              <w:rPr>
                <w:color w:val="000000"/>
                <w:sz w:val="18"/>
                <w:szCs w:val="18"/>
              </w:rPr>
            </w:pPr>
            <w:r w:rsidRPr="00C611F9">
              <w:rPr>
                <w:color w:val="000000"/>
                <w:sz w:val="18"/>
                <w:szCs w:val="18"/>
              </w:rPr>
              <w: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D30BC8E" w14:textId="77777777" w:rsidR="001C7263" w:rsidRPr="00C611F9" w:rsidRDefault="001C7263" w:rsidP="00C611F9">
            <w:pPr>
              <w:spacing w:before="0"/>
              <w:jc w:val="center"/>
              <w:rPr>
                <w:color w:val="000000"/>
                <w:sz w:val="18"/>
                <w:szCs w:val="18"/>
              </w:rPr>
            </w:pPr>
            <w:r w:rsidRPr="00C611F9">
              <w:rPr>
                <w:color w:val="000000"/>
                <w:sz w:val="18"/>
                <w:szCs w:val="18"/>
              </w:rPr>
              <w:t>######</w:t>
            </w:r>
          </w:p>
        </w:tc>
      </w:tr>
    </w:tbl>
    <w:p w14:paraId="6FA2BAC3" w14:textId="4D050642" w:rsidR="001C7263" w:rsidRDefault="001C7263" w:rsidP="0097289C">
      <w:pPr>
        <w:tabs>
          <w:tab w:val="clear" w:pos="360"/>
          <w:tab w:val="left" w:pos="420"/>
        </w:tabs>
        <w:spacing w:after="120"/>
        <w:jc w:val="left"/>
      </w:pPr>
    </w:p>
    <w:p w14:paraId="32663781" w14:textId="24399958" w:rsidR="00C138E6" w:rsidRDefault="000B6AA3" w:rsidP="00C138E6">
      <w:pPr>
        <w:rPr>
          <w:szCs w:val="22"/>
          <w:lang w:val="en-CA"/>
        </w:rPr>
      </w:pPr>
      <w:r>
        <w:rPr>
          <w:szCs w:val="22"/>
          <w:lang w:val="en-CA"/>
        </w:rPr>
        <w:fldChar w:fldCharType="begin"/>
      </w:r>
      <w:r>
        <w:rPr>
          <w:szCs w:val="22"/>
          <w:lang w:val="en-CA"/>
        </w:rPr>
        <w:instrText xml:space="preserve"> REF _Ref525564469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w:t>
      </w:r>
      <w:r w:rsidR="00C138E6">
        <w:rPr>
          <w:szCs w:val="22"/>
          <w:lang w:val="en-CA"/>
        </w:rPr>
        <w:t>below tabulates the simulation results of BD rate as well as encoding and decoding running times for the RA configuration</w:t>
      </w:r>
      <w:r w:rsidR="00C138E6" w:rsidRPr="00F32AEB">
        <w:rPr>
          <w:lang w:val="en-CA"/>
        </w:rPr>
        <w:t xml:space="preserve"> </w:t>
      </w:r>
      <w:r w:rsidR="00C138E6">
        <w:rPr>
          <w:lang w:val="en-CA"/>
        </w:rPr>
        <w:t xml:space="preserve">with </w:t>
      </w:r>
      <w:r w:rsidR="004E1286">
        <w:rPr>
          <w:lang w:val="en-CA"/>
        </w:rPr>
        <w:t>RPLU</w:t>
      </w:r>
      <w:r w:rsidR="00C138E6">
        <w:rPr>
          <w:szCs w:val="22"/>
          <w:lang w:val="en-CA"/>
        </w:rPr>
        <w:t xml:space="preserve"> applied to the proposed approach</w:t>
      </w:r>
      <w:r w:rsidR="004E1286">
        <w:rPr>
          <w:szCs w:val="22"/>
          <w:lang w:val="en-CA"/>
        </w:rPr>
        <w:t>, while</w:t>
      </w:r>
      <w:r w:rsidR="00C138E6">
        <w:rPr>
          <w:szCs w:val="22"/>
          <w:lang w:val="en-CA"/>
        </w:rPr>
        <w:t xml:space="preserve"> </w:t>
      </w:r>
      <w:r w:rsidR="006268C2">
        <w:rPr>
          <w:szCs w:val="22"/>
          <w:lang w:val="en-CA"/>
        </w:rPr>
        <w:t xml:space="preserve">the </w:t>
      </w:r>
      <w:r w:rsidR="00C138E6">
        <w:rPr>
          <w:szCs w:val="22"/>
          <w:lang w:val="en-CA"/>
        </w:rPr>
        <w:t xml:space="preserve">anchor </w:t>
      </w:r>
      <w:r w:rsidR="004E1286">
        <w:rPr>
          <w:szCs w:val="22"/>
          <w:lang w:val="en-CA"/>
        </w:rPr>
        <w:t>is</w:t>
      </w:r>
      <w:r w:rsidR="006268C2">
        <w:rPr>
          <w:szCs w:val="22"/>
          <w:lang w:val="en-CA"/>
        </w:rPr>
        <w:t xml:space="preserve"> </w:t>
      </w:r>
      <w:r w:rsidR="00C138E6">
        <w:rPr>
          <w:szCs w:val="22"/>
          <w:lang w:val="en-CA"/>
        </w:rPr>
        <w:t xml:space="preserve">the RPS-based approach </w:t>
      </w:r>
      <w:r w:rsidR="004E1286">
        <w:rPr>
          <w:szCs w:val="22"/>
          <w:lang w:val="en-CA"/>
        </w:rPr>
        <w:t>for the RA configuration</w:t>
      </w:r>
      <w:r w:rsidR="004E1286" w:rsidRPr="00F32AEB">
        <w:rPr>
          <w:lang w:val="en-CA"/>
        </w:rPr>
        <w:t xml:space="preserve"> </w:t>
      </w:r>
      <w:r w:rsidR="004E1286">
        <w:rPr>
          <w:lang w:val="en-CA"/>
        </w:rPr>
        <w:t>with RPLU</w:t>
      </w:r>
      <w:r w:rsidR="00C138E6">
        <w:rPr>
          <w:szCs w:val="22"/>
          <w:lang w:val="en-CA"/>
        </w:rPr>
        <w:t>. The decoded pictures between these two approaches are identical with the differen</w:t>
      </w:r>
      <w:r w:rsidR="004E1286">
        <w:rPr>
          <w:szCs w:val="22"/>
          <w:lang w:val="en-CA"/>
        </w:rPr>
        <w:t>ce</w:t>
      </w:r>
      <w:r w:rsidR="00C138E6">
        <w:rPr>
          <w:szCs w:val="22"/>
          <w:lang w:val="en-CA"/>
        </w:rPr>
        <w:t xml:space="preserve"> only on the bits for </w:t>
      </w:r>
      <w:r w:rsidR="004E1286">
        <w:rPr>
          <w:szCs w:val="22"/>
          <w:lang w:val="en-CA"/>
        </w:rPr>
        <w:t xml:space="preserve">the </w:t>
      </w:r>
      <w:r w:rsidR="00C138E6">
        <w:rPr>
          <w:szCs w:val="22"/>
          <w:lang w:val="en-CA"/>
        </w:rPr>
        <w:t xml:space="preserve">signalling </w:t>
      </w:r>
      <w:r w:rsidR="004E1286">
        <w:rPr>
          <w:szCs w:val="22"/>
          <w:lang w:val="en-CA"/>
        </w:rPr>
        <w:t>overhead</w:t>
      </w:r>
      <w:r w:rsidR="00C138E6">
        <w:rPr>
          <w:szCs w:val="22"/>
          <w:lang w:val="en-CA"/>
        </w:rPr>
        <w:t>.</w:t>
      </w:r>
    </w:p>
    <w:p w14:paraId="3995FC11" w14:textId="50BC9118" w:rsidR="001C7263" w:rsidRDefault="001C7263" w:rsidP="001C7263">
      <w:pPr>
        <w:tabs>
          <w:tab w:val="clear" w:pos="360"/>
          <w:tab w:val="left" w:pos="420"/>
        </w:tabs>
        <w:spacing w:after="120"/>
        <w:jc w:val="center"/>
      </w:pPr>
      <w:bookmarkStart w:id="5" w:name="_Ref525564469"/>
      <w:r>
        <w:t xml:space="preserve">Table </w:t>
      </w:r>
      <w:fldSimple w:instr=" SEQ Table \* ARABIC ">
        <w:r w:rsidR="000B6AA3">
          <w:rPr>
            <w:noProof/>
          </w:rPr>
          <w:t>2</w:t>
        </w:r>
      </w:fldSimple>
      <w:bookmarkEnd w:id="5"/>
      <w:r>
        <w:t xml:space="preserve"> Performance of the proposed approach for the RA vs RPS approach with updated final RPL</w:t>
      </w:r>
    </w:p>
    <w:tbl>
      <w:tblPr>
        <w:tblW w:w="6060" w:type="dxa"/>
        <w:jc w:val="center"/>
        <w:tblLook w:val="04A0" w:firstRow="1" w:lastRow="0" w:firstColumn="1" w:lastColumn="0" w:noHBand="0" w:noVBand="1"/>
      </w:tblPr>
      <w:tblGrid>
        <w:gridCol w:w="1840"/>
        <w:gridCol w:w="976"/>
        <w:gridCol w:w="976"/>
        <w:gridCol w:w="976"/>
        <w:gridCol w:w="756"/>
        <w:gridCol w:w="756"/>
      </w:tblGrid>
      <w:tr w:rsidR="001C7263" w:rsidRPr="001C7263" w14:paraId="57674FDD" w14:textId="77777777" w:rsidTr="006268C2">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66DA16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D4A91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Random Access Main 10</w:t>
            </w:r>
          </w:p>
        </w:tc>
      </w:tr>
      <w:tr w:rsidR="001C7263" w:rsidRPr="001C7263" w14:paraId="359DCA2F" w14:textId="77777777" w:rsidTr="006268C2">
        <w:trPr>
          <w:trHeight w:val="255"/>
          <w:jc w:val="center"/>
        </w:trPr>
        <w:tc>
          <w:tcPr>
            <w:tcW w:w="1840" w:type="dxa"/>
            <w:tcBorders>
              <w:top w:val="nil"/>
              <w:left w:val="single" w:sz="8" w:space="0" w:color="auto"/>
              <w:bottom w:val="nil"/>
              <w:right w:val="nil"/>
            </w:tcBorders>
            <w:shd w:val="clear" w:color="auto" w:fill="auto"/>
            <w:noWrap/>
            <w:vAlign w:val="center"/>
            <w:hideMark/>
          </w:tcPr>
          <w:p w14:paraId="316FA4D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4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13472A" w14:textId="28C852EA"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Over VTM-2.0.1</w:t>
            </w:r>
            <w:r w:rsidR="00E64B81">
              <w:rPr>
                <w:b/>
                <w:bCs/>
                <w:color w:val="000000"/>
                <w:sz w:val="18"/>
                <w:szCs w:val="18"/>
              </w:rPr>
              <w:t xml:space="preserve"> –RPS with updated final RPL</w:t>
            </w:r>
          </w:p>
        </w:tc>
      </w:tr>
      <w:tr w:rsidR="001C7263" w:rsidRPr="001C7263" w14:paraId="1EE61783" w14:textId="77777777" w:rsidTr="006268C2">
        <w:trPr>
          <w:trHeight w:val="255"/>
          <w:jc w:val="center"/>
        </w:trPr>
        <w:tc>
          <w:tcPr>
            <w:tcW w:w="1840" w:type="dxa"/>
            <w:tcBorders>
              <w:top w:val="nil"/>
              <w:left w:val="single" w:sz="8" w:space="0" w:color="auto"/>
              <w:bottom w:val="nil"/>
              <w:right w:val="nil"/>
            </w:tcBorders>
            <w:shd w:val="clear" w:color="auto" w:fill="auto"/>
            <w:noWrap/>
            <w:vAlign w:val="center"/>
            <w:hideMark/>
          </w:tcPr>
          <w:p w14:paraId="0162423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910" w:type="dxa"/>
            <w:tcBorders>
              <w:top w:val="nil"/>
              <w:left w:val="single" w:sz="8" w:space="0" w:color="auto"/>
              <w:bottom w:val="single" w:sz="8" w:space="0" w:color="auto"/>
              <w:right w:val="nil"/>
            </w:tcBorders>
            <w:shd w:val="clear" w:color="auto" w:fill="auto"/>
            <w:noWrap/>
            <w:vAlign w:val="center"/>
            <w:hideMark/>
          </w:tcPr>
          <w:p w14:paraId="319238D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Y</w:t>
            </w:r>
          </w:p>
        </w:tc>
        <w:tc>
          <w:tcPr>
            <w:tcW w:w="910" w:type="dxa"/>
            <w:tcBorders>
              <w:top w:val="nil"/>
              <w:left w:val="nil"/>
              <w:bottom w:val="single" w:sz="8" w:space="0" w:color="auto"/>
              <w:right w:val="nil"/>
            </w:tcBorders>
            <w:shd w:val="clear" w:color="auto" w:fill="auto"/>
            <w:noWrap/>
            <w:vAlign w:val="center"/>
            <w:hideMark/>
          </w:tcPr>
          <w:p w14:paraId="519AED7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U</w:t>
            </w:r>
          </w:p>
        </w:tc>
        <w:tc>
          <w:tcPr>
            <w:tcW w:w="910" w:type="dxa"/>
            <w:tcBorders>
              <w:top w:val="nil"/>
              <w:left w:val="nil"/>
              <w:bottom w:val="single" w:sz="8" w:space="0" w:color="auto"/>
              <w:right w:val="single" w:sz="4" w:space="0" w:color="auto"/>
            </w:tcBorders>
            <w:shd w:val="clear" w:color="auto" w:fill="auto"/>
            <w:noWrap/>
            <w:vAlign w:val="center"/>
            <w:hideMark/>
          </w:tcPr>
          <w:p w14:paraId="3F95BCE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V</w:t>
            </w:r>
          </w:p>
        </w:tc>
        <w:tc>
          <w:tcPr>
            <w:tcW w:w="745" w:type="dxa"/>
            <w:tcBorders>
              <w:top w:val="nil"/>
              <w:left w:val="nil"/>
              <w:bottom w:val="single" w:sz="8" w:space="0" w:color="auto"/>
              <w:right w:val="nil"/>
            </w:tcBorders>
            <w:shd w:val="clear" w:color="auto" w:fill="auto"/>
            <w:noWrap/>
            <w:vAlign w:val="center"/>
            <w:hideMark/>
          </w:tcPr>
          <w:p w14:paraId="6E7C95A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EncT</w:t>
            </w:r>
          </w:p>
        </w:tc>
        <w:tc>
          <w:tcPr>
            <w:tcW w:w="745" w:type="dxa"/>
            <w:tcBorders>
              <w:top w:val="nil"/>
              <w:left w:val="nil"/>
              <w:bottom w:val="single" w:sz="8" w:space="0" w:color="auto"/>
              <w:right w:val="single" w:sz="8" w:space="0" w:color="auto"/>
            </w:tcBorders>
            <w:shd w:val="clear" w:color="auto" w:fill="auto"/>
            <w:noWrap/>
            <w:vAlign w:val="center"/>
            <w:hideMark/>
          </w:tcPr>
          <w:p w14:paraId="3C86EAA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DecT</w:t>
            </w:r>
          </w:p>
        </w:tc>
      </w:tr>
      <w:tr w:rsidR="001C7263" w:rsidRPr="001C7263" w14:paraId="4EC64630" w14:textId="77777777" w:rsidTr="006268C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20D18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Tango2</w:t>
            </w:r>
          </w:p>
        </w:tc>
        <w:tc>
          <w:tcPr>
            <w:tcW w:w="910" w:type="dxa"/>
            <w:tcBorders>
              <w:top w:val="single" w:sz="8" w:space="0" w:color="auto"/>
              <w:left w:val="single" w:sz="8" w:space="0" w:color="auto"/>
              <w:bottom w:val="nil"/>
              <w:right w:val="nil"/>
            </w:tcBorders>
            <w:shd w:val="clear" w:color="000000" w:fill="FCFAFD"/>
            <w:noWrap/>
            <w:vAlign w:val="center"/>
            <w:hideMark/>
          </w:tcPr>
          <w:p w14:paraId="1214340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nil"/>
            </w:tcBorders>
            <w:shd w:val="clear" w:color="000000" w:fill="FCFBFE"/>
            <w:noWrap/>
            <w:vAlign w:val="center"/>
            <w:hideMark/>
          </w:tcPr>
          <w:p w14:paraId="2C1D3C6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single" w:sz="4" w:space="0" w:color="auto"/>
            </w:tcBorders>
            <w:shd w:val="clear" w:color="000000" w:fill="FCFBFE"/>
            <w:noWrap/>
            <w:vAlign w:val="center"/>
            <w:hideMark/>
          </w:tcPr>
          <w:p w14:paraId="78A3DE7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41995B69"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3354943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2FCE1432"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7F7B3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FoodMarket4</w:t>
            </w:r>
          </w:p>
        </w:tc>
        <w:tc>
          <w:tcPr>
            <w:tcW w:w="910" w:type="dxa"/>
            <w:tcBorders>
              <w:top w:val="nil"/>
              <w:left w:val="single" w:sz="8" w:space="0" w:color="auto"/>
              <w:bottom w:val="nil"/>
              <w:right w:val="nil"/>
            </w:tcBorders>
            <w:shd w:val="clear" w:color="000000" w:fill="FCFBFE"/>
            <w:noWrap/>
            <w:vAlign w:val="center"/>
            <w:hideMark/>
          </w:tcPr>
          <w:p w14:paraId="60A7271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BFE"/>
            <w:noWrap/>
            <w:vAlign w:val="center"/>
            <w:hideMark/>
          </w:tcPr>
          <w:p w14:paraId="0793F1C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BFE"/>
            <w:noWrap/>
            <w:vAlign w:val="center"/>
            <w:hideMark/>
          </w:tcPr>
          <w:p w14:paraId="51AF374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49E7C24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5B142B4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16E94EA2" w14:textId="77777777" w:rsidTr="006268C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FE9993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CampfireParty2</w:t>
            </w:r>
          </w:p>
        </w:tc>
        <w:tc>
          <w:tcPr>
            <w:tcW w:w="910" w:type="dxa"/>
            <w:tcBorders>
              <w:top w:val="nil"/>
              <w:left w:val="single" w:sz="8" w:space="0" w:color="auto"/>
              <w:bottom w:val="single" w:sz="8" w:space="0" w:color="auto"/>
              <w:right w:val="nil"/>
            </w:tcBorders>
            <w:shd w:val="clear" w:color="000000" w:fill="FBFBFE"/>
            <w:noWrap/>
            <w:vAlign w:val="center"/>
            <w:hideMark/>
          </w:tcPr>
          <w:p w14:paraId="0FA848D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single" w:sz="8" w:space="0" w:color="auto"/>
              <w:right w:val="nil"/>
            </w:tcBorders>
            <w:shd w:val="clear" w:color="000000" w:fill="FBFBFE"/>
            <w:noWrap/>
            <w:vAlign w:val="center"/>
            <w:hideMark/>
          </w:tcPr>
          <w:p w14:paraId="45FE78B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single" w:sz="8" w:space="0" w:color="auto"/>
              <w:right w:val="single" w:sz="4" w:space="0" w:color="auto"/>
            </w:tcBorders>
            <w:shd w:val="clear" w:color="000000" w:fill="FBFBFE"/>
            <w:noWrap/>
            <w:vAlign w:val="center"/>
            <w:hideMark/>
          </w:tcPr>
          <w:p w14:paraId="4E69781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single" w:sz="8" w:space="0" w:color="auto"/>
              <w:right w:val="nil"/>
            </w:tcBorders>
            <w:shd w:val="clear" w:color="auto" w:fill="auto"/>
            <w:noWrap/>
            <w:vAlign w:val="center"/>
            <w:hideMark/>
          </w:tcPr>
          <w:p w14:paraId="3F31F1D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single" w:sz="8" w:space="0" w:color="auto"/>
              <w:right w:val="single" w:sz="8" w:space="0" w:color="auto"/>
            </w:tcBorders>
            <w:shd w:val="clear" w:color="auto" w:fill="auto"/>
            <w:noWrap/>
            <w:vAlign w:val="center"/>
            <w:hideMark/>
          </w:tcPr>
          <w:p w14:paraId="7A18726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99%</w:t>
            </w:r>
          </w:p>
        </w:tc>
      </w:tr>
      <w:tr w:rsidR="001C7263" w:rsidRPr="001C7263" w14:paraId="4531143E"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F7A4A5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CatRobot1</w:t>
            </w:r>
          </w:p>
        </w:tc>
        <w:tc>
          <w:tcPr>
            <w:tcW w:w="910" w:type="dxa"/>
            <w:tcBorders>
              <w:top w:val="nil"/>
              <w:left w:val="single" w:sz="8" w:space="0" w:color="auto"/>
              <w:bottom w:val="nil"/>
              <w:right w:val="nil"/>
            </w:tcBorders>
            <w:shd w:val="clear" w:color="000000" w:fill="FBFBFE"/>
            <w:noWrap/>
            <w:vAlign w:val="center"/>
            <w:hideMark/>
          </w:tcPr>
          <w:p w14:paraId="6182828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BFBFE"/>
            <w:noWrap/>
            <w:vAlign w:val="center"/>
            <w:hideMark/>
          </w:tcPr>
          <w:p w14:paraId="66D68B9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BFBFE"/>
            <w:noWrap/>
            <w:vAlign w:val="center"/>
            <w:hideMark/>
          </w:tcPr>
          <w:p w14:paraId="4FB55D0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7BBE61C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51B91A4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2FB204DA"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6E2663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DaylightRoad2</w:t>
            </w:r>
          </w:p>
        </w:tc>
        <w:tc>
          <w:tcPr>
            <w:tcW w:w="910" w:type="dxa"/>
            <w:tcBorders>
              <w:top w:val="nil"/>
              <w:left w:val="single" w:sz="8" w:space="0" w:color="auto"/>
              <w:bottom w:val="nil"/>
              <w:right w:val="nil"/>
            </w:tcBorders>
            <w:shd w:val="clear" w:color="000000" w:fill="FCF8FB"/>
            <w:noWrap/>
            <w:vAlign w:val="center"/>
            <w:hideMark/>
          </w:tcPr>
          <w:p w14:paraId="36772D3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9FC"/>
            <w:noWrap/>
            <w:vAlign w:val="center"/>
            <w:hideMark/>
          </w:tcPr>
          <w:p w14:paraId="150E281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9FC"/>
            <w:noWrap/>
            <w:vAlign w:val="center"/>
            <w:hideMark/>
          </w:tcPr>
          <w:p w14:paraId="5B23D789"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091087E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5A3B4AD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178168A3" w14:textId="77777777" w:rsidTr="006268C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B70D94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ParkRunning3</w:t>
            </w:r>
          </w:p>
        </w:tc>
        <w:tc>
          <w:tcPr>
            <w:tcW w:w="910" w:type="dxa"/>
            <w:tcBorders>
              <w:top w:val="nil"/>
              <w:left w:val="single" w:sz="8" w:space="0" w:color="auto"/>
              <w:bottom w:val="single" w:sz="8" w:space="0" w:color="auto"/>
              <w:right w:val="nil"/>
            </w:tcBorders>
            <w:shd w:val="clear" w:color="000000" w:fill="FBFBFE"/>
            <w:noWrap/>
            <w:vAlign w:val="center"/>
            <w:hideMark/>
          </w:tcPr>
          <w:p w14:paraId="134BD6C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single" w:sz="8" w:space="0" w:color="auto"/>
              <w:right w:val="nil"/>
            </w:tcBorders>
            <w:shd w:val="clear" w:color="000000" w:fill="FBFBFE"/>
            <w:noWrap/>
            <w:vAlign w:val="center"/>
            <w:hideMark/>
          </w:tcPr>
          <w:p w14:paraId="5F7B584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single" w:sz="8" w:space="0" w:color="auto"/>
              <w:right w:val="single" w:sz="4" w:space="0" w:color="auto"/>
            </w:tcBorders>
            <w:shd w:val="clear" w:color="000000" w:fill="FBFBFE"/>
            <w:noWrap/>
            <w:vAlign w:val="center"/>
            <w:hideMark/>
          </w:tcPr>
          <w:p w14:paraId="19F74AC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single" w:sz="8" w:space="0" w:color="auto"/>
              <w:right w:val="nil"/>
            </w:tcBorders>
            <w:shd w:val="clear" w:color="auto" w:fill="auto"/>
            <w:noWrap/>
            <w:vAlign w:val="center"/>
            <w:hideMark/>
          </w:tcPr>
          <w:p w14:paraId="3EFD899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single" w:sz="8" w:space="0" w:color="auto"/>
              <w:right w:val="single" w:sz="8" w:space="0" w:color="auto"/>
            </w:tcBorders>
            <w:shd w:val="clear" w:color="auto" w:fill="auto"/>
            <w:noWrap/>
            <w:vAlign w:val="center"/>
            <w:hideMark/>
          </w:tcPr>
          <w:p w14:paraId="1F944E0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2E7FC098"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A97FAB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lastRenderedPageBreak/>
              <w:t>MarketPlace</w:t>
            </w:r>
          </w:p>
        </w:tc>
        <w:tc>
          <w:tcPr>
            <w:tcW w:w="910" w:type="dxa"/>
            <w:tcBorders>
              <w:top w:val="nil"/>
              <w:left w:val="single" w:sz="8" w:space="0" w:color="auto"/>
              <w:bottom w:val="nil"/>
              <w:right w:val="nil"/>
            </w:tcBorders>
            <w:shd w:val="clear" w:color="000000" w:fill="FCFCFF"/>
            <w:noWrap/>
            <w:vAlign w:val="center"/>
            <w:hideMark/>
          </w:tcPr>
          <w:p w14:paraId="137B60C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F"/>
            <w:noWrap/>
            <w:vAlign w:val="center"/>
            <w:hideMark/>
          </w:tcPr>
          <w:p w14:paraId="7F3D9C7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CFF"/>
            <w:noWrap/>
            <w:vAlign w:val="center"/>
            <w:hideMark/>
          </w:tcPr>
          <w:p w14:paraId="79A98FE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79033E3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0C76394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101%</w:t>
            </w:r>
          </w:p>
        </w:tc>
      </w:tr>
      <w:tr w:rsidR="001C7263" w:rsidRPr="001C7263" w14:paraId="4083151A"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60C475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RitualDance</w:t>
            </w:r>
          </w:p>
        </w:tc>
        <w:tc>
          <w:tcPr>
            <w:tcW w:w="910" w:type="dxa"/>
            <w:tcBorders>
              <w:top w:val="nil"/>
              <w:left w:val="single" w:sz="8" w:space="0" w:color="auto"/>
              <w:bottom w:val="nil"/>
              <w:right w:val="nil"/>
            </w:tcBorders>
            <w:shd w:val="clear" w:color="000000" w:fill="FCFAFD"/>
            <w:noWrap/>
            <w:vAlign w:val="center"/>
            <w:hideMark/>
          </w:tcPr>
          <w:p w14:paraId="501A5A7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AFD"/>
            <w:noWrap/>
            <w:vAlign w:val="center"/>
            <w:hideMark/>
          </w:tcPr>
          <w:p w14:paraId="1E0DF43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AFD"/>
            <w:noWrap/>
            <w:vAlign w:val="center"/>
            <w:hideMark/>
          </w:tcPr>
          <w:p w14:paraId="185F433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19A26F4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07937F3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99%</w:t>
            </w:r>
          </w:p>
        </w:tc>
      </w:tr>
      <w:tr w:rsidR="001C7263" w:rsidRPr="001C7263" w14:paraId="248BA34F"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FCD56E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Cactus</w:t>
            </w:r>
          </w:p>
        </w:tc>
        <w:tc>
          <w:tcPr>
            <w:tcW w:w="910" w:type="dxa"/>
            <w:tcBorders>
              <w:top w:val="nil"/>
              <w:left w:val="single" w:sz="8" w:space="0" w:color="auto"/>
              <w:bottom w:val="nil"/>
              <w:right w:val="nil"/>
            </w:tcBorders>
            <w:shd w:val="clear" w:color="000000" w:fill="FCFCFF"/>
            <w:noWrap/>
            <w:vAlign w:val="center"/>
            <w:hideMark/>
          </w:tcPr>
          <w:p w14:paraId="038C525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F"/>
            <w:noWrap/>
            <w:vAlign w:val="center"/>
            <w:hideMark/>
          </w:tcPr>
          <w:p w14:paraId="394056E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CFF"/>
            <w:noWrap/>
            <w:vAlign w:val="center"/>
            <w:hideMark/>
          </w:tcPr>
          <w:p w14:paraId="7453DB8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501A8A1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252F599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0675D774"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C04D7C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BasketballDrive</w:t>
            </w:r>
          </w:p>
        </w:tc>
        <w:tc>
          <w:tcPr>
            <w:tcW w:w="910" w:type="dxa"/>
            <w:tcBorders>
              <w:top w:val="nil"/>
              <w:left w:val="single" w:sz="8" w:space="0" w:color="auto"/>
              <w:bottom w:val="nil"/>
              <w:right w:val="nil"/>
            </w:tcBorders>
            <w:shd w:val="clear" w:color="000000" w:fill="FCFCFF"/>
            <w:noWrap/>
            <w:vAlign w:val="center"/>
            <w:hideMark/>
          </w:tcPr>
          <w:p w14:paraId="00D7C5F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F"/>
            <w:noWrap/>
            <w:vAlign w:val="center"/>
            <w:hideMark/>
          </w:tcPr>
          <w:p w14:paraId="70D25D2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CFF"/>
            <w:noWrap/>
            <w:vAlign w:val="center"/>
            <w:hideMark/>
          </w:tcPr>
          <w:p w14:paraId="514DC6B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2FCD3C6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6F93717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99%</w:t>
            </w:r>
          </w:p>
        </w:tc>
      </w:tr>
      <w:tr w:rsidR="001C7263" w:rsidRPr="001C7263" w14:paraId="37369437" w14:textId="77777777" w:rsidTr="006268C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1D7272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BQTerrace</w:t>
            </w:r>
          </w:p>
        </w:tc>
        <w:tc>
          <w:tcPr>
            <w:tcW w:w="910" w:type="dxa"/>
            <w:tcBorders>
              <w:top w:val="nil"/>
              <w:left w:val="single" w:sz="8" w:space="0" w:color="auto"/>
              <w:bottom w:val="single" w:sz="8" w:space="0" w:color="auto"/>
              <w:right w:val="nil"/>
            </w:tcBorders>
            <w:shd w:val="clear" w:color="000000" w:fill="FCFCFF"/>
            <w:noWrap/>
            <w:vAlign w:val="center"/>
            <w:hideMark/>
          </w:tcPr>
          <w:p w14:paraId="6606BF5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single" w:sz="8" w:space="0" w:color="auto"/>
              <w:right w:val="nil"/>
            </w:tcBorders>
            <w:shd w:val="clear" w:color="000000" w:fill="FCFCFF"/>
            <w:noWrap/>
            <w:vAlign w:val="center"/>
            <w:hideMark/>
          </w:tcPr>
          <w:p w14:paraId="2BE840B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single" w:sz="8" w:space="0" w:color="auto"/>
              <w:right w:val="single" w:sz="4" w:space="0" w:color="auto"/>
            </w:tcBorders>
            <w:shd w:val="clear" w:color="000000" w:fill="FCFCFF"/>
            <w:noWrap/>
            <w:vAlign w:val="center"/>
            <w:hideMark/>
          </w:tcPr>
          <w:p w14:paraId="0807252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single" w:sz="8" w:space="0" w:color="auto"/>
              <w:right w:val="nil"/>
            </w:tcBorders>
            <w:shd w:val="clear" w:color="auto" w:fill="auto"/>
            <w:noWrap/>
            <w:vAlign w:val="center"/>
            <w:hideMark/>
          </w:tcPr>
          <w:p w14:paraId="1528913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single" w:sz="8" w:space="0" w:color="auto"/>
              <w:right w:val="single" w:sz="8" w:space="0" w:color="auto"/>
            </w:tcBorders>
            <w:shd w:val="clear" w:color="auto" w:fill="auto"/>
            <w:noWrap/>
            <w:vAlign w:val="center"/>
            <w:hideMark/>
          </w:tcPr>
          <w:p w14:paraId="5057111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0FC34782"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3E0D00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BasketballDrill</w:t>
            </w:r>
          </w:p>
        </w:tc>
        <w:tc>
          <w:tcPr>
            <w:tcW w:w="910" w:type="dxa"/>
            <w:tcBorders>
              <w:top w:val="nil"/>
              <w:left w:val="single" w:sz="8" w:space="0" w:color="auto"/>
              <w:bottom w:val="nil"/>
              <w:right w:val="nil"/>
            </w:tcBorders>
            <w:shd w:val="clear" w:color="000000" w:fill="FCFCFF"/>
            <w:noWrap/>
            <w:vAlign w:val="center"/>
            <w:hideMark/>
          </w:tcPr>
          <w:p w14:paraId="229A8D4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E"/>
            <w:noWrap/>
            <w:vAlign w:val="center"/>
            <w:hideMark/>
          </w:tcPr>
          <w:p w14:paraId="1E2A3DE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BFE"/>
            <w:noWrap/>
            <w:vAlign w:val="center"/>
            <w:hideMark/>
          </w:tcPr>
          <w:p w14:paraId="559666D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05F52E3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29FAA61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99%</w:t>
            </w:r>
          </w:p>
        </w:tc>
      </w:tr>
      <w:tr w:rsidR="001C7263" w:rsidRPr="001C7263" w14:paraId="7E1DA4A5"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19AF6B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BQMall</w:t>
            </w:r>
          </w:p>
        </w:tc>
        <w:tc>
          <w:tcPr>
            <w:tcW w:w="910" w:type="dxa"/>
            <w:tcBorders>
              <w:top w:val="nil"/>
              <w:left w:val="single" w:sz="8" w:space="0" w:color="auto"/>
              <w:bottom w:val="nil"/>
              <w:right w:val="nil"/>
            </w:tcBorders>
            <w:shd w:val="clear" w:color="000000" w:fill="FCF9FC"/>
            <w:noWrap/>
            <w:vAlign w:val="center"/>
            <w:hideMark/>
          </w:tcPr>
          <w:p w14:paraId="40F7453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9FC"/>
            <w:noWrap/>
            <w:vAlign w:val="center"/>
            <w:hideMark/>
          </w:tcPr>
          <w:p w14:paraId="6927F39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9FC"/>
            <w:noWrap/>
            <w:vAlign w:val="center"/>
            <w:hideMark/>
          </w:tcPr>
          <w:p w14:paraId="3CB8340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01AFEFE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5592DC6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35F4EE8E"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242474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PartyScene</w:t>
            </w:r>
          </w:p>
        </w:tc>
        <w:tc>
          <w:tcPr>
            <w:tcW w:w="910" w:type="dxa"/>
            <w:tcBorders>
              <w:top w:val="nil"/>
              <w:left w:val="single" w:sz="8" w:space="0" w:color="auto"/>
              <w:bottom w:val="nil"/>
              <w:right w:val="nil"/>
            </w:tcBorders>
            <w:shd w:val="clear" w:color="000000" w:fill="FCFBFE"/>
            <w:noWrap/>
            <w:vAlign w:val="center"/>
            <w:hideMark/>
          </w:tcPr>
          <w:p w14:paraId="53B43F1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F"/>
            <w:noWrap/>
            <w:vAlign w:val="center"/>
            <w:hideMark/>
          </w:tcPr>
          <w:p w14:paraId="44E50AD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CFF"/>
            <w:noWrap/>
            <w:vAlign w:val="center"/>
            <w:hideMark/>
          </w:tcPr>
          <w:p w14:paraId="21DE419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6685E82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3A28453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712ACC92" w14:textId="77777777" w:rsidTr="006268C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0709CA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RaceHorses</w:t>
            </w:r>
          </w:p>
        </w:tc>
        <w:tc>
          <w:tcPr>
            <w:tcW w:w="910" w:type="dxa"/>
            <w:tcBorders>
              <w:top w:val="nil"/>
              <w:left w:val="single" w:sz="8" w:space="0" w:color="auto"/>
              <w:bottom w:val="single" w:sz="8" w:space="0" w:color="auto"/>
              <w:right w:val="nil"/>
            </w:tcBorders>
            <w:shd w:val="clear" w:color="000000" w:fill="FCF6F9"/>
            <w:noWrap/>
            <w:vAlign w:val="center"/>
            <w:hideMark/>
          </w:tcPr>
          <w:p w14:paraId="4B37393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910" w:type="dxa"/>
            <w:tcBorders>
              <w:top w:val="nil"/>
              <w:left w:val="nil"/>
              <w:bottom w:val="single" w:sz="8" w:space="0" w:color="auto"/>
              <w:right w:val="nil"/>
            </w:tcBorders>
            <w:shd w:val="clear" w:color="000000" w:fill="FCF6F9"/>
            <w:noWrap/>
            <w:vAlign w:val="center"/>
            <w:hideMark/>
          </w:tcPr>
          <w:p w14:paraId="209ADEC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910" w:type="dxa"/>
            <w:tcBorders>
              <w:top w:val="nil"/>
              <w:left w:val="nil"/>
              <w:bottom w:val="single" w:sz="8" w:space="0" w:color="auto"/>
              <w:right w:val="single" w:sz="4" w:space="0" w:color="auto"/>
            </w:tcBorders>
            <w:shd w:val="clear" w:color="000000" w:fill="FCF7FA"/>
            <w:noWrap/>
            <w:vAlign w:val="center"/>
            <w:hideMark/>
          </w:tcPr>
          <w:p w14:paraId="706246E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745" w:type="dxa"/>
            <w:tcBorders>
              <w:top w:val="nil"/>
              <w:left w:val="nil"/>
              <w:bottom w:val="single" w:sz="8" w:space="0" w:color="auto"/>
              <w:right w:val="nil"/>
            </w:tcBorders>
            <w:shd w:val="clear" w:color="auto" w:fill="auto"/>
            <w:noWrap/>
            <w:vAlign w:val="center"/>
            <w:hideMark/>
          </w:tcPr>
          <w:p w14:paraId="0547AD8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single" w:sz="8" w:space="0" w:color="auto"/>
              <w:right w:val="single" w:sz="8" w:space="0" w:color="auto"/>
            </w:tcBorders>
            <w:shd w:val="clear" w:color="auto" w:fill="auto"/>
            <w:noWrap/>
            <w:vAlign w:val="center"/>
            <w:hideMark/>
          </w:tcPr>
          <w:p w14:paraId="29D87C7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99%</w:t>
            </w:r>
          </w:p>
        </w:tc>
      </w:tr>
      <w:tr w:rsidR="001C7263" w:rsidRPr="001C7263" w14:paraId="0CC0488E"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1F6EED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BasketballPass</w:t>
            </w:r>
          </w:p>
        </w:tc>
        <w:tc>
          <w:tcPr>
            <w:tcW w:w="910" w:type="dxa"/>
            <w:tcBorders>
              <w:top w:val="nil"/>
              <w:left w:val="single" w:sz="8" w:space="0" w:color="auto"/>
              <w:bottom w:val="nil"/>
              <w:right w:val="nil"/>
            </w:tcBorders>
            <w:shd w:val="clear" w:color="000000" w:fill="FCFCFF"/>
            <w:noWrap/>
            <w:vAlign w:val="center"/>
            <w:hideMark/>
          </w:tcPr>
          <w:p w14:paraId="49361E1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F"/>
            <w:noWrap/>
            <w:vAlign w:val="center"/>
            <w:hideMark/>
          </w:tcPr>
          <w:p w14:paraId="3C2D9D6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CFF"/>
            <w:noWrap/>
            <w:vAlign w:val="center"/>
            <w:hideMark/>
          </w:tcPr>
          <w:p w14:paraId="3CFCE0C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4C47C9A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791098B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1D0E77E6"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7AC248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BQSquare</w:t>
            </w:r>
          </w:p>
        </w:tc>
        <w:tc>
          <w:tcPr>
            <w:tcW w:w="910" w:type="dxa"/>
            <w:tcBorders>
              <w:top w:val="nil"/>
              <w:left w:val="single" w:sz="8" w:space="0" w:color="auto"/>
              <w:bottom w:val="nil"/>
              <w:right w:val="nil"/>
            </w:tcBorders>
            <w:shd w:val="clear" w:color="000000" w:fill="FCF6F9"/>
            <w:noWrap/>
            <w:vAlign w:val="center"/>
            <w:hideMark/>
          </w:tcPr>
          <w:p w14:paraId="32036BE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910" w:type="dxa"/>
            <w:tcBorders>
              <w:top w:val="nil"/>
              <w:left w:val="nil"/>
              <w:bottom w:val="nil"/>
              <w:right w:val="nil"/>
            </w:tcBorders>
            <w:shd w:val="clear" w:color="000000" w:fill="FCF7FA"/>
            <w:noWrap/>
            <w:vAlign w:val="center"/>
            <w:hideMark/>
          </w:tcPr>
          <w:p w14:paraId="484F2A4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910" w:type="dxa"/>
            <w:tcBorders>
              <w:top w:val="nil"/>
              <w:left w:val="nil"/>
              <w:bottom w:val="nil"/>
              <w:right w:val="single" w:sz="4" w:space="0" w:color="auto"/>
            </w:tcBorders>
            <w:shd w:val="clear" w:color="000000" w:fill="FCF7F9"/>
            <w:noWrap/>
            <w:vAlign w:val="center"/>
            <w:hideMark/>
          </w:tcPr>
          <w:p w14:paraId="2014AEF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745" w:type="dxa"/>
            <w:tcBorders>
              <w:top w:val="nil"/>
              <w:left w:val="nil"/>
              <w:bottom w:val="nil"/>
              <w:right w:val="nil"/>
            </w:tcBorders>
            <w:shd w:val="clear" w:color="auto" w:fill="auto"/>
            <w:noWrap/>
            <w:vAlign w:val="center"/>
            <w:hideMark/>
          </w:tcPr>
          <w:p w14:paraId="5489322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2E5564F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102%</w:t>
            </w:r>
          </w:p>
        </w:tc>
      </w:tr>
      <w:tr w:rsidR="001C7263" w:rsidRPr="001C7263" w14:paraId="05BF74F0"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1A802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BlowingBubbles</w:t>
            </w:r>
          </w:p>
        </w:tc>
        <w:tc>
          <w:tcPr>
            <w:tcW w:w="910" w:type="dxa"/>
            <w:tcBorders>
              <w:top w:val="nil"/>
              <w:left w:val="single" w:sz="8" w:space="0" w:color="auto"/>
              <w:bottom w:val="nil"/>
              <w:right w:val="nil"/>
            </w:tcBorders>
            <w:shd w:val="clear" w:color="000000" w:fill="FCF8FB"/>
            <w:noWrap/>
            <w:vAlign w:val="center"/>
            <w:hideMark/>
          </w:tcPr>
          <w:p w14:paraId="46B4457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8FB"/>
            <w:noWrap/>
            <w:vAlign w:val="center"/>
            <w:hideMark/>
          </w:tcPr>
          <w:p w14:paraId="0CD8ED0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8FB"/>
            <w:noWrap/>
            <w:vAlign w:val="center"/>
            <w:hideMark/>
          </w:tcPr>
          <w:p w14:paraId="7908D08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62346F0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109380C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101%</w:t>
            </w:r>
          </w:p>
        </w:tc>
      </w:tr>
      <w:tr w:rsidR="001C7263" w:rsidRPr="001C7263" w14:paraId="3E9BBD35" w14:textId="77777777" w:rsidTr="006268C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CF5C23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RaceHorses</w:t>
            </w:r>
          </w:p>
        </w:tc>
        <w:tc>
          <w:tcPr>
            <w:tcW w:w="910" w:type="dxa"/>
            <w:tcBorders>
              <w:top w:val="nil"/>
              <w:left w:val="single" w:sz="8" w:space="0" w:color="auto"/>
              <w:bottom w:val="single" w:sz="8" w:space="0" w:color="auto"/>
              <w:right w:val="nil"/>
            </w:tcBorders>
            <w:shd w:val="clear" w:color="000000" w:fill="FCF8FB"/>
            <w:noWrap/>
            <w:vAlign w:val="center"/>
            <w:hideMark/>
          </w:tcPr>
          <w:p w14:paraId="1B28F6E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single" w:sz="8" w:space="0" w:color="auto"/>
              <w:right w:val="nil"/>
            </w:tcBorders>
            <w:shd w:val="clear" w:color="000000" w:fill="FCF8FB"/>
            <w:noWrap/>
            <w:vAlign w:val="center"/>
            <w:hideMark/>
          </w:tcPr>
          <w:p w14:paraId="0D94A88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910" w:type="dxa"/>
            <w:tcBorders>
              <w:top w:val="nil"/>
              <w:left w:val="nil"/>
              <w:bottom w:val="single" w:sz="8" w:space="0" w:color="auto"/>
              <w:right w:val="single" w:sz="4" w:space="0" w:color="auto"/>
            </w:tcBorders>
            <w:shd w:val="clear" w:color="000000" w:fill="FCF8FB"/>
            <w:noWrap/>
            <w:vAlign w:val="center"/>
            <w:hideMark/>
          </w:tcPr>
          <w:p w14:paraId="1B11134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0.01%</w:t>
            </w:r>
          </w:p>
        </w:tc>
        <w:tc>
          <w:tcPr>
            <w:tcW w:w="745" w:type="dxa"/>
            <w:tcBorders>
              <w:top w:val="nil"/>
              <w:left w:val="nil"/>
              <w:bottom w:val="single" w:sz="8" w:space="0" w:color="auto"/>
              <w:right w:val="nil"/>
            </w:tcBorders>
            <w:shd w:val="clear" w:color="auto" w:fill="auto"/>
            <w:noWrap/>
            <w:vAlign w:val="center"/>
            <w:hideMark/>
          </w:tcPr>
          <w:p w14:paraId="791CC63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single" w:sz="8" w:space="0" w:color="auto"/>
              <w:right w:val="single" w:sz="8" w:space="0" w:color="auto"/>
            </w:tcBorders>
            <w:shd w:val="clear" w:color="auto" w:fill="auto"/>
            <w:noWrap/>
            <w:vAlign w:val="center"/>
            <w:hideMark/>
          </w:tcPr>
          <w:p w14:paraId="5FEDBDE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0D40FA22"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B6761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FourPeople</w:t>
            </w:r>
          </w:p>
        </w:tc>
        <w:tc>
          <w:tcPr>
            <w:tcW w:w="910" w:type="dxa"/>
            <w:tcBorders>
              <w:top w:val="nil"/>
              <w:left w:val="nil"/>
              <w:bottom w:val="nil"/>
              <w:right w:val="nil"/>
            </w:tcBorders>
            <w:shd w:val="clear" w:color="auto" w:fill="auto"/>
            <w:noWrap/>
            <w:vAlign w:val="center"/>
            <w:hideMark/>
          </w:tcPr>
          <w:p w14:paraId="2DDE2AE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910" w:type="dxa"/>
            <w:tcBorders>
              <w:top w:val="nil"/>
              <w:left w:val="nil"/>
              <w:bottom w:val="nil"/>
              <w:right w:val="nil"/>
            </w:tcBorders>
            <w:shd w:val="clear" w:color="auto" w:fill="auto"/>
            <w:noWrap/>
            <w:vAlign w:val="center"/>
            <w:hideMark/>
          </w:tcPr>
          <w:p w14:paraId="3F2096D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6047956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745" w:type="dxa"/>
            <w:tcBorders>
              <w:top w:val="nil"/>
              <w:left w:val="nil"/>
              <w:bottom w:val="nil"/>
              <w:right w:val="nil"/>
            </w:tcBorders>
            <w:shd w:val="clear" w:color="auto" w:fill="auto"/>
            <w:noWrap/>
            <w:vAlign w:val="center"/>
            <w:hideMark/>
          </w:tcPr>
          <w:p w14:paraId="353BDF2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54EC6DE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r>
      <w:tr w:rsidR="001C7263" w:rsidRPr="001C7263" w14:paraId="5FD656B5"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C89B3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Johnny</w:t>
            </w:r>
          </w:p>
        </w:tc>
        <w:tc>
          <w:tcPr>
            <w:tcW w:w="910" w:type="dxa"/>
            <w:tcBorders>
              <w:top w:val="nil"/>
              <w:left w:val="nil"/>
              <w:bottom w:val="nil"/>
              <w:right w:val="nil"/>
            </w:tcBorders>
            <w:shd w:val="clear" w:color="auto" w:fill="auto"/>
            <w:noWrap/>
            <w:vAlign w:val="center"/>
            <w:hideMark/>
          </w:tcPr>
          <w:p w14:paraId="7AF7043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910" w:type="dxa"/>
            <w:tcBorders>
              <w:top w:val="nil"/>
              <w:left w:val="nil"/>
              <w:bottom w:val="nil"/>
              <w:right w:val="nil"/>
            </w:tcBorders>
            <w:shd w:val="clear" w:color="auto" w:fill="auto"/>
            <w:noWrap/>
            <w:vAlign w:val="center"/>
            <w:hideMark/>
          </w:tcPr>
          <w:p w14:paraId="7169822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77B2F9C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745" w:type="dxa"/>
            <w:tcBorders>
              <w:top w:val="nil"/>
              <w:left w:val="nil"/>
              <w:bottom w:val="nil"/>
              <w:right w:val="nil"/>
            </w:tcBorders>
            <w:shd w:val="clear" w:color="auto" w:fill="auto"/>
            <w:noWrap/>
            <w:vAlign w:val="center"/>
            <w:hideMark/>
          </w:tcPr>
          <w:p w14:paraId="2825C2A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4BAA504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r>
      <w:tr w:rsidR="001C7263" w:rsidRPr="001C7263" w14:paraId="435F88EE" w14:textId="77777777" w:rsidTr="006268C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CC9505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rPr>
            </w:pPr>
            <w:r w:rsidRPr="006268C2">
              <w:rPr>
                <w:b/>
                <w:bCs/>
                <w:color w:val="000000"/>
                <w:sz w:val="18"/>
                <w:szCs w:val="18"/>
              </w:rPr>
              <w:t>KristenAndSara</w:t>
            </w:r>
          </w:p>
        </w:tc>
        <w:tc>
          <w:tcPr>
            <w:tcW w:w="910" w:type="dxa"/>
            <w:tcBorders>
              <w:top w:val="nil"/>
              <w:left w:val="nil"/>
              <w:bottom w:val="single" w:sz="8" w:space="0" w:color="auto"/>
              <w:right w:val="nil"/>
            </w:tcBorders>
            <w:shd w:val="clear" w:color="auto" w:fill="auto"/>
            <w:noWrap/>
            <w:vAlign w:val="center"/>
            <w:hideMark/>
          </w:tcPr>
          <w:p w14:paraId="121B293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910" w:type="dxa"/>
            <w:tcBorders>
              <w:top w:val="nil"/>
              <w:left w:val="nil"/>
              <w:bottom w:val="single" w:sz="8" w:space="0" w:color="auto"/>
              <w:right w:val="nil"/>
            </w:tcBorders>
            <w:shd w:val="clear" w:color="auto" w:fill="auto"/>
            <w:noWrap/>
            <w:vAlign w:val="center"/>
            <w:hideMark/>
          </w:tcPr>
          <w:p w14:paraId="3708EB2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910" w:type="dxa"/>
            <w:tcBorders>
              <w:top w:val="nil"/>
              <w:left w:val="nil"/>
              <w:bottom w:val="single" w:sz="8" w:space="0" w:color="auto"/>
              <w:right w:val="single" w:sz="4" w:space="0" w:color="auto"/>
            </w:tcBorders>
            <w:shd w:val="clear" w:color="auto" w:fill="auto"/>
            <w:noWrap/>
            <w:vAlign w:val="center"/>
            <w:hideMark/>
          </w:tcPr>
          <w:p w14:paraId="6C31747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745" w:type="dxa"/>
            <w:tcBorders>
              <w:top w:val="nil"/>
              <w:left w:val="nil"/>
              <w:bottom w:val="single" w:sz="8" w:space="0" w:color="auto"/>
              <w:right w:val="nil"/>
            </w:tcBorders>
            <w:shd w:val="clear" w:color="auto" w:fill="auto"/>
            <w:noWrap/>
            <w:vAlign w:val="center"/>
            <w:hideMark/>
          </w:tcPr>
          <w:p w14:paraId="404E798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745" w:type="dxa"/>
            <w:tcBorders>
              <w:top w:val="nil"/>
              <w:left w:val="nil"/>
              <w:bottom w:val="single" w:sz="8" w:space="0" w:color="auto"/>
              <w:right w:val="single" w:sz="8" w:space="0" w:color="auto"/>
            </w:tcBorders>
            <w:shd w:val="clear" w:color="auto" w:fill="auto"/>
            <w:noWrap/>
            <w:vAlign w:val="center"/>
            <w:hideMark/>
          </w:tcPr>
          <w:p w14:paraId="1D9A4BE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r>
      <w:tr w:rsidR="001C7263" w:rsidRPr="001C7263" w14:paraId="044F3AED"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314F76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Class A1</w:t>
            </w:r>
          </w:p>
        </w:tc>
        <w:tc>
          <w:tcPr>
            <w:tcW w:w="910" w:type="dxa"/>
            <w:tcBorders>
              <w:top w:val="single" w:sz="8" w:space="0" w:color="auto"/>
              <w:left w:val="single" w:sz="8" w:space="0" w:color="auto"/>
              <w:bottom w:val="nil"/>
              <w:right w:val="nil"/>
            </w:tcBorders>
            <w:shd w:val="clear" w:color="000000" w:fill="FCFCFF"/>
            <w:noWrap/>
            <w:vAlign w:val="center"/>
            <w:hideMark/>
          </w:tcPr>
          <w:p w14:paraId="1663848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nil"/>
            </w:tcBorders>
            <w:shd w:val="clear" w:color="000000" w:fill="FCFCFF"/>
            <w:noWrap/>
            <w:vAlign w:val="center"/>
            <w:hideMark/>
          </w:tcPr>
          <w:p w14:paraId="02DF262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single" w:sz="4" w:space="0" w:color="auto"/>
            </w:tcBorders>
            <w:shd w:val="clear" w:color="000000" w:fill="FCFCFF"/>
            <w:noWrap/>
            <w:vAlign w:val="center"/>
            <w:hideMark/>
          </w:tcPr>
          <w:p w14:paraId="45C75F1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0C98B72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59B8097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54C452A2"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E9447C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Class A2</w:t>
            </w:r>
          </w:p>
        </w:tc>
        <w:tc>
          <w:tcPr>
            <w:tcW w:w="910" w:type="dxa"/>
            <w:tcBorders>
              <w:top w:val="nil"/>
              <w:left w:val="single" w:sz="8" w:space="0" w:color="auto"/>
              <w:bottom w:val="nil"/>
              <w:right w:val="nil"/>
            </w:tcBorders>
            <w:shd w:val="clear" w:color="000000" w:fill="FCFBFE"/>
            <w:noWrap/>
            <w:vAlign w:val="center"/>
            <w:hideMark/>
          </w:tcPr>
          <w:p w14:paraId="4992612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F"/>
            <w:noWrap/>
            <w:vAlign w:val="center"/>
            <w:hideMark/>
          </w:tcPr>
          <w:p w14:paraId="0FA6EB1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CFF"/>
            <w:noWrap/>
            <w:vAlign w:val="center"/>
            <w:hideMark/>
          </w:tcPr>
          <w:p w14:paraId="1194BE59"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125727A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349860B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7F30F3ED"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AA2E32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Class B</w:t>
            </w:r>
          </w:p>
        </w:tc>
        <w:tc>
          <w:tcPr>
            <w:tcW w:w="910" w:type="dxa"/>
            <w:tcBorders>
              <w:top w:val="nil"/>
              <w:left w:val="single" w:sz="8" w:space="0" w:color="auto"/>
              <w:bottom w:val="nil"/>
              <w:right w:val="nil"/>
            </w:tcBorders>
            <w:shd w:val="clear" w:color="000000" w:fill="FCFCFF"/>
            <w:noWrap/>
            <w:vAlign w:val="center"/>
            <w:hideMark/>
          </w:tcPr>
          <w:p w14:paraId="25F00709"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CFF"/>
            <w:noWrap/>
            <w:vAlign w:val="center"/>
            <w:hideMark/>
          </w:tcPr>
          <w:p w14:paraId="044AB7E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CFF"/>
            <w:noWrap/>
            <w:vAlign w:val="center"/>
            <w:hideMark/>
          </w:tcPr>
          <w:p w14:paraId="417D749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04EE27F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3F7ED15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7769D144"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0AD3B2"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Class C</w:t>
            </w:r>
          </w:p>
        </w:tc>
        <w:tc>
          <w:tcPr>
            <w:tcW w:w="910" w:type="dxa"/>
            <w:tcBorders>
              <w:top w:val="nil"/>
              <w:left w:val="single" w:sz="8" w:space="0" w:color="auto"/>
              <w:bottom w:val="nil"/>
              <w:right w:val="nil"/>
            </w:tcBorders>
            <w:shd w:val="clear" w:color="000000" w:fill="FCF9FC"/>
            <w:noWrap/>
            <w:vAlign w:val="center"/>
            <w:hideMark/>
          </w:tcPr>
          <w:p w14:paraId="7E680C3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nil"/>
            </w:tcBorders>
            <w:shd w:val="clear" w:color="000000" w:fill="FCFAFD"/>
            <w:noWrap/>
            <w:vAlign w:val="center"/>
            <w:hideMark/>
          </w:tcPr>
          <w:p w14:paraId="78AA38F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nil"/>
              <w:left w:val="nil"/>
              <w:bottom w:val="nil"/>
              <w:right w:val="single" w:sz="4" w:space="0" w:color="auto"/>
            </w:tcBorders>
            <w:shd w:val="clear" w:color="000000" w:fill="FCFAFD"/>
            <w:noWrap/>
            <w:vAlign w:val="center"/>
            <w:hideMark/>
          </w:tcPr>
          <w:p w14:paraId="3557DCDB"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nil"/>
              <w:left w:val="nil"/>
              <w:bottom w:val="nil"/>
              <w:right w:val="nil"/>
            </w:tcBorders>
            <w:shd w:val="clear" w:color="auto" w:fill="auto"/>
            <w:noWrap/>
            <w:vAlign w:val="center"/>
            <w:hideMark/>
          </w:tcPr>
          <w:p w14:paraId="06C08CE9"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nil"/>
              <w:left w:val="nil"/>
              <w:bottom w:val="nil"/>
              <w:right w:val="single" w:sz="8" w:space="0" w:color="auto"/>
            </w:tcBorders>
            <w:shd w:val="clear" w:color="auto" w:fill="auto"/>
            <w:noWrap/>
            <w:vAlign w:val="center"/>
            <w:hideMark/>
          </w:tcPr>
          <w:p w14:paraId="23EA87D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99%</w:t>
            </w:r>
          </w:p>
        </w:tc>
      </w:tr>
      <w:tr w:rsidR="001C7263" w:rsidRPr="001C7263" w14:paraId="7BBAFEEB" w14:textId="77777777" w:rsidTr="006268C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18E0435"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Class E</w:t>
            </w:r>
          </w:p>
        </w:tc>
        <w:tc>
          <w:tcPr>
            <w:tcW w:w="910" w:type="dxa"/>
            <w:tcBorders>
              <w:top w:val="nil"/>
              <w:left w:val="nil"/>
              <w:bottom w:val="nil"/>
              <w:right w:val="nil"/>
            </w:tcBorders>
            <w:shd w:val="clear" w:color="auto" w:fill="auto"/>
            <w:noWrap/>
            <w:vAlign w:val="center"/>
            <w:hideMark/>
          </w:tcPr>
          <w:p w14:paraId="30442B5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910" w:type="dxa"/>
            <w:tcBorders>
              <w:top w:val="nil"/>
              <w:left w:val="nil"/>
              <w:bottom w:val="nil"/>
              <w:right w:val="nil"/>
            </w:tcBorders>
            <w:shd w:val="clear" w:color="auto" w:fill="auto"/>
            <w:noWrap/>
            <w:vAlign w:val="center"/>
            <w:hideMark/>
          </w:tcPr>
          <w:p w14:paraId="423E6F8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70499B9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745" w:type="dxa"/>
            <w:tcBorders>
              <w:top w:val="nil"/>
              <w:left w:val="nil"/>
              <w:bottom w:val="nil"/>
              <w:right w:val="nil"/>
            </w:tcBorders>
            <w:shd w:val="clear" w:color="auto" w:fill="auto"/>
            <w:noWrap/>
            <w:vAlign w:val="center"/>
            <w:hideMark/>
          </w:tcPr>
          <w:p w14:paraId="52E2818A"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c>
          <w:tcPr>
            <w:tcW w:w="745" w:type="dxa"/>
            <w:tcBorders>
              <w:top w:val="nil"/>
              <w:left w:val="nil"/>
              <w:bottom w:val="nil"/>
              <w:right w:val="single" w:sz="8" w:space="0" w:color="auto"/>
            </w:tcBorders>
            <w:shd w:val="clear" w:color="auto" w:fill="auto"/>
            <w:noWrap/>
            <w:vAlign w:val="center"/>
            <w:hideMark/>
          </w:tcPr>
          <w:p w14:paraId="56905FE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 </w:t>
            </w:r>
          </w:p>
        </w:tc>
      </w:tr>
      <w:tr w:rsidR="001C7263" w:rsidRPr="001C7263" w14:paraId="455695AD" w14:textId="77777777" w:rsidTr="006268C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D288D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Overall</w:t>
            </w:r>
          </w:p>
        </w:tc>
        <w:tc>
          <w:tcPr>
            <w:tcW w:w="910" w:type="dxa"/>
            <w:tcBorders>
              <w:top w:val="single" w:sz="8" w:space="0" w:color="auto"/>
              <w:left w:val="single" w:sz="8" w:space="0" w:color="auto"/>
              <w:bottom w:val="nil"/>
              <w:right w:val="nil"/>
            </w:tcBorders>
            <w:shd w:val="clear" w:color="000000" w:fill="FCFBFE"/>
            <w:noWrap/>
            <w:vAlign w:val="center"/>
            <w:hideMark/>
          </w:tcPr>
          <w:p w14:paraId="5AD76EC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nil"/>
            </w:tcBorders>
            <w:shd w:val="clear" w:color="000000" w:fill="FCFBFE"/>
            <w:noWrap/>
            <w:vAlign w:val="center"/>
            <w:hideMark/>
          </w:tcPr>
          <w:p w14:paraId="15C097C4"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single" w:sz="4" w:space="0" w:color="auto"/>
            </w:tcBorders>
            <w:shd w:val="clear" w:color="000000" w:fill="FCFBFE"/>
            <w:noWrap/>
            <w:vAlign w:val="center"/>
            <w:hideMark/>
          </w:tcPr>
          <w:p w14:paraId="188AEFC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single" w:sz="8" w:space="0" w:color="auto"/>
              <w:left w:val="nil"/>
              <w:bottom w:val="nil"/>
              <w:right w:val="nil"/>
            </w:tcBorders>
            <w:shd w:val="clear" w:color="auto" w:fill="auto"/>
            <w:noWrap/>
            <w:vAlign w:val="center"/>
            <w:hideMark/>
          </w:tcPr>
          <w:p w14:paraId="251D7A4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single" w:sz="8" w:space="0" w:color="auto"/>
              <w:left w:val="nil"/>
              <w:bottom w:val="nil"/>
              <w:right w:val="single" w:sz="8" w:space="0" w:color="auto"/>
            </w:tcBorders>
            <w:shd w:val="clear" w:color="auto" w:fill="auto"/>
            <w:noWrap/>
            <w:vAlign w:val="center"/>
            <w:hideMark/>
          </w:tcPr>
          <w:p w14:paraId="76E8356D"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r>
      <w:tr w:rsidR="001C7263" w:rsidRPr="001C7263" w14:paraId="1828AD87" w14:textId="77777777" w:rsidTr="006268C2">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5B8EA16"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Class D</w:t>
            </w:r>
          </w:p>
        </w:tc>
        <w:tc>
          <w:tcPr>
            <w:tcW w:w="910" w:type="dxa"/>
            <w:tcBorders>
              <w:top w:val="single" w:sz="8" w:space="0" w:color="auto"/>
              <w:left w:val="single" w:sz="8" w:space="0" w:color="auto"/>
              <w:bottom w:val="nil"/>
              <w:right w:val="nil"/>
            </w:tcBorders>
            <w:shd w:val="clear" w:color="000000" w:fill="FCF8FB"/>
            <w:noWrap/>
            <w:vAlign w:val="center"/>
            <w:hideMark/>
          </w:tcPr>
          <w:p w14:paraId="41F91879"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nil"/>
            </w:tcBorders>
            <w:shd w:val="clear" w:color="000000" w:fill="FCF9FC"/>
            <w:noWrap/>
            <w:vAlign w:val="center"/>
            <w:hideMark/>
          </w:tcPr>
          <w:p w14:paraId="0C2CA29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910" w:type="dxa"/>
            <w:tcBorders>
              <w:top w:val="single" w:sz="8" w:space="0" w:color="auto"/>
              <w:left w:val="nil"/>
              <w:bottom w:val="nil"/>
              <w:right w:val="single" w:sz="4" w:space="0" w:color="auto"/>
            </w:tcBorders>
            <w:shd w:val="clear" w:color="000000" w:fill="FCF9FB"/>
            <w:noWrap/>
            <w:vAlign w:val="center"/>
            <w:hideMark/>
          </w:tcPr>
          <w:p w14:paraId="27654887"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0.00%</w:t>
            </w:r>
          </w:p>
        </w:tc>
        <w:tc>
          <w:tcPr>
            <w:tcW w:w="745" w:type="dxa"/>
            <w:tcBorders>
              <w:top w:val="single" w:sz="8" w:space="0" w:color="auto"/>
              <w:left w:val="nil"/>
              <w:bottom w:val="nil"/>
              <w:right w:val="nil"/>
            </w:tcBorders>
            <w:shd w:val="clear" w:color="auto" w:fill="auto"/>
            <w:noWrap/>
            <w:vAlign w:val="center"/>
            <w:hideMark/>
          </w:tcPr>
          <w:p w14:paraId="739C3131"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100%</w:t>
            </w:r>
          </w:p>
        </w:tc>
        <w:tc>
          <w:tcPr>
            <w:tcW w:w="745" w:type="dxa"/>
            <w:tcBorders>
              <w:top w:val="single" w:sz="8" w:space="0" w:color="auto"/>
              <w:left w:val="nil"/>
              <w:bottom w:val="nil"/>
              <w:right w:val="single" w:sz="8" w:space="0" w:color="auto"/>
            </w:tcBorders>
            <w:shd w:val="clear" w:color="auto" w:fill="auto"/>
            <w:noWrap/>
            <w:vAlign w:val="center"/>
            <w:hideMark/>
          </w:tcPr>
          <w:p w14:paraId="4A180FF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101%</w:t>
            </w:r>
          </w:p>
        </w:tc>
      </w:tr>
      <w:tr w:rsidR="001C7263" w:rsidRPr="001C7263" w14:paraId="44E0265B" w14:textId="77777777" w:rsidTr="006268C2">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B95DC1F"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68C2">
              <w:rPr>
                <w:b/>
                <w:bCs/>
                <w:color w:val="000000"/>
                <w:sz w:val="18"/>
                <w:szCs w:val="18"/>
              </w:rPr>
              <w:t>Class F (optional)</w:t>
            </w:r>
          </w:p>
        </w:tc>
        <w:tc>
          <w:tcPr>
            <w:tcW w:w="910" w:type="dxa"/>
            <w:tcBorders>
              <w:top w:val="nil"/>
              <w:left w:val="single" w:sz="8" w:space="0" w:color="auto"/>
              <w:bottom w:val="single" w:sz="8" w:space="0" w:color="auto"/>
              <w:right w:val="nil"/>
            </w:tcBorders>
            <w:shd w:val="clear" w:color="auto" w:fill="auto"/>
            <w:noWrap/>
            <w:vAlign w:val="center"/>
            <w:hideMark/>
          </w:tcPr>
          <w:p w14:paraId="6F2A876C"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#VALUE!</w:t>
            </w:r>
          </w:p>
        </w:tc>
        <w:tc>
          <w:tcPr>
            <w:tcW w:w="910" w:type="dxa"/>
            <w:tcBorders>
              <w:top w:val="nil"/>
              <w:left w:val="nil"/>
              <w:bottom w:val="single" w:sz="8" w:space="0" w:color="auto"/>
              <w:right w:val="nil"/>
            </w:tcBorders>
            <w:shd w:val="clear" w:color="auto" w:fill="auto"/>
            <w:noWrap/>
            <w:vAlign w:val="center"/>
            <w:hideMark/>
          </w:tcPr>
          <w:p w14:paraId="4D9A254E"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#VALUE!</w:t>
            </w:r>
          </w:p>
        </w:tc>
        <w:tc>
          <w:tcPr>
            <w:tcW w:w="910" w:type="dxa"/>
            <w:tcBorders>
              <w:top w:val="nil"/>
              <w:left w:val="nil"/>
              <w:bottom w:val="single" w:sz="8" w:space="0" w:color="auto"/>
              <w:right w:val="single" w:sz="4" w:space="0" w:color="auto"/>
            </w:tcBorders>
            <w:shd w:val="clear" w:color="auto" w:fill="auto"/>
            <w:noWrap/>
            <w:vAlign w:val="center"/>
            <w:hideMark/>
          </w:tcPr>
          <w:p w14:paraId="2D9610E8"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#VALUE!</w:t>
            </w:r>
          </w:p>
        </w:tc>
        <w:tc>
          <w:tcPr>
            <w:tcW w:w="745" w:type="dxa"/>
            <w:tcBorders>
              <w:top w:val="nil"/>
              <w:left w:val="nil"/>
              <w:bottom w:val="single" w:sz="8" w:space="0" w:color="auto"/>
              <w:right w:val="nil"/>
            </w:tcBorders>
            <w:shd w:val="clear" w:color="auto" w:fill="auto"/>
            <w:noWrap/>
            <w:vAlign w:val="center"/>
            <w:hideMark/>
          </w:tcPr>
          <w:p w14:paraId="71135983"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w:t>
            </w:r>
          </w:p>
        </w:tc>
        <w:tc>
          <w:tcPr>
            <w:tcW w:w="745" w:type="dxa"/>
            <w:tcBorders>
              <w:top w:val="nil"/>
              <w:left w:val="nil"/>
              <w:bottom w:val="single" w:sz="8" w:space="0" w:color="auto"/>
              <w:right w:val="single" w:sz="8" w:space="0" w:color="auto"/>
            </w:tcBorders>
            <w:shd w:val="clear" w:color="auto" w:fill="auto"/>
            <w:noWrap/>
            <w:vAlign w:val="center"/>
            <w:hideMark/>
          </w:tcPr>
          <w:p w14:paraId="0E5DF080" w14:textId="77777777" w:rsidR="001C7263" w:rsidRPr="006268C2"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268C2">
              <w:rPr>
                <w:color w:val="000000"/>
                <w:sz w:val="18"/>
                <w:szCs w:val="18"/>
              </w:rPr>
              <w:t>######</w:t>
            </w:r>
          </w:p>
        </w:tc>
      </w:tr>
    </w:tbl>
    <w:p w14:paraId="483734A9" w14:textId="12BD2A2B" w:rsidR="00F32AEB" w:rsidRDefault="00F32AEB" w:rsidP="00535C58">
      <w:pPr>
        <w:rPr>
          <w:szCs w:val="22"/>
          <w:lang w:val="en-CA"/>
        </w:rPr>
      </w:pPr>
    </w:p>
    <w:p w14:paraId="7E076F7C" w14:textId="3BBFFE8C" w:rsidR="006268C2" w:rsidRDefault="006268C2" w:rsidP="006268C2">
      <w:pPr>
        <w:rPr>
          <w:szCs w:val="22"/>
          <w:lang w:val="en-CA"/>
        </w:rPr>
      </w:pPr>
      <w:r>
        <w:rPr>
          <w:szCs w:val="22"/>
          <w:lang w:val="en-CA"/>
        </w:rPr>
        <w:t>For the low-delay configurations (both low-delay B and low-delay P configurations), since the decoded pictures are identical, the only difference would be the different bit count for signalling the candidate RPLs in the SPS, which is negligible, thus the results of BD rate as well as encoding and decoding running times are not provided here.</w:t>
      </w:r>
    </w:p>
    <w:p w14:paraId="776EA4B6" w14:textId="19A19D79" w:rsidR="003F43B7" w:rsidRDefault="00F32AEB" w:rsidP="006268C2">
      <w:pPr>
        <w:pStyle w:val="Heading2"/>
        <w:rPr>
          <w:lang w:val="en-CA"/>
        </w:rPr>
      </w:pPr>
      <w:r w:rsidRPr="00F32AEB">
        <w:rPr>
          <w:lang w:val="en-CA"/>
        </w:rPr>
        <w:t>Simulation results for</w:t>
      </w:r>
      <w:r>
        <w:rPr>
          <w:lang w:val="en-CA"/>
        </w:rPr>
        <w:t xml:space="preserve"> </w:t>
      </w:r>
      <w:r w:rsidR="002F4151">
        <w:rPr>
          <w:lang w:val="en-CA"/>
        </w:rPr>
        <w:t>b</w:t>
      </w:r>
      <w:r w:rsidR="003F43B7">
        <w:rPr>
          <w:lang w:val="en-CA"/>
        </w:rPr>
        <w:t>it counts</w:t>
      </w:r>
      <w:r>
        <w:rPr>
          <w:lang w:val="en-CA"/>
        </w:rPr>
        <w:t xml:space="preserve"> of the signalling</w:t>
      </w:r>
    </w:p>
    <w:p w14:paraId="7E19D424" w14:textId="65399889" w:rsidR="00EC2978" w:rsidRDefault="00EC2978" w:rsidP="009234A5">
      <w:pPr>
        <w:rPr>
          <w:szCs w:val="22"/>
          <w:lang w:val="en-CA"/>
        </w:rPr>
      </w:pPr>
      <w:r>
        <w:rPr>
          <w:szCs w:val="22"/>
          <w:lang w:val="en-CA"/>
        </w:rPr>
        <w:t xml:space="preserve">The bit counts comparisons of </w:t>
      </w:r>
      <w:r w:rsidR="002E03DD">
        <w:rPr>
          <w:szCs w:val="22"/>
          <w:lang w:val="en-CA"/>
        </w:rPr>
        <w:t xml:space="preserve">the </w:t>
      </w:r>
      <w:r>
        <w:rPr>
          <w:szCs w:val="22"/>
          <w:lang w:val="en-CA"/>
        </w:rPr>
        <w:t xml:space="preserve">RPL-based and RPS-based reference picture management </w:t>
      </w:r>
      <w:r w:rsidR="002E03DD">
        <w:rPr>
          <w:szCs w:val="22"/>
          <w:lang w:val="en-CA"/>
        </w:rPr>
        <w:t xml:space="preserve">approaches </w:t>
      </w:r>
      <w:r>
        <w:rPr>
          <w:szCs w:val="22"/>
          <w:lang w:val="en-CA"/>
        </w:rPr>
        <w:t xml:space="preserve">are shown in </w:t>
      </w:r>
      <w:r w:rsidR="00541E9E">
        <w:rPr>
          <w:szCs w:val="22"/>
          <w:lang w:val="en-CA"/>
        </w:rPr>
        <w:fldChar w:fldCharType="begin"/>
      </w:r>
      <w:r w:rsidR="00541E9E">
        <w:rPr>
          <w:szCs w:val="22"/>
          <w:lang w:val="en-CA"/>
        </w:rPr>
        <w:instrText xml:space="preserve"> REF _Ref518317081 \h </w:instrText>
      </w:r>
      <w:r w:rsidR="00541E9E">
        <w:rPr>
          <w:szCs w:val="22"/>
          <w:lang w:val="en-CA"/>
        </w:rPr>
      </w:r>
      <w:r w:rsidR="00541E9E">
        <w:rPr>
          <w:szCs w:val="22"/>
          <w:lang w:val="en-CA"/>
        </w:rPr>
        <w:fldChar w:fldCharType="separate"/>
      </w:r>
      <w:r w:rsidR="000B6AA3">
        <w:t xml:space="preserve">Table </w:t>
      </w:r>
      <w:r w:rsidR="000B6AA3">
        <w:rPr>
          <w:noProof/>
        </w:rPr>
        <w:t>3</w:t>
      </w:r>
      <w:r w:rsidR="00541E9E">
        <w:rPr>
          <w:szCs w:val="22"/>
          <w:lang w:val="en-CA"/>
        </w:rPr>
        <w:fldChar w:fldCharType="end"/>
      </w:r>
      <w:r w:rsidR="00541E9E">
        <w:rPr>
          <w:szCs w:val="22"/>
          <w:lang w:val="en-CA"/>
        </w:rPr>
        <w:t xml:space="preserve">, </w:t>
      </w:r>
      <w:r w:rsidR="00541E9E">
        <w:rPr>
          <w:szCs w:val="22"/>
          <w:lang w:val="en-CA"/>
        </w:rPr>
        <w:fldChar w:fldCharType="begin"/>
      </w:r>
      <w:r w:rsidR="00541E9E">
        <w:rPr>
          <w:szCs w:val="22"/>
          <w:lang w:val="en-CA"/>
        </w:rPr>
        <w:instrText xml:space="preserve"> REF _Ref523258728 \h </w:instrText>
      </w:r>
      <w:r w:rsidR="00541E9E">
        <w:rPr>
          <w:szCs w:val="22"/>
          <w:lang w:val="en-CA"/>
        </w:rPr>
      </w:r>
      <w:r w:rsidR="00541E9E">
        <w:rPr>
          <w:szCs w:val="22"/>
          <w:lang w:val="en-CA"/>
        </w:rPr>
        <w:fldChar w:fldCharType="separate"/>
      </w:r>
      <w:r w:rsidR="000B6AA3">
        <w:t xml:space="preserve">Table </w:t>
      </w:r>
      <w:r w:rsidR="000B6AA3">
        <w:rPr>
          <w:noProof/>
        </w:rPr>
        <w:t>5</w:t>
      </w:r>
      <w:r w:rsidR="00541E9E">
        <w:rPr>
          <w:szCs w:val="22"/>
          <w:lang w:val="en-CA"/>
        </w:rPr>
        <w:fldChar w:fldCharType="end"/>
      </w:r>
      <w:r w:rsidR="00E4418C">
        <w:rPr>
          <w:szCs w:val="22"/>
          <w:lang w:val="en-CA"/>
        </w:rPr>
        <w:t>,</w:t>
      </w:r>
      <w:r w:rsidR="00541E9E">
        <w:rPr>
          <w:szCs w:val="22"/>
          <w:lang w:val="en-CA"/>
        </w:rPr>
        <w:t xml:space="preserve"> </w:t>
      </w:r>
      <w:r w:rsidR="00541E9E">
        <w:rPr>
          <w:szCs w:val="22"/>
          <w:lang w:val="en-CA"/>
        </w:rPr>
        <w:fldChar w:fldCharType="begin"/>
      </w:r>
      <w:r w:rsidR="00541E9E">
        <w:rPr>
          <w:szCs w:val="22"/>
          <w:lang w:val="en-CA"/>
        </w:rPr>
        <w:instrText xml:space="preserve"> REF _Ref523258737 \h </w:instrText>
      </w:r>
      <w:r w:rsidR="00541E9E">
        <w:rPr>
          <w:szCs w:val="22"/>
          <w:lang w:val="en-CA"/>
        </w:rPr>
      </w:r>
      <w:r w:rsidR="00541E9E">
        <w:rPr>
          <w:szCs w:val="22"/>
          <w:lang w:val="en-CA"/>
        </w:rPr>
        <w:fldChar w:fldCharType="separate"/>
      </w:r>
      <w:r w:rsidR="000B6AA3">
        <w:t xml:space="preserve">Table </w:t>
      </w:r>
      <w:r w:rsidR="000B6AA3">
        <w:rPr>
          <w:noProof/>
        </w:rPr>
        <w:t>6</w:t>
      </w:r>
      <w:r w:rsidR="00541E9E">
        <w:rPr>
          <w:szCs w:val="22"/>
          <w:lang w:val="en-CA"/>
        </w:rPr>
        <w:fldChar w:fldCharType="end"/>
      </w:r>
      <w:r w:rsidR="00E4418C">
        <w:rPr>
          <w:szCs w:val="22"/>
          <w:lang w:val="en-CA"/>
        </w:rPr>
        <w:t xml:space="preserve"> and </w:t>
      </w:r>
      <w:r w:rsidR="00E4418C">
        <w:rPr>
          <w:szCs w:val="22"/>
          <w:lang w:val="en-CA"/>
        </w:rPr>
        <w:fldChar w:fldCharType="begin"/>
      </w:r>
      <w:r w:rsidR="00E4418C">
        <w:rPr>
          <w:szCs w:val="22"/>
          <w:lang w:val="en-CA"/>
        </w:rPr>
        <w:instrText xml:space="preserve"> REF _Ref523258737 \h </w:instrText>
      </w:r>
      <w:r w:rsidR="00E4418C">
        <w:rPr>
          <w:szCs w:val="22"/>
          <w:lang w:val="en-CA"/>
        </w:rPr>
      </w:r>
      <w:r w:rsidR="00E4418C">
        <w:rPr>
          <w:szCs w:val="22"/>
          <w:lang w:val="en-CA"/>
        </w:rPr>
        <w:fldChar w:fldCharType="separate"/>
      </w:r>
      <w:r w:rsidR="000B6AA3">
        <w:t xml:space="preserve">Table </w:t>
      </w:r>
      <w:r w:rsidR="000B6AA3">
        <w:rPr>
          <w:noProof/>
        </w:rPr>
        <w:t>6</w:t>
      </w:r>
      <w:r w:rsidR="00E4418C">
        <w:rPr>
          <w:szCs w:val="22"/>
          <w:lang w:val="en-CA"/>
        </w:rPr>
        <w:fldChar w:fldCharType="end"/>
      </w:r>
      <w:r>
        <w:rPr>
          <w:szCs w:val="22"/>
          <w:lang w:val="en-CA"/>
        </w:rPr>
        <w:t xml:space="preserve"> for </w:t>
      </w:r>
      <w:r w:rsidR="002E03DD">
        <w:rPr>
          <w:szCs w:val="22"/>
          <w:lang w:val="en-CA"/>
        </w:rPr>
        <w:t xml:space="preserve">the </w:t>
      </w:r>
      <w:r>
        <w:rPr>
          <w:szCs w:val="22"/>
          <w:lang w:val="en-CA"/>
        </w:rPr>
        <w:t xml:space="preserve">random access, low delay </w:t>
      </w:r>
      <w:r w:rsidR="002E03DD">
        <w:rPr>
          <w:szCs w:val="22"/>
          <w:lang w:val="en-CA"/>
        </w:rPr>
        <w:t xml:space="preserve">B, </w:t>
      </w:r>
      <w:r>
        <w:rPr>
          <w:szCs w:val="22"/>
          <w:lang w:val="en-CA"/>
        </w:rPr>
        <w:t>and low delay P configurations, respectively.</w:t>
      </w:r>
      <w:r w:rsidR="00541E9E">
        <w:rPr>
          <w:szCs w:val="22"/>
          <w:lang w:val="en-CA"/>
        </w:rPr>
        <w:t xml:space="preserve"> T</w:t>
      </w:r>
      <w:r w:rsidR="00356B08">
        <w:rPr>
          <w:szCs w:val="22"/>
          <w:lang w:val="en-CA"/>
        </w:rPr>
        <w:t>o capture the regularity of bit counts in slice header</w:t>
      </w:r>
      <w:r w:rsidR="002E03DD">
        <w:rPr>
          <w:szCs w:val="22"/>
          <w:lang w:val="en-CA"/>
        </w:rPr>
        <w:t>s</w:t>
      </w:r>
      <w:r w:rsidR="00356B08">
        <w:rPr>
          <w:szCs w:val="22"/>
          <w:lang w:val="en-CA"/>
        </w:rPr>
        <w:t xml:space="preserve">, for </w:t>
      </w:r>
      <w:r w:rsidR="002E03DD">
        <w:rPr>
          <w:szCs w:val="22"/>
          <w:lang w:val="en-CA"/>
        </w:rPr>
        <w:t xml:space="preserve">the </w:t>
      </w:r>
      <w:r w:rsidR="00356B08">
        <w:rPr>
          <w:szCs w:val="22"/>
          <w:lang w:val="en-CA"/>
        </w:rPr>
        <w:t>random access configuration, we encoded 65 pictures</w:t>
      </w:r>
      <w:r w:rsidR="002E03DD">
        <w:rPr>
          <w:szCs w:val="22"/>
          <w:lang w:val="en-CA"/>
        </w:rPr>
        <w:t>,</w:t>
      </w:r>
      <w:r w:rsidR="00356B08">
        <w:rPr>
          <w:szCs w:val="22"/>
          <w:lang w:val="en-CA"/>
        </w:rPr>
        <w:t xml:space="preserve"> which covers 4 group of pictures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 xml:space="preserve">; likewise, for </w:t>
      </w:r>
      <w:r w:rsidR="002E03DD">
        <w:rPr>
          <w:szCs w:val="22"/>
          <w:lang w:val="en-CA"/>
        </w:rPr>
        <w:t xml:space="preserve">the two </w:t>
      </w:r>
      <w:r w:rsidR="00356B08">
        <w:rPr>
          <w:szCs w:val="22"/>
          <w:lang w:val="en-CA"/>
        </w:rPr>
        <w:t xml:space="preserve">low delay configurations, we encoded 21 pictures which covers 5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w:t>
      </w:r>
    </w:p>
    <w:p w14:paraId="006BA9E8" w14:textId="279DA25B" w:rsidR="00A31CD1" w:rsidRDefault="00A31CD1" w:rsidP="009234A5">
      <w:pPr>
        <w:rPr>
          <w:szCs w:val="22"/>
          <w:lang w:val="en-CA"/>
        </w:rPr>
      </w:pPr>
      <w:r>
        <w:rPr>
          <w:szCs w:val="22"/>
          <w:lang w:val="en-CA"/>
        </w:rPr>
        <w:t xml:space="preserve">The reported bit counts for </w:t>
      </w:r>
      <w:r w:rsidR="002E03DD">
        <w:rPr>
          <w:szCs w:val="22"/>
          <w:lang w:val="en-CA"/>
        </w:rPr>
        <w:t xml:space="preserve">the </w:t>
      </w:r>
      <w:r>
        <w:rPr>
          <w:szCs w:val="22"/>
          <w:lang w:val="en-CA"/>
        </w:rPr>
        <w:t>RPS</w:t>
      </w:r>
      <w:r w:rsidR="009D185B">
        <w:rPr>
          <w:szCs w:val="22"/>
          <w:lang w:val="en-CA"/>
        </w:rPr>
        <w:t>-based</w:t>
      </w:r>
      <w:r>
        <w:rPr>
          <w:szCs w:val="22"/>
          <w:lang w:val="en-CA"/>
        </w:rPr>
        <w:t xml:space="preserve"> approach include bit</w:t>
      </w:r>
      <w:r w:rsidR="002E03DD">
        <w:rPr>
          <w:szCs w:val="22"/>
          <w:lang w:val="en-CA"/>
        </w:rPr>
        <w:t xml:space="preserve"> numbers</w:t>
      </w:r>
      <w:r>
        <w:rPr>
          <w:szCs w:val="22"/>
          <w:lang w:val="en-CA"/>
        </w:rPr>
        <w:t xml:space="preserve"> for the following syntax elements:</w:t>
      </w:r>
    </w:p>
    <w:p w14:paraId="2756DFD9" w14:textId="2550158B" w:rsidR="00A31CD1" w:rsidRPr="00D54756" w:rsidRDefault="00A31CD1" w:rsidP="00A31CD1">
      <w:pPr>
        <w:pStyle w:val="ListParagraph"/>
        <w:numPr>
          <w:ilvl w:val="0"/>
          <w:numId w:val="17"/>
        </w:numPr>
        <w:contextualSpacing w:val="0"/>
        <w:rPr>
          <w:szCs w:val="22"/>
          <w:lang w:val="en-CA"/>
        </w:rPr>
      </w:pPr>
      <w:r>
        <w:rPr>
          <w:szCs w:val="22"/>
          <w:lang w:val="en-CA"/>
        </w:rPr>
        <w:t>For SPS</w:t>
      </w:r>
      <w:r w:rsidR="002E03DD">
        <w:rPr>
          <w:szCs w:val="22"/>
          <w:lang w:val="en-CA"/>
        </w:rPr>
        <w:t>:</w:t>
      </w:r>
      <w:r>
        <w:rPr>
          <w:szCs w:val="22"/>
          <w:lang w:val="en-CA"/>
        </w:rPr>
        <w:t xml:space="preserve"> num_short_term_ref_pic_sets, all </w:t>
      </w:r>
      <w:r w:rsidR="009D185B">
        <w:rPr>
          <w:szCs w:val="22"/>
          <w:lang w:val="en-CA"/>
        </w:rPr>
        <w:t xml:space="preserve">syntax </w:t>
      </w:r>
      <w:r>
        <w:rPr>
          <w:szCs w:val="22"/>
          <w:lang w:val="en-CA"/>
        </w:rPr>
        <w:t>elements in st_ref_pic_set</w:t>
      </w:r>
      <w:r w:rsidRPr="009E05BE">
        <w:rPr>
          <w:noProof/>
        </w:rPr>
        <w:t>( i )</w:t>
      </w:r>
      <w:r>
        <w:rPr>
          <w:noProof/>
        </w:rPr>
        <w:t>, long_term_ref_pics_present_flag, num_long_term_ref_pics_sps, lt_ref_pic_poc_lsb_sps[</w:t>
      </w:r>
      <w:r w:rsidRPr="009E05BE">
        <w:rPr>
          <w:noProof/>
        </w:rPr>
        <w:t> i </w:t>
      </w:r>
      <w:r>
        <w:rPr>
          <w:noProof/>
        </w:rPr>
        <w:t xml:space="preserve">], </w:t>
      </w:r>
      <w:r w:rsidR="002E03DD">
        <w:rPr>
          <w:noProof/>
        </w:rPr>
        <w:t xml:space="preserve">and </w:t>
      </w:r>
      <w:r w:rsidR="00D54756">
        <w:rPr>
          <w:noProof/>
        </w:rPr>
        <w:t>used_by_curr_pic_lt_sps_flag[</w:t>
      </w:r>
      <w:r w:rsidR="00D54756" w:rsidRPr="009E05BE">
        <w:rPr>
          <w:noProof/>
        </w:rPr>
        <w:t> i </w:t>
      </w:r>
      <w:r w:rsidR="00D54756">
        <w:rPr>
          <w:noProof/>
        </w:rPr>
        <w:t>]</w:t>
      </w:r>
    </w:p>
    <w:p w14:paraId="499DBB3A" w14:textId="09862AB5" w:rsidR="00D54756" w:rsidRPr="00D54756" w:rsidRDefault="00D54756" w:rsidP="00A31CD1">
      <w:pPr>
        <w:pStyle w:val="ListParagraph"/>
        <w:numPr>
          <w:ilvl w:val="0"/>
          <w:numId w:val="17"/>
        </w:numPr>
        <w:contextualSpacing w:val="0"/>
        <w:rPr>
          <w:szCs w:val="22"/>
          <w:lang w:val="en-CA"/>
        </w:rPr>
      </w:pPr>
      <w:r>
        <w:rPr>
          <w:noProof/>
        </w:rPr>
        <w:t>For PPS</w:t>
      </w:r>
      <w:r w:rsidR="002E03DD">
        <w:rPr>
          <w:noProof/>
        </w:rPr>
        <w:t>:</w:t>
      </w:r>
      <w:r>
        <w:rPr>
          <w:noProof/>
        </w:rPr>
        <w:t xml:space="preserve"> num_ref_idx_l0_default_active_minus1, num_ref_idx_l1_default_active_minus1</w:t>
      </w:r>
      <w:r w:rsidR="002E03DD">
        <w:rPr>
          <w:noProof/>
        </w:rPr>
        <w:t>,</w:t>
      </w:r>
      <w:r>
        <w:rPr>
          <w:noProof/>
        </w:rPr>
        <w:t xml:space="preserve"> and lists_modification_present_flag</w:t>
      </w:r>
    </w:p>
    <w:p w14:paraId="68E47B8A" w14:textId="239707CC" w:rsidR="00D54756" w:rsidRPr="00A31CD1" w:rsidRDefault="00D54756" w:rsidP="00A31CD1">
      <w:pPr>
        <w:pStyle w:val="ListParagraph"/>
        <w:numPr>
          <w:ilvl w:val="0"/>
          <w:numId w:val="17"/>
        </w:numPr>
        <w:contextualSpacing w:val="0"/>
        <w:rPr>
          <w:szCs w:val="22"/>
          <w:lang w:val="en-CA"/>
        </w:rPr>
      </w:pPr>
      <w:r>
        <w:rPr>
          <w:noProof/>
        </w:rPr>
        <w:t>For slice header</w:t>
      </w:r>
      <w:r w:rsidR="00F60A02">
        <w:rPr>
          <w:noProof/>
        </w:rPr>
        <w:t>:</w:t>
      </w:r>
      <w:r>
        <w:rPr>
          <w:noProof/>
        </w:rPr>
        <w:t xml:space="preserve"> short_term_ref_pic_set_sps_flag, all </w:t>
      </w:r>
      <w:r w:rsidR="009D185B">
        <w:rPr>
          <w:noProof/>
        </w:rPr>
        <w:t xml:space="preserve">syntax </w:t>
      </w:r>
      <w:r>
        <w:rPr>
          <w:noProof/>
        </w:rPr>
        <w:t>elemens in st_ref_pic_set(</w:t>
      </w:r>
      <w:r w:rsidRPr="003F3F11">
        <w:rPr>
          <w:noProof/>
          <w:lang w:eastAsia="ko-KR"/>
        </w:rPr>
        <w:t> </w:t>
      </w:r>
      <w:r w:rsidRPr="003F3F11">
        <w:rPr>
          <w:bCs/>
          <w:noProof/>
        </w:rPr>
        <w:t>num_short_term_ref_pic_sets </w:t>
      </w:r>
      <w:r>
        <w:rPr>
          <w:noProof/>
        </w:rPr>
        <w:t>), short_term_ref_pic_set_idx, num_long_term_sps, num_long_term_pics, lt_idx_sps[</w:t>
      </w:r>
      <w:r w:rsidRPr="009E05BE">
        <w:rPr>
          <w:noProof/>
        </w:rPr>
        <w:t> i </w:t>
      </w:r>
      <w:r>
        <w:rPr>
          <w:noProof/>
        </w:rPr>
        <w:t>], poc_lsb_lt[</w:t>
      </w:r>
      <w:r w:rsidRPr="009E05BE">
        <w:rPr>
          <w:noProof/>
        </w:rPr>
        <w:t> i </w:t>
      </w:r>
      <w:r>
        <w:rPr>
          <w:noProof/>
        </w:rPr>
        <w:t>], used_by_curr_pic_lt_flag[</w:t>
      </w:r>
      <w:r w:rsidRPr="009E05BE">
        <w:rPr>
          <w:noProof/>
        </w:rPr>
        <w:t> i </w:t>
      </w:r>
      <w:r>
        <w:rPr>
          <w:noProof/>
        </w:rPr>
        <w:t>], delta_poc_msb_present_flag[</w:t>
      </w:r>
      <w:r w:rsidRPr="009E05BE">
        <w:rPr>
          <w:noProof/>
        </w:rPr>
        <w:t> i </w:t>
      </w:r>
      <w:r>
        <w:rPr>
          <w:noProof/>
        </w:rPr>
        <w:t>], delta_poc_msb_cycle_lt[</w:t>
      </w:r>
      <w:r w:rsidRPr="009E05BE">
        <w:rPr>
          <w:noProof/>
        </w:rPr>
        <w:t> i </w:t>
      </w:r>
      <w:r>
        <w:rPr>
          <w:noProof/>
        </w:rPr>
        <w:t xml:space="preserve">], all </w:t>
      </w:r>
      <w:r w:rsidR="009D185B">
        <w:rPr>
          <w:noProof/>
        </w:rPr>
        <w:t xml:space="preserve">syntax </w:t>
      </w:r>
      <w:r>
        <w:rPr>
          <w:noProof/>
        </w:rPr>
        <w:t>elements in ref_pic_lists_modification(</w:t>
      </w:r>
      <w:r w:rsidRPr="009E05BE">
        <w:rPr>
          <w:noProof/>
        </w:rPr>
        <w:t> </w:t>
      </w:r>
      <w:r>
        <w:rPr>
          <w:noProof/>
        </w:rPr>
        <w:t>), num_ref_idx_active_override_flag, num_ref_idx_l0_active_minus1</w:t>
      </w:r>
      <w:r w:rsidR="00F60A02">
        <w:rPr>
          <w:noProof/>
        </w:rPr>
        <w:t>,</w:t>
      </w:r>
      <w:r>
        <w:rPr>
          <w:noProof/>
        </w:rPr>
        <w:t xml:space="preserve"> and num_ref_idx_l1_active_minus1</w:t>
      </w:r>
    </w:p>
    <w:p w14:paraId="3428A65C" w14:textId="7C055663" w:rsidR="00095ABA" w:rsidRDefault="00095ABA" w:rsidP="006F7F9B">
      <w:pPr>
        <w:keepNext/>
        <w:rPr>
          <w:szCs w:val="22"/>
          <w:lang w:val="en-CA"/>
        </w:rPr>
      </w:pPr>
      <w:r>
        <w:rPr>
          <w:szCs w:val="22"/>
          <w:lang w:val="en-CA"/>
        </w:rPr>
        <w:lastRenderedPageBreak/>
        <w:t>The reported bit counts for</w:t>
      </w:r>
      <w:r w:rsidR="009D185B">
        <w:rPr>
          <w:szCs w:val="22"/>
          <w:lang w:val="en-CA"/>
        </w:rPr>
        <w:t xml:space="preserve"> the</w:t>
      </w:r>
      <w:r>
        <w:rPr>
          <w:szCs w:val="22"/>
          <w:lang w:val="en-CA"/>
        </w:rPr>
        <w:t xml:space="preserve"> RPL</w:t>
      </w:r>
      <w:r w:rsidR="000B6AA3">
        <w:rPr>
          <w:szCs w:val="22"/>
          <w:lang w:val="en-CA"/>
        </w:rPr>
        <w:t>-</w:t>
      </w:r>
      <w:r w:rsidR="009D185B">
        <w:rPr>
          <w:szCs w:val="22"/>
          <w:lang w:val="en-CA"/>
        </w:rPr>
        <w:t>based</w:t>
      </w:r>
      <w:r>
        <w:rPr>
          <w:szCs w:val="22"/>
          <w:lang w:val="en-CA"/>
        </w:rPr>
        <w:t xml:space="preserve"> approach include bit</w:t>
      </w:r>
      <w:r w:rsidR="00F60A02">
        <w:rPr>
          <w:szCs w:val="22"/>
          <w:lang w:val="en-CA"/>
        </w:rPr>
        <w:t xml:space="preserve"> numbers</w:t>
      </w:r>
      <w:r>
        <w:rPr>
          <w:szCs w:val="22"/>
          <w:lang w:val="en-CA"/>
        </w:rPr>
        <w:t xml:space="preserve"> for the following syntax elements:</w:t>
      </w:r>
    </w:p>
    <w:p w14:paraId="1682E234" w14:textId="6D8E484E" w:rsidR="00095ABA" w:rsidRPr="00D54756" w:rsidRDefault="00095ABA" w:rsidP="00095ABA">
      <w:pPr>
        <w:pStyle w:val="ListParagraph"/>
        <w:numPr>
          <w:ilvl w:val="0"/>
          <w:numId w:val="17"/>
        </w:numPr>
        <w:contextualSpacing w:val="0"/>
        <w:rPr>
          <w:szCs w:val="22"/>
          <w:lang w:val="en-CA"/>
        </w:rPr>
      </w:pPr>
      <w:r>
        <w:rPr>
          <w:szCs w:val="22"/>
          <w:lang w:val="en-CA"/>
        </w:rPr>
        <w:t>For SPS</w:t>
      </w:r>
      <w:r w:rsidR="00D21ABF">
        <w:rPr>
          <w:szCs w:val="22"/>
          <w:lang w:val="en-CA"/>
        </w:rPr>
        <w:t>:</w:t>
      </w:r>
      <w:r>
        <w:rPr>
          <w:szCs w:val="22"/>
          <w:lang w:val="en-CA"/>
        </w:rPr>
        <w:t xml:space="preserve"> long_term_ref_pics_flag, additional_lt_poc_lsb, </w:t>
      </w:r>
      <w:r w:rsidR="00EE6207">
        <w:rPr>
          <w:szCs w:val="22"/>
          <w:lang w:val="en-CA"/>
        </w:rPr>
        <w:t xml:space="preserve">rpl1_copy_from_rpl0_flag, </w:t>
      </w:r>
      <w:r>
        <w:rPr>
          <w:szCs w:val="22"/>
          <w:lang w:val="en-CA"/>
        </w:rPr>
        <w:t>num_ref_pic_lists_in_sps[</w:t>
      </w:r>
      <w:r w:rsidRPr="009E05BE">
        <w:rPr>
          <w:noProof/>
        </w:rPr>
        <w:t> i </w:t>
      </w:r>
      <w:r>
        <w:rPr>
          <w:szCs w:val="22"/>
          <w:lang w:val="en-CA"/>
        </w:rPr>
        <w:t>]</w:t>
      </w:r>
      <w:r w:rsidR="00493D63">
        <w:rPr>
          <w:szCs w:val="22"/>
          <w:lang w:val="en-CA"/>
        </w:rPr>
        <w:t xml:space="preserve">, </w:t>
      </w:r>
      <w:r w:rsidR="00D21ABF">
        <w:rPr>
          <w:szCs w:val="22"/>
          <w:lang w:val="en-CA"/>
        </w:rPr>
        <w:t xml:space="preserve">and </w:t>
      </w:r>
      <w:r>
        <w:rPr>
          <w:szCs w:val="22"/>
          <w:lang w:val="en-CA"/>
        </w:rPr>
        <w:t xml:space="preserve">all </w:t>
      </w:r>
      <w:r w:rsidR="009D185B">
        <w:rPr>
          <w:szCs w:val="22"/>
          <w:lang w:val="en-CA"/>
        </w:rPr>
        <w:t xml:space="preserve">syntax </w:t>
      </w:r>
      <w:r>
        <w:rPr>
          <w:szCs w:val="22"/>
          <w:lang w:val="en-CA"/>
        </w:rPr>
        <w:t>elements in ref_pic_list_struct</w:t>
      </w:r>
      <w:r w:rsidRPr="009E05BE">
        <w:rPr>
          <w:noProof/>
        </w:rPr>
        <w:t>( i</w:t>
      </w:r>
      <w:r>
        <w:rPr>
          <w:noProof/>
        </w:rPr>
        <w:t>,</w:t>
      </w:r>
      <w:r w:rsidR="00D21ABF">
        <w:rPr>
          <w:noProof/>
        </w:rPr>
        <w:t xml:space="preserve"> </w:t>
      </w:r>
      <w:r>
        <w:rPr>
          <w:noProof/>
        </w:rPr>
        <w:t>j,</w:t>
      </w:r>
      <w:r w:rsidR="00D21ABF">
        <w:rPr>
          <w:noProof/>
        </w:rPr>
        <w:t xml:space="preserve"> </w:t>
      </w:r>
      <w:r>
        <w:rPr>
          <w:noProof/>
        </w:rPr>
        <w:t>long_term_ref_pics_flag</w:t>
      </w:r>
      <w:r w:rsidRPr="009E05BE">
        <w:rPr>
          <w:noProof/>
        </w:rPr>
        <w:t> )</w:t>
      </w:r>
    </w:p>
    <w:p w14:paraId="362CA302" w14:textId="130962F3" w:rsidR="00095ABA" w:rsidRPr="00D54756" w:rsidRDefault="00095ABA" w:rsidP="00095ABA">
      <w:pPr>
        <w:pStyle w:val="ListParagraph"/>
        <w:numPr>
          <w:ilvl w:val="0"/>
          <w:numId w:val="17"/>
        </w:numPr>
        <w:contextualSpacing w:val="0"/>
        <w:rPr>
          <w:szCs w:val="22"/>
          <w:lang w:val="en-CA"/>
        </w:rPr>
      </w:pPr>
      <w:r>
        <w:rPr>
          <w:noProof/>
        </w:rPr>
        <w:t>For PPS</w:t>
      </w:r>
      <w:r w:rsidR="00D21ABF">
        <w:rPr>
          <w:noProof/>
        </w:rPr>
        <w:t>:</w:t>
      </w:r>
      <w:r>
        <w:rPr>
          <w:noProof/>
        </w:rPr>
        <w:t xml:space="preserve"> num_ref_idx_default_active_minus1</w:t>
      </w:r>
      <w:r w:rsidR="00493D63">
        <w:rPr>
          <w:szCs w:val="22"/>
          <w:lang w:val="en-CA"/>
        </w:rPr>
        <w:t>[</w:t>
      </w:r>
      <w:r w:rsidR="00493D63" w:rsidRPr="009E05BE">
        <w:rPr>
          <w:noProof/>
        </w:rPr>
        <w:t> i </w:t>
      </w:r>
      <w:r w:rsidR="00493D63">
        <w:rPr>
          <w:szCs w:val="22"/>
          <w:lang w:val="en-CA"/>
        </w:rPr>
        <w:t>] and rpl1_idx_present_flag</w:t>
      </w:r>
    </w:p>
    <w:p w14:paraId="69764D74" w14:textId="6A25B966" w:rsidR="00095ABA" w:rsidRPr="00A31CD1" w:rsidRDefault="00095ABA" w:rsidP="00095ABA">
      <w:pPr>
        <w:pStyle w:val="ListParagraph"/>
        <w:numPr>
          <w:ilvl w:val="0"/>
          <w:numId w:val="17"/>
        </w:numPr>
        <w:contextualSpacing w:val="0"/>
        <w:rPr>
          <w:szCs w:val="22"/>
          <w:lang w:val="en-CA"/>
        </w:rPr>
      </w:pPr>
      <w:r>
        <w:rPr>
          <w:noProof/>
        </w:rPr>
        <w:t>For slice header</w:t>
      </w:r>
      <w:r w:rsidR="00D21ABF">
        <w:rPr>
          <w:noProof/>
        </w:rPr>
        <w:t>:</w:t>
      </w:r>
      <w:r>
        <w:rPr>
          <w:noProof/>
        </w:rPr>
        <w:t xml:space="preserve"> </w:t>
      </w:r>
      <w:r w:rsidR="00493D63">
        <w:rPr>
          <w:noProof/>
        </w:rPr>
        <w:t>ref_pic_list_sps_flag</w:t>
      </w:r>
      <w:r w:rsidR="009D185B">
        <w:rPr>
          <w:noProof/>
        </w:rPr>
        <w:t>[ i ]</w:t>
      </w:r>
      <w:r w:rsidR="00493D63">
        <w:rPr>
          <w:noProof/>
        </w:rPr>
        <w:t>, ref_pic_list_idx</w:t>
      </w:r>
      <w:r w:rsidR="00493D63">
        <w:rPr>
          <w:szCs w:val="22"/>
          <w:lang w:val="en-CA"/>
        </w:rPr>
        <w:t>[</w:t>
      </w:r>
      <w:r w:rsidR="00493D63" w:rsidRPr="009E05BE">
        <w:rPr>
          <w:noProof/>
        </w:rPr>
        <w:t> i </w:t>
      </w:r>
      <w:r w:rsidR="00493D63">
        <w:rPr>
          <w:szCs w:val="22"/>
          <w:lang w:val="en-CA"/>
        </w:rPr>
        <w:t>]</w:t>
      </w:r>
      <w:r>
        <w:rPr>
          <w:noProof/>
        </w:rPr>
        <w:t xml:space="preserve">, all </w:t>
      </w:r>
      <w:r w:rsidR="009D185B">
        <w:rPr>
          <w:noProof/>
        </w:rPr>
        <w:t xml:space="preserve">syntax </w:t>
      </w:r>
      <w:r>
        <w:rPr>
          <w:noProof/>
        </w:rPr>
        <w:t xml:space="preserve">elemens in </w:t>
      </w:r>
      <w:r w:rsidR="00493D63">
        <w:rPr>
          <w:szCs w:val="22"/>
          <w:lang w:val="en-CA"/>
        </w:rPr>
        <w:t>ref_pic_list_struct</w:t>
      </w:r>
      <w:r>
        <w:rPr>
          <w:noProof/>
        </w:rPr>
        <w:t>(</w:t>
      </w:r>
      <w:r w:rsidRPr="003F3F11">
        <w:rPr>
          <w:noProof/>
          <w:lang w:eastAsia="ko-KR"/>
        </w:rPr>
        <w:t> </w:t>
      </w:r>
      <w:r w:rsidR="00493D63">
        <w:rPr>
          <w:noProof/>
          <w:lang w:eastAsia="ko-KR"/>
        </w:rPr>
        <w:t>i,</w:t>
      </w:r>
      <w:r w:rsidRPr="003F3F11">
        <w:rPr>
          <w:bCs/>
          <w:noProof/>
        </w:rPr>
        <w:t>num_</w:t>
      </w:r>
      <w:r w:rsidR="00493D63">
        <w:rPr>
          <w:bCs/>
          <w:noProof/>
        </w:rPr>
        <w:t>ref_pic_lists_in_sps</w:t>
      </w:r>
      <w:r w:rsidR="00493D63">
        <w:rPr>
          <w:szCs w:val="22"/>
          <w:lang w:val="en-CA"/>
        </w:rPr>
        <w:t>[</w:t>
      </w:r>
      <w:r w:rsidR="00493D63" w:rsidRPr="009E05BE">
        <w:rPr>
          <w:noProof/>
        </w:rPr>
        <w:t> i </w:t>
      </w:r>
      <w:r w:rsidR="00493D63">
        <w:rPr>
          <w:szCs w:val="22"/>
          <w:lang w:val="en-CA"/>
        </w:rPr>
        <w:t>],</w:t>
      </w:r>
      <w:r w:rsidR="00D21ABF">
        <w:rPr>
          <w:szCs w:val="22"/>
          <w:lang w:val="en-CA"/>
        </w:rPr>
        <w:t> </w:t>
      </w:r>
      <w:r w:rsidR="00493D63">
        <w:rPr>
          <w:szCs w:val="22"/>
          <w:lang w:val="en-CA"/>
        </w:rPr>
        <w:t>long_term_ref_pics_flag</w:t>
      </w:r>
      <w:r w:rsidRPr="003F3F11">
        <w:rPr>
          <w:bCs/>
          <w:noProof/>
        </w:rPr>
        <w:t> </w:t>
      </w:r>
      <w:r>
        <w:rPr>
          <w:noProof/>
        </w:rPr>
        <w:t xml:space="preserve">), num_ref_idx_active_override_flag, </w:t>
      </w:r>
      <w:r w:rsidR="009D185B">
        <w:rPr>
          <w:noProof/>
        </w:rPr>
        <w:t xml:space="preserve">and </w:t>
      </w:r>
      <w:r>
        <w:rPr>
          <w:noProof/>
        </w:rPr>
        <w:t>num_ref_idx_active_minus1</w:t>
      </w:r>
      <w:r w:rsidR="009D185B">
        <w:rPr>
          <w:noProof/>
        </w:rPr>
        <w:t>[ i ]</w:t>
      </w:r>
    </w:p>
    <w:p w14:paraId="139918B5" w14:textId="76A3C298" w:rsidR="000B6AA3" w:rsidRDefault="00EC2978" w:rsidP="009234A5">
      <w:pPr>
        <w:rPr>
          <w:szCs w:val="22"/>
          <w:lang w:val="en-CA"/>
        </w:rPr>
      </w:pPr>
      <w:r>
        <w:rPr>
          <w:szCs w:val="22"/>
          <w:lang w:val="en-CA"/>
        </w:rPr>
        <w:t xml:space="preserve">For </w:t>
      </w:r>
      <w:r w:rsidR="0060417A">
        <w:rPr>
          <w:szCs w:val="22"/>
          <w:lang w:val="en-CA"/>
        </w:rPr>
        <w:t xml:space="preserve">the </w:t>
      </w:r>
      <w:r>
        <w:rPr>
          <w:szCs w:val="22"/>
          <w:lang w:val="en-CA"/>
        </w:rPr>
        <w:t xml:space="preserve">random access configuration, </w:t>
      </w:r>
      <w:r w:rsidR="00E4418C">
        <w:rPr>
          <w:szCs w:val="22"/>
          <w:lang w:val="en-CA"/>
        </w:rPr>
        <w:t xml:space="preserve">two </w:t>
      </w:r>
      <w:r w:rsidR="000B6AA3">
        <w:rPr>
          <w:szCs w:val="22"/>
          <w:lang w:val="en-CA"/>
        </w:rPr>
        <w:t xml:space="preserve">sets of </w:t>
      </w:r>
      <w:r w:rsidR="00E4418C">
        <w:rPr>
          <w:szCs w:val="22"/>
          <w:lang w:val="en-CA"/>
        </w:rPr>
        <w:t xml:space="preserve">results are provided: </w:t>
      </w:r>
      <w:r>
        <w:rPr>
          <w:szCs w:val="22"/>
          <w:lang w:val="en-CA"/>
        </w:rPr>
        <w:t xml:space="preserve">the </w:t>
      </w:r>
      <w:r w:rsidR="00E4418C">
        <w:rPr>
          <w:szCs w:val="22"/>
          <w:lang w:val="en-CA"/>
        </w:rPr>
        <w:t>bit counts</w:t>
      </w:r>
      <w:r>
        <w:rPr>
          <w:szCs w:val="22"/>
          <w:lang w:val="en-CA"/>
        </w:rPr>
        <w:t xml:space="preserve"> </w:t>
      </w:r>
      <w:r w:rsidR="000B6AA3">
        <w:rPr>
          <w:szCs w:val="22"/>
          <w:lang w:val="en-CA"/>
        </w:rPr>
        <w:t>with RPLU and that without RPLU</w:t>
      </w:r>
      <w:r>
        <w:rPr>
          <w:szCs w:val="22"/>
          <w:lang w:val="en-CA"/>
        </w:rPr>
        <w:t>.</w:t>
      </w:r>
    </w:p>
    <w:p w14:paraId="038E78AB" w14:textId="685F6D73" w:rsidR="003F43B7" w:rsidRDefault="000B6AA3" w:rsidP="009234A5">
      <w:pPr>
        <w:rPr>
          <w:szCs w:val="22"/>
          <w:lang w:val="en-CA"/>
        </w:rPr>
      </w:pPr>
      <w:r>
        <w:rPr>
          <w:szCs w:val="22"/>
          <w:lang w:val="en-CA"/>
        </w:rPr>
        <w:t xml:space="preserve">When RPLU is applied, </w:t>
      </w:r>
      <w:r w:rsidR="00CD6C02">
        <w:rPr>
          <w:szCs w:val="22"/>
          <w:lang w:val="en-CA"/>
        </w:rPr>
        <w:t xml:space="preserve">for </w:t>
      </w:r>
      <w:r w:rsidR="00356B08">
        <w:rPr>
          <w:szCs w:val="22"/>
          <w:lang w:val="en-CA"/>
        </w:rPr>
        <w:t xml:space="preserve">some pictures </w:t>
      </w:r>
      <w:r w:rsidR="00CD6C02">
        <w:rPr>
          <w:szCs w:val="22"/>
          <w:lang w:val="en-CA"/>
        </w:rPr>
        <w:t>the</w:t>
      </w:r>
      <w:r w:rsidR="00C91B45">
        <w:rPr>
          <w:szCs w:val="22"/>
          <w:lang w:val="en-CA"/>
        </w:rPr>
        <w:t xml:space="preserve"> </w:t>
      </w:r>
      <w:r w:rsidR="00356B08">
        <w:rPr>
          <w:szCs w:val="22"/>
          <w:lang w:val="en-CA"/>
        </w:rPr>
        <w:t xml:space="preserve">number of active </w:t>
      </w:r>
      <w:r w:rsidR="00CD6C02">
        <w:rPr>
          <w:szCs w:val="22"/>
          <w:lang w:val="en-CA"/>
        </w:rPr>
        <w:t xml:space="preserve">entries in a </w:t>
      </w:r>
      <w:r w:rsidR="00356B08">
        <w:rPr>
          <w:szCs w:val="22"/>
          <w:lang w:val="en-CA"/>
        </w:rPr>
        <w:t xml:space="preserve">reference </w:t>
      </w:r>
      <w:r w:rsidR="00CD6C02">
        <w:rPr>
          <w:szCs w:val="22"/>
          <w:lang w:val="en-CA"/>
        </w:rPr>
        <w:t xml:space="preserve">picture </w:t>
      </w:r>
      <w:r w:rsidR="00C91B45">
        <w:rPr>
          <w:szCs w:val="22"/>
          <w:lang w:val="en-CA"/>
        </w:rPr>
        <w:t xml:space="preserve">list </w:t>
      </w:r>
      <w:r w:rsidR="00CD6C02">
        <w:rPr>
          <w:szCs w:val="22"/>
          <w:lang w:val="en-CA"/>
        </w:rPr>
        <w:t>would be</w:t>
      </w:r>
      <w:r w:rsidR="00356B08">
        <w:rPr>
          <w:szCs w:val="22"/>
          <w:lang w:val="en-CA"/>
        </w:rPr>
        <w:t xml:space="preserve"> less than the default number of active </w:t>
      </w:r>
      <w:r w:rsidR="00C91B45">
        <w:rPr>
          <w:szCs w:val="22"/>
          <w:lang w:val="en-CA"/>
        </w:rPr>
        <w:t xml:space="preserve">entries </w:t>
      </w:r>
      <w:r w:rsidR="00356B08">
        <w:rPr>
          <w:szCs w:val="22"/>
          <w:lang w:val="en-CA"/>
        </w:rPr>
        <w:t xml:space="preserve">in the </w:t>
      </w:r>
      <w:r w:rsidR="00C91B45">
        <w:rPr>
          <w:szCs w:val="22"/>
          <w:lang w:val="en-CA"/>
        </w:rPr>
        <w:t xml:space="preserve">current </w:t>
      </w:r>
      <w:r w:rsidR="00356B08">
        <w:rPr>
          <w:szCs w:val="22"/>
          <w:lang w:val="en-CA"/>
        </w:rPr>
        <w:t xml:space="preserve">CTC. </w:t>
      </w:r>
      <w:r w:rsidR="00C91B45">
        <w:rPr>
          <w:szCs w:val="22"/>
          <w:lang w:val="en-CA"/>
        </w:rPr>
        <w:t xml:space="preserve">Note that </w:t>
      </w:r>
      <w:r w:rsidR="00356B08">
        <w:rPr>
          <w:szCs w:val="22"/>
          <w:lang w:val="en-CA"/>
        </w:rPr>
        <w:t>us</w:t>
      </w:r>
      <w:r w:rsidR="00C91B45">
        <w:rPr>
          <w:szCs w:val="22"/>
          <w:lang w:val="en-CA"/>
        </w:rPr>
        <w:t>ing</w:t>
      </w:r>
      <w:r w:rsidR="00356B08">
        <w:rPr>
          <w:szCs w:val="22"/>
          <w:lang w:val="en-CA"/>
        </w:rPr>
        <w:t xml:space="preserve"> more PPS</w:t>
      </w:r>
      <w:r w:rsidR="00C91B45">
        <w:rPr>
          <w:szCs w:val="22"/>
          <w:lang w:val="en-CA"/>
        </w:rPr>
        <w:t>s</w:t>
      </w:r>
      <w:r w:rsidR="00356B08">
        <w:rPr>
          <w:szCs w:val="22"/>
          <w:lang w:val="en-CA"/>
        </w:rPr>
        <w:t xml:space="preserve"> (one PPS for each different combination of default number of active </w:t>
      </w:r>
      <w:r w:rsidR="00C91B45">
        <w:rPr>
          <w:szCs w:val="22"/>
          <w:lang w:val="en-CA"/>
        </w:rPr>
        <w:t>entrie</w:t>
      </w:r>
      <w:r w:rsidR="00356B08">
        <w:rPr>
          <w:szCs w:val="22"/>
          <w:lang w:val="en-CA"/>
        </w:rPr>
        <w:t xml:space="preserve">s in </w:t>
      </w:r>
      <w:r w:rsidR="00C91B45">
        <w:rPr>
          <w:szCs w:val="22"/>
          <w:lang w:val="en-CA"/>
        </w:rPr>
        <w:t>lists 0 and 1</w:t>
      </w:r>
      <w:r w:rsidR="00356B08">
        <w:rPr>
          <w:szCs w:val="22"/>
          <w:lang w:val="en-CA"/>
        </w:rPr>
        <w:t>)</w:t>
      </w:r>
      <w:r w:rsidR="00C91B45">
        <w:rPr>
          <w:szCs w:val="22"/>
          <w:lang w:val="en-CA"/>
        </w:rPr>
        <w:t xml:space="preserve"> can further reduce the number of bits for reference picture lists signalling in slice headers</w:t>
      </w:r>
      <w:r w:rsidR="00356B08">
        <w:rPr>
          <w:szCs w:val="22"/>
          <w:lang w:val="en-CA"/>
        </w:rPr>
        <w:t xml:space="preserve">. </w:t>
      </w:r>
      <w:r w:rsidR="00C91B45">
        <w:rPr>
          <w:szCs w:val="22"/>
          <w:lang w:val="en-CA"/>
        </w:rPr>
        <w:t>In that case, c</w:t>
      </w:r>
      <w:r w:rsidR="00356B08">
        <w:rPr>
          <w:szCs w:val="22"/>
          <w:lang w:val="en-CA"/>
        </w:rPr>
        <w:t xml:space="preserve">onsequently, </w:t>
      </w:r>
      <w:r w:rsidR="00C91B45">
        <w:rPr>
          <w:szCs w:val="22"/>
          <w:lang w:val="en-CA"/>
        </w:rPr>
        <w:t>more bits would be used for P</w:t>
      </w:r>
      <w:r w:rsidR="00EE6207">
        <w:rPr>
          <w:szCs w:val="22"/>
          <w:lang w:val="en-CA"/>
        </w:rPr>
        <w:t>P</w:t>
      </w:r>
      <w:r w:rsidR="00C91B45">
        <w:rPr>
          <w:szCs w:val="22"/>
          <w:lang w:val="en-CA"/>
        </w:rPr>
        <w:t>Ss,</w:t>
      </w:r>
      <w:r w:rsidR="00356B08">
        <w:rPr>
          <w:szCs w:val="22"/>
          <w:lang w:val="en-CA"/>
        </w:rPr>
        <w:t xml:space="preserve"> however, th</w:t>
      </w:r>
      <w:r w:rsidR="00C91B45">
        <w:rPr>
          <w:szCs w:val="22"/>
          <w:lang w:val="en-CA"/>
        </w:rPr>
        <w:t xml:space="preserve">at would be more than </w:t>
      </w:r>
      <w:r w:rsidR="00356B08">
        <w:rPr>
          <w:szCs w:val="22"/>
          <w:lang w:val="en-CA"/>
        </w:rPr>
        <w:t xml:space="preserve">compensated in the long run </w:t>
      </w:r>
      <w:r w:rsidR="00C91B45">
        <w:rPr>
          <w:szCs w:val="22"/>
          <w:lang w:val="en-CA"/>
        </w:rPr>
        <w:t>as there would be lots of slice headers in a bitstream</w:t>
      </w:r>
      <w:r w:rsidR="00356B08">
        <w:rPr>
          <w:szCs w:val="22"/>
          <w:lang w:val="en-CA"/>
        </w:rPr>
        <w:t>.</w:t>
      </w:r>
    </w:p>
    <w:p w14:paraId="35323B60" w14:textId="26142F62" w:rsidR="00965822" w:rsidRDefault="00965822" w:rsidP="009234A5">
      <w:pPr>
        <w:rPr>
          <w:szCs w:val="22"/>
          <w:lang w:val="en-CA"/>
        </w:rPr>
      </w:pPr>
      <w:r>
        <w:rPr>
          <w:szCs w:val="22"/>
          <w:lang w:val="en-CA"/>
        </w:rPr>
        <w:t xml:space="preserve">The bit counts for </w:t>
      </w:r>
      <w:r w:rsidR="00C91B45">
        <w:rPr>
          <w:szCs w:val="22"/>
          <w:lang w:val="en-CA"/>
        </w:rPr>
        <w:t xml:space="preserve">the </w:t>
      </w:r>
      <w:r>
        <w:rPr>
          <w:szCs w:val="22"/>
          <w:lang w:val="en-CA"/>
        </w:rPr>
        <w:t>RPL</w:t>
      </w:r>
      <w:r w:rsidR="00C91B45">
        <w:rPr>
          <w:szCs w:val="22"/>
          <w:lang w:val="en-CA"/>
        </w:rPr>
        <w:t>-based</w:t>
      </w:r>
      <w:r>
        <w:rPr>
          <w:szCs w:val="22"/>
          <w:lang w:val="en-CA"/>
        </w:rPr>
        <w:t xml:space="preserve"> approach in SPS is higher</w:t>
      </w:r>
      <w:r w:rsidR="00C91B45">
        <w:rPr>
          <w:szCs w:val="22"/>
          <w:lang w:val="en-CA"/>
        </w:rPr>
        <w:t xml:space="preserve"> than the RPS-based approach</w:t>
      </w:r>
      <w:r>
        <w:rPr>
          <w:szCs w:val="22"/>
          <w:lang w:val="en-CA"/>
        </w:rPr>
        <w:t xml:space="preserve"> because there are two sets of RPL</w:t>
      </w:r>
      <w:r w:rsidR="00C91B45">
        <w:rPr>
          <w:szCs w:val="22"/>
          <w:lang w:val="en-CA"/>
        </w:rPr>
        <w:t xml:space="preserve"> structure</w:t>
      </w:r>
      <w:r>
        <w:rPr>
          <w:szCs w:val="22"/>
          <w:lang w:val="en-CA"/>
        </w:rPr>
        <w:t xml:space="preserve">s signalled in </w:t>
      </w:r>
      <w:r w:rsidR="00C91B45">
        <w:rPr>
          <w:szCs w:val="22"/>
          <w:lang w:val="en-CA"/>
        </w:rPr>
        <w:t xml:space="preserve">the </w:t>
      </w:r>
      <w:r>
        <w:rPr>
          <w:szCs w:val="22"/>
          <w:lang w:val="en-CA"/>
        </w:rPr>
        <w:t>SPS and the RPL</w:t>
      </w:r>
      <w:r w:rsidR="003744F2">
        <w:rPr>
          <w:szCs w:val="22"/>
          <w:lang w:val="en-CA"/>
        </w:rPr>
        <w:t xml:space="preserve"> structure</w:t>
      </w:r>
      <w:r>
        <w:rPr>
          <w:szCs w:val="22"/>
          <w:lang w:val="en-CA"/>
        </w:rPr>
        <w:t xml:space="preserve">s </w:t>
      </w:r>
      <w:r w:rsidR="00C91B45">
        <w:rPr>
          <w:szCs w:val="22"/>
          <w:lang w:val="en-CA"/>
        </w:rPr>
        <w:t xml:space="preserve">were </w:t>
      </w:r>
      <w:r>
        <w:rPr>
          <w:szCs w:val="22"/>
          <w:lang w:val="en-CA"/>
        </w:rPr>
        <w:t xml:space="preserve">coded without </w:t>
      </w:r>
      <w:r w:rsidR="00C91B45">
        <w:rPr>
          <w:szCs w:val="22"/>
          <w:lang w:val="en-CA"/>
        </w:rPr>
        <w:t>using an inter-</w:t>
      </w:r>
      <w:r>
        <w:rPr>
          <w:szCs w:val="22"/>
          <w:lang w:val="en-CA"/>
        </w:rPr>
        <w:t>RPL</w:t>
      </w:r>
      <w:r w:rsidR="00C91B45">
        <w:rPr>
          <w:szCs w:val="22"/>
          <w:lang w:val="en-CA"/>
        </w:rPr>
        <w:t xml:space="preserve"> structure prediction</w:t>
      </w:r>
      <w:r>
        <w:rPr>
          <w:szCs w:val="22"/>
          <w:lang w:val="en-CA"/>
        </w:rPr>
        <w:t>.</w:t>
      </w:r>
    </w:p>
    <w:p w14:paraId="037712AD" w14:textId="6CC0FAFB" w:rsidR="00EC2978" w:rsidRDefault="00EC2978" w:rsidP="006F7F9B">
      <w:pPr>
        <w:tabs>
          <w:tab w:val="clear" w:pos="360"/>
          <w:tab w:val="left" w:pos="420"/>
        </w:tabs>
        <w:spacing w:after="120"/>
        <w:jc w:val="center"/>
      </w:pPr>
      <w:bookmarkStart w:id="6" w:name="_Ref518317081"/>
      <w:r>
        <w:t xml:space="preserve">Table </w:t>
      </w:r>
      <w:fldSimple w:instr=" SEQ Table \* ARABIC ">
        <w:r w:rsidR="000B6AA3">
          <w:rPr>
            <w:noProof/>
          </w:rPr>
          <w:t>3</w:t>
        </w:r>
      </w:fldSimple>
      <w:bookmarkEnd w:id="6"/>
      <w:r>
        <w:t xml:space="preserve"> Bit counts f</w:t>
      </w:r>
      <w:r w:rsidR="00743BF5">
        <w:t xml:space="preserve">or </w:t>
      </w:r>
      <w:r w:rsidR="00926DB1">
        <w:t xml:space="preserve">the </w:t>
      </w:r>
      <w:r w:rsidR="00CF534E">
        <w:t>RA</w:t>
      </w:r>
      <w:r>
        <w:t xml:space="preserve"> configuration</w:t>
      </w:r>
      <w:r w:rsidR="00CF534E">
        <w:t xml:space="preserve"> with </w:t>
      </w:r>
      <w:r w:rsidR="000B6AA3">
        <w:t>RPLU</w:t>
      </w:r>
    </w:p>
    <w:tbl>
      <w:tblPr>
        <w:tblW w:w="8550" w:type="dxa"/>
        <w:jc w:val="center"/>
        <w:tblLook w:val="04A0" w:firstRow="1" w:lastRow="0" w:firstColumn="1" w:lastColumn="0" w:noHBand="0" w:noVBand="1"/>
      </w:tblPr>
      <w:tblGrid>
        <w:gridCol w:w="2880"/>
        <w:gridCol w:w="990"/>
        <w:gridCol w:w="2063"/>
        <w:gridCol w:w="907"/>
        <w:gridCol w:w="1710"/>
      </w:tblGrid>
      <w:tr w:rsidR="00CF534E" w:rsidRPr="00EE6207" w14:paraId="7158838C" w14:textId="77777777" w:rsidTr="00CF534E">
        <w:trPr>
          <w:trHeight w:val="300"/>
          <w:jc w:val="center"/>
        </w:trPr>
        <w:tc>
          <w:tcPr>
            <w:tcW w:w="855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FE45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Random Access Configuration</w:t>
            </w:r>
            <w:r>
              <w:rPr>
                <w:rFonts w:ascii="Calibri" w:hAnsi="Calibri" w:cs="Calibri"/>
                <w:b/>
                <w:bCs/>
                <w:color w:val="000000"/>
                <w:szCs w:val="22"/>
              </w:rPr>
              <w:t xml:space="preserve"> with Updated RPL</w:t>
            </w:r>
          </w:p>
        </w:tc>
      </w:tr>
      <w:tr w:rsidR="00CF534E" w:rsidRPr="00EE6207" w14:paraId="2F034D91" w14:textId="77777777" w:rsidTr="00CF534E">
        <w:trPr>
          <w:trHeight w:val="315"/>
          <w:jc w:val="center"/>
        </w:trPr>
        <w:tc>
          <w:tcPr>
            <w:tcW w:w="2880" w:type="dxa"/>
            <w:tcBorders>
              <w:top w:val="nil"/>
              <w:left w:val="single" w:sz="4" w:space="0" w:color="auto"/>
              <w:bottom w:val="double" w:sz="6" w:space="0" w:color="auto"/>
              <w:right w:val="single" w:sz="4" w:space="0" w:color="auto"/>
            </w:tcBorders>
            <w:shd w:val="clear" w:color="auto" w:fill="auto"/>
            <w:noWrap/>
            <w:vAlign w:val="bottom"/>
            <w:hideMark/>
          </w:tcPr>
          <w:p w14:paraId="6BBB81C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53" w:type="dxa"/>
            <w:gridSpan w:val="2"/>
            <w:tcBorders>
              <w:top w:val="single" w:sz="4" w:space="0" w:color="auto"/>
              <w:left w:val="nil"/>
              <w:bottom w:val="double" w:sz="6" w:space="0" w:color="auto"/>
              <w:right w:val="single" w:sz="4" w:space="0" w:color="auto"/>
            </w:tcBorders>
            <w:shd w:val="clear" w:color="auto" w:fill="auto"/>
            <w:noWrap/>
            <w:vAlign w:val="bottom"/>
            <w:hideMark/>
          </w:tcPr>
          <w:p w14:paraId="136F7DB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c>
          <w:tcPr>
            <w:tcW w:w="2617" w:type="dxa"/>
            <w:gridSpan w:val="2"/>
            <w:tcBorders>
              <w:top w:val="single" w:sz="4" w:space="0" w:color="auto"/>
              <w:left w:val="nil"/>
              <w:bottom w:val="double" w:sz="6" w:space="0" w:color="auto"/>
              <w:right w:val="single" w:sz="4" w:space="0" w:color="auto"/>
            </w:tcBorders>
            <w:shd w:val="clear" w:color="auto" w:fill="auto"/>
            <w:noWrap/>
            <w:vAlign w:val="bottom"/>
            <w:hideMark/>
          </w:tcPr>
          <w:p w14:paraId="373608F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r>
      <w:tr w:rsidR="00CF534E" w:rsidRPr="00EE6207" w14:paraId="48AC479F" w14:textId="77777777" w:rsidTr="00CF534E">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2CC378F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53" w:type="dxa"/>
            <w:gridSpan w:val="2"/>
            <w:tcBorders>
              <w:top w:val="nil"/>
              <w:left w:val="nil"/>
              <w:bottom w:val="single" w:sz="4" w:space="0" w:color="auto"/>
              <w:right w:val="single" w:sz="4" w:space="0" w:color="auto"/>
            </w:tcBorders>
            <w:shd w:val="clear" w:color="auto" w:fill="auto"/>
            <w:noWrap/>
            <w:vAlign w:val="bottom"/>
            <w:hideMark/>
          </w:tcPr>
          <w:p w14:paraId="6205360F"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258</w:t>
            </w:r>
          </w:p>
        </w:tc>
        <w:tc>
          <w:tcPr>
            <w:tcW w:w="2617" w:type="dxa"/>
            <w:gridSpan w:val="2"/>
            <w:tcBorders>
              <w:top w:val="nil"/>
              <w:left w:val="nil"/>
              <w:bottom w:val="single" w:sz="4" w:space="0" w:color="auto"/>
              <w:right w:val="single" w:sz="4" w:space="0" w:color="auto"/>
            </w:tcBorders>
            <w:shd w:val="clear" w:color="auto" w:fill="auto"/>
            <w:noWrap/>
            <w:vAlign w:val="bottom"/>
            <w:hideMark/>
          </w:tcPr>
          <w:p w14:paraId="7CF7C77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666</w:t>
            </w:r>
          </w:p>
        </w:tc>
      </w:tr>
      <w:tr w:rsidR="00CF534E" w:rsidRPr="00EE6207" w14:paraId="747810B5" w14:textId="77777777" w:rsidTr="00CF534E">
        <w:trPr>
          <w:trHeight w:val="375"/>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444708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9D0B9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c>
          <w:tcPr>
            <w:tcW w:w="2617" w:type="dxa"/>
            <w:gridSpan w:val="2"/>
            <w:tcBorders>
              <w:top w:val="single" w:sz="4" w:space="0" w:color="auto"/>
              <w:left w:val="nil"/>
              <w:bottom w:val="single" w:sz="4" w:space="0" w:color="auto"/>
              <w:right w:val="single" w:sz="4" w:space="0" w:color="auto"/>
            </w:tcBorders>
            <w:shd w:val="clear" w:color="auto" w:fill="auto"/>
            <w:vAlign w:val="center"/>
            <w:hideMark/>
          </w:tcPr>
          <w:p w14:paraId="43D2439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r>
      <w:tr w:rsidR="00CF534E" w:rsidRPr="00EE6207" w14:paraId="5F6F0E62"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D25DE9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Pr>
                <w:rFonts w:ascii="Calibri" w:hAnsi="Calibri" w:cs="Calibri"/>
                <w:color w:val="000000"/>
                <w:szCs w:val="22"/>
              </w:rPr>
              <w:t>s</w:t>
            </w:r>
            <w:r w:rsidRPr="00EE6207">
              <w:rPr>
                <w:rFonts w:ascii="Calibri" w:hAnsi="Calibri" w:cs="Calibri"/>
                <w:color w:val="000000"/>
                <w:szCs w:val="22"/>
              </w:rPr>
              <w:t xml:space="preserve">lice </w:t>
            </w:r>
            <w:r>
              <w:rPr>
                <w:rFonts w:ascii="Calibri" w:hAnsi="Calibri" w:cs="Calibri"/>
                <w:color w:val="000000"/>
                <w:szCs w:val="22"/>
              </w:rPr>
              <w:t>h</w:t>
            </w:r>
            <w:r w:rsidRPr="00EE6207">
              <w:rPr>
                <w:rFonts w:ascii="Calibri" w:hAnsi="Calibri" w:cs="Calibri"/>
                <w:color w:val="000000"/>
                <w:szCs w:val="22"/>
              </w:rPr>
              <w:t>eader</w:t>
            </w:r>
            <w:r>
              <w:rPr>
                <w:rFonts w:ascii="Calibri" w:hAnsi="Calibri" w:cs="Calibri"/>
                <w:color w:val="000000"/>
                <w:szCs w:val="22"/>
              </w:rPr>
              <w:t>s</w:t>
            </w:r>
          </w:p>
        </w:tc>
        <w:tc>
          <w:tcPr>
            <w:tcW w:w="30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D879C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571</w:t>
            </w:r>
          </w:p>
        </w:tc>
        <w:tc>
          <w:tcPr>
            <w:tcW w:w="2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BC3BE7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5</w:t>
            </w:r>
            <w:r>
              <w:rPr>
                <w:rFonts w:ascii="Calibri" w:hAnsi="Calibri" w:cs="Calibri"/>
                <w:color w:val="000000"/>
                <w:szCs w:val="22"/>
              </w:rPr>
              <w:t>35</w:t>
            </w:r>
          </w:p>
        </w:tc>
      </w:tr>
      <w:tr w:rsidR="00CF534E" w:rsidRPr="00EE6207" w14:paraId="73BA0F1D"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287AB0E"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69BA0FA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063" w:type="dxa"/>
            <w:vMerge w:val="restart"/>
            <w:tcBorders>
              <w:top w:val="nil"/>
              <w:left w:val="single" w:sz="4" w:space="0" w:color="auto"/>
              <w:right w:val="single" w:sz="4" w:space="0" w:color="auto"/>
            </w:tcBorders>
            <w:shd w:val="clear" w:color="auto" w:fill="auto"/>
            <w:vAlign w:val="center"/>
          </w:tcPr>
          <w:p w14:paraId="21F846A7" w14:textId="77777777" w:rsidR="00CF534E" w:rsidRPr="00C603CA" w:rsidRDefault="00CF534E" w:rsidP="00CF534E">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8.</w:t>
            </w:r>
            <w:r>
              <w:rPr>
                <w:rFonts w:ascii="Calibri" w:hAnsi="Calibri" w:cs="Calibri"/>
                <w:color w:val="000000"/>
                <w:szCs w:val="22"/>
              </w:rPr>
              <w:t>8</w:t>
            </w:r>
          </w:p>
        </w:tc>
        <w:tc>
          <w:tcPr>
            <w:tcW w:w="907" w:type="dxa"/>
            <w:tcBorders>
              <w:top w:val="nil"/>
              <w:left w:val="nil"/>
              <w:bottom w:val="single" w:sz="4" w:space="0" w:color="auto"/>
              <w:right w:val="single" w:sz="4" w:space="0" w:color="auto"/>
            </w:tcBorders>
            <w:shd w:val="clear" w:color="auto" w:fill="auto"/>
            <w:noWrap/>
            <w:vAlign w:val="bottom"/>
          </w:tcPr>
          <w:p w14:paraId="4CBB303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710" w:type="dxa"/>
            <w:vMerge w:val="restart"/>
            <w:tcBorders>
              <w:top w:val="nil"/>
              <w:left w:val="single" w:sz="4" w:space="0" w:color="auto"/>
              <w:right w:val="single" w:sz="4" w:space="0" w:color="auto"/>
            </w:tcBorders>
            <w:shd w:val="clear" w:color="auto" w:fill="auto"/>
            <w:vAlign w:val="center"/>
          </w:tcPr>
          <w:p w14:paraId="44365725" w14:textId="77777777" w:rsidR="00CF534E" w:rsidRPr="00EE6207" w:rsidRDefault="00CF534E" w:rsidP="00CF534E">
            <w:pPr>
              <w:spacing w:before="0"/>
              <w:jc w:val="center"/>
              <w:rPr>
                <w:rFonts w:ascii="Calibri" w:hAnsi="Calibri" w:cs="Calibri"/>
                <w:b/>
                <w:bCs/>
                <w:i/>
                <w:iCs/>
                <w:color w:val="000000"/>
                <w:szCs w:val="22"/>
              </w:rPr>
            </w:pPr>
            <w:r w:rsidRPr="00A62305">
              <w:rPr>
                <w:rFonts w:ascii="Calibri" w:hAnsi="Calibri" w:cs="Calibri"/>
                <w:bCs/>
                <w:i/>
                <w:iCs/>
                <w:color w:val="000000"/>
                <w:szCs w:val="22"/>
              </w:rPr>
              <w:t>(Avg bits / slice)</w:t>
            </w:r>
            <w:r w:rsidRPr="00EE6207">
              <w:rPr>
                <w:rFonts w:ascii="Calibri" w:hAnsi="Calibri" w:cs="Calibri"/>
                <w:color w:val="000000"/>
                <w:szCs w:val="22"/>
              </w:rPr>
              <w:br/>
              <w:t>8.</w:t>
            </w:r>
            <w:r>
              <w:rPr>
                <w:rFonts w:ascii="Calibri" w:hAnsi="Calibri" w:cs="Calibri"/>
                <w:color w:val="000000"/>
                <w:szCs w:val="22"/>
              </w:rPr>
              <w:t>2</w:t>
            </w:r>
          </w:p>
        </w:tc>
      </w:tr>
      <w:tr w:rsidR="00CF534E" w:rsidRPr="00EE6207" w14:paraId="2D3901CB"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3E2C23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6D41D3C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140</w:t>
            </w:r>
          </w:p>
        </w:tc>
        <w:tc>
          <w:tcPr>
            <w:tcW w:w="2063" w:type="dxa"/>
            <w:vMerge/>
            <w:tcBorders>
              <w:left w:val="single" w:sz="4" w:space="0" w:color="auto"/>
              <w:right w:val="single" w:sz="4" w:space="0" w:color="auto"/>
            </w:tcBorders>
            <w:shd w:val="clear" w:color="auto" w:fill="auto"/>
            <w:vAlign w:val="center"/>
            <w:hideMark/>
          </w:tcPr>
          <w:p w14:paraId="1165852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7EB214B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140</w:t>
            </w:r>
          </w:p>
        </w:tc>
        <w:tc>
          <w:tcPr>
            <w:tcW w:w="1710" w:type="dxa"/>
            <w:vMerge/>
            <w:tcBorders>
              <w:left w:val="single" w:sz="4" w:space="0" w:color="auto"/>
              <w:right w:val="single" w:sz="4" w:space="0" w:color="auto"/>
            </w:tcBorders>
            <w:shd w:val="clear" w:color="auto" w:fill="auto"/>
            <w:vAlign w:val="center"/>
            <w:hideMark/>
          </w:tcPr>
          <w:p w14:paraId="10D096E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F534E" w:rsidRPr="00EE6207" w14:paraId="0754017C"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F068A3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38F1F03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136</w:t>
            </w:r>
          </w:p>
        </w:tc>
        <w:tc>
          <w:tcPr>
            <w:tcW w:w="2063" w:type="dxa"/>
            <w:vMerge/>
            <w:tcBorders>
              <w:left w:val="single" w:sz="4" w:space="0" w:color="auto"/>
              <w:right w:val="single" w:sz="4" w:space="0" w:color="auto"/>
            </w:tcBorders>
            <w:vAlign w:val="center"/>
            <w:hideMark/>
          </w:tcPr>
          <w:p w14:paraId="3498844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5A16A68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32</w:t>
            </w:r>
          </w:p>
        </w:tc>
        <w:tc>
          <w:tcPr>
            <w:tcW w:w="1710" w:type="dxa"/>
            <w:vMerge/>
            <w:tcBorders>
              <w:left w:val="single" w:sz="4" w:space="0" w:color="auto"/>
              <w:right w:val="single" w:sz="4" w:space="0" w:color="auto"/>
            </w:tcBorders>
            <w:vAlign w:val="center"/>
            <w:hideMark/>
          </w:tcPr>
          <w:p w14:paraId="31FE642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7E366564"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CC9AE1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2027889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136</w:t>
            </w:r>
          </w:p>
        </w:tc>
        <w:tc>
          <w:tcPr>
            <w:tcW w:w="2063" w:type="dxa"/>
            <w:vMerge/>
            <w:tcBorders>
              <w:left w:val="single" w:sz="4" w:space="0" w:color="auto"/>
              <w:right w:val="single" w:sz="4" w:space="0" w:color="auto"/>
            </w:tcBorders>
            <w:vAlign w:val="center"/>
            <w:hideMark/>
          </w:tcPr>
          <w:p w14:paraId="27B0989F"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3CDBDE5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32</w:t>
            </w:r>
          </w:p>
        </w:tc>
        <w:tc>
          <w:tcPr>
            <w:tcW w:w="1710" w:type="dxa"/>
            <w:vMerge/>
            <w:tcBorders>
              <w:left w:val="single" w:sz="4" w:space="0" w:color="auto"/>
              <w:right w:val="single" w:sz="4" w:space="0" w:color="auto"/>
            </w:tcBorders>
            <w:vAlign w:val="center"/>
            <w:hideMark/>
          </w:tcPr>
          <w:p w14:paraId="59ED432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020ABF21"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7DCA3F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368A1CB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159</w:t>
            </w:r>
          </w:p>
        </w:tc>
        <w:tc>
          <w:tcPr>
            <w:tcW w:w="2063" w:type="dxa"/>
            <w:vMerge/>
            <w:tcBorders>
              <w:left w:val="single" w:sz="4" w:space="0" w:color="auto"/>
              <w:bottom w:val="single" w:sz="4" w:space="0" w:color="auto"/>
              <w:right w:val="single" w:sz="4" w:space="0" w:color="auto"/>
            </w:tcBorders>
            <w:vAlign w:val="center"/>
            <w:hideMark/>
          </w:tcPr>
          <w:p w14:paraId="6B7C22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14452F3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31</w:t>
            </w:r>
          </w:p>
        </w:tc>
        <w:tc>
          <w:tcPr>
            <w:tcW w:w="1710" w:type="dxa"/>
            <w:vMerge/>
            <w:tcBorders>
              <w:left w:val="single" w:sz="4" w:space="0" w:color="auto"/>
              <w:bottom w:val="single" w:sz="4" w:space="0" w:color="auto"/>
              <w:right w:val="single" w:sz="4" w:space="0" w:color="auto"/>
            </w:tcBorders>
            <w:vAlign w:val="center"/>
            <w:hideMark/>
          </w:tcPr>
          <w:p w14:paraId="3D3053C7"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679743B9" w14:textId="77777777" w:rsidR="00CF534E" w:rsidRDefault="00CF534E" w:rsidP="009234A5">
      <w:pPr>
        <w:rPr>
          <w:szCs w:val="22"/>
          <w:lang w:val="en-CA"/>
        </w:rPr>
      </w:pPr>
    </w:p>
    <w:p w14:paraId="12A1E6B2" w14:textId="60508CD1" w:rsidR="00CF534E" w:rsidRDefault="00602FDC" w:rsidP="000B6AA3">
      <w:pPr>
        <w:tabs>
          <w:tab w:val="clear" w:pos="360"/>
          <w:tab w:val="left" w:pos="420"/>
        </w:tabs>
        <w:spacing w:after="120"/>
        <w:jc w:val="center"/>
        <w:rPr>
          <w:szCs w:val="22"/>
          <w:lang w:val="en-CA"/>
        </w:rPr>
      </w:pPr>
      <w:r>
        <w:t xml:space="preserve">Table </w:t>
      </w:r>
      <w:fldSimple w:instr=" SEQ Table \* ARABIC ">
        <w:r w:rsidR="000B6AA3">
          <w:rPr>
            <w:noProof/>
          </w:rPr>
          <w:t>4</w:t>
        </w:r>
      </w:fldSimple>
      <w:r>
        <w:t xml:space="preserve"> Bit counts for the </w:t>
      </w:r>
      <w:r w:rsidR="00CF534E">
        <w:t>RA</w:t>
      </w:r>
      <w:r>
        <w:t xml:space="preserve"> configuration</w:t>
      </w:r>
      <w:r w:rsidR="00CF534E">
        <w:t xml:space="preserve"> </w:t>
      </w:r>
      <w:r w:rsidR="000B6AA3">
        <w:t>without RPLU</w:t>
      </w:r>
    </w:p>
    <w:tbl>
      <w:tblPr>
        <w:tblW w:w="8550" w:type="dxa"/>
        <w:jc w:val="center"/>
        <w:tblLook w:val="04A0" w:firstRow="1" w:lastRow="0" w:firstColumn="1" w:lastColumn="0" w:noHBand="0" w:noVBand="1"/>
      </w:tblPr>
      <w:tblGrid>
        <w:gridCol w:w="2880"/>
        <w:gridCol w:w="990"/>
        <w:gridCol w:w="2063"/>
        <w:gridCol w:w="907"/>
        <w:gridCol w:w="1710"/>
      </w:tblGrid>
      <w:tr w:rsidR="00CF534E" w:rsidRPr="00EE6207" w14:paraId="61377AF3" w14:textId="77777777" w:rsidTr="00CF534E">
        <w:trPr>
          <w:trHeight w:val="300"/>
          <w:jc w:val="center"/>
        </w:trPr>
        <w:tc>
          <w:tcPr>
            <w:tcW w:w="855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3C19E"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Random Access Configuration</w:t>
            </w:r>
            <w:r>
              <w:rPr>
                <w:rFonts w:ascii="Calibri" w:hAnsi="Calibri" w:cs="Calibri"/>
                <w:b/>
                <w:bCs/>
                <w:color w:val="000000"/>
                <w:szCs w:val="22"/>
              </w:rPr>
              <w:t xml:space="preserve"> (current CTC)</w:t>
            </w:r>
          </w:p>
        </w:tc>
      </w:tr>
      <w:tr w:rsidR="00CF534E" w:rsidRPr="00EE6207" w14:paraId="7BC6632E" w14:textId="77777777" w:rsidTr="00CF534E">
        <w:trPr>
          <w:trHeight w:val="315"/>
          <w:jc w:val="center"/>
        </w:trPr>
        <w:tc>
          <w:tcPr>
            <w:tcW w:w="2880" w:type="dxa"/>
            <w:tcBorders>
              <w:top w:val="nil"/>
              <w:left w:val="single" w:sz="4" w:space="0" w:color="auto"/>
              <w:bottom w:val="double" w:sz="6" w:space="0" w:color="auto"/>
              <w:right w:val="single" w:sz="4" w:space="0" w:color="auto"/>
            </w:tcBorders>
            <w:shd w:val="clear" w:color="auto" w:fill="auto"/>
            <w:noWrap/>
            <w:vAlign w:val="bottom"/>
            <w:hideMark/>
          </w:tcPr>
          <w:p w14:paraId="2874B11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53" w:type="dxa"/>
            <w:gridSpan w:val="2"/>
            <w:tcBorders>
              <w:top w:val="single" w:sz="4" w:space="0" w:color="auto"/>
              <w:left w:val="nil"/>
              <w:bottom w:val="double" w:sz="6" w:space="0" w:color="auto"/>
              <w:right w:val="single" w:sz="4" w:space="0" w:color="auto"/>
            </w:tcBorders>
            <w:shd w:val="clear" w:color="auto" w:fill="auto"/>
            <w:noWrap/>
            <w:vAlign w:val="bottom"/>
            <w:hideMark/>
          </w:tcPr>
          <w:p w14:paraId="1FBAA004"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c>
          <w:tcPr>
            <w:tcW w:w="2617" w:type="dxa"/>
            <w:gridSpan w:val="2"/>
            <w:tcBorders>
              <w:top w:val="single" w:sz="4" w:space="0" w:color="auto"/>
              <w:left w:val="nil"/>
              <w:bottom w:val="double" w:sz="6" w:space="0" w:color="auto"/>
              <w:right w:val="single" w:sz="4" w:space="0" w:color="auto"/>
            </w:tcBorders>
            <w:shd w:val="clear" w:color="auto" w:fill="auto"/>
            <w:noWrap/>
            <w:vAlign w:val="bottom"/>
            <w:hideMark/>
          </w:tcPr>
          <w:p w14:paraId="5599791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r>
      <w:tr w:rsidR="00CF534E" w:rsidRPr="00EE6207" w14:paraId="7F255612" w14:textId="77777777" w:rsidTr="00CF534E">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4D7CC0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53" w:type="dxa"/>
            <w:gridSpan w:val="2"/>
            <w:tcBorders>
              <w:top w:val="nil"/>
              <w:left w:val="nil"/>
              <w:bottom w:val="single" w:sz="4" w:space="0" w:color="auto"/>
              <w:right w:val="single" w:sz="4" w:space="0" w:color="auto"/>
            </w:tcBorders>
            <w:shd w:val="clear" w:color="auto" w:fill="auto"/>
            <w:noWrap/>
            <w:vAlign w:val="bottom"/>
            <w:hideMark/>
          </w:tcPr>
          <w:p w14:paraId="65BB0D2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258</w:t>
            </w:r>
          </w:p>
        </w:tc>
        <w:tc>
          <w:tcPr>
            <w:tcW w:w="2617" w:type="dxa"/>
            <w:gridSpan w:val="2"/>
            <w:tcBorders>
              <w:top w:val="nil"/>
              <w:left w:val="nil"/>
              <w:bottom w:val="single" w:sz="4" w:space="0" w:color="auto"/>
              <w:right w:val="single" w:sz="4" w:space="0" w:color="auto"/>
            </w:tcBorders>
            <w:shd w:val="clear" w:color="auto" w:fill="auto"/>
            <w:noWrap/>
            <w:vAlign w:val="bottom"/>
            <w:hideMark/>
          </w:tcPr>
          <w:p w14:paraId="53F528A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732</w:t>
            </w:r>
          </w:p>
        </w:tc>
      </w:tr>
      <w:tr w:rsidR="00CF534E" w:rsidRPr="00EE6207" w14:paraId="1D9BFA0F" w14:textId="77777777" w:rsidTr="00CF534E">
        <w:trPr>
          <w:trHeight w:val="375"/>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663F4B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AFD3D7"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c>
          <w:tcPr>
            <w:tcW w:w="2617" w:type="dxa"/>
            <w:gridSpan w:val="2"/>
            <w:tcBorders>
              <w:top w:val="single" w:sz="4" w:space="0" w:color="auto"/>
              <w:left w:val="nil"/>
              <w:bottom w:val="single" w:sz="4" w:space="0" w:color="auto"/>
              <w:right w:val="single" w:sz="4" w:space="0" w:color="auto"/>
            </w:tcBorders>
            <w:shd w:val="clear" w:color="auto" w:fill="auto"/>
            <w:vAlign w:val="center"/>
            <w:hideMark/>
          </w:tcPr>
          <w:p w14:paraId="1B5EC44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r>
      <w:tr w:rsidR="00CF534E" w:rsidRPr="00EE6207" w14:paraId="1EAC5BEB"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3D4E26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Pr>
                <w:rFonts w:ascii="Calibri" w:hAnsi="Calibri" w:cs="Calibri"/>
                <w:color w:val="000000"/>
                <w:szCs w:val="22"/>
              </w:rPr>
              <w:t>s</w:t>
            </w:r>
            <w:r w:rsidRPr="00EE6207">
              <w:rPr>
                <w:rFonts w:ascii="Calibri" w:hAnsi="Calibri" w:cs="Calibri"/>
                <w:color w:val="000000"/>
                <w:szCs w:val="22"/>
              </w:rPr>
              <w:t xml:space="preserve">lice </w:t>
            </w:r>
            <w:r>
              <w:rPr>
                <w:rFonts w:ascii="Calibri" w:hAnsi="Calibri" w:cs="Calibri"/>
                <w:color w:val="000000"/>
                <w:szCs w:val="22"/>
              </w:rPr>
              <w:t>h</w:t>
            </w:r>
            <w:r w:rsidRPr="00EE6207">
              <w:rPr>
                <w:rFonts w:ascii="Calibri" w:hAnsi="Calibri" w:cs="Calibri"/>
                <w:color w:val="000000"/>
                <w:szCs w:val="22"/>
              </w:rPr>
              <w:t>eader</w:t>
            </w:r>
            <w:r>
              <w:rPr>
                <w:rFonts w:ascii="Calibri" w:hAnsi="Calibri" w:cs="Calibri"/>
                <w:color w:val="000000"/>
                <w:szCs w:val="22"/>
              </w:rPr>
              <w:t>s</w:t>
            </w:r>
          </w:p>
        </w:tc>
        <w:tc>
          <w:tcPr>
            <w:tcW w:w="30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FD36F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506</w:t>
            </w:r>
          </w:p>
        </w:tc>
        <w:tc>
          <w:tcPr>
            <w:tcW w:w="2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31B2F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449</w:t>
            </w:r>
          </w:p>
        </w:tc>
      </w:tr>
      <w:tr w:rsidR="00CF534E" w:rsidRPr="00EE6207" w14:paraId="5B4B1B3C"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554F0F3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550706A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063" w:type="dxa"/>
            <w:vMerge w:val="restart"/>
            <w:tcBorders>
              <w:top w:val="nil"/>
              <w:left w:val="single" w:sz="4" w:space="0" w:color="auto"/>
              <w:right w:val="single" w:sz="4" w:space="0" w:color="auto"/>
            </w:tcBorders>
            <w:shd w:val="clear" w:color="auto" w:fill="auto"/>
            <w:vAlign w:val="center"/>
          </w:tcPr>
          <w:p w14:paraId="0996D018" w14:textId="77777777" w:rsidR="00CF534E" w:rsidRPr="00C603CA" w:rsidRDefault="00CF534E" w:rsidP="00CF534E">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r>
            <w:r>
              <w:rPr>
                <w:rFonts w:ascii="Calibri" w:hAnsi="Calibri" w:cs="Calibri"/>
                <w:color w:val="000000"/>
                <w:szCs w:val="22"/>
              </w:rPr>
              <w:t>7</w:t>
            </w:r>
            <w:r w:rsidRPr="00EE6207">
              <w:rPr>
                <w:rFonts w:ascii="Calibri" w:hAnsi="Calibri" w:cs="Calibri"/>
                <w:color w:val="000000"/>
                <w:szCs w:val="22"/>
              </w:rPr>
              <w:t>.</w:t>
            </w:r>
            <w:r>
              <w:rPr>
                <w:rFonts w:ascii="Calibri" w:hAnsi="Calibri" w:cs="Calibri"/>
                <w:color w:val="000000"/>
                <w:szCs w:val="22"/>
              </w:rPr>
              <w:t>8</w:t>
            </w:r>
          </w:p>
        </w:tc>
        <w:tc>
          <w:tcPr>
            <w:tcW w:w="907" w:type="dxa"/>
            <w:tcBorders>
              <w:top w:val="nil"/>
              <w:left w:val="nil"/>
              <w:bottom w:val="single" w:sz="4" w:space="0" w:color="auto"/>
              <w:right w:val="single" w:sz="4" w:space="0" w:color="auto"/>
            </w:tcBorders>
            <w:shd w:val="clear" w:color="auto" w:fill="auto"/>
            <w:noWrap/>
            <w:vAlign w:val="bottom"/>
          </w:tcPr>
          <w:p w14:paraId="79B9EEA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710" w:type="dxa"/>
            <w:vMerge w:val="restart"/>
            <w:tcBorders>
              <w:top w:val="nil"/>
              <w:left w:val="single" w:sz="4" w:space="0" w:color="auto"/>
              <w:right w:val="single" w:sz="4" w:space="0" w:color="auto"/>
            </w:tcBorders>
            <w:shd w:val="clear" w:color="auto" w:fill="auto"/>
            <w:vAlign w:val="center"/>
          </w:tcPr>
          <w:p w14:paraId="6D045C05" w14:textId="77777777" w:rsidR="00CF534E" w:rsidRPr="00EE6207" w:rsidRDefault="00CF534E" w:rsidP="00CF534E">
            <w:pPr>
              <w:spacing w:before="0"/>
              <w:jc w:val="center"/>
              <w:rPr>
                <w:rFonts w:ascii="Calibri" w:hAnsi="Calibri" w:cs="Calibri"/>
                <w:b/>
                <w:bCs/>
                <w:i/>
                <w:iCs/>
                <w:color w:val="000000"/>
                <w:szCs w:val="22"/>
              </w:rPr>
            </w:pPr>
            <w:r w:rsidRPr="00A62305">
              <w:rPr>
                <w:rFonts w:ascii="Calibri" w:hAnsi="Calibri" w:cs="Calibri"/>
                <w:bCs/>
                <w:i/>
                <w:iCs/>
                <w:color w:val="000000"/>
                <w:szCs w:val="22"/>
              </w:rPr>
              <w:t>(Avg bits / slice)</w:t>
            </w:r>
            <w:r w:rsidRPr="00EE6207">
              <w:rPr>
                <w:rFonts w:ascii="Calibri" w:hAnsi="Calibri" w:cs="Calibri"/>
                <w:color w:val="000000"/>
                <w:szCs w:val="22"/>
              </w:rPr>
              <w:br/>
            </w:r>
            <w:r>
              <w:rPr>
                <w:rFonts w:ascii="Calibri" w:hAnsi="Calibri" w:cs="Calibri"/>
                <w:color w:val="000000"/>
                <w:szCs w:val="22"/>
              </w:rPr>
              <w:t>6.9</w:t>
            </w:r>
          </w:p>
        </w:tc>
      </w:tr>
      <w:tr w:rsidR="00CF534E" w:rsidRPr="00EE6207" w14:paraId="0FA48F57"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B60AA8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67B062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114</w:t>
            </w:r>
          </w:p>
        </w:tc>
        <w:tc>
          <w:tcPr>
            <w:tcW w:w="2063" w:type="dxa"/>
            <w:vMerge/>
            <w:tcBorders>
              <w:left w:val="single" w:sz="4" w:space="0" w:color="auto"/>
              <w:right w:val="single" w:sz="4" w:space="0" w:color="auto"/>
            </w:tcBorders>
            <w:shd w:val="clear" w:color="auto" w:fill="auto"/>
            <w:vAlign w:val="center"/>
            <w:hideMark/>
          </w:tcPr>
          <w:p w14:paraId="68A83C5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191EDF2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114</w:t>
            </w:r>
          </w:p>
        </w:tc>
        <w:tc>
          <w:tcPr>
            <w:tcW w:w="1710" w:type="dxa"/>
            <w:vMerge/>
            <w:tcBorders>
              <w:left w:val="single" w:sz="4" w:space="0" w:color="auto"/>
              <w:right w:val="single" w:sz="4" w:space="0" w:color="auto"/>
            </w:tcBorders>
            <w:shd w:val="clear" w:color="auto" w:fill="auto"/>
            <w:vAlign w:val="center"/>
            <w:hideMark/>
          </w:tcPr>
          <w:p w14:paraId="5063619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F534E" w:rsidRPr="00EE6207" w14:paraId="32D2D528"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71BC52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3F66A2F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w:t>
            </w:r>
            <w:r>
              <w:rPr>
                <w:rFonts w:ascii="Calibri" w:hAnsi="Calibri" w:cs="Calibri"/>
                <w:color w:val="000000"/>
                <w:szCs w:val="22"/>
              </w:rPr>
              <w:t>9</w:t>
            </w:r>
          </w:p>
        </w:tc>
        <w:tc>
          <w:tcPr>
            <w:tcW w:w="2063" w:type="dxa"/>
            <w:vMerge/>
            <w:tcBorders>
              <w:left w:val="single" w:sz="4" w:space="0" w:color="auto"/>
              <w:right w:val="single" w:sz="4" w:space="0" w:color="auto"/>
            </w:tcBorders>
            <w:vAlign w:val="center"/>
            <w:hideMark/>
          </w:tcPr>
          <w:p w14:paraId="5F8689A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475B1CF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12</w:t>
            </w:r>
          </w:p>
        </w:tc>
        <w:tc>
          <w:tcPr>
            <w:tcW w:w="1710" w:type="dxa"/>
            <w:vMerge/>
            <w:tcBorders>
              <w:left w:val="single" w:sz="4" w:space="0" w:color="auto"/>
              <w:right w:val="single" w:sz="4" w:space="0" w:color="auto"/>
            </w:tcBorders>
            <w:vAlign w:val="center"/>
            <w:hideMark/>
          </w:tcPr>
          <w:p w14:paraId="0D73E98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055CE76A"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D4835B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3640E9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14</w:t>
            </w:r>
          </w:p>
        </w:tc>
        <w:tc>
          <w:tcPr>
            <w:tcW w:w="2063" w:type="dxa"/>
            <w:vMerge/>
            <w:tcBorders>
              <w:left w:val="single" w:sz="4" w:space="0" w:color="auto"/>
              <w:right w:val="single" w:sz="4" w:space="0" w:color="auto"/>
            </w:tcBorders>
            <w:vAlign w:val="center"/>
            <w:hideMark/>
          </w:tcPr>
          <w:p w14:paraId="734B76D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311A38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12</w:t>
            </w:r>
          </w:p>
        </w:tc>
        <w:tc>
          <w:tcPr>
            <w:tcW w:w="1710" w:type="dxa"/>
            <w:vMerge/>
            <w:tcBorders>
              <w:left w:val="single" w:sz="4" w:space="0" w:color="auto"/>
              <w:right w:val="single" w:sz="4" w:space="0" w:color="auto"/>
            </w:tcBorders>
            <w:vAlign w:val="center"/>
            <w:hideMark/>
          </w:tcPr>
          <w:p w14:paraId="55F7254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164C1776"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82674D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565D6A2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w:t>
            </w:r>
            <w:r w:rsidRPr="00EE6207">
              <w:rPr>
                <w:rFonts w:ascii="Calibri" w:hAnsi="Calibri" w:cs="Calibri"/>
                <w:color w:val="000000"/>
                <w:szCs w:val="22"/>
              </w:rPr>
              <w:t>9</w:t>
            </w:r>
          </w:p>
        </w:tc>
        <w:tc>
          <w:tcPr>
            <w:tcW w:w="2063" w:type="dxa"/>
            <w:vMerge/>
            <w:tcBorders>
              <w:left w:val="single" w:sz="4" w:space="0" w:color="auto"/>
              <w:bottom w:val="single" w:sz="4" w:space="0" w:color="auto"/>
              <w:right w:val="single" w:sz="4" w:space="0" w:color="auto"/>
            </w:tcBorders>
            <w:vAlign w:val="center"/>
            <w:hideMark/>
          </w:tcPr>
          <w:p w14:paraId="58BEDC7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2D1BDFA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11</w:t>
            </w:r>
          </w:p>
        </w:tc>
        <w:tc>
          <w:tcPr>
            <w:tcW w:w="1710" w:type="dxa"/>
            <w:vMerge/>
            <w:tcBorders>
              <w:left w:val="single" w:sz="4" w:space="0" w:color="auto"/>
              <w:bottom w:val="single" w:sz="4" w:space="0" w:color="auto"/>
              <w:right w:val="single" w:sz="4" w:space="0" w:color="auto"/>
            </w:tcBorders>
            <w:vAlign w:val="center"/>
            <w:hideMark/>
          </w:tcPr>
          <w:p w14:paraId="2160B6A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148B920B" w14:textId="77777777" w:rsidR="00CF534E" w:rsidRDefault="00CF534E" w:rsidP="009234A5">
      <w:pPr>
        <w:rPr>
          <w:szCs w:val="22"/>
          <w:lang w:val="en-CA"/>
        </w:rPr>
      </w:pPr>
    </w:p>
    <w:p w14:paraId="0503D98A" w14:textId="33FFFA42" w:rsidR="00743BF5" w:rsidRDefault="00A31CD1" w:rsidP="009234A5">
      <w:pPr>
        <w:rPr>
          <w:szCs w:val="22"/>
          <w:lang w:val="en-CA"/>
        </w:rPr>
      </w:pPr>
      <w:r>
        <w:rPr>
          <w:szCs w:val="22"/>
          <w:lang w:val="en-CA"/>
        </w:rPr>
        <w:lastRenderedPageBreak/>
        <w:t xml:space="preserve">For </w:t>
      </w:r>
      <w:r w:rsidR="003744F2">
        <w:rPr>
          <w:szCs w:val="22"/>
          <w:lang w:val="en-CA"/>
        </w:rPr>
        <w:t xml:space="preserve">the </w:t>
      </w:r>
      <w:r>
        <w:rPr>
          <w:szCs w:val="22"/>
          <w:lang w:val="en-CA"/>
        </w:rPr>
        <w:t>low</w:t>
      </w:r>
      <w:r w:rsidR="003744F2">
        <w:rPr>
          <w:szCs w:val="22"/>
          <w:lang w:val="en-CA"/>
        </w:rPr>
        <w:t>-</w:t>
      </w:r>
      <w:r>
        <w:rPr>
          <w:szCs w:val="22"/>
          <w:lang w:val="en-CA"/>
        </w:rPr>
        <w:t xml:space="preserve">delay </w:t>
      </w:r>
      <w:r w:rsidR="003744F2">
        <w:rPr>
          <w:szCs w:val="22"/>
          <w:lang w:val="en-CA"/>
        </w:rPr>
        <w:t xml:space="preserve">B </w:t>
      </w:r>
      <w:r>
        <w:rPr>
          <w:szCs w:val="22"/>
          <w:lang w:val="en-CA"/>
        </w:rPr>
        <w:t>and low</w:t>
      </w:r>
      <w:r w:rsidR="003744F2">
        <w:rPr>
          <w:szCs w:val="22"/>
          <w:lang w:val="en-CA"/>
        </w:rPr>
        <w:t>-</w:t>
      </w:r>
      <w:r>
        <w:rPr>
          <w:szCs w:val="22"/>
          <w:lang w:val="en-CA"/>
        </w:rPr>
        <w:t xml:space="preserve">delay P configurations, </w:t>
      </w:r>
      <w:r w:rsidR="003744F2">
        <w:rPr>
          <w:szCs w:val="22"/>
          <w:lang w:val="en-CA"/>
        </w:rPr>
        <w:t xml:space="preserve">the PPS and slice header </w:t>
      </w:r>
      <w:r w:rsidR="00965822">
        <w:rPr>
          <w:szCs w:val="22"/>
          <w:lang w:val="en-CA"/>
        </w:rPr>
        <w:t xml:space="preserve">bit counts for </w:t>
      </w:r>
      <w:r w:rsidR="003744F2">
        <w:rPr>
          <w:szCs w:val="22"/>
          <w:lang w:val="en-CA"/>
        </w:rPr>
        <w:t xml:space="preserve">the RPL-based approach are the same as the </w:t>
      </w:r>
      <w:r w:rsidR="00965822">
        <w:rPr>
          <w:szCs w:val="22"/>
          <w:lang w:val="en-CA"/>
        </w:rPr>
        <w:t>RPS</w:t>
      </w:r>
      <w:r w:rsidR="003744F2">
        <w:rPr>
          <w:szCs w:val="22"/>
          <w:lang w:val="en-CA"/>
        </w:rPr>
        <w:t>-based</w:t>
      </w:r>
      <w:r w:rsidR="00965822">
        <w:rPr>
          <w:szCs w:val="22"/>
          <w:lang w:val="en-CA"/>
        </w:rPr>
        <w:t xml:space="preserve"> approach.</w:t>
      </w:r>
      <w:r w:rsidR="00541E9E">
        <w:rPr>
          <w:szCs w:val="22"/>
          <w:lang w:val="en-CA"/>
        </w:rPr>
        <w:t xml:space="preserve"> </w:t>
      </w:r>
      <w:r w:rsidR="003744F2">
        <w:rPr>
          <w:szCs w:val="22"/>
          <w:lang w:val="en-CA"/>
        </w:rPr>
        <w:t>The SPS</w:t>
      </w:r>
      <w:r w:rsidR="00541E9E">
        <w:rPr>
          <w:szCs w:val="22"/>
          <w:lang w:val="en-CA"/>
        </w:rPr>
        <w:t xml:space="preserve"> bit count for </w:t>
      </w:r>
      <w:r w:rsidR="003744F2">
        <w:rPr>
          <w:szCs w:val="22"/>
          <w:lang w:val="en-CA"/>
        </w:rPr>
        <w:t xml:space="preserve">the </w:t>
      </w:r>
      <w:r w:rsidR="00541E9E">
        <w:rPr>
          <w:szCs w:val="22"/>
          <w:lang w:val="en-CA"/>
        </w:rPr>
        <w:t>RPL</w:t>
      </w:r>
      <w:r w:rsidR="003744F2">
        <w:rPr>
          <w:szCs w:val="22"/>
          <w:lang w:val="en-CA"/>
        </w:rPr>
        <w:t>-based</w:t>
      </w:r>
      <w:r w:rsidR="00541E9E">
        <w:rPr>
          <w:szCs w:val="22"/>
          <w:lang w:val="en-CA"/>
        </w:rPr>
        <w:t xml:space="preserve"> approach is higher</w:t>
      </w:r>
      <w:r w:rsidR="003744F2">
        <w:rPr>
          <w:szCs w:val="22"/>
          <w:lang w:val="en-CA"/>
        </w:rPr>
        <w:t xml:space="preserve"> </w:t>
      </w:r>
      <w:r w:rsidR="00541E9E">
        <w:rPr>
          <w:szCs w:val="22"/>
          <w:lang w:val="en-CA"/>
        </w:rPr>
        <w:t xml:space="preserve">as the RPL </w:t>
      </w:r>
      <w:r w:rsidR="003744F2">
        <w:rPr>
          <w:szCs w:val="22"/>
          <w:lang w:val="en-CA"/>
        </w:rPr>
        <w:t xml:space="preserve">structures </w:t>
      </w:r>
      <w:r w:rsidR="00541E9E">
        <w:rPr>
          <w:szCs w:val="22"/>
          <w:lang w:val="en-CA"/>
        </w:rPr>
        <w:t xml:space="preserve">in </w:t>
      </w:r>
      <w:r w:rsidR="003744F2">
        <w:rPr>
          <w:szCs w:val="22"/>
          <w:lang w:val="en-CA"/>
        </w:rPr>
        <w:t xml:space="preserve">the </w:t>
      </w:r>
      <w:r w:rsidR="00541E9E">
        <w:rPr>
          <w:szCs w:val="22"/>
          <w:lang w:val="en-CA"/>
        </w:rPr>
        <w:t xml:space="preserve">SPS </w:t>
      </w:r>
      <w:r w:rsidR="003744F2">
        <w:rPr>
          <w:szCs w:val="22"/>
          <w:lang w:val="en-CA"/>
        </w:rPr>
        <w:t xml:space="preserve">were coded without using an inter-RPL structure prediction </w:t>
      </w:r>
      <w:r w:rsidR="00541E9E">
        <w:rPr>
          <w:szCs w:val="22"/>
          <w:lang w:val="en-CA"/>
        </w:rPr>
        <w:t>are coded without reference.</w:t>
      </w:r>
    </w:p>
    <w:p w14:paraId="61A9E7C8" w14:textId="50F80C72" w:rsidR="00743BF5" w:rsidRDefault="00743BF5" w:rsidP="00CD6C02">
      <w:pPr>
        <w:tabs>
          <w:tab w:val="clear" w:pos="360"/>
          <w:tab w:val="left" w:pos="420"/>
        </w:tabs>
        <w:spacing w:after="120"/>
        <w:jc w:val="center"/>
      </w:pPr>
      <w:bookmarkStart w:id="7" w:name="_Ref523258728"/>
      <w:r>
        <w:t xml:space="preserve">Table </w:t>
      </w:r>
      <w:fldSimple w:instr=" SEQ Table \* ARABIC ">
        <w:r w:rsidR="000B6AA3">
          <w:rPr>
            <w:noProof/>
          </w:rPr>
          <w:t>5</w:t>
        </w:r>
      </w:fldSimple>
      <w:bookmarkEnd w:id="7"/>
      <w:r>
        <w:t xml:space="preserve"> Bit counts for </w:t>
      </w:r>
      <w:r w:rsidR="003744F2">
        <w:t xml:space="preserve">the </w:t>
      </w:r>
      <w:r>
        <w:t>low</w:t>
      </w:r>
      <w:r w:rsidR="003744F2">
        <w:t>-</w:t>
      </w:r>
      <w:r>
        <w:t xml:space="preserve">delay </w:t>
      </w:r>
      <w:r w:rsidR="003744F2">
        <w:t xml:space="preserve">B </w:t>
      </w:r>
      <w:r>
        <w:t>configuration</w:t>
      </w:r>
    </w:p>
    <w:tbl>
      <w:tblPr>
        <w:tblW w:w="8728" w:type="dxa"/>
        <w:jc w:val="center"/>
        <w:tblLook w:val="04A0" w:firstRow="1" w:lastRow="0" w:firstColumn="1" w:lastColumn="0" w:noHBand="0" w:noVBand="1"/>
      </w:tblPr>
      <w:tblGrid>
        <w:gridCol w:w="2965"/>
        <w:gridCol w:w="990"/>
        <w:gridCol w:w="1980"/>
        <w:gridCol w:w="900"/>
        <w:gridCol w:w="1893"/>
      </w:tblGrid>
      <w:tr w:rsidR="00EE6207" w:rsidRPr="00EE6207" w14:paraId="3986106F" w14:textId="77777777" w:rsidTr="00CD6C02">
        <w:trPr>
          <w:trHeight w:val="300"/>
          <w:jc w:val="center"/>
        </w:trPr>
        <w:tc>
          <w:tcPr>
            <w:tcW w:w="872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5A82" w14:textId="40B9FF41"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Low</w:t>
            </w:r>
            <w:r w:rsidR="00CD6C02">
              <w:rPr>
                <w:rFonts w:ascii="Calibri" w:hAnsi="Calibri" w:cs="Calibri"/>
                <w:b/>
                <w:bCs/>
                <w:color w:val="000000"/>
                <w:szCs w:val="22"/>
              </w:rPr>
              <w:t>-</w:t>
            </w:r>
            <w:r w:rsidRPr="00EE6207">
              <w:rPr>
                <w:rFonts w:ascii="Calibri" w:hAnsi="Calibri" w:cs="Calibri"/>
                <w:b/>
                <w:bCs/>
                <w:color w:val="000000"/>
                <w:szCs w:val="22"/>
              </w:rPr>
              <w:t>Delay B Configuration</w:t>
            </w:r>
          </w:p>
        </w:tc>
      </w:tr>
      <w:tr w:rsidR="00EE6207" w:rsidRPr="00EE6207" w14:paraId="42C113B4" w14:textId="77777777" w:rsidTr="00CD6C02">
        <w:trPr>
          <w:trHeight w:val="315"/>
          <w:jc w:val="center"/>
        </w:trPr>
        <w:tc>
          <w:tcPr>
            <w:tcW w:w="2965" w:type="dxa"/>
            <w:tcBorders>
              <w:top w:val="nil"/>
              <w:left w:val="single" w:sz="4" w:space="0" w:color="auto"/>
              <w:bottom w:val="double" w:sz="6" w:space="0" w:color="auto"/>
              <w:right w:val="single" w:sz="4" w:space="0" w:color="auto"/>
            </w:tcBorders>
            <w:shd w:val="clear" w:color="auto" w:fill="auto"/>
            <w:noWrap/>
            <w:vAlign w:val="bottom"/>
            <w:hideMark/>
          </w:tcPr>
          <w:p w14:paraId="673138AE"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2970"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585A8D" w14:textId="3A823E33"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c>
          <w:tcPr>
            <w:tcW w:w="2793"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96D047" w14:textId="3198FF59"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r>
      <w:tr w:rsidR="00EE6207" w:rsidRPr="00EE6207" w14:paraId="1A90C2D9" w14:textId="77777777" w:rsidTr="00CD6C02">
        <w:trPr>
          <w:trHeight w:val="315"/>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41DA70D"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2970" w:type="dxa"/>
            <w:gridSpan w:val="2"/>
            <w:tcBorders>
              <w:top w:val="nil"/>
              <w:left w:val="nil"/>
              <w:bottom w:val="single" w:sz="4" w:space="0" w:color="auto"/>
              <w:right w:val="single" w:sz="4" w:space="0" w:color="auto"/>
            </w:tcBorders>
            <w:shd w:val="clear" w:color="auto" w:fill="auto"/>
            <w:noWrap/>
            <w:vAlign w:val="bottom"/>
            <w:hideMark/>
          </w:tcPr>
          <w:p w14:paraId="009E5C3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93" w:type="dxa"/>
            <w:gridSpan w:val="2"/>
            <w:tcBorders>
              <w:top w:val="nil"/>
              <w:left w:val="nil"/>
              <w:bottom w:val="single" w:sz="4" w:space="0" w:color="auto"/>
              <w:right w:val="single" w:sz="4" w:space="0" w:color="auto"/>
            </w:tcBorders>
            <w:shd w:val="clear" w:color="auto" w:fill="auto"/>
            <w:noWrap/>
            <w:vAlign w:val="bottom"/>
            <w:hideMark/>
          </w:tcPr>
          <w:p w14:paraId="56447030" w14:textId="35054593" w:rsidR="00EE6207" w:rsidRPr="00EE6207" w:rsidRDefault="00EE6207" w:rsidP="00F7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w:t>
            </w:r>
            <w:r w:rsidR="001505E4">
              <w:rPr>
                <w:rFonts w:ascii="Calibri" w:hAnsi="Calibri" w:cs="Calibri"/>
                <w:color w:val="000000"/>
                <w:szCs w:val="22"/>
              </w:rPr>
              <w:t>84</w:t>
            </w:r>
          </w:p>
        </w:tc>
      </w:tr>
      <w:tr w:rsidR="00EE6207" w:rsidRPr="00EE6207" w14:paraId="5647ABF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3E8FC2DE"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3395CB"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0649BD"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r>
      <w:tr w:rsidR="00EE6207" w:rsidRPr="00EE6207" w14:paraId="6EC876E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69C96BF" w14:textId="7AE6AA00"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sidR="00CD6C02">
              <w:rPr>
                <w:rFonts w:ascii="Calibri" w:hAnsi="Calibri" w:cs="Calibri"/>
                <w:color w:val="000000"/>
                <w:szCs w:val="22"/>
              </w:rPr>
              <w:t>s</w:t>
            </w:r>
            <w:r w:rsidRPr="00EE6207">
              <w:rPr>
                <w:rFonts w:ascii="Calibri" w:hAnsi="Calibri" w:cs="Calibri"/>
                <w:color w:val="000000"/>
                <w:szCs w:val="22"/>
              </w:rPr>
              <w:t xml:space="preserve">lice </w:t>
            </w:r>
            <w:r w:rsidR="00CD6C02">
              <w:rPr>
                <w:rFonts w:ascii="Calibri" w:hAnsi="Calibri" w:cs="Calibri"/>
                <w:color w:val="000000"/>
                <w:szCs w:val="22"/>
              </w:rPr>
              <w:t>h</w:t>
            </w:r>
            <w:r w:rsidRPr="00EE6207">
              <w:rPr>
                <w:rFonts w:ascii="Calibri" w:hAnsi="Calibri" w:cs="Calibri"/>
                <w:color w:val="000000"/>
                <w:szCs w:val="22"/>
              </w:rPr>
              <w:t>eader</w:t>
            </w:r>
            <w:r w:rsidR="00CD6C02">
              <w:rPr>
                <w:rFonts w:ascii="Calibri" w:hAnsi="Calibri" w:cs="Calibri"/>
                <w:color w:val="000000"/>
                <w:szCs w:val="22"/>
              </w:rPr>
              <w:t>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4FCE7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B0841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r>
      <w:tr w:rsidR="00C603CA" w:rsidRPr="00EE6207" w14:paraId="0B56B20E"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3EFB0976" w14:textId="4AA82459"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3FA6D460" w14:textId="34430344"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980" w:type="dxa"/>
            <w:vMerge w:val="restart"/>
            <w:tcBorders>
              <w:top w:val="nil"/>
              <w:left w:val="single" w:sz="4" w:space="0" w:color="auto"/>
              <w:right w:val="single" w:sz="4" w:space="0" w:color="auto"/>
            </w:tcBorders>
            <w:shd w:val="clear" w:color="auto" w:fill="auto"/>
            <w:vAlign w:val="center"/>
          </w:tcPr>
          <w:p w14:paraId="7E2E3EEA" w14:textId="264AEA61" w:rsidR="00C603CA" w:rsidRPr="00C603CA" w:rsidRDefault="00C603CA" w:rsidP="00E4418C">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602FDC">
              <w:rPr>
                <w:rFonts w:ascii="Calibri" w:hAnsi="Calibri" w:cs="Calibri"/>
                <w:color w:val="000000"/>
                <w:szCs w:val="22"/>
              </w:rPr>
              <w:t>4</w:t>
            </w:r>
          </w:p>
        </w:tc>
        <w:tc>
          <w:tcPr>
            <w:tcW w:w="900" w:type="dxa"/>
            <w:tcBorders>
              <w:top w:val="nil"/>
              <w:left w:val="nil"/>
              <w:bottom w:val="single" w:sz="4" w:space="0" w:color="auto"/>
              <w:right w:val="single" w:sz="4" w:space="0" w:color="auto"/>
            </w:tcBorders>
            <w:shd w:val="clear" w:color="auto" w:fill="auto"/>
            <w:noWrap/>
            <w:vAlign w:val="bottom"/>
          </w:tcPr>
          <w:p w14:paraId="4F308141" w14:textId="79A4AB73"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893" w:type="dxa"/>
            <w:vMerge w:val="restart"/>
            <w:tcBorders>
              <w:top w:val="nil"/>
              <w:left w:val="single" w:sz="4" w:space="0" w:color="auto"/>
              <w:right w:val="single" w:sz="4" w:space="0" w:color="auto"/>
            </w:tcBorders>
            <w:shd w:val="clear" w:color="auto" w:fill="auto"/>
            <w:vAlign w:val="center"/>
          </w:tcPr>
          <w:p w14:paraId="12DB8A56" w14:textId="230E3F47" w:rsidR="00C603CA" w:rsidRPr="00C603CA" w:rsidRDefault="00C603CA" w:rsidP="00E4418C">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602FDC">
              <w:rPr>
                <w:rFonts w:ascii="Calibri" w:hAnsi="Calibri" w:cs="Calibri"/>
                <w:color w:val="000000"/>
                <w:szCs w:val="22"/>
              </w:rPr>
              <w:t>4</w:t>
            </w:r>
          </w:p>
        </w:tc>
      </w:tr>
      <w:tr w:rsidR="00C603CA" w:rsidRPr="00EE6207" w14:paraId="393CB1AA"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85F16E"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C8BD250"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38</w:t>
            </w:r>
          </w:p>
        </w:tc>
        <w:tc>
          <w:tcPr>
            <w:tcW w:w="1980" w:type="dxa"/>
            <w:vMerge/>
            <w:tcBorders>
              <w:left w:val="single" w:sz="4" w:space="0" w:color="auto"/>
              <w:right w:val="single" w:sz="4" w:space="0" w:color="auto"/>
            </w:tcBorders>
            <w:shd w:val="clear" w:color="auto" w:fill="auto"/>
            <w:vAlign w:val="center"/>
            <w:hideMark/>
          </w:tcPr>
          <w:p w14:paraId="1B104099" w14:textId="77E1E5BF" w:rsidR="00C603CA" w:rsidRPr="00EE6207"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598AF909"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38</w:t>
            </w:r>
          </w:p>
        </w:tc>
        <w:tc>
          <w:tcPr>
            <w:tcW w:w="1893" w:type="dxa"/>
            <w:vMerge/>
            <w:tcBorders>
              <w:left w:val="single" w:sz="4" w:space="0" w:color="auto"/>
              <w:right w:val="single" w:sz="4" w:space="0" w:color="auto"/>
            </w:tcBorders>
            <w:shd w:val="clear" w:color="auto" w:fill="auto"/>
            <w:vAlign w:val="center"/>
            <w:hideMark/>
          </w:tcPr>
          <w:p w14:paraId="4380A4BD" w14:textId="5E72106D" w:rsidR="00C603CA" w:rsidRPr="00EE6207"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EE6207" w14:paraId="4C2A0A18"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899C7"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75B04B0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073AF5F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BFA644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4FE62BC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474E78A6"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3D2194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2E209B7A"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33F9534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EFC172A"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2811A0B1"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1CA6349D"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87743AF"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026C601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12AE880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4CA54731"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7BA8FAB0"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1B2BF2F0"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F3D3C7C"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#5</w:t>
            </w:r>
          </w:p>
        </w:tc>
        <w:tc>
          <w:tcPr>
            <w:tcW w:w="990" w:type="dxa"/>
            <w:tcBorders>
              <w:top w:val="nil"/>
              <w:left w:val="nil"/>
              <w:bottom w:val="single" w:sz="4" w:space="0" w:color="auto"/>
              <w:right w:val="single" w:sz="4" w:space="0" w:color="auto"/>
            </w:tcBorders>
            <w:shd w:val="clear" w:color="auto" w:fill="auto"/>
            <w:noWrap/>
            <w:vAlign w:val="bottom"/>
            <w:hideMark/>
          </w:tcPr>
          <w:p w14:paraId="5B46258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bottom w:val="single" w:sz="4" w:space="0" w:color="000000"/>
              <w:right w:val="single" w:sz="4" w:space="0" w:color="auto"/>
            </w:tcBorders>
            <w:vAlign w:val="center"/>
            <w:hideMark/>
          </w:tcPr>
          <w:p w14:paraId="2D1AACFF"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36B7D43"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bottom w:val="single" w:sz="4" w:space="0" w:color="000000"/>
              <w:right w:val="single" w:sz="4" w:space="0" w:color="auto"/>
            </w:tcBorders>
            <w:vAlign w:val="center"/>
            <w:hideMark/>
          </w:tcPr>
          <w:p w14:paraId="7DB1703E"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73981E25" w14:textId="41FC1BBD" w:rsidR="00743BF5" w:rsidRDefault="00743BF5" w:rsidP="009234A5">
      <w:pPr>
        <w:rPr>
          <w:szCs w:val="22"/>
          <w:lang w:val="en-CA"/>
        </w:rPr>
      </w:pPr>
    </w:p>
    <w:p w14:paraId="5B31D5C8" w14:textId="5C69FBA0" w:rsidR="00743BF5" w:rsidRDefault="00743BF5" w:rsidP="008E54B2">
      <w:pPr>
        <w:keepNext/>
        <w:tabs>
          <w:tab w:val="clear" w:pos="360"/>
          <w:tab w:val="left" w:pos="420"/>
        </w:tabs>
        <w:spacing w:after="120"/>
        <w:jc w:val="center"/>
      </w:pPr>
      <w:bookmarkStart w:id="8" w:name="_Ref523258737"/>
      <w:r>
        <w:t xml:space="preserve">Table </w:t>
      </w:r>
      <w:fldSimple w:instr=" SEQ Table \* ARABIC ">
        <w:r w:rsidR="000B6AA3">
          <w:rPr>
            <w:noProof/>
          </w:rPr>
          <w:t>6</w:t>
        </w:r>
      </w:fldSimple>
      <w:bookmarkEnd w:id="8"/>
      <w:r>
        <w:t xml:space="preserve"> Bit counts for </w:t>
      </w:r>
      <w:r w:rsidR="003744F2">
        <w:t xml:space="preserve">the </w:t>
      </w:r>
      <w:r>
        <w:t>low</w:t>
      </w:r>
      <w:r w:rsidR="003744F2">
        <w:t>-</w:t>
      </w:r>
      <w:r>
        <w:t>delay P configuration</w:t>
      </w:r>
    </w:p>
    <w:tbl>
      <w:tblPr>
        <w:tblW w:w="8684" w:type="dxa"/>
        <w:jc w:val="center"/>
        <w:tblLook w:val="04A0" w:firstRow="1" w:lastRow="0" w:firstColumn="1" w:lastColumn="0" w:noHBand="0" w:noVBand="1"/>
      </w:tblPr>
      <w:tblGrid>
        <w:gridCol w:w="2875"/>
        <w:gridCol w:w="900"/>
        <w:gridCol w:w="2162"/>
        <w:gridCol w:w="808"/>
        <w:gridCol w:w="1939"/>
      </w:tblGrid>
      <w:tr w:rsidR="00EE6207" w:rsidRPr="00EE6207" w14:paraId="4E73750C" w14:textId="77777777" w:rsidTr="00CD6C02">
        <w:trPr>
          <w:trHeight w:val="300"/>
          <w:jc w:val="center"/>
        </w:trPr>
        <w:tc>
          <w:tcPr>
            <w:tcW w:w="868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8EE1B" w14:textId="2D51E33C"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Low</w:t>
            </w:r>
            <w:r w:rsidR="00CD6C02">
              <w:rPr>
                <w:rFonts w:ascii="Calibri" w:hAnsi="Calibri" w:cs="Calibri"/>
                <w:b/>
                <w:bCs/>
                <w:color w:val="000000"/>
                <w:szCs w:val="22"/>
              </w:rPr>
              <w:t>-</w:t>
            </w:r>
            <w:r w:rsidRPr="00EE6207">
              <w:rPr>
                <w:rFonts w:ascii="Calibri" w:hAnsi="Calibri" w:cs="Calibri"/>
                <w:b/>
                <w:bCs/>
                <w:color w:val="000000"/>
                <w:szCs w:val="22"/>
              </w:rPr>
              <w:t>Delay P Configuration</w:t>
            </w:r>
          </w:p>
        </w:tc>
      </w:tr>
      <w:tr w:rsidR="00EE6207" w:rsidRPr="00EE6207" w14:paraId="351F1D50" w14:textId="77777777" w:rsidTr="00CD6C02">
        <w:trPr>
          <w:trHeight w:val="315"/>
          <w:jc w:val="center"/>
        </w:trPr>
        <w:tc>
          <w:tcPr>
            <w:tcW w:w="2875" w:type="dxa"/>
            <w:tcBorders>
              <w:top w:val="nil"/>
              <w:left w:val="single" w:sz="4" w:space="0" w:color="auto"/>
              <w:bottom w:val="double" w:sz="6" w:space="0" w:color="auto"/>
              <w:right w:val="single" w:sz="4" w:space="0" w:color="auto"/>
            </w:tcBorders>
            <w:shd w:val="clear" w:color="auto" w:fill="auto"/>
            <w:noWrap/>
            <w:vAlign w:val="bottom"/>
            <w:hideMark/>
          </w:tcPr>
          <w:p w14:paraId="3E5E3523"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62" w:type="dxa"/>
            <w:gridSpan w:val="2"/>
            <w:tcBorders>
              <w:top w:val="single" w:sz="4" w:space="0" w:color="auto"/>
              <w:left w:val="nil"/>
              <w:bottom w:val="double" w:sz="6" w:space="0" w:color="auto"/>
              <w:right w:val="single" w:sz="4" w:space="0" w:color="auto"/>
            </w:tcBorders>
            <w:shd w:val="clear" w:color="auto" w:fill="auto"/>
            <w:noWrap/>
            <w:vAlign w:val="bottom"/>
            <w:hideMark/>
          </w:tcPr>
          <w:p w14:paraId="3F294925" w14:textId="3987408D"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c>
          <w:tcPr>
            <w:tcW w:w="2747" w:type="dxa"/>
            <w:gridSpan w:val="2"/>
            <w:tcBorders>
              <w:top w:val="single" w:sz="4" w:space="0" w:color="auto"/>
              <w:left w:val="nil"/>
              <w:bottom w:val="double" w:sz="6" w:space="0" w:color="auto"/>
              <w:right w:val="single" w:sz="4" w:space="0" w:color="auto"/>
            </w:tcBorders>
            <w:shd w:val="clear" w:color="auto" w:fill="auto"/>
            <w:noWrap/>
            <w:vAlign w:val="bottom"/>
            <w:hideMark/>
          </w:tcPr>
          <w:p w14:paraId="2DE7EA95" w14:textId="14C42D34"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r>
      <w:tr w:rsidR="00EE6207" w:rsidRPr="00EE6207" w14:paraId="53A5C55C" w14:textId="77777777" w:rsidTr="00CD6C02">
        <w:trPr>
          <w:trHeight w:val="315"/>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05B44EF9"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62" w:type="dxa"/>
            <w:gridSpan w:val="2"/>
            <w:tcBorders>
              <w:top w:val="nil"/>
              <w:left w:val="nil"/>
              <w:bottom w:val="single" w:sz="4" w:space="0" w:color="auto"/>
              <w:right w:val="single" w:sz="4" w:space="0" w:color="auto"/>
            </w:tcBorders>
            <w:shd w:val="clear" w:color="auto" w:fill="auto"/>
            <w:noWrap/>
            <w:vAlign w:val="bottom"/>
            <w:hideMark/>
          </w:tcPr>
          <w:p w14:paraId="71464FD1"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47" w:type="dxa"/>
            <w:gridSpan w:val="2"/>
            <w:tcBorders>
              <w:top w:val="nil"/>
              <w:left w:val="nil"/>
              <w:bottom w:val="single" w:sz="4" w:space="0" w:color="auto"/>
              <w:right w:val="single" w:sz="4" w:space="0" w:color="auto"/>
            </w:tcBorders>
            <w:shd w:val="clear" w:color="auto" w:fill="auto"/>
            <w:noWrap/>
            <w:vAlign w:val="bottom"/>
            <w:hideMark/>
          </w:tcPr>
          <w:p w14:paraId="3170E8F5"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252</w:t>
            </w:r>
          </w:p>
        </w:tc>
      </w:tr>
      <w:tr w:rsidR="00EE6207" w:rsidRPr="00EE6207" w14:paraId="309E831B"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9149C5"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7BAE4"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59C31A"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r>
      <w:tr w:rsidR="00EE6207" w:rsidRPr="00EE6207" w14:paraId="450D00D5"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4C18614C" w14:textId="338F36AA"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sidR="00CD6C02">
              <w:rPr>
                <w:rFonts w:ascii="Calibri" w:hAnsi="Calibri" w:cs="Calibri"/>
                <w:color w:val="000000"/>
                <w:szCs w:val="22"/>
              </w:rPr>
              <w:t>s</w:t>
            </w:r>
            <w:r w:rsidRPr="00EE6207">
              <w:rPr>
                <w:rFonts w:ascii="Calibri" w:hAnsi="Calibri" w:cs="Calibri"/>
                <w:color w:val="000000"/>
                <w:szCs w:val="22"/>
              </w:rPr>
              <w:t xml:space="preserve">lice </w:t>
            </w:r>
            <w:r w:rsidR="00CD6C02">
              <w:rPr>
                <w:rFonts w:ascii="Calibri" w:hAnsi="Calibri" w:cs="Calibri"/>
                <w:color w:val="000000"/>
                <w:szCs w:val="22"/>
              </w:rPr>
              <w:t>h</w:t>
            </w:r>
            <w:r w:rsidRPr="00EE6207">
              <w:rPr>
                <w:rFonts w:ascii="Calibri" w:hAnsi="Calibri" w:cs="Calibri"/>
                <w:color w:val="000000"/>
                <w:szCs w:val="22"/>
              </w:rPr>
              <w:t>eader</w:t>
            </w:r>
            <w:r w:rsidR="00CD6C02">
              <w:rPr>
                <w:rFonts w:ascii="Calibri" w:hAnsi="Calibri" w:cs="Calibri"/>
                <w:color w:val="000000"/>
                <w:szCs w:val="22"/>
              </w:rPr>
              <w:t>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598D2E"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127</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89FF1F"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127</w:t>
            </w:r>
          </w:p>
        </w:tc>
      </w:tr>
      <w:tr w:rsidR="00C603CA" w:rsidRPr="00EE6207" w14:paraId="369747C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tcPr>
          <w:p w14:paraId="5AAD5519" w14:textId="7AC2B82F"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00" w:type="dxa"/>
            <w:tcBorders>
              <w:top w:val="nil"/>
              <w:left w:val="nil"/>
              <w:bottom w:val="single" w:sz="4" w:space="0" w:color="auto"/>
              <w:right w:val="single" w:sz="4" w:space="0" w:color="auto"/>
            </w:tcBorders>
            <w:shd w:val="clear" w:color="auto" w:fill="auto"/>
            <w:noWrap/>
            <w:vAlign w:val="bottom"/>
          </w:tcPr>
          <w:p w14:paraId="46A688AF" w14:textId="54D2223B"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162" w:type="dxa"/>
            <w:vMerge w:val="restart"/>
            <w:tcBorders>
              <w:top w:val="nil"/>
              <w:left w:val="single" w:sz="4" w:space="0" w:color="auto"/>
              <w:right w:val="single" w:sz="4" w:space="0" w:color="auto"/>
            </w:tcBorders>
            <w:shd w:val="clear" w:color="auto" w:fill="auto"/>
            <w:vAlign w:val="center"/>
          </w:tcPr>
          <w:p w14:paraId="7DD66AED" w14:textId="310925F9" w:rsidR="00C603CA" w:rsidRPr="00C603CA" w:rsidRDefault="00C603CA" w:rsidP="00E4418C">
            <w:pPr>
              <w:keepNext/>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594C83">
              <w:rPr>
                <w:rFonts w:ascii="Calibri" w:hAnsi="Calibri" w:cs="Calibri"/>
                <w:color w:val="000000"/>
                <w:szCs w:val="22"/>
              </w:rPr>
              <w:t>.0</w:t>
            </w:r>
          </w:p>
        </w:tc>
        <w:tc>
          <w:tcPr>
            <w:tcW w:w="808" w:type="dxa"/>
            <w:tcBorders>
              <w:top w:val="nil"/>
              <w:left w:val="nil"/>
              <w:bottom w:val="single" w:sz="4" w:space="0" w:color="auto"/>
              <w:right w:val="single" w:sz="4" w:space="0" w:color="auto"/>
            </w:tcBorders>
            <w:shd w:val="clear" w:color="auto" w:fill="auto"/>
            <w:noWrap/>
            <w:vAlign w:val="bottom"/>
          </w:tcPr>
          <w:p w14:paraId="25D0FFA2" w14:textId="7CEAD554"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939" w:type="dxa"/>
            <w:vMerge w:val="restart"/>
            <w:tcBorders>
              <w:top w:val="nil"/>
              <w:left w:val="single" w:sz="4" w:space="0" w:color="auto"/>
              <w:right w:val="single" w:sz="4" w:space="0" w:color="auto"/>
            </w:tcBorders>
            <w:shd w:val="clear" w:color="auto" w:fill="auto"/>
            <w:vAlign w:val="center"/>
          </w:tcPr>
          <w:p w14:paraId="5DEBB54E" w14:textId="441F1678" w:rsidR="00C603CA" w:rsidRPr="00C603CA" w:rsidRDefault="00C603CA" w:rsidP="00E4418C">
            <w:pPr>
              <w:keepNext/>
              <w:spacing w:before="0"/>
              <w:jc w:val="center"/>
              <w:rPr>
                <w:rFonts w:ascii="Calibri" w:hAnsi="Calibri" w:cs="Calibri"/>
                <w:bCs/>
                <w:i/>
                <w:iCs/>
                <w:color w:val="000000"/>
                <w:szCs w:val="22"/>
              </w:rPr>
            </w:pPr>
            <w:r w:rsidRPr="00C603CA">
              <w:rPr>
                <w:rFonts w:ascii="Calibri" w:hAnsi="Calibri" w:cs="Calibri"/>
                <w:bCs/>
                <w:i/>
                <w:iCs/>
                <w:color w:val="000000"/>
                <w:szCs w:val="22"/>
              </w:rPr>
              <w:t>(Avg bits / slice)</w:t>
            </w:r>
            <w:r w:rsidRPr="00EE6207">
              <w:rPr>
                <w:rFonts w:ascii="Calibri" w:hAnsi="Calibri" w:cs="Calibri"/>
                <w:color w:val="000000"/>
                <w:szCs w:val="22"/>
              </w:rPr>
              <w:br/>
              <w:t>6</w:t>
            </w:r>
            <w:r w:rsidR="00594C83">
              <w:rPr>
                <w:rFonts w:ascii="Calibri" w:hAnsi="Calibri" w:cs="Calibri"/>
                <w:color w:val="000000"/>
                <w:szCs w:val="22"/>
              </w:rPr>
              <w:t>.0</w:t>
            </w:r>
          </w:p>
        </w:tc>
      </w:tr>
      <w:tr w:rsidR="00C603CA" w:rsidRPr="00EE6207" w14:paraId="0D55383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EE5CA8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00" w:type="dxa"/>
            <w:tcBorders>
              <w:top w:val="nil"/>
              <w:left w:val="nil"/>
              <w:bottom w:val="single" w:sz="4" w:space="0" w:color="auto"/>
              <w:right w:val="single" w:sz="4" w:space="0" w:color="auto"/>
            </w:tcBorders>
            <w:shd w:val="clear" w:color="auto" w:fill="auto"/>
            <w:noWrap/>
            <w:vAlign w:val="bottom"/>
            <w:hideMark/>
          </w:tcPr>
          <w:p w14:paraId="7097DDD5"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31</w:t>
            </w:r>
          </w:p>
        </w:tc>
        <w:tc>
          <w:tcPr>
            <w:tcW w:w="2162" w:type="dxa"/>
            <w:vMerge/>
            <w:tcBorders>
              <w:left w:val="single" w:sz="4" w:space="0" w:color="auto"/>
              <w:right w:val="single" w:sz="4" w:space="0" w:color="auto"/>
            </w:tcBorders>
            <w:shd w:val="clear" w:color="auto" w:fill="auto"/>
            <w:vAlign w:val="center"/>
            <w:hideMark/>
          </w:tcPr>
          <w:p w14:paraId="0D261C15" w14:textId="4467648E"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0A101418"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31</w:t>
            </w:r>
          </w:p>
        </w:tc>
        <w:tc>
          <w:tcPr>
            <w:tcW w:w="1939" w:type="dxa"/>
            <w:vMerge/>
            <w:tcBorders>
              <w:left w:val="single" w:sz="4" w:space="0" w:color="auto"/>
              <w:right w:val="single" w:sz="4" w:space="0" w:color="auto"/>
            </w:tcBorders>
            <w:shd w:val="clear" w:color="auto" w:fill="auto"/>
            <w:vAlign w:val="center"/>
            <w:hideMark/>
          </w:tcPr>
          <w:p w14:paraId="25DF949E" w14:textId="2EA545E0"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EE6207" w14:paraId="5A6349F8"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5A15AF"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00" w:type="dxa"/>
            <w:tcBorders>
              <w:top w:val="nil"/>
              <w:left w:val="nil"/>
              <w:bottom w:val="single" w:sz="4" w:space="0" w:color="auto"/>
              <w:right w:val="single" w:sz="4" w:space="0" w:color="auto"/>
            </w:tcBorders>
            <w:shd w:val="clear" w:color="auto" w:fill="auto"/>
            <w:noWrap/>
            <w:vAlign w:val="bottom"/>
            <w:hideMark/>
          </w:tcPr>
          <w:p w14:paraId="2FFE988B"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552EC84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7EC696C5"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2393063E"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3FB171E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2E1999F1"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00" w:type="dxa"/>
            <w:tcBorders>
              <w:top w:val="nil"/>
              <w:left w:val="nil"/>
              <w:bottom w:val="single" w:sz="4" w:space="0" w:color="auto"/>
              <w:right w:val="single" w:sz="4" w:space="0" w:color="auto"/>
            </w:tcBorders>
            <w:shd w:val="clear" w:color="auto" w:fill="auto"/>
            <w:noWrap/>
            <w:vAlign w:val="bottom"/>
            <w:hideMark/>
          </w:tcPr>
          <w:p w14:paraId="27338D24"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7FBA68B4"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2D4FBE4C"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7443BA7"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097BF2D7"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56B648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00" w:type="dxa"/>
            <w:tcBorders>
              <w:top w:val="nil"/>
              <w:left w:val="nil"/>
              <w:bottom w:val="single" w:sz="4" w:space="0" w:color="auto"/>
              <w:right w:val="single" w:sz="4" w:space="0" w:color="auto"/>
            </w:tcBorders>
            <w:shd w:val="clear" w:color="auto" w:fill="auto"/>
            <w:noWrap/>
            <w:vAlign w:val="bottom"/>
            <w:hideMark/>
          </w:tcPr>
          <w:p w14:paraId="53FCCFC2"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24BB2636"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AB5AC33"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69BFE69"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7FE5D35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731FDCC6"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#5</w:t>
            </w:r>
          </w:p>
        </w:tc>
        <w:tc>
          <w:tcPr>
            <w:tcW w:w="900" w:type="dxa"/>
            <w:tcBorders>
              <w:top w:val="nil"/>
              <w:left w:val="nil"/>
              <w:bottom w:val="single" w:sz="4" w:space="0" w:color="auto"/>
              <w:right w:val="single" w:sz="4" w:space="0" w:color="auto"/>
            </w:tcBorders>
            <w:shd w:val="clear" w:color="auto" w:fill="auto"/>
            <w:noWrap/>
            <w:vAlign w:val="bottom"/>
            <w:hideMark/>
          </w:tcPr>
          <w:p w14:paraId="28657A63"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bottom w:val="single" w:sz="4" w:space="0" w:color="000000"/>
              <w:right w:val="single" w:sz="4" w:space="0" w:color="auto"/>
            </w:tcBorders>
            <w:vAlign w:val="center"/>
            <w:hideMark/>
          </w:tcPr>
          <w:p w14:paraId="5814F58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71BA2B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bottom w:val="single" w:sz="4" w:space="0" w:color="000000"/>
              <w:right w:val="single" w:sz="4" w:space="0" w:color="auto"/>
            </w:tcBorders>
            <w:vAlign w:val="center"/>
            <w:hideMark/>
          </w:tcPr>
          <w:p w14:paraId="3A3E378C"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27F5E2EF" w14:textId="77777777" w:rsidR="00743BF5" w:rsidRDefault="00743B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C78965" w:rsidR="00342FF4" w:rsidRPr="005B217D" w:rsidRDefault="00081759" w:rsidP="009234A5">
      <w:pPr>
        <w:rPr>
          <w:szCs w:val="22"/>
          <w:lang w:val="en-CA"/>
        </w:rPr>
      </w:pPr>
      <w:r>
        <w:rPr>
          <w:b/>
          <w:szCs w:val="22"/>
          <w:lang w:val="en-CA"/>
        </w:rPr>
        <w:t xml:space="preserve">Huawei Technologies Co.,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A6BA2" w14:textId="77777777" w:rsidR="00C62C2A" w:rsidRDefault="00C62C2A">
      <w:r>
        <w:separator/>
      </w:r>
    </w:p>
  </w:endnote>
  <w:endnote w:type="continuationSeparator" w:id="0">
    <w:p w14:paraId="651CB05E" w14:textId="77777777" w:rsidR="00C62C2A" w:rsidRDefault="00C6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E1F80B" w:rsidR="00C611F9" w:rsidRPr="00C00DDE" w:rsidRDefault="00C611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464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464C">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76397" w14:textId="77777777" w:rsidR="00C62C2A" w:rsidRDefault="00C62C2A">
      <w:r>
        <w:separator/>
      </w:r>
    </w:p>
  </w:footnote>
  <w:footnote w:type="continuationSeparator" w:id="0">
    <w:p w14:paraId="484F1828" w14:textId="77777777" w:rsidR="00C62C2A" w:rsidRDefault="00C62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1"/>
  </w:num>
  <w:num w:numId="14">
    <w:abstractNumId w:val="20"/>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7"/>
  </w:num>
  <w:num w:numId="22">
    <w:abstractNumId w:val="19"/>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3C3B"/>
    <w:rsid w:val="00054AAF"/>
    <w:rsid w:val="00056845"/>
    <w:rsid w:val="00065039"/>
    <w:rsid w:val="000668AF"/>
    <w:rsid w:val="0007614F"/>
    <w:rsid w:val="00081398"/>
    <w:rsid w:val="00081759"/>
    <w:rsid w:val="0008286A"/>
    <w:rsid w:val="00095ABA"/>
    <w:rsid w:val="000A2A89"/>
    <w:rsid w:val="000B0C0F"/>
    <w:rsid w:val="000B1C6B"/>
    <w:rsid w:val="000B4FF9"/>
    <w:rsid w:val="000B6031"/>
    <w:rsid w:val="000B6AA3"/>
    <w:rsid w:val="000C09AC"/>
    <w:rsid w:val="000C33ED"/>
    <w:rsid w:val="000E00F3"/>
    <w:rsid w:val="000E33A3"/>
    <w:rsid w:val="000E60D3"/>
    <w:rsid w:val="000F158C"/>
    <w:rsid w:val="000F5B2C"/>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E0248"/>
    <w:rsid w:val="001E02BE"/>
    <w:rsid w:val="001E3B37"/>
    <w:rsid w:val="001F2594"/>
    <w:rsid w:val="002055A6"/>
    <w:rsid w:val="00206460"/>
    <w:rsid w:val="002069B4"/>
    <w:rsid w:val="00215DFC"/>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91E36"/>
    <w:rsid w:val="00291EFA"/>
    <w:rsid w:val="00292257"/>
    <w:rsid w:val="002A54E0"/>
    <w:rsid w:val="002A5EDE"/>
    <w:rsid w:val="002B1595"/>
    <w:rsid w:val="002B191D"/>
    <w:rsid w:val="002D0AF6"/>
    <w:rsid w:val="002E03DD"/>
    <w:rsid w:val="002F164D"/>
    <w:rsid w:val="002F4151"/>
    <w:rsid w:val="00301380"/>
    <w:rsid w:val="003021BC"/>
    <w:rsid w:val="00306206"/>
    <w:rsid w:val="00317D85"/>
    <w:rsid w:val="00317EC4"/>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A2D8E"/>
    <w:rsid w:val="003A7CE6"/>
    <w:rsid w:val="003B08B2"/>
    <w:rsid w:val="003C20E4"/>
    <w:rsid w:val="003C5824"/>
    <w:rsid w:val="003D6342"/>
    <w:rsid w:val="003D765F"/>
    <w:rsid w:val="003E6F90"/>
    <w:rsid w:val="003E72D7"/>
    <w:rsid w:val="003E73ED"/>
    <w:rsid w:val="003F0CA9"/>
    <w:rsid w:val="003F43B7"/>
    <w:rsid w:val="003F5D0F"/>
    <w:rsid w:val="00403A8D"/>
    <w:rsid w:val="00404B06"/>
    <w:rsid w:val="00414101"/>
    <w:rsid w:val="004157DB"/>
    <w:rsid w:val="004219CF"/>
    <w:rsid w:val="004234F0"/>
    <w:rsid w:val="004262B7"/>
    <w:rsid w:val="00433DDB"/>
    <w:rsid w:val="00435A29"/>
    <w:rsid w:val="00437619"/>
    <w:rsid w:val="00440110"/>
    <w:rsid w:val="00451D9E"/>
    <w:rsid w:val="00465A1E"/>
    <w:rsid w:val="00493D63"/>
    <w:rsid w:val="0049445A"/>
    <w:rsid w:val="004A2A63"/>
    <w:rsid w:val="004A6237"/>
    <w:rsid w:val="004B210C"/>
    <w:rsid w:val="004C2AB8"/>
    <w:rsid w:val="004C787D"/>
    <w:rsid w:val="004D405F"/>
    <w:rsid w:val="004E1286"/>
    <w:rsid w:val="004E4F4F"/>
    <w:rsid w:val="004E6789"/>
    <w:rsid w:val="004F523A"/>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67EC7"/>
    <w:rsid w:val="00570013"/>
    <w:rsid w:val="0057777A"/>
    <w:rsid w:val="005801A2"/>
    <w:rsid w:val="00594C83"/>
    <w:rsid w:val="005952A5"/>
    <w:rsid w:val="005A33A1"/>
    <w:rsid w:val="005B18B7"/>
    <w:rsid w:val="005B217D"/>
    <w:rsid w:val="005C385F"/>
    <w:rsid w:val="005D6A74"/>
    <w:rsid w:val="005E1AC6"/>
    <w:rsid w:val="005E27FB"/>
    <w:rsid w:val="005F6F1B"/>
    <w:rsid w:val="00602FDC"/>
    <w:rsid w:val="0060417A"/>
    <w:rsid w:val="00615995"/>
    <w:rsid w:val="00616155"/>
    <w:rsid w:val="00622100"/>
    <w:rsid w:val="00624B33"/>
    <w:rsid w:val="006268C2"/>
    <w:rsid w:val="0063041A"/>
    <w:rsid w:val="00630AA2"/>
    <w:rsid w:val="00636FFB"/>
    <w:rsid w:val="00646707"/>
    <w:rsid w:val="0065792C"/>
    <w:rsid w:val="00657F7E"/>
    <w:rsid w:val="00662E58"/>
    <w:rsid w:val="006637F2"/>
    <w:rsid w:val="006642A5"/>
    <w:rsid w:val="00664DCF"/>
    <w:rsid w:val="00671396"/>
    <w:rsid w:val="00673967"/>
    <w:rsid w:val="006766C2"/>
    <w:rsid w:val="00684687"/>
    <w:rsid w:val="00692F8E"/>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7D29"/>
    <w:rsid w:val="007B4AB8"/>
    <w:rsid w:val="007B6213"/>
    <w:rsid w:val="007B7928"/>
    <w:rsid w:val="007D1181"/>
    <w:rsid w:val="007D6E34"/>
    <w:rsid w:val="007E01A3"/>
    <w:rsid w:val="007E1739"/>
    <w:rsid w:val="007F1F8B"/>
    <w:rsid w:val="007F67A1"/>
    <w:rsid w:val="00806E07"/>
    <w:rsid w:val="00811C05"/>
    <w:rsid w:val="0081463B"/>
    <w:rsid w:val="0081491C"/>
    <w:rsid w:val="008206C8"/>
    <w:rsid w:val="00833B03"/>
    <w:rsid w:val="00854E64"/>
    <w:rsid w:val="008572A8"/>
    <w:rsid w:val="0086387C"/>
    <w:rsid w:val="00874A6C"/>
    <w:rsid w:val="00876C65"/>
    <w:rsid w:val="00893056"/>
    <w:rsid w:val="008A4B4C"/>
    <w:rsid w:val="008A5200"/>
    <w:rsid w:val="008A6C34"/>
    <w:rsid w:val="008A7C64"/>
    <w:rsid w:val="008C239F"/>
    <w:rsid w:val="008D7A3A"/>
    <w:rsid w:val="008E480C"/>
    <w:rsid w:val="008E54B2"/>
    <w:rsid w:val="008F69A7"/>
    <w:rsid w:val="00907757"/>
    <w:rsid w:val="0090791B"/>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51D"/>
    <w:rsid w:val="0098590A"/>
    <w:rsid w:val="0099518F"/>
    <w:rsid w:val="009A523D"/>
    <w:rsid w:val="009B02A1"/>
    <w:rsid w:val="009B46E8"/>
    <w:rsid w:val="009C6E21"/>
    <w:rsid w:val="009D185B"/>
    <w:rsid w:val="009D7CE6"/>
    <w:rsid w:val="009F496B"/>
    <w:rsid w:val="009F4D4A"/>
    <w:rsid w:val="009F60BB"/>
    <w:rsid w:val="00A00461"/>
    <w:rsid w:val="00A01439"/>
    <w:rsid w:val="00A02E61"/>
    <w:rsid w:val="00A05CFF"/>
    <w:rsid w:val="00A13048"/>
    <w:rsid w:val="00A31CD1"/>
    <w:rsid w:val="00A327AB"/>
    <w:rsid w:val="00A46843"/>
    <w:rsid w:val="00A55CDC"/>
    <w:rsid w:val="00A56B97"/>
    <w:rsid w:val="00A6093D"/>
    <w:rsid w:val="00A75727"/>
    <w:rsid w:val="00A767DC"/>
    <w:rsid w:val="00A76A6D"/>
    <w:rsid w:val="00A81DED"/>
    <w:rsid w:val="00A83253"/>
    <w:rsid w:val="00A860A7"/>
    <w:rsid w:val="00AA622D"/>
    <w:rsid w:val="00AA6E84"/>
    <w:rsid w:val="00AB1A1C"/>
    <w:rsid w:val="00AC0CD1"/>
    <w:rsid w:val="00AD05A8"/>
    <w:rsid w:val="00AD2853"/>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5A51"/>
    <w:rsid w:val="00B827C6"/>
    <w:rsid w:val="00B86365"/>
    <w:rsid w:val="00B92D06"/>
    <w:rsid w:val="00B9397E"/>
    <w:rsid w:val="00B94B06"/>
    <w:rsid w:val="00B94C28"/>
    <w:rsid w:val="00BA1CD3"/>
    <w:rsid w:val="00BB7786"/>
    <w:rsid w:val="00BC10BA"/>
    <w:rsid w:val="00BC32D5"/>
    <w:rsid w:val="00BC5AFD"/>
    <w:rsid w:val="00BD56C0"/>
    <w:rsid w:val="00BD6AAD"/>
    <w:rsid w:val="00BE4102"/>
    <w:rsid w:val="00C00DDE"/>
    <w:rsid w:val="00C04F43"/>
    <w:rsid w:val="00C0609D"/>
    <w:rsid w:val="00C115AB"/>
    <w:rsid w:val="00C1167A"/>
    <w:rsid w:val="00C138E6"/>
    <w:rsid w:val="00C14D6C"/>
    <w:rsid w:val="00C26CCB"/>
    <w:rsid w:val="00C30249"/>
    <w:rsid w:val="00C3723B"/>
    <w:rsid w:val="00C42466"/>
    <w:rsid w:val="00C4559E"/>
    <w:rsid w:val="00C603CA"/>
    <w:rsid w:val="00C606C9"/>
    <w:rsid w:val="00C611F9"/>
    <w:rsid w:val="00C62C2A"/>
    <w:rsid w:val="00C72683"/>
    <w:rsid w:val="00C80288"/>
    <w:rsid w:val="00C84003"/>
    <w:rsid w:val="00C85807"/>
    <w:rsid w:val="00C90650"/>
    <w:rsid w:val="00C91B45"/>
    <w:rsid w:val="00C95FDF"/>
    <w:rsid w:val="00C97D78"/>
    <w:rsid w:val="00CC2AAE"/>
    <w:rsid w:val="00CC5A42"/>
    <w:rsid w:val="00CD0EAB"/>
    <w:rsid w:val="00CD6C02"/>
    <w:rsid w:val="00CE2B57"/>
    <w:rsid w:val="00CE5E02"/>
    <w:rsid w:val="00CF19E2"/>
    <w:rsid w:val="00CF34DB"/>
    <w:rsid w:val="00CF534E"/>
    <w:rsid w:val="00CF558F"/>
    <w:rsid w:val="00D010C0"/>
    <w:rsid w:val="00D05F56"/>
    <w:rsid w:val="00D073E2"/>
    <w:rsid w:val="00D21ABF"/>
    <w:rsid w:val="00D23872"/>
    <w:rsid w:val="00D26BAB"/>
    <w:rsid w:val="00D27E2A"/>
    <w:rsid w:val="00D41380"/>
    <w:rsid w:val="00D446EC"/>
    <w:rsid w:val="00D47A47"/>
    <w:rsid w:val="00D50505"/>
    <w:rsid w:val="00D51BF0"/>
    <w:rsid w:val="00D531DB"/>
    <w:rsid w:val="00D54756"/>
    <w:rsid w:val="00D55942"/>
    <w:rsid w:val="00D664CD"/>
    <w:rsid w:val="00D807BF"/>
    <w:rsid w:val="00D82FCC"/>
    <w:rsid w:val="00D91B22"/>
    <w:rsid w:val="00D93DD8"/>
    <w:rsid w:val="00DA17FC"/>
    <w:rsid w:val="00DA4173"/>
    <w:rsid w:val="00DA7887"/>
    <w:rsid w:val="00DB19B5"/>
    <w:rsid w:val="00DB2C26"/>
    <w:rsid w:val="00DB559C"/>
    <w:rsid w:val="00DC4B41"/>
    <w:rsid w:val="00DD02F4"/>
    <w:rsid w:val="00DD0ACD"/>
    <w:rsid w:val="00DD6622"/>
    <w:rsid w:val="00DE1C7C"/>
    <w:rsid w:val="00DE6B43"/>
    <w:rsid w:val="00DE6EB2"/>
    <w:rsid w:val="00DF1D41"/>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2488D"/>
    <w:rsid w:val="00F32AEB"/>
    <w:rsid w:val="00F427FA"/>
    <w:rsid w:val="00F47775"/>
    <w:rsid w:val="00F564BB"/>
    <w:rsid w:val="00F601A0"/>
    <w:rsid w:val="00F60A02"/>
    <w:rsid w:val="00F66F9E"/>
    <w:rsid w:val="00F712E9"/>
    <w:rsid w:val="00F728FE"/>
    <w:rsid w:val="00F73032"/>
    <w:rsid w:val="00F74792"/>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4905</Words>
  <Characters>27962</Characters>
  <Application>Microsoft Office Word</Application>
  <DocSecurity>0</DocSecurity>
  <Lines>233</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9</cp:revision>
  <cp:lastPrinted>1900-01-01T08:00:00Z</cp:lastPrinted>
  <dcterms:created xsi:type="dcterms:W3CDTF">2018-09-24T21:08:00Z</dcterms:created>
  <dcterms:modified xsi:type="dcterms:W3CDTF">2018-09-24T23:02:00Z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1537829140</vt:lpwstr>
  </property>
</Properties>
</file>