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Layout w:type="fixed"/>
        <w:tblCellMar>
          <w:left w:w="57" w:type="dxa"/>
          <w:right w:w="57" w:type="dxa"/>
        </w:tblCellMar>
        <w:tblLook w:val="0000"/>
      </w:tblPr>
      <w:tblGrid>
        <w:gridCol w:w="1617"/>
        <w:gridCol w:w="3240"/>
        <w:gridCol w:w="5066"/>
      </w:tblGrid>
      <w:tr w:rsidR="002E6174" w:rsidRPr="002E6174">
        <w:trPr>
          <w:cantSplit/>
        </w:trPr>
        <w:tc>
          <w:tcPr>
            <w:tcW w:w="4857" w:type="dxa"/>
            <w:gridSpan w:val="2"/>
          </w:tcPr>
          <w:p w:rsidR="002E6174" w:rsidRPr="002E6174" w:rsidRDefault="002E6174" w:rsidP="002E6174">
            <w:pPr>
              <w:rPr>
                <w:sz w:val="20"/>
              </w:rPr>
            </w:pPr>
            <w:bookmarkStart w:id="0" w:name="dsg" w:colFirst="1" w:colLast="1"/>
            <w:bookmarkStart w:id="1" w:name="dtableau"/>
            <w:r w:rsidRPr="002E6174">
              <w:rPr>
                <w:sz w:val="20"/>
              </w:rPr>
              <w:t>INTERNATIONAL TELECOMMUNICATION UNION</w:t>
            </w:r>
          </w:p>
        </w:tc>
        <w:tc>
          <w:tcPr>
            <w:tcW w:w="5066" w:type="dxa"/>
          </w:tcPr>
          <w:p w:rsidR="002E6174" w:rsidRPr="002E6174" w:rsidRDefault="002E6174" w:rsidP="002E6174">
            <w:pPr>
              <w:jc w:val="right"/>
              <w:rPr>
                <w:b/>
                <w:bCs/>
                <w:smallCaps/>
                <w:sz w:val="32"/>
              </w:rPr>
            </w:pPr>
            <w:r>
              <w:rPr>
                <w:b/>
                <w:bCs/>
                <w:smallCaps/>
                <w:sz w:val="32"/>
              </w:rPr>
              <w:t>IPTV-GSI</w:t>
            </w:r>
          </w:p>
        </w:tc>
      </w:tr>
      <w:tr w:rsidR="002E6174" w:rsidRPr="002E6174">
        <w:trPr>
          <w:cantSplit/>
          <w:trHeight w:val="461"/>
        </w:trPr>
        <w:tc>
          <w:tcPr>
            <w:tcW w:w="4857" w:type="dxa"/>
            <w:gridSpan w:val="2"/>
            <w:vMerge w:val="restart"/>
            <w:tcBorders>
              <w:bottom w:val="nil"/>
            </w:tcBorders>
          </w:tcPr>
          <w:p w:rsidR="002E6174" w:rsidRPr="002E6174" w:rsidRDefault="002E6174" w:rsidP="002E6174">
            <w:pPr>
              <w:rPr>
                <w:b/>
                <w:bCs/>
                <w:sz w:val="26"/>
              </w:rPr>
            </w:pPr>
            <w:bookmarkStart w:id="2" w:name="dnum" w:colFirst="1" w:colLast="1"/>
            <w:bookmarkEnd w:id="0"/>
            <w:r w:rsidRPr="002E6174">
              <w:rPr>
                <w:b/>
                <w:bCs/>
                <w:sz w:val="26"/>
              </w:rPr>
              <w:t>TELECOMMUNICATION</w:t>
            </w:r>
            <w:r w:rsidRPr="002E6174">
              <w:rPr>
                <w:b/>
                <w:bCs/>
                <w:sz w:val="26"/>
              </w:rPr>
              <w:br/>
              <w:t>STANDARDIZATION SECTOR</w:t>
            </w:r>
          </w:p>
          <w:p w:rsidR="002E6174" w:rsidRPr="002E6174" w:rsidRDefault="002E6174" w:rsidP="002E6174">
            <w:pPr>
              <w:rPr>
                <w:smallCaps/>
                <w:sz w:val="20"/>
              </w:rPr>
            </w:pPr>
            <w:r w:rsidRPr="002E6174">
              <w:rPr>
                <w:sz w:val="20"/>
              </w:rPr>
              <w:t xml:space="preserve">STUDY PERIOD </w:t>
            </w:r>
            <w:r>
              <w:rPr>
                <w:sz w:val="20"/>
              </w:rPr>
              <w:t>2009-2012</w:t>
            </w:r>
          </w:p>
        </w:tc>
        <w:tc>
          <w:tcPr>
            <w:tcW w:w="5066" w:type="dxa"/>
            <w:tcBorders>
              <w:bottom w:val="nil"/>
            </w:tcBorders>
          </w:tcPr>
          <w:p w:rsidR="002E6174" w:rsidRPr="002E6174" w:rsidRDefault="002E6174" w:rsidP="002E6174">
            <w:pPr>
              <w:jc w:val="right"/>
              <w:rPr>
                <w:b/>
                <w:bCs/>
                <w:sz w:val="40"/>
              </w:rPr>
            </w:pPr>
            <w:r>
              <w:rPr>
                <w:b/>
                <w:bCs/>
                <w:sz w:val="40"/>
              </w:rPr>
              <w:t>IPTV-GSI-C-476</w:t>
            </w:r>
          </w:p>
        </w:tc>
      </w:tr>
      <w:tr w:rsidR="002E6174" w:rsidRPr="002E6174">
        <w:trPr>
          <w:cantSplit/>
          <w:trHeight w:val="355"/>
        </w:trPr>
        <w:tc>
          <w:tcPr>
            <w:tcW w:w="4857" w:type="dxa"/>
            <w:gridSpan w:val="2"/>
            <w:vMerge/>
            <w:tcBorders>
              <w:bottom w:val="single" w:sz="12" w:space="0" w:color="auto"/>
            </w:tcBorders>
          </w:tcPr>
          <w:p w:rsidR="002E6174" w:rsidRPr="002E6174" w:rsidRDefault="002E6174" w:rsidP="002E6174">
            <w:pPr>
              <w:rPr>
                <w:b/>
                <w:bCs/>
                <w:sz w:val="26"/>
              </w:rPr>
            </w:pPr>
            <w:bookmarkStart w:id="3" w:name="dorlang" w:colFirst="1" w:colLast="1"/>
            <w:bookmarkEnd w:id="2"/>
          </w:p>
        </w:tc>
        <w:tc>
          <w:tcPr>
            <w:tcW w:w="5066" w:type="dxa"/>
            <w:tcBorders>
              <w:bottom w:val="single" w:sz="12" w:space="0" w:color="auto"/>
            </w:tcBorders>
          </w:tcPr>
          <w:p w:rsidR="002E6174" w:rsidRDefault="002E6174" w:rsidP="002E6174">
            <w:pPr>
              <w:jc w:val="right"/>
              <w:rPr>
                <w:b/>
                <w:bCs/>
                <w:sz w:val="28"/>
              </w:rPr>
            </w:pPr>
            <w:r>
              <w:rPr>
                <w:b/>
                <w:bCs/>
                <w:sz w:val="28"/>
              </w:rPr>
              <w:t>English only</w:t>
            </w:r>
          </w:p>
          <w:p w:rsidR="002E6174" w:rsidRPr="002E6174" w:rsidRDefault="002E6174" w:rsidP="002E6174">
            <w:pPr>
              <w:jc w:val="right"/>
              <w:rPr>
                <w:b/>
                <w:bCs/>
                <w:sz w:val="28"/>
              </w:rPr>
            </w:pPr>
            <w:r>
              <w:rPr>
                <w:b/>
                <w:bCs/>
                <w:sz w:val="28"/>
              </w:rPr>
              <w:t>Original: English</w:t>
            </w:r>
          </w:p>
        </w:tc>
      </w:tr>
      <w:tr w:rsidR="002E6174" w:rsidRPr="002E6174">
        <w:trPr>
          <w:cantSplit/>
          <w:trHeight w:val="357"/>
        </w:trPr>
        <w:tc>
          <w:tcPr>
            <w:tcW w:w="1617" w:type="dxa"/>
          </w:tcPr>
          <w:p w:rsidR="002E6174" w:rsidRPr="002E6174" w:rsidRDefault="002E6174" w:rsidP="002E6174">
            <w:pPr>
              <w:rPr>
                <w:b/>
                <w:bCs/>
              </w:rPr>
            </w:pPr>
            <w:bookmarkStart w:id="4" w:name="dmeeting" w:colFirst="2" w:colLast="2"/>
            <w:bookmarkStart w:id="5" w:name="dbluepink" w:colFirst="1" w:colLast="1"/>
            <w:bookmarkEnd w:id="3"/>
            <w:r w:rsidRPr="002E6174">
              <w:rPr>
                <w:b/>
                <w:bCs/>
              </w:rPr>
              <w:t>Question(s):</w:t>
            </w:r>
          </w:p>
        </w:tc>
        <w:tc>
          <w:tcPr>
            <w:tcW w:w="3240" w:type="dxa"/>
          </w:tcPr>
          <w:p w:rsidR="002E6174" w:rsidRPr="002E6174" w:rsidRDefault="002E6174" w:rsidP="002E6174">
            <w:r w:rsidRPr="002E6174">
              <w:t>13/16</w:t>
            </w:r>
          </w:p>
        </w:tc>
        <w:tc>
          <w:tcPr>
            <w:tcW w:w="5066" w:type="dxa"/>
          </w:tcPr>
          <w:p w:rsidR="002E6174" w:rsidRPr="002E6174" w:rsidRDefault="002E6174" w:rsidP="002E6174">
            <w:pPr>
              <w:jc w:val="right"/>
            </w:pPr>
            <w:r w:rsidRPr="002E6174">
              <w:t>Singapore, 20-27 September 2010</w:t>
            </w:r>
          </w:p>
        </w:tc>
      </w:tr>
      <w:tr w:rsidR="002E6174" w:rsidRPr="002E6174">
        <w:trPr>
          <w:cantSplit/>
          <w:trHeight w:val="357"/>
        </w:trPr>
        <w:tc>
          <w:tcPr>
            <w:tcW w:w="9923" w:type="dxa"/>
            <w:gridSpan w:val="3"/>
          </w:tcPr>
          <w:p w:rsidR="002E6174" w:rsidRPr="002E6174" w:rsidRDefault="002E6174" w:rsidP="002E6174">
            <w:pPr>
              <w:jc w:val="center"/>
              <w:rPr>
                <w:b/>
                <w:bCs/>
              </w:rPr>
            </w:pPr>
            <w:bookmarkStart w:id="6" w:name="dtitle" w:colFirst="0" w:colLast="0"/>
            <w:bookmarkEnd w:id="4"/>
            <w:bookmarkEnd w:id="5"/>
            <w:r w:rsidRPr="002E6174">
              <w:rPr>
                <w:b/>
                <w:bCs/>
              </w:rPr>
              <w:t>CONTRIBUTION</w:t>
            </w:r>
          </w:p>
        </w:tc>
      </w:tr>
      <w:tr w:rsidR="002E6174" w:rsidRPr="002E6174">
        <w:trPr>
          <w:cantSplit/>
          <w:trHeight w:val="357"/>
        </w:trPr>
        <w:tc>
          <w:tcPr>
            <w:tcW w:w="1617" w:type="dxa"/>
          </w:tcPr>
          <w:p w:rsidR="002E6174" w:rsidRPr="002E6174" w:rsidRDefault="002E6174" w:rsidP="002E6174">
            <w:pPr>
              <w:rPr>
                <w:b/>
                <w:bCs/>
              </w:rPr>
            </w:pPr>
            <w:bookmarkStart w:id="7" w:name="dsource" w:colFirst="1" w:colLast="1"/>
            <w:bookmarkEnd w:id="6"/>
            <w:r w:rsidRPr="002E6174">
              <w:rPr>
                <w:b/>
                <w:bCs/>
              </w:rPr>
              <w:t>Source:</w:t>
            </w:r>
          </w:p>
        </w:tc>
        <w:tc>
          <w:tcPr>
            <w:tcW w:w="8306" w:type="dxa"/>
            <w:gridSpan w:val="2"/>
          </w:tcPr>
          <w:p w:rsidR="002E6174" w:rsidRPr="002E6174" w:rsidRDefault="002E6174" w:rsidP="002E6174">
            <w:r w:rsidRPr="002E6174">
              <w:t>Cisco Systems &amp; ZTE</w:t>
            </w:r>
          </w:p>
        </w:tc>
      </w:tr>
      <w:tr w:rsidR="002E6174" w:rsidRPr="002E6174">
        <w:trPr>
          <w:cantSplit/>
          <w:trHeight w:val="357"/>
        </w:trPr>
        <w:tc>
          <w:tcPr>
            <w:tcW w:w="1617" w:type="dxa"/>
            <w:tcBorders>
              <w:bottom w:val="single" w:sz="12" w:space="0" w:color="auto"/>
            </w:tcBorders>
          </w:tcPr>
          <w:p w:rsidR="002E6174" w:rsidRPr="002E6174" w:rsidRDefault="002E6174" w:rsidP="002E6174">
            <w:pPr>
              <w:spacing w:after="120"/>
            </w:pPr>
            <w:bookmarkStart w:id="8" w:name="dtitle1" w:colFirst="1" w:colLast="1"/>
            <w:bookmarkEnd w:id="7"/>
            <w:r w:rsidRPr="002E6174">
              <w:rPr>
                <w:b/>
                <w:bCs/>
              </w:rPr>
              <w:t>Title:</w:t>
            </w:r>
          </w:p>
        </w:tc>
        <w:tc>
          <w:tcPr>
            <w:tcW w:w="8306" w:type="dxa"/>
            <w:gridSpan w:val="2"/>
            <w:tcBorders>
              <w:bottom w:val="single" w:sz="12" w:space="0" w:color="auto"/>
            </w:tcBorders>
          </w:tcPr>
          <w:p w:rsidR="002E6174" w:rsidRPr="002E6174" w:rsidRDefault="002E6174" w:rsidP="002E6174">
            <w:pPr>
              <w:spacing w:after="120"/>
            </w:pPr>
            <w:r w:rsidRPr="002E6174">
              <w:t>Proposals for revised text of H.IPTV-AM.0 regarding addition of functional blocks to aggregation functions</w:t>
            </w:r>
          </w:p>
        </w:tc>
      </w:tr>
    </w:tbl>
    <w:bookmarkEnd w:id="1"/>
    <w:bookmarkEnd w:id="8"/>
    <w:p w:rsidR="00796850" w:rsidRPr="00622B99" w:rsidRDefault="00796850" w:rsidP="00802530">
      <w:pPr>
        <w:pStyle w:val="Normalaftertitle"/>
        <w:numPr>
          <w:ilvl w:val="0"/>
          <w:numId w:val="2"/>
        </w:numPr>
        <w:tabs>
          <w:tab w:val="left" w:pos="540"/>
          <w:tab w:val="left" w:pos="1191"/>
          <w:tab w:val="left" w:pos="1588"/>
          <w:tab w:val="left" w:pos="1985"/>
        </w:tabs>
        <w:overflowPunct w:val="0"/>
        <w:autoSpaceDE w:val="0"/>
        <w:autoSpaceDN w:val="0"/>
        <w:adjustRightInd w:val="0"/>
        <w:ind w:left="540"/>
        <w:textAlignment w:val="baseline"/>
        <w:rPr>
          <w:b/>
          <w:lang w:eastAsia="ko-KR"/>
        </w:rPr>
      </w:pPr>
      <w:r w:rsidRPr="00622B99">
        <w:rPr>
          <w:b/>
          <w:lang w:eastAsia="ko-KR"/>
        </w:rPr>
        <w:t>Abstract</w:t>
      </w:r>
    </w:p>
    <w:p w:rsidR="00796850" w:rsidRDefault="00796850" w:rsidP="00622B99">
      <w:pPr>
        <w:ind w:left="400"/>
      </w:pPr>
      <w:r>
        <w:t xml:space="preserve">This contribution proposes modified content for </w:t>
      </w:r>
      <w:r w:rsidRPr="00622B99">
        <w:rPr>
          <w:lang w:eastAsia="ko-KR"/>
        </w:rPr>
        <w:t>H</w:t>
      </w:r>
      <w:r w:rsidRPr="0034067A">
        <w:rPr>
          <w:lang w:eastAsia="ko-KR"/>
        </w:rPr>
        <w:t>.</w:t>
      </w:r>
      <w:r w:rsidRPr="00622B99">
        <w:rPr>
          <w:lang w:eastAsia="ko-KR"/>
        </w:rPr>
        <w:t>IPTV-</w:t>
      </w:r>
      <w:r>
        <w:rPr>
          <w:lang w:eastAsia="ko-KR"/>
        </w:rPr>
        <w:t>AM.0 “</w:t>
      </w:r>
      <w:r w:rsidRPr="00B052E8">
        <w:t>IPTV application event handling: Overall aspects of audience measurement for IPTV services”</w:t>
      </w:r>
      <w:r>
        <w:t>. It proposes to add functional blocks to the aggregation functions to support handling of orders input from stakeholders, and reports from end user measurement functions. It is proposed that clauses 7, 10, 11 and 15 are to be modified.</w:t>
      </w:r>
      <w:r w:rsidR="003C202F">
        <w:t xml:space="preserve"> Two further blocks are proposed to be added to the aggregation functions, also requiring modification of clause 11.</w:t>
      </w:r>
    </w:p>
    <w:p w:rsidR="003C202F" w:rsidRDefault="003C202F" w:rsidP="00622B99">
      <w:pPr>
        <w:ind w:left="400"/>
      </w:pPr>
    </w:p>
    <w:p w:rsidR="003C202F" w:rsidRDefault="003C202F" w:rsidP="00622B99">
      <w:pPr>
        <w:ind w:left="400"/>
      </w:pPr>
    </w:p>
    <w:p w:rsidR="00796850" w:rsidRDefault="00796850" w:rsidP="00802530">
      <w:pPr>
        <w:pStyle w:val="Normalaftertitle"/>
        <w:numPr>
          <w:ilvl w:val="0"/>
          <w:numId w:val="2"/>
        </w:numPr>
        <w:tabs>
          <w:tab w:val="left" w:pos="540"/>
          <w:tab w:val="left" w:pos="1191"/>
          <w:tab w:val="left" w:pos="1588"/>
          <w:tab w:val="left" w:pos="1985"/>
        </w:tabs>
        <w:overflowPunct w:val="0"/>
        <w:autoSpaceDE w:val="0"/>
        <w:autoSpaceDN w:val="0"/>
        <w:adjustRightInd w:val="0"/>
        <w:ind w:left="540"/>
        <w:textAlignment w:val="baseline"/>
        <w:rPr>
          <w:b/>
          <w:lang w:eastAsia="ko-KR"/>
        </w:rPr>
      </w:pPr>
      <w:r w:rsidRPr="00622B99">
        <w:rPr>
          <w:b/>
          <w:lang w:eastAsia="ko-KR"/>
        </w:rPr>
        <w:t>Introduction</w:t>
      </w:r>
    </w:p>
    <w:p w:rsidR="00796850" w:rsidRDefault="00796850" w:rsidP="00622B99">
      <w:pPr>
        <w:ind w:left="400"/>
      </w:pPr>
      <w:r>
        <w:t xml:space="preserve">AM0 does not yet include aggregation functions which handle incoming orders from stakeholders, including </w:t>
      </w:r>
      <w:r w:rsidRPr="008652C3">
        <w:t xml:space="preserve">decomposition, </w:t>
      </w:r>
      <w:r>
        <w:t xml:space="preserve">analysis and </w:t>
      </w:r>
      <w:proofErr w:type="spellStart"/>
      <w:r>
        <w:t>recomposition</w:t>
      </w:r>
      <w:proofErr w:type="spellEnd"/>
      <w:r>
        <w:t xml:space="preserve"> into data directives to be dispatched to the correct EUMF sets. </w:t>
      </w:r>
    </w:p>
    <w:p w:rsidR="00796850" w:rsidRDefault="00796850" w:rsidP="00622B99">
      <w:pPr>
        <w:ind w:left="400"/>
      </w:pPr>
      <w:r>
        <w:t xml:space="preserve">AM0 also does not yet include aggregation functions which handle incoming EUMF reports including decomposition, analysis, and </w:t>
      </w:r>
      <w:proofErr w:type="spellStart"/>
      <w:r>
        <w:t>recomposition</w:t>
      </w:r>
      <w:proofErr w:type="spellEnd"/>
      <w:r>
        <w:t xml:space="preserve"> into reports to be dispatched to the appropriate stakeholders.</w:t>
      </w:r>
    </w:p>
    <w:p w:rsidR="00B97527" w:rsidRPr="00622B99" w:rsidRDefault="00B97527" w:rsidP="00622B99">
      <w:pPr>
        <w:ind w:left="400"/>
      </w:pPr>
      <w:r>
        <w:t>Traffic volume control and error control descriptions are included in the body text of AM0, but not yet shown as aggregation functions.</w:t>
      </w:r>
    </w:p>
    <w:p w:rsidR="003C202F" w:rsidRDefault="003C202F">
      <w:pPr>
        <w:spacing w:before="0"/>
        <w:rPr>
          <w:b/>
          <w:lang w:eastAsia="ko-KR"/>
        </w:rPr>
      </w:pPr>
      <w:r>
        <w:rPr>
          <w:b/>
          <w:lang w:eastAsia="ko-KR"/>
        </w:rPr>
        <w:br w:type="page"/>
      </w:r>
    </w:p>
    <w:p w:rsidR="00796850" w:rsidRDefault="00796850" w:rsidP="00802530">
      <w:pPr>
        <w:pStyle w:val="Normalaftertitle"/>
        <w:numPr>
          <w:ilvl w:val="0"/>
          <w:numId w:val="2"/>
        </w:numPr>
        <w:tabs>
          <w:tab w:val="left" w:pos="540"/>
          <w:tab w:val="left" w:pos="1191"/>
          <w:tab w:val="left" w:pos="1588"/>
          <w:tab w:val="left" w:pos="1985"/>
        </w:tabs>
        <w:overflowPunct w:val="0"/>
        <w:autoSpaceDE w:val="0"/>
        <w:autoSpaceDN w:val="0"/>
        <w:adjustRightInd w:val="0"/>
        <w:ind w:left="540"/>
        <w:textAlignment w:val="baseline"/>
        <w:rPr>
          <w:b/>
          <w:lang w:eastAsia="ko-KR"/>
        </w:rPr>
      </w:pPr>
      <w:r w:rsidRPr="00622B99">
        <w:rPr>
          <w:b/>
          <w:lang w:eastAsia="ko-KR"/>
        </w:rPr>
        <w:lastRenderedPageBreak/>
        <w:t>D</w:t>
      </w:r>
      <w:r w:rsidRPr="00622B99">
        <w:rPr>
          <w:rFonts w:eastAsia="Times New Roman"/>
          <w:b/>
          <w:lang w:eastAsia="ko-KR"/>
        </w:rPr>
        <w:t>iscussion</w:t>
      </w:r>
    </w:p>
    <w:p w:rsidR="00796850" w:rsidRDefault="00796850" w:rsidP="00E20C27">
      <w:pPr>
        <w:ind w:left="400"/>
      </w:pPr>
      <w:r>
        <w:t xml:space="preserve">The functions to handle information flow for both directions (incoming and outgoing) </w:t>
      </w:r>
      <w:r w:rsidR="00491646">
        <w:t>are</w:t>
      </w:r>
      <w:r>
        <w:t xml:space="preserve"> similar. The need for these functions is independent of the choice regarding the detailed structure of orders, data requests, EUMF reports and stakeholder reports. The four blocks to be added are:</w:t>
      </w:r>
    </w:p>
    <w:p w:rsidR="00796850" w:rsidRPr="00E20C27" w:rsidRDefault="00796850" w:rsidP="00802530">
      <w:pPr>
        <w:pStyle w:val="ListParagraph"/>
        <w:numPr>
          <w:ilvl w:val="0"/>
          <w:numId w:val="3"/>
        </w:numPr>
        <w:rPr>
          <w:lang w:val="en-US"/>
        </w:rPr>
      </w:pPr>
      <w:r w:rsidRPr="00E20C27">
        <w:rPr>
          <w:lang w:val="en-US"/>
        </w:rPr>
        <w:t>Directives decomposition functional block</w:t>
      </w:r>
    </w:p>
    <w:p w:rsidR="00796850" w:rsidRPr="00E20C27" w:rsidRDefault="00796850" w:rsidP="00802530">
      <w:pPr>
        <w:pStyle w:val="ListParagraph"/>
        <w:numPr>
          <w:ilvl w:val="0"/>
          <w:numId w:val="3"/>
        </w:numPr>
        <w:rPr>
          <w:lang w:val="en-US"/>
        </w:rPr>
      </w:pPr>
      <w:r w:rsidRPr="00E20C27">
        <w:rPr>
          <w:lang w:val="en-US"/>
        </w:rPr>
        <w:t>Data request composition &amp; dispatcher functional block</w:t>
      </w:r>
    </w:p>
    <w:p w:rsidR="00796850" w:rsidRPr="00E20C27" w:rsidRDefault="00796850" w:rsidP="00802530">
      <w:pPr>
        <w:pStyle w:val="ListParagraph"/>
        <w:numPr>
          <w:ilvl w:val="0"/>
          <w:numId w:val="3"/>
        </w:numPr>
        <w:rPr>
          <w:lang w:val="en-US"/>
        </w:rPr>
      </w:pPr>
      <w:r w:rsidRPr="00E20C27">
        <w:rPr>
          <w:lang w:val="en-US"/>
        </w:rPr>
        <w:t xml:space="preserve">Report </w:t>
      </w:r>
      <w:proofErr w:type="spellStart"/>
      <w:r w:rsidRPr="00E20C27">
        <w:rPr>
          <w:lang w:val="en-US"/>
        </w:rPr>
        <w:t>recomposition</w:t>
      </w:r>
      <w:proofErr w:type="spellEnd"/>
      <w:r w:rsidRPr="00E20C27">
        <w:rPr>
          <w:lang w:val="en-US"/>
        </w:rPr>
        <w:t xml:space="preserve"> &amp; dispatcher functional block</w:t>
      </w:r>
    </w:p>
    <w:p w:rsidR="00796850" w:rsidRDefault="00796850" w:rsidP="00802530">
      <w:pPr>
        <w:pStyle w:val="ListParagraph"/>
        <w:numPr>
          <w:ilvl w:val="0"/>
          <w:numId w:val="3"/>
        </w:numPr>
        <w:rPr>
          <w:lang w:val="en-US"/>
        </w:rPr>
      </w:pPr>
      <w:r w:rsidRPr="00E20C27">
        <w:rPr>
          <w:lang w:val="en-US"/>
        </w:rPr>
        <w:t>Report decomposition functional block</w:t>
      </w:r>
    </w:p>
    <w:p w:rsidR="00796850" w:rsidRPr="00A30E25" w:rsidRDefault="00796850" w:rsidP="00D97B23">
      <w:pPr>
        <w:ind w:left="400"/>
        <w:rPr>
          <w:lang w:val="en-US"/>
        </w:rPr>
      </w:pPr>
      <w:r>
        <w:t>Of these, there are two functional block to support the information flow in each direction, with communication between the blocks for each direction.</w:t>
      </w:r>
    </w:p>
    <w:p w:rsidR="00796850" w:rsidRDefault="00796850" w:rsidP="00D97B23">
      <w:pPr>
        <w:ind w:left="400"/>
      </w:pPr>
      <w:r>
        <w:t>A focussed view on these new functional blocks and the flow of orders and reports is as follows:</w:t>
      </w:r>
    </w:p>
    <w:p w:rsidR="00796850" w:rsidRDefault="005103A0" w:rsidP="00D97B23">
      <w:pPr>
        <w:ind w:left="400"/>
      </w:pPr>
      <w:r>
        <w:rPr>
          <w:rFonts w:hint="eastAsia"/>
          <w:noProof/>
          <w:lang w:val="en-US" w:eastAsia="zh-CN"/>
        </w:rPr>
        <w:drawing>
          <wp:inline distT="0" distB="0" distL="0" distR="0">
            <wp:extent cx="5946775" cy="1539875"/>
            <wp:effectExtent l="19050" t="0" r="0" b="0"/>
            <wp:docPr id="1" name="Objec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2"/>
                    <pic:cNvPicPr>
                      <a:picLocks noChangeArrowheads="1"/>
                    </pic:cNvPicPr>
                  </pic:nvPicPr>
                  <pic:blipFill>
                    <a:blip r:embed="rId7" cstate="print"/>
                    <a:srcRect b="-655"/>
                    <a:stretch>
                      <a:fillRect/>
                    </a:stretch>
                  </pic:blipFill>
                  <pic:spPr bwMode="auto">
                    <a:xfrm>
                      <a:off x="0" y="0"/>
                      <a:ext cx="5946775" cy="1539875"/>
                    </a:xfrm>
                    <a:prstGeom prst="rect">
                      <a:avLst/>
                    </a:prstGeom>
                    <a:noFill/>
                    <a:ln w="9525">
                      <a:noFill/>
                      <a:miter lim="800000"/>
                      <a:headEnd/>
                      <a:tailEnd/>
                    </a:ln>
                  </pic:spPr>
                </pic:pic>
              </a:graphicData>
            </a:graphic>
          </wp:inline>
        </w:drawing>
      </w:r>
    </w:p>
    <w:p w:rsidR="00796850" w:rsidRDefault="00796850" w:rsidP="00D97B23">
      <w:pPr>
        <w:ind w:left="400"/>
      </w:pPr>
      <w:r>
        <w:t>In this view, the Mission describes the current aggregated purpose of AM. It includes which stakeholder has asked for what, what is being asked, and whom it should be asked of. This information is used to compose data requests to be dispatched to particular audience segments, to direct how EUMF reports should be parsed, and how report elements should be recomposed and dispatched to multiple stakeholders.</w:t>
      </w:r>
    </w:p>
    <w:p w:rsidR="00B97527" w:rsidRPr="00622B99" w:rsidRDefault="003C202F" w:rsidP="00B97527">
      <w:pPr>
        <w:ind w:left="400"/>
      </w:pPr>
      <w:r>
        <w:t>Additionally, t</w:t>
      </w:r>
      <w:r w:rsidR="00B97527">
        <w:t>raffic volume control and error control are proposed as new aggregation functions.</w:t>
      </w:r>
    </w:p>
    <w:p w:rsidR="003C202F" w:rsidRDefault="003C202F">
      <w:pPr>
        <w:spacing w:before="0"/>
      </w:pPr>
      <w:r>
        <w:br w:type="page"/>
      </w:r>
    </w:p>
    <w:p w:rsidR="00796850" w:rsidRPr="00622B99" w:rsidRDefault="00796850" w:rsidP="00802530">
      <w:pPr>
        <w:pStyle w:val="Normalaftertitle"/>
        <w:numPr>
          <w:ilvl w:val="0"/>
          <w:numId w:val="2"/>
        </w:numPr>
        <w:tabs>
          <w:tab w:val="left" w:pos="540"/>
          <w:tab w:val="left" w:pos="1191"/>
          <w:tab w:val="left" w:pos="1588"/>
          <w:tab w:val="left" w:pos="1985"/>
        </w:tabs>
        <w:overflowPunct w:val="0"/>
        <w:autoSpaceDE w:val="0"/>
        <w:autoSpaceDN w:val="0"/>
        <w:adjustRightInd w:val="0"/>
        <w:ind w:left="540"/>
        <w:textAlignment w:val="baseline"/>
        <w:rPr>
          <w:b/>
          <w:lang w:eastAsia="ko-KR"/>
        </w:rPr>
      </w:pPr>
      <w:r w:rsidRPr="00622B99">
        <w:rPr>
          <w:rFonts w:eastAsia="Times New Roman"/>
          <w:b/>
          <w:lang w:eastAsia="ko-KR"/>
        </w:rPr>
        <w:lastRenderedPageBreak/>
        <w:t>Proposal</w:t>
      </w:r>
      <w:r>
        <w:rPr>
          <w:b/>
          <w:lang w:eastAsia="ko-KR"/>
        </w:rPr>
        <w:t>s</w:t>
      </w:r>
    </w:p>
    <w:p w:rsidR="00796850" w:rsidRDefault="00796850" w:rsidP="00802530">
      <w:pPr>
        <w:pStyle w:val="Heading3"/>
        <w:numPr>
          <w:ilvl w:val="0"/>
          <w:numId w:val="4"/>
        </w:numPr>
        <w:rPr>
          <w:b w:val="0"/>
        </w:rPr>
      </w:pPr>
      <w:r>
        <w:rPr>
          <w:b w:val="0"/>
        </w:rPr>
        <w:t>Add content to clause 7, to show the scope of AM relative to Stakeholders and business systems.</w:t>
      </w:r>
    </w:p>
    <w:p w:rsidR="00796850" w:rsidRPr="00A63FE8" w:rsidRDefault="00796850" w:rsidP="00802530">
      <w:pPr>
        <w:pStyle w:val="Heading3"/>
        <w:numPr>
          <w:ilvl w:val="0"/>
          <w:numId w:val="4"/>
        </w:numPr>
        <w:rPr>
          <w:b w:val="0"/>
        </w:rPr>
      </w:pPr>
      <w:r w:rsidRPr="00A63FE8">
        <w:rPr>
          <w:b w:val="0"/>
        </w:rPr>
        <w:t xml:space="preserve">Modify </w:t>
      </w:r>
      <w:r>
        <w:rPr>
          <w:b w:val="0"/>
        </w:rPr>
        <w:t xml:space="preserve">clause 7.4.4, </w:t>
      </w:r>
      <w:r w:rsidRPr="00A63FE8">
        <w:rPr>
          <w:b w:val="0"/>
        </w:rPr>
        <w:t>Audience measurement data aggregation and analysis</w:t>
      </w:r>
      <w:r>
        <w:rPr>
          <w:b w:val="0"/>
        </w:rPr>
        <w:t xml:space="preserve"> to reflect additional functionality</w:t>
      </w:r>
    </w:p>
    <w:p w:rsidR="00796850" w:rsidRDefault="00796850" w:rsidP="00802530">
      <w:pPr>
        <w:pStyle w:val="Heading3"/>
        <w:numPr>
          <w:ilvl w:val="0"/>
          <w:numId w:val="4"/>
        </w:numPr>
        <w:rPr>
          <w:b w:val="0"/>
        </w:rPr>
      </w:pPr>
      <w:r w:rsidRPr="00A63FE8">
        <w:rPr>
          <w:b w:val="0"/>
        </w:rPr>
        <w:t xml:space="preserve">Modify </w:t>
      </w:r>
      <w:r>
        <w:rPr>
          <w:b w:val="0"/>
        </w:rPr>
        <w:t xml:space="preserve">clause 7.4.5, </w:t>
      </w:r>
      <w:r w:rsidRPr="00A63FE8">
        <w:rPr>
          <w:b w:val="0"/>
        </w:rPr>
        <w:t>Audience measurement result output</w:t>
      </w:r>
      <w:r>
        <w:rPr>
          <w:lang w:eastAsia="ko-KR"/>
        </w:rPr>
        <w:t xml:space="preserve"> </w:t>
      </w:r>
      <w:r w:rsidRPr="00A63FE8">
        <w:rPr>
          <w:b w:val="0"/>
        </w:rPr>
        <w:t>to reflect additional functionality</w:t>
      </w:r>
    </w:p>
    <w:p w:rsidR="00796850" w:rsidRPr="00F27E35" w:rsidRDefault="00796850" w:rsidP="00802530">
      <w:pPr>
        <w:pStyle w:val="Heading3"/>
        <w:numPr>
          <w:ilvl w:val="0"/>
          <w:numId w:val="4"/>
        </w:numPr>
        <w:rPr>
          <w:b w:val="0"/>
        </w:rPr>
      </w:pPr>
      <w:r>
        <w:rPr>
          <w:b w:val="0"/>
        </w:rPr>
        <w:t>Add text to</w:t>
      </w:r>
      <w:r w:rsidRPr="00F27E35">
        <w:rPr>
          <w:b w:val="0"/>
        </w:rPr>
        <w:t xml:space="preserve"> clause </w:t>
      </w:r>
      <w:bookmarkStart w:id="9" w:name="_Toc257721061"/>
      <w:bookmarkStart w:id="10" w:name="_Toc257724877"/>
      <w:bookmarkStart w:id="11" w:name="_Toc267897726"/>
      <w:r>
        <w:rPr>
          <w:b w:val="0"/>
        </w:rPr>
        <w:t xml:space="preserve">10.4, </w:t>
      </w:r>
      <w:r w:rsidRPr="00F27E35">
        <w:rPr>
          <w:b w:val="0"/>
        </w:rPr>
        <w:t>Application functional requirements</w:t>
      </w:r>
      <w:bookmarkEnd w:id="9"/>
      <w:bookmarkEnd w:id="10"/>
      <w:bookmarkEnd w:id="11"/>
      <w:r>
        <w:rPr>
          <w:b w:val="0"/>
        </w:rPr>
        <w:t>, to add requirements for order</w:t>
      </w:r>
      <w:r w:rsidRPr="00047B09">
        <w:rPr>
          <w:rFonts w:eastAsia="Times New Roman"/>
          <w:b w:val="0"/>
        </w:rPr>
        <w:t xml:space="preserve"> </w:t>
      </w:r>
      <w:r>
        <w:rPr>
          <w:b w:val="0"/>
        </w:rPr>
        <w:t>processing</w:t>
      </w:r>
      <w:r w:rsidRPr="00047B09">
        <w:rPr>
          <w:rFonts w:eastAsia="Times New Roman"/>
          <w:b w:val="0"/>
        </w:rPr>
        <w:t xml:space="preserve"> </w:t>
      </w:r>
      <w:r>
        <w:rPr>
          <w:b w:val="0"/>
        </w:rPr>
        <w:t>and report processing</w:t>
      </w:r>
    </w:p>
    <w:p w:rsidR="001D50CA" w:rsidRDefault="00796850" w:rsidP="001D50CA">
      <w:pPr>
        <w:pStyle w:val="Heading3"/>
        <w:numPr>
          <w:ilvl w:val="0"/>
          <w:numId w:val="4"/>
        </w:numPr>
        <w:rPr>
          <w:b w:val="0"/>
        </w:rPr>
      </w:pPr>
      <w:r>
        <w:rPr>
          <w:b w:val="0"/>
        </w:rPr>
        <w:t>In clause 11, modify figure 11 to show new function blocks</w:t>
      </w:r>
    </w:p>
    <w:p w:rsidR="008602AD" w:rsidRPr="001D50CA" w:rsidRDefault="001D50CA" w:rsidP="001D50CA">
      <w:pPr>
        <w:pStyle w:val="Heading3"/>
        <w:numPr>
          <w:ilvl w:val="0"/>
          <w:numId w:val="4"/>
        </w:numPr>
        <w:rPr>
          <w:b w:val="0"/>
        </w:rPr>
      </w:pPr>
      <w:r w:rsidRPr="001D50CA">
        <w:rPr>
          <w:b w:val="0"/>
        </w:rPr>
        <w:t xml:space="preserve">Add a clause to </w:t>
      </w:r>
      <w:bookmarkStart w:id="12" w:name="_Toc257721072"/>
      <w:bookmarkStart w:id="13" w:name="_Toc257724888"/>
      <w:bookmarkStart w:id="14" w:name="_Toc267897742"/>
      <w:r w:rsidRPr="001D50CA">
        <w:rPr>
          <w:b w:val="0"/>
        </w:rPr>
        <w:t xml:space="preserve">11.2.1, </w:t>
      </w:r>
      <w:r>
        <w:rPr>
          <w:b w:val="0"/>
        </w:rPr>
        <w:t>m</w:t>
      </w:r>
      <w:r w:rsidRPr="001D50CA">
        <w:rPr>
          <w:b w:val="0"/>
        </w:rPr>
        <w:t>easurement object configuration functions</w:t>
      </w:r>
      <w:bookmarkEnd w:id="12"/>
      <w:bookmarkEnd w:id="13"/>
      <w:bookmarkEnd w:id="14"/>
      <w:r w:rsidRPr="001D50CA">
        <w:rPr>
          <w:b w:val="0"/>
        </w:rPr>
        <w:t xml:space="preserve"> regarding new t</w:t>
      </w:r>
      <w:r w:rsidRPr="001D50CA">
        <w:rPr>
          <w:rFonts w:hint="eastAsia"/>
          <w:b w:val="0"/>
        </w:rPr>
        <w:t xml:space="preserve">raffic volume </w:t>
      </w:r>
      <w:r w:rsidRPr="001D50CA">
        <w:rPr>
          <w:b w:val="0"/>
        </w:rPr>
        <w:t>c</w:t>
      </w:r>
      <w:r w:rsidRPr="001D50CA">
        <w:rPr>
          <w:rFonts w:hint="eastAsia"/>
          <w:b w:val="0"/>
        </w:rPr>
        <w:t xml:space="preserve">ontrol </w:t>
      </w:r>
      <w:r w:rsidRPr="001D50CA">
        <w:rPr>
          <w:b w:val="0"/>
        </w:rPr>
        <w:t>f</w:t>
      </w:r>
      <w:r w:rsidRPr="001D50CA">
        <w:rPr>
          <w:rFonts w:hint="eastAsia"/>
          <w:b w:val="0"/>
        </w:rPr>
        <w:t xml:space="preserve">unction </w:t>
      </w:r>
      <w:r w:rsidRPr="001D50CA">
        <w:rPr>
          <w:b w:val="0"/>
        </w:rPr>
        <w:t>b</w:t>
      </w:r>
      <w:r w:rsidRPr="001D50CA">
        <w:rPr>
          <w:rFonts w:hint="eastAsia"/>
          <w:b w:val="0"/>
        </w:rPr>
        <w:t>lock</w:t>
      </w:r>
    </w:p>
    <w:p w:rsidR="00796850" w:rsidRDefault="00796850" w:rsidP="00754F6C">
      <w:pPr>
        <w:pStyle w:val="Heading3"/>
        <w:numPr>
          <w:ilvl w:val="0"/>
          <w:numId w:val="4"/>
        </w:numPr>
        <w:rPr>
          <w:b w:val="0"/>
        </w:rPr>
      </w:pPr>
      <w:r w:rsidRPr="00754F6C">
        <w:rPr>
          <w:b w:val="0"/>
        </w:rPr>
        <w:t>Add clauses 11.2.6, 11.2.6.1 and 11.2.6.2</w:t>
      </w:r>
      <w:r>
        <w:rPr>
          <w:b w:val="0"/>
        </w:rPr>
        <w:t xml:space="preserve"> to describe Order Processing Functions</w:t>
      </w:r>
    </w:p>
    <w:p w:rsidR="001D50CA" w:rsidRDefault="00796850" w:rsidP="001D50CA">
      <w:pPr>
        <w:pStyle w:val="Heading3"/>
        <w:numPr>
          <w:ilvl w:val="0"/>
          <w:numId w:val="4"/>
        </w:numPr>
        <w:rPr>
          <w:b w:val="0"/>
        </w:rPr>
      </w:pPr>
      <w:r w:rsidRPr="00754F6C">
        <w:rPr>
          <w:b w:val="0"/>
        </w:rPr>
        <w:t>Add clauses 11.2.7, 11.2.7.1 and 11.2.7.2 to describe Report Processing Functions</w:t>
      </w:r>
    </w:p>
    <w:p w:rsidR="001D50CA" w:rsidRPr="001D50CA" w:rsidRDefault="001D50CA" w:rsidP="001D50CA">
      <w:pPr>
        <w:pStyle w:val="Heading3"/>
        <w:numPr>
          <w:ilvl w:val="0"/>
          <w:numId w:val="4"/>
        </w:numPr>
        <w:rPr>
          <w:b w:val="0"/>
        </w:rPr>
      </w:pPr>
      <w:r w:rsidRPr="001D50CA">
        <w:rPr>
          <w:b w:val="0"/>
        </w:rPr>
        <w:t>Add clause 11.2.8 regarding new e</w:t>
      </w:r>
      <w:r w:rsidRPr="001D50CA">
        <w:rPr>
          <w:rFonts w:hint="eastAsia"/>
          <w:b w:val="0"/>
        </w:rPr>
        <w:t xml:space="preserve">rror </w:t>
      </w:r>
      <w:r w:rsidRPr="001D50CA">
        <w:rPr>
          <w:b w:val="0"/>
        </w:rPr>
        <w:t>c</w:t>
      </w:r>
      <w:r w:rsidRPr="001D50CA">
        <w:rPr>
          <w:rFonts w:hint="eastAsia"/>
          <w:b w:val="0"/>
        </w:rPr>
        <w:t xml:space="preserve">ontrol </w:t>
      </w:r>
      <w:r w:rsidRPr="001D50CA">
        <w:rPr>
          <w:b w:val="0"/>
        </w:rPr>
        <w:t>f</w:t>
      </w:r>
      <w:r w:rsidRPr="001D50CA">
        <w:rPr>
          <w:rFonts w:hint="eastAsia"/>
          <w:b w:val="0"/>
        </w:rPr>
        <w:t xml:space="preserve">unction </w:t>
      </w:r>
      <w:r w:rsidRPr="001D50CA">
        <w:rPr>
          <w:b w:val="0"/>
        </w:rPr>
        <w:t>b</w:t>
      </w:r>
      <w:r w:rsidRPr="001D50CA">
        <w:rPr>
          <w:rFonts w:hint="eastAsia"/>
          <w:b w:val="0"/>
        </w:rPr>
        <w:t>lock</w:t>
      </w:r>
    </w:p>
    <w:p w:rsidR="00796850" w:rsidRPr="00097599" w:rsidRDefault="00796850" w:rsidP="00097599">
      <w:pPr>
        <w:pStyle w:val="Heading3"/>
        <w:numPr>
          <w:ilvl w:val="0"/>
          <w:numId w:val="4"/>
        </w:numPr>
        <w:rPr>
          <w:b w:val="0"/>
        </w:rPr>
      </w:pPr>
      <w:r w:rsidRPr="00097599">
        <w:rPr>
          <w:b w:val="0"/>
        </w:rPr>
        <w:t xml:space="preserve">Modify the </w:t>
      </w:r>
      <w:r>
        <w:rPr>
          <w:b w:val="0"/>
        </w:rPr>
        <w:t xml:space="preserve">description of </w:t>
      </w:r>
      <w:r w:rsidRPr="00097599">
        <w:rPr>
          <w:b w:val="0"/>
        </w:rPr>
        <w:t xml:space="preserve">reference points </w:t>
      </w:r>
      <w:r>
        <w:rPr>
          <w:b w:val="0"/>
        </w:rPr>
        <w:t xml:space="preserve">C2 and C3 </w:t>
      </w:r>
      <w:r w:rsidRPr="00097599">
        <w:rPr>
          <w:b w:val="0"/>
        </w:rPr>
        <w:t>to reflect the new aggregation functions</w:t>
      </w:r>
      <w:r>
        <w:rPr>
          <w:b w:val="0"/>
        </w:rPr>
        <w:t xml:space="preserve"> in clauses 15.7 and 15.8.</w:t>
      </w:r>
    </w:p>
    <w:p w:rsidR="00796850" w:rsidRPr="00754F6C" w:rsidRDefault="00796850" w:rsidP="00754F6C"/>
    <w:p w:rsidR="00796850" w:rsidRPr="00B97527" w:rsidRDefault="00796850" w:rsidP="001D50CA">
      <w:pPr>
        <w:spacing w:before="0"/>
        <w:rPr>
          <w:b/>
        </w:rPr>
      </w:pPr>
      <w:r>
        <w:rPr>
          <w:lang w:eastAsia="ko-KR"/>
        </w:rPr>
        <w:br w:type="page"/>
      </w:r>
      <w:bookmarkStart w:id="15" w:name="_Toc267897701"/>
      <w:r w:rsidRPr="00B97527">
        <w:rPr>
          <w:b/>
        </w:rPr>
        <w:lastRenderedPageBreak/>
        <w:t xml:space="preserve">Content for proposal 1 - </w:t>
      </w:r>
      <w:r w:rsidRPr="003C202F">
        <w:t>add the following to clause 7</w:t>
      </w:r>
    </w:p>
    <w:p w:rsidR="00796850" w:rsidRPr="00F41147" w:rsidRDefault="00796850" w:rsidP="00F41147">
      <w:pPr>
        <w:rPr>
          <w:lang w:eastAsia="zh-CN"/>
        </w:rPr>
      </w:pPr>
      <w:r w:rsidRPr="00F41147">
        <w:rPr>
          <w:lang w:eastAsia="zh-CN"/>
        </w:rPr>
        <w:t>The context of audience measurement is shown in figure 1</w:t>
      </w:r>
    </w:p>
    <w:p w:rsidR="00F41147" w:rsidRPr="00F41147" w:rsidRDefault="00F41147" w:rsidP="00854FFD">
      <w:pPr>
        <w:rPr>
          <w:rFonts w:eastAsia="SimSun"/>
          <w:noProof/>
          <w:lang w:eastAsia="zh-CN"/>
        </w:rPr>
      </w:pPr>
    </w:p>
    <w:p w:rsidR="00F41147" w:rsidRPr="00F41147" w:rsidRDefault="005103A0" w:rsidP="00854FFD">
      <w:pPr>
        <w:rPr>
          <w:rFonts w:eastAsia="SimSun"/>
          <w:noProof/>
          <w:lang w:val="en-US" w:eastAsia="zh-CN"/>
        </w:rPr>
      </w:pPr>
      <w:r>
        <w:rPr>
          <w:rFonts w:hint="eastAsia"/>
          <w:noProof/>
          <w:lang w:val="en-US" w:eastAsia="zh-CN"/>
        </w:rPr>
        <w:drawing>
          <wp:inline distT="0" distB="0" distL="0" distR="0">
            <wp:extent cx="5946775" cy="2220595"/>
            <wp:effectExtent l="19050" t="0" r="0" b="0"/>
            <wp:docPr id="2" name="Objec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3"/>
                    <pic:cNvPicPr>
                      <a:picLocks noChangeArrowheads="1"/>
                    </pic:cNvPicPr>
                  </pic:nvPicPr>
                  <pic:blipFill>
                    <a:blip r:embed="rId8" cstate="print"/>
                    <a:srcRect b="-3098"/>
                    <a:stretch>
                      <a:fillRect/>
                    </a:stretch>
                  </pic:blipFill>
                  <pic:spPr bwMode="auto">
                    <a:xfrm>
                      <a:off x="0" y="0"/>
                      <a:ext cx="5946775" cy="2220595"/>
                    </a:xfrm>
                    <a:prstGeom prst="rect">
                      <a:avLst/>
                    </a:prstGeom>
                    <a:noFill/>
                    <a:ln w="9525">
                      <a:noFill/>
                      <a:miter lim="800000"/>
                      <a:headEnd/>
                      <a:tailEnd/>
                    </a:ln>
                  </pic:spPr>
                </pic:pic>
              </a:graphicData>
            </a:graphic>
          </wp:inline>
        </w:drawing>
      </w:r>
    </w:p>
    <w:p w:rsidR="00796850" w:rsidRPr="00915A40" w:rsidRDefault="00796850" w:rsidP="00854FFD">
      <w:pPr>
        <w:pStyle w:val="FigureNotitle"/>
        <w:rPr>
          <w:rFonts w:eastAsia="SimSun"/>
          <w:lang w:val="en-US" w:eastAsia="zh-CN"/>
        </w:rPr>
      </w:pPr>
      <w:bookmarkStart w:id="16" w:name="_Ref213986117"/>
      <w:r w:rsidRPr="009800F2">
        <w:t xml:space="preserve">Figure </w:t>
      </w:r>
      <w:fldSimple w:instr=" SEQ Fig. \* ARABIC ">
        <w:r>
          <w:rPr>
            <w:noProof/>
          </w:rPr>
          <w:t>1</w:t>
        </w:r>
      </w:fldSimple>
      <w:bookmarkEnd w:id="16"/>
      <w:r w:rsidRPr="009800F2">
        <w:rPr>
          <w:rFonts w:eastAsia="MS Mincho"/>
          <w:lang w:eastAsia="ja-JP"/>
        </w:rPr>
        <w:t>-</w:t>
      </w:r>
      <w:r w:rsidRPr="009800F2">
        <w:rPr>
          <w:lang w:eastAsia="ja-JP"/>
        </w:rPr>
        <w:t xml:space="preserve"> </w:t>
      </w:r>
      <w:r>
        <w:rPr>
          <w:lang w:val="en-US" w:eastAsia="ja-JP"/>
        </w:rPr>
        <w:t>Context</w:t>
      </w:r>
      <w:r w:rsidRPr="009800F2">
        <w:rPr>
          <w:lang w:val="en-US" w:eastAsia="ja-JP"/>
        </w:rPr>
        <w:t xml:space="preserve"> of audience measurement</w:t>
      </w:r>
      <w:r w:rsidR="00915A40">
        <w:rPr>
          <w:rFonts w:eastAsia="SimSun" w:hint="eastAsia"/>
          <w:lang w:val="en-US" w:eastAsia="zh-CN"/>
        </w:rPr>
        <w:t xml:space="preserve"> overview</w:t>
      </w:r>
    </w:p>
    <w:p w:rsidR="00796850" w:rsidRDefault="00796850" w:rsidP="00854FFD">
      <w:pPr>
        <w:rPr>
          <w:lang w:eastAsia="zh-CN"/>
        </w:rPr>
      </w:pPr>
      <w:r>
        <w:rPr>
          <w:lang w:eastAsia="zh-CN"/>
        </w:rPr>
        <w:t>Stakeholders such as content providers, advertisers, and service providers may request orders which may be accepted by the audience measurement service provider. Orders are sent to the audience measurement functions which subsequently fulfil those orders by the return of requested reports to those stakeholders. This recommendation focuses on the audience measurement functions.</w:t>
      </w:r>
    </w:p>
    <w:p w:rsidR="00796850" w:rsidRPr="00854FFD" w:rsidRDefault="00796850" w:rsidP="00854FFD">
      <w:pPr>
        <w:rPr>
          <w:lang w:eastAsia="zh-CN"/>
        </w:rPr>
      </w:pPr>
    </w:p>
    <w:p w:rsidR="00796850" w:rsidRDefault="00796850" w:rsidP="00A63FE8">
      <w:pPr>
        <w:pStyle w:val="Heading3"/>
      </w:pPr>
      <w:r>
        <w:t xml:space="preserve">Content for proposal 2 – </w:t>
      </w:r>
      <w:r w:rsidRPr="003C202F">
        <w:rPr>
          <w:b w:val="0"/>
        </w:rPr>
        <w:t>modify clause 7.4.4</w:t>
      </w:r>
    </w:p>
    <w:p w:rsidR="00796850" w:rsidRPr="00A63FE8" w:rsidRDefault="00796850" w:rsidP="00A63FE8">
      <w:pPr>
        <w:rPr>
          <w:b/>
        </w:rPr>
      </w:pPr>
      <w:r w:rsidRPr="00A63FE8">
        <w:rPr>
          <w:b/>
        </w:rPr>
        <w:t>From:</w:t>
      </w:r>
    </w:p>
    <w:p w:rsidR="00796850" w:rsidRPr="009800F2" w:rsidRDefault="00796850" w:rsidP="00A63FE8">
      <w:pPr>
        <w:pStyle w:val="Heading3"/>
      </w:pPr>
      <w:r>
        <w:t xml:space="preserve">7.4.4 </w:t>
      </w:r>
      <w:r w:rsidRPr="009800F2">
        <w:t>Audience measurement data aggregation and analysis</w:t>
      </w:r>
      <w:bookmarkEnd w:id="15"/>
    </w:p>
    <w:p w:rsidR="00796850" w:rsidRPr="00CD7647" w:rsidRDefault="00796850" w:rsidP="00A63FE8">
      <w:pPr>
        <w:rPr>
          <w:rFonts w:eastAsia="Times New Roman"/>
          <w:lang w:eastAsia="zh-CN"/>
        </w:rPr>
      </w:pPr>
      <w:r w:rsidRPr="009800F2">
        <w:rPr>
          <w:lang w:eastAsia="zh-CN"/>
        </w:rPr>
        <w:t>Aggregation function</w:t>
      </w:r>
      <w:r w:rsidRPr="009800F2">
        <w:rPr>
          <w:lang w:eastAsia="ja-JP"/>
        </w:rPr>
        <w:t>s</w:t>
      </w:r>
      <w:r w:rsidRPr="009800F2">
        <w:rPr>
          <w:lang w:eastAsia="zh-CN"/>
        </w:rPr>
        <w:t xml:space="preserve"> receive</w:t>
      </w:r>
      <w:r w:rsidRPr="009800F2">
        <w:rPr>
          <w:lang w:eastAsia="ja-JP"/>
        </w:rPr>
        <w:t xml:space="preserve"> audience measurement</w:t>
      </w:r>
      <w:r w:rsidRPr="009800F2">
        <w:rPr>
          <w:lang w:eastAsia="zh-CN"/>
        </w:rPr>
        <w:t xml:space="preserve"> data from </w:t>
      </w:r>
      <w:r w:rsidRPr="009800F2">
        <w:rPr>
          <w:lang w:eastAsia="ja-JP"/>
        </w:rPr>
        <w:t>e</w:t>
      </w:r>
      <w:r w:rsidRPr="009800F2">
        <w:rPr>
          <w:lang w:eastAsia="zh-CN"/>
        </w:rPr>
        <w:t>nd-user measurement function</w:t>
      </w:r>
      <w:r w:rsidRPr="009800F2">
        <w:rPr>
          <w:lang w:eastAsia="ja-JP"/>
        </w:rPr>
        <w:t>s</w:t>
      </w:r>
      <w:r w:rsidRPr="009800F2">
        <w:rPr>
          <w:lang w:eastAsia="zh-CN"/>
        </w:rPr>
        <w:t xml:space="preserve"> through network function</w:t>
      </w:r>
      <w:r>
        <w:rPr>
          <w:lang w:eastAsia="ko-KR"/>
        </w:rPr>
        <w:t>s or directly</w:t>
      </w:r>
      <w:r w:rsidRPr="009800F2">
        <w:rPr>
          <w:lang w:eastAsia="zh-CN"/>
        </w:rPr>
        <w:t xml:space="preserve">. </w:t>
      </w:r>
      <w:r w:rsidRPr="00CD7647">
        <w:rPr>
          <w:rFonts w:eastAsia="Times New Roman"/>
          <w:lang w:eastAsia="zh-CN"/>
        </w:rPr>
        <w:t xml:space="preserve">Following validation of received measurement data, they store, combine, analyse, and then store these measurements in accordance with </w:t>
      </w:r>
      <w:r w:rsidRPr="00E51BE3">
        <w:rPr>
          <w:rFonts w:eastAsia="Times New Roman"/>
          <w:lang w:eastAsia="zh-CN"/>
        </w:rPr>
        <w:t>predefined configuration based on requirements</w:t>
      </w:r>
      <w:r w:rsidRPr="00CD7647">
        <w:rPr>
          <w:rFonts w:eastAsia="Times New Roman"/>
          <w:lang w:eastAsia="zh-CN"/>
        </w:rPr>
        <w:t>.</w:t>
      </w:r>
    </w:p>
    <w:p w:rsidR="00796850" w:rsidRPr="00CD7647" w:rsidRDefault="00796850" w:rsidP="00A63FE8">
      <w:pPr>
        <w:rPr>
          <w:b/>
          <w:lang w:val="en-US" w:eastAsia="ja-JP"/>
        </w:rPr>
      </w:pPr>
      <w:bookmarkStart w:id="17" w:name="OLE_LINK5"/>
      <w:r w:rsidRPr="00CD7647">
        <w:rPr>
          <w:i/>
          <w:lang w:eastAsia="ko-KR"/>
        </w:rPr>
        <w:t xml:space="preserve">[Editor’s Note] </w:t>
      </w:r>
      <w:r>
        <w:rPr>
          <w:i/>
          <w:lang w:eastAsia="ko-KR"/>
        </w:rPr>
        <w:t xml:space="preserve">More contributions are needed regarding </w:t>
      </w:r>
      <w:r w:rsidRPr="00A60260">
        <w:rPr>
          <w:i/>
          <w:lang w:eastAsia="ko-KR"/>
        </w:rPr>
        <w:t>configuration about aggregation function</w:t>
      </w:r>
      <w:r>
        <w:rPr>
          <w:i/>
          <w:lang w:eastAsia="ko-KR"/>
        </w:rPr>
        <w:t>s. (May, 2010)</w:t>
      </w:r>
    </w:p>
    <w:p w:rsidR="00796850" w:rsidRDefault="00796850" w:rsidP="00A63FE8">
      <w:pPr>
        <w:pStyle w:val="Heading3"/>
      </w:pPr>
      <w:bookmarkStart w:id="18" w:name="_Toc267897702"/>
      <w:bookmarkEnd w:id="17"/>
      <w:r>
        <w:t>To:</w:t>
      </w:r>
    </w:p>
    <w:p w:rsidR="00796850" w:rsidRPr="009800F2" w:rsidRDefault="00796850" w:rsidP="00A63FE8">
      <w:pPr>
        <w:pStyle w:val="Heading3"/>
      </w:pPr>
      <w:r>
        <w:t xml:space="preserve">7.4.4 </w:t>
      </w:r>
      <w:r w:rsidRPr="009800F2">
        <w:t>Audience measurement data aggregation and analysis</w:t>
      </w:r>
    </w:p>
    <w:p w:rsidR="00796850" w:rsidRPr="00CD7647" w:rsidRDefault="00796850" w:rsidP="00A63FE8">
      <w:pPr>
        <w:rPr>
          <w:rFonts w:eastAsia="Times New Roman"/>
          <w:lang w:eastAsia="zh-CN"/>
        </w:rPr>
      </w:pPr>
      <w:r w:rsidRPr="009800F2">
        <w:rPr>
          <w:lang w:eastAsia="zh-CN"/>
        </w:rPr>
        <w:t>Aggregation function</w:t>
      </w:r>
      <w:r w:rsidRPr="009800F2">
        <w:rPr>
          <w:lang w:eastAsia="ja-JP"/>
        </w:rPr>
        <w:t>s</w:t>
      </w:r>
      <w:r w:rsidRPr="009800F2">
        <w:rPr>
          <w:lang w:eastAsia="zh-CN"/>
        </w:rPr>
        <w:t xml:space="preserve"> receive</w:t>
      </w:r>
      <w:r w:rsidRPr="009800F2">
        <w:rPr>
          <w:lang w:eastAsia="ja-JP"/>
        </w:rPr>
        <w:t xml:space="preserve"> audience measurement</w:t>
      </w:r>
      <w:r w:rsidRPr="009800F2">
        <w:rPr>
          <w:lang w:eastAsia="zh-CN"/>
        </w:rPr>
        <w:t xml:space="preserve"> data from </w:t>
      </w:r>
      <w:r w:rsidRPr="009800F2">
        <w:rPr>
          <w:lang w:eastAsia="ja-JP"/>
        </w:rPr>
        <w:t>e</w:t>
      </w:r>
      <w:r w:rsidRPr="009800F2">
        <w:rPr>
          <w:lang w:eastAsia="zh-CN"/>
        </w:rPr>
        <w:t>nd-user measurement function</w:t>
      </w:r>
      <w:r w:rsidRPr="009800F2">
        <w:rPr>
          <w:lang w:eastAsia="ja-JP"/>
        </w:rPr>
        <w:t>s</w:t>
      </w:r>
      <w:r w:rsidRPr="009800F2">
        <w:rPr>
          <w:lang w:eastAsia="zh-CN"/>
        </w:rPr>
        <w:t xml:space="preserve"> through network function</w:t>
      </w:r>
      <w:r>
        <w:rPr>
          <w:lang w:eastAsia="ko-KR"/>
        </w:rPr>
        <w:t>s or directly</w:t>
      </w:r>
      <w:r w:rsidRPr="009800F2">
        <w:rPr>
          <w:lang w:eastAsia="zh-CN"/>
        </w:rPr>
        <w:t xml:space="preserve">. </w:t>
      </w:r>
      <w:r w:rsidRPr="00CD7647">
        <w:rPr>
          <w:rFonts w:eastAsia="Times New Roman"/>
          <w:lang w:eastAsia="zh-CN"/>
        </w:rPr>
        <w:t xml:space="preserve">Following validation of received measurement data, they store, combine, analyse, and then store these measurements in accordance with </w:t>
      </w:r>
      <w:r w:rsidRPr="00E51BE3">
        <w:rPr>
          <w:rFonts w:eastAsia="Times New Roman"/>
          <w:lang w:eastAsia="zh-CN"/>
        </w:rPr>
        <w:t>predefined con</w:t>
      </w:r>
      <w:r>
        <w:rPr>
          <w:rFonts w:eastAsia="Times New Roman"/>
          <w:lang w:eastAsia="zh-CN"/>
        </w:rPr>
        <w:t xml:space="preserve">figuration based on </w:t>
      </w:r>
      <w:r w:rsidRPr="006E5F06">
        <w:rPr>
          <w:rFonts w:eastAsia="Times New Roman"/>
          <w:highlight w:val="yellow"/>
          <w:lang w:eastAsia="zh-CN"/>
        </w:rPr>
        <w:t>the mission.</w:t>
      </w:r>
    </w:p>
    <w:p w:rsidR="00796850" w:rsidRPr="00CD7647" w:rsidRDefault="00796850" w:rsidP="006E5F06">
      <w:pPr>
        <w:rPr>
          <w:b/>
          <w:lang w:val="en-US" w:eastAsia="ja-JP"/>
        </w:rPr>
      </w:pPr>
      <w:r w:rsidRPr="00CD7647">
        <w:rPr>
          <w:i/>
          <w:lang w:eastAsia="ko-KR"/>
        </w:rPr>
        <w:t xml:space="preserve">[Editor’s Note] </w:t>
      </w:r>
      <w:r>
        <w:rPr>
          <w:i/>
          <w:lang w:eastAsia="ko-KR"/>
        </w:rPr>
        <w:t xml:space="preserve">More contributions are needed regarding </w:t>
      </w:r>
      <w:r w:rsidRPr="00A60260">
        <w:rPr>
          <w:i/>
          <w:lang w:eastAsia="ko-KR"/>
        </w:rPr>
        <w:t>configuration about aggregation function</w:t>
      </w:r>
      <w:r>
        <w:rPr>
          <w:i/>
          <w:lang w:eastAsia="ko-KR"/>
        </w:rPr>
        <w:t>s. (May, 2010)</w:t>
      </w:r>
    </w:p>
    <w:p w:rsidR="00796850" w:rsidRDefault="00796850" w:rsidP="00A63FE8">
      <w:pPr>
        <w:pStyle w:val="Heading3"/>
      </w:pPr>
    </w:p>
    <w:p w:rsidR="00796850" w:rsidRDefault="00796850" w:rsidP="00A63FE8">
      <w:pPr>
        <w:pStyle w:val="Heading3"/>
      </w:pPr>
      <w:r>
        <w:t xml:space="preserve">Content for proposal 3 – </w:t>
      </w:r>
      <w:r w:rsidRPr="003C202F">
        <w:rPr>
          <w:b w:val="0"/>
        </w:rPr>
        <w:t>modify clause 7.4.5</w:t>
      </w:r>
    </w:p>
    <w:p w:rsidR="00796850" w:rsidRPr="00A63FE8" w:rsidRDefault="00796850" w:rsidP="00A63FE8">
      <w:pPr>
        <w:rPr>
          <w:b/>
        </w:rPr>
      </w:pPr>
      <w:r w:rsidRPr="00A63FE8">
        <w:rPr>
          <w:b/>
        </w:rPr>
        <w:t>From:</w:t>
      </w:r>
    </w:p>
    <w:p w:rsidR="00796850" w:rsidRPr="00CD2112" w:rsidRDefault="00796850" w:rsidP="00A63FE8">
      <w:pPr>
        <w:pStyle w:val="Heading3"/>
        <w:rPr>
          <w:lang w:eastAsia="ko-KR"/>
        </w:rPr>
      </w:pPr>
      <w:r>
        <w:t xml:space="preserve">7.4.5 </w:t>
      </w:r>
      <w:r w:rsidRPr="009800F2">
        <w:t>Audience measurement result output</w:t>
      </w:r>
      <w:bookmarkEnd w:id="18"/>
    </w:p>
    <w:p w:rsidR="00796850" w:rsidRDefault="00796850" w:rsidP="00A63FE8">
      <w:pPr>
        <w:rPr>
          <w:lang w:eastAsia="ko-KR"/>
        </w:rPr>
      </w:pPr>
      <w:r w:rsidRPr="009800F2">
        <w:rPr>
          <w:lang w:eastAsia="ja-JP"/>
        </w:rPr>
        <w:t>Report output functions in a</w:t>
      </w:r>
      <w:r w:rsidRPr="009800F2">
        <w:rPr>
          <w:rFonts w:eastAsia="Times New Roman"/>
          <w:lang w:eastAsia="zh-CN"/>
        </w:rPr>
        <w:t>ggregation function</w:t>
      </w:r>
      <w:r w:rsidRPr="009800F2">
        <w:rPr>
          <w:lang w:eastAsia="ja-JP"/>
        </w:rPr>
        <w:t>s</w:t>
      </w:r>
      <w:r>
        <w:rPr>
          <w:lang w:eastAsia="ko-KR"/>
        </w:rPr>
        <w:t xml:space="preserve"> may</w:t>
      </w:r>
      <w:r w:rsidRPr="009800F2">
        <w:rPr>
          <w:rFonts w:eastAsia="Times New Roman"/>
          <w:lang w:eastAsia="zh-CN"/>
        </w:rPr>
        <w:t xml:space="preserve"> read the audience measurement result data from database and prepare</w:t>
      </w:r>
      <w:r w:rsidRPr="009800F2">
        <w:rPr>
          <w:lang w:eastAsia="ja-JP"/>
        </w:rPr>
        <w:t>s</w:t>
      </w:r>
      <w:r w:rsidRPr="009800F2">
        <w:rPr>
          <w:rFonts w:eastAsia="Times New Roman"/>
          <w:lang w:eastAsia="zh-CN"/>
        </w:rPr>
        <w:t xml:space="preserve"> it for </w:t>
      </w:r>
      <w:r>
        <w:rPr>
          <w:lang w:eastAsia="ko-KR"/>
        </w:rPr>
        <w:t xml:space="preserve">other </w:t>
      </w:r>
      <w:r w:rsidRPr="009800F2">
        <w:rPr>
          <w:lang w:eastAsia="ja-JP"/>
        </w:rPr>
        <w:t>applications</w:t>
      </w:r>
      <w:r w:rsidRPr="009800F2">
        <w:rPr>
          <w:rFonts w:eastAsia="Times New Roman"/>
          <w:lang w:eastAsia="zh-CN"/>
        </w:rPr>
        <w:t>.</w:t>
      </w:r>
    </w:p>
    <w:p w:rsidR="00796850" w:rsidRDefault="00796850" w:rsidP="00A63FE8">
      <w:pPr>
        <w:rPr>
          <w:rFonts w:eastAsia="Times New Roman"/>
          <w:i/>
          <w:lang w:eastAsia="zh-CN"/>
        </w:rPr>
      </w:pPr>
      <w:r w:rsidRPr="00D37C1A">
        <w:rPr>
          <w:i/>
          <w:lang w:val="en-US" w:eastAsia="ko-KR"/>
        </w:rPr>
        <w:t>[Editor’s Note] Database is one option to store the audience measurement data. However in 7.</w:t>
      </w:r>
      <w:r>
        <w:rPr>
          <w:i/>
          <w:lang w:val="en-US" w:eastAsia="ko-KR"/>
        </w:rPr>
        <w:t>4.5</w:t>
      </w:r>
      <w:r w:rsidRPr="00D37C1A">
        <w:rPr>
          <w:i/>
          <w:lang w:val="en-US" w:eastAsia="ko-KR"/>
        </w:rPr>
        <w:t>, database seems to be indispensable.</w:t>
      </w:r>
      <w:r>
        <w:rPr>
          <w:i/>
          <w:lang w:val="en-US" w:eastAsia="ko-KR"/>
        </w:rPr>
        <w:t xml:space="preserve"> More contributions are needed </w:t>
      </w:r>
      <w:r w:rsidRPr="00D37C1A">
        <w:rPr>
          <w:i/>
          <w:lang w:val="en-US" w:eastAsia="ko-KR"/>
        </w:rPr>
        <w:t xml:space="preserve">to modify the description about it. </w:t>
      </w:r>
      <w:r w:rsidRPr="00D37C1A">
        <w:rPr>
          <w:i/>
          <w:lang w:eastAsia="ko-KR"/>
        </w:rPr>
        <w:t>(May, 2010)</w:t>
      </w:r>
    </w:p>
    <w:p w:rsidR="00796850" w:rsidRPr="00A63FE8" w:rsidRDefault="00796850" w:rsidP="00B91569">
      <w:pPr>
        <w:rPr>
          <w:b/>
          <w:lang w:eastAsia="ko-KR"/>
        </w:rPr>
      </w:pPr>
      <w:r w:rsidRPr="00A63FE8">
        <w:rPr>
          <w:b/>
          <w:lang w:eastAsia="ko-KR"/>
        </w:rPr>
        <w:t>To:</w:t>
      </w:r>
    </w:p>
    <w:p w:rsidR="00796850" w:rsidRPr="00CD2112" w:rsidRDefault="00796850" w:rsidP="00A63FE8">
      <w:pPr>
        <w:pStyle w:val="Heading3"/>
        <w:rPr>
          <w:lang w:eastAsia="ko-KR"/>
        </w:rPr>
      </w:pPr>
      <w:r>
        <w:t xml:space="preserve">7.4.5 </w:t>
      </w:r>
      <w:r w:rsidRPr="009800F2">
        <w:t>Audience measurement result output</w:t>
      </w:r>
    </w:p>
    <w:p w:rsidR="00796850" w:rsidRDefault="00796850" w:rsidP="00A63FE8">
      <w:pPr>
        <w:rPr>
          <w:lang w:eastAsia="ko-KR"/>
        </w:rPr>
      </w:pPr>
      <w:r w:rsidRPr="009800F2">
        <w:rPr>
          <w:lang w:eastAsia="ja-JP"/>
        </w:rPr>
        <w:t>Report output functions in a</w:t>
      </w:r>
      <w:r w:rsidRPr="009800F2">
        <w:rPr>
          <w:rFonts w:eastAsia="Times New Roman"/>
          <w:lang w:eastAsia="zh-CN"/>
        </w:rPr>
        <w:t>ggregation function</w:t>
      </w:r>
      <w:r w:rsidRPr="009800F2">
        <w:rPr>
          <w:lang w:eastAsia="ja-JP"/>
        </w:rPr>
        <w:t>s</w:t>
      </w:r>
      <w:r>
        <w:rPr>
          <w:lang w:eastAsia="ko-KR"/>
        </w:rPr>
        <w:t xml:space="preserve"> </w:t>
      </w:r>
      <w:r w:rsidRPr="009800F2">
        <w:rPr>
          <w:rFonts w:eastAsia="Times New Roman"/>
          <w:lang w:eastAsia="zh-CN"/>
        </w:rPr>
        <w:t xml:space="preserve">read the audience measurement result data from </w:t>
      </w:r>
      <w:r>
        <w:rPr>
          <w:rFonts w:eastAsia="Times New Roman"/>
          <w:lang w:eastAsia="zh-CN"/>
        </w:rPr>
        <w:t>the database,</w:t>
      </w:r>
      <w:r w:rsidRPr="009800F2">
        <w:rPr>
          <w:rFonts w:eastAsia="Times New Roman"/>
          <w:lang w:eastAsia="zh-CN"/>
        </w:rPr>
        <w:t xml:space="preserve"> </w:t>
      </w:r>
      <w:r w:rsidRPr="006E5F06">
        <w:rPr>
          <w:rFonts w:eastAsia="Times New Roman"/>
          <w:highlight w:val="yellow"/>
          <w:lang w:eastAsia="zh-CN"/>
        </w:rPr>
        <w:t>composes it into reports, and dispatches reports to the appropriate requestor in accordance wi</w:t>
      </w:r>
      <w:r>
        <w:rPr>
          <w:rFonts w:eastAsia="Times New Roman"/>
          <w:highlight w:val="yellow"/>
          <w:lang w:eastAsia="zh-CN"/>
        </w:rPr>
        <w:t>th the stakeholder</w:t>
      </w:r>
      <w:r w:rsidRPr="006E5F06">
        <w:rPr>
          <w:rFonts w:eastAsia="Times New Roman"/>
          <w:highlight w:val="yellow"/>
          <w:lang w:eastAsia="zh-CN"/>
        </w:rPr>
        <w:t>’s order.</w:t>
      </w:r>
    </w:p>
    <w:p w:rsidR="00796850" w:rsidRDefault="00796850" w:rsidP="00A63FE8">
      <w:pPr>
        <w:rPr>
          <w:rFonts w:eastAsia="Times New Roman"/>
          <w:i/>
          <w:lang w:eastAsia="zh-CN"/>
        </w:rPr>
      </w:pPr>
      <w:r w:rsidRPr="00D37C1A">
        <w:rPr>
          <w:i/>
          <w:lang w:val="en-US" w:eastAsia="ko-KR"/>
        </w:rPr>
        <w:t>[Editor’s Note] Database is one option to store the audience measurement data. However in 7.</w:t>
      </w:r>
      <w:r>
        <w:rPr>
          <w:i/>
          <w:lang w:val="en-US" w:eastAsia="ko-KR"/>
        </w:rPr>
        <w:t>4.5</w:t>
      </w:r>
      <w:r w:rsidRPr="00D37C1A">
        <w:rPr>
          <w:i/>
          <w:lang w:val="en-US" w:eastAsia="ko-KR"/>
        </w:rPr>
        <w:t>, database seems to be indispensable.</w:t>
      </w:r>
      <w:r>
        <w:rPr>
          <w:i/>
          <w:lang w:val="en-US" w:eastAsia="ko-KR"/>
        </w:rPr>
        <w:t xml:space="preserve"> More contributions are needed </w:t>
      </w:r>
      <w:r w:rsidRPr="00D37C1A">
        <w:rPr>
          <w:i/>
          <w:lang w:val="en-US" w:eastAsia="ko-KR"/>
        </w:rPr>
        <w:t xml:space="preserve">to modify the description about it. </w:t>
      </w:r>
      <w:r w:rsidRPr="00D37C1A">
        <w:rPr>
          <w:i/>
          <w:lang w:eastAsia="ko-KR"/>
        </w:rPr>
        <w:t>(May, 2010)</w:t>
      </w:r>
    </w:p>
    <w:p w:rsidR="00796850" w:rsidRDefault="00796850" w:rsidP="00B91569">
      <w:pPr>
        <w:rPr>
          <w:lang w:eastAsia="ko-KR"/>
        </w:rPr>
      </w:pPr>
    </w:p>
    <w:p w:rsidR="00796850" w:rsidRDefault="00796850" w:rsidP="00B91569">
      <w:pPr>
        <w:rPr>
          <w:lang w:eastAsia="ko-KR"/>
        </w:rPr>
      </w:pPr>
    </w:p>
    <w:p w:rsidR="00796850" w:rsidRDefault="00796850" w:rsidP="00E2788D">
      <w:pPr>
        <w:pStyle w:val="Heading3"/>
      </w:pPr>
      <w:r>
        <w:t xml:space="preserve">Content for proposal 4 – </w:t>
      </w:r>
      <w:r>
        <w:rPr>
          <w:b w:val="0"/>
        </w:rPr>
        <w:t>add requirements for order</w:t>
      </w:r>
      <w:r w:rsidRPr="00047B09">
        <w:rPr>
          <w:rFonts w:eastAsia="Times New Roman"/>
          <w:b w:val="0"/>
        </w:rPr>
        <w:t xml:space="preserve"> </w:t>
      </w:r>
      <w:r>
        <w:rPr>
          <w:b w:val="0"/>
        </w:rPr>
        <w:t>processing</w:t>
      </w:r>
      <w:r w:rsidRPr="00047B09">
        <w:rPr>
          <w:rFonts w:eastAsia="Times New Roman"/>
          <w:b w:val="0"/>
        </w:rPr>
        <w:t xml:space="preserve"> </w:t>
      </w:r>
      <w:r>
        <w:rPr>
          <w:b w:val="0"/>
        </w:rPr>
        <w:t xml:space="preserve">and report processing to </w:t>
      </w:r>
      <w:r w:rsidRPr="00F27E35">
        <w:rPr>
          <w:b w:val="0"/>
        </w:rPr>
        <w:t xml:space="preserve">clause </w:t>
      </w:r>
      <w:r>
        <w:rPr>
          <w:b w:val="0"/>
        </w:rPr>
        <w:t>10.4, as follows</w:t>
      </w:r>
    </w:p>
    <w:p w:rsidR="00796850" w:rsidRDefault="00796850" w:rsidP="00837228">
      <w:pPr>
        <w:rPr>
          <w:lang w:eastAsia="ja-JP"/>
        </w:rPr>
      </w:pPr>
      <w:r>
        <w:rPr>
          <w:lang w:eastAsia="ja-JP"/>
        </w:rPr>
        <w:t>c</w:t>
      </w:r>
      <w:r>
        <w:rPr>
          <w:rFonts w:eastAsia="Times New Roman"/>
          <w:lang w:eastAsia="ja-JP"/>
        </w:rPr>
        <w:t xml:space="preserve">) </w:t>
      </w:r>
      <w:r>
        <w:rPr>
          <w:lang w:eastAsia="ja-JP"/>
        </w:rPr>
        <w:t>Order processing</w:t>
      </w:r>
      <w:r w:rsidRPr="00754090">
        <w:rPr>
          <w:rFonts w:eastAsia="Times New Roman"/>
          <w:lang w:eastAsia="ja-JP"/>
        </w:rPr>
        <w:t xml:space="preserve"> requirements</w:t>
      </w:r>
    </w:p>
    <w:p w:rsidR="00796850" w:rsidRDefault="00796850" w:rsidP="00837228">
      <w:pPr>
        <w:numPr>
          <w:ilvl w:val="0"/>
          <w:numId w:val="11"/>
        </w:numPr>
        <w:tabs>
          <w:tab w:val="left" w:pos="794"/>
          <w:tab w:val="left" w:pos="1191"/>
          <w:tab w:val="left" w:pos="1588"/>
          <w:tab w:val="left" w:pos="1985"/>
        </w:tabs>
        <w:overflowPunct w:val="0"/>
        <w:autoSpaceDE w:val="0"/>
        <w:autoSpaceDN w:val="0"/>
        <w:adjustRightInd w:val="0"/>
        <w:ind w:hanging="720"/>
        <w:textAlignment w:val="baseline"/>
        <w:rPr>
          <w:lang w:eastAsia="ja-JP"/>
        </w:rPr>
      </w:pPr>
      <w:r w:rsidRPr="009800F2">
        <w:rPr>
          <w:lang w:eastAsia="ja-JP"/>
        </w:rPr>
        <w:t xml:space="preserve">The IPTV aggregation functions are recommended, to have the ability to </w:t>
      </w:r>
      <w:r>
        <w:rPr>
          <w:lang w:eastAsia="ja-JP"/>
        </w:rPr>
        <w:t>deconstruct multiple stakeholders’ orders, aggregate them into measurement data requests, and dispatch those requests to the appropriate sets of end-user measurement functions.</w:t>
      </w:r>
    </w:p>
    <w:p w:rsidR="00796850" w:rsidRDefault="00796850" w:rsidP="00837228">
      <w:pPr>
        <w:pStyle w:val="ListParagraph"/>
        <w:numPr>
          <w:ilvl w:val="0"/>
          <w:numId w:val="13"/>
        </w:numPr>
        <w:tabs>
          <w:tab w:val="left" w:pos="794"/>
          <w:tab w:val="left" w:pos="1191"/>
          <w:tab w:val="left" w:pos="1588"/>
          <w:tab w:val="left" w:pos="1985"/>
        </w:tabs>
        <w:overflowPunct w:val="0"/>
        <w:autoSpaceDE w:val="0"/>
        <w:autoSpaceDN w:val="0"/>
        <w:adjustRightInd w:val="0"/>
        <w:textAlignment w:val="baseline"/>
        <w:rPr>
          <w:lang w:eastAsia="ja-JP"/>
        </w:rPr>
      </w:pPr>
      <w:r>
        <w:rPr>
          <w:lang w:eastAsia="ja-JP"/>
        </w:rPr>
        <w:t>Report processing</w:t>
      </w:r>
      <w:r w:rsidRPr="00754090">
        <w:rPr>
          <w:rFonts w:eastAsia="Times New Roman"/>
          <w:lang w:eastAsia="ja-JP"/>
        </w:rPr>
        <w:t xml:space="preserve"> requirements</w:t>
      </w:r>
    </w:p>
    <w:p w:rsidR="00796850" w:rsidRDefault="00796850" w:rsidP="00837228">
      <w:pPr>
        <w:numPr>
          <w:ilvl w:val="0"/>
          <w:numId w:val="11"/>
        </w:numPr>
        <w:tabs>
          <w:tab w:val="left" w:pos="794"/>
          <w:tab w:val="left" w:pos="1191"/>
          <w:tab w:val="left" w:pos="1588"/>
          <w:tab w:val="left" w:pos="1985"/>
        </w:tabs>
        <w:overflowPunct w:val="0"/>
        <w:autoSpaceDE w:val="0"/>
        <w:autoSpaceDN w:val="0"/>
        <w:adjustRightInd w:val="0"/>
        <w:ind w:hanging="720"/>
        <w:textAlignment w:val="baseline"/>
        <w:rPr>
          <w:lang w:eastAsia="ja-JP"/>
        </w:rPr>
      </w:pPr>
      <w:r w:rsidRPr="009800F2">
        <w:rPr>
          <w:lang w:eastAsia="ja-JP"/>
        </w:rPr>
        <w:t xml:space="preserve">The IPTV aggregation functions are recommended, to have the ability to </w:t>
      </w:r>
      <w:r>
        <w:rPr>
          <w:lang w:eastAsia="ja-JP"/>
        </w:rPr>
        <w:t>deconstruct multiple end-user measurement functions reports, and aggregate them into stakeholder reports, and dispatch those reports to the appropriate stakeholders.</w:t>
      </w:r>
    </w:p>
    <w:p w:rsidR="00796850" w:rsidRDefault="00796850" w:rsidP="00E2788D">
      <w:pPr>
        <w:pStyle w:val="Heading3"/>
      </w:pPr>
    </w:p>
    <w:p w:rsidR="00796850" w:rsidRDefault="00796850">
      <w:pPr>
        <w:spacing w:before="0"/>
        <w:rPr>
          <w:b/>
        </w:rPr>
      </w:pPr>
      <w:r>
        <w:br w:type="page"/>
      </w:r>
    </w:p>
    <w:p w:rsidR="00796850" w:rsidRDefault="00796850" w:rsidP="00E2788D">
      <w:pPr>
        <w:pStyle w:val="Heading3"/>
      </w:pPr>
      <w:r>
        <w:lastRenderedPageBreak/>
        <w:t xml:space="preserve">Content for proposal 5 - </w:t>
      </w:r>
      <w:r w:rsidRPr="003C202F">
        <w:rPr>
          <w:b w:val="0"/>
        </w:rPr>
        <w:t>modify figure 11 to replace the aggregation functions as follows</w:t>
      </w:r>
    </w:p>
    <w:p w:rsidR="00796850" w:rsidRDefault="00796850" w:rsidP="0002662F"/>
    <w:p w:rsidR="00796850" w:rsidRDefault="00796850" w:rsidP="0002662F"/>
    <w:p w:rsidR="00796850" w:rsidRDefault="00E517FD" w:rsidP="0002662F">
      <w:r>
        <w:object w:dxaOrig="9693" w:dyaOrig="7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05pt;height:388.8pt" o:ole="">
            <v:imagedata r:id="rId9" o:title=""/>
          </v:shape>
          <o:OLEObject Type="Embed" ProgID="Visio.Drawing.11" ShapeID="_x0000_i1025" DrawAspect="Content" ObjectID="_1345444277" r:id="rId10"/>
        </w:object>
      </w:r>
    </w:p>
    <w:p w:rsidR="00796850" w:rsidRPr="0002662F" w:rsidRDefault="00796850" w:rsidP="0002662F"/>
    <w:p w:rsidR="00F928B6" w:rsidRDefault="00F928B6" w:rsidP="00F928B6">
      <w:pPr>
        <w:pStyle w:val="Heading3"/>
      </w:pPr>
      <w:r w:rsidRPr="0002662F">
        <w:t xml:space="preserve">Content for proposal </w:t>
      </w:r>
      <w:r>
        <w:t>6</w:t>
      </w:r>
      <w:r w:rsidRPr="0002662F">
        <w:t xml:space="preserve"> – </w:t>
      </w:r>
      <w:r w:rsidRPr="003C202F">
        <w:rPr>
          <w:b w:val="0"/>
        </w:rPr>
        <w:t>Add text to clause 11.2.1</w:t>
      </w:r>
    </w:p>
    <w:p w:rsidR="00F928B6" w:rsidRPr="00F928B6" w:rsidRDefault="00F928B6" w:rsidP="00F928B6">
      <w:pPr>
        <w:pStyle w:val="Heading3"/>
        <w:rPr>
          <w:b w:val="0"/>
        </w:rPr>
      </w:pPr>
      <w:r w:rsidRPr="00F928B6">
        <w:rPr>
          <w:b w:val="0"/>
        </w:rPr>
        <w:t xml:space="preserve">c) </w:t>
      </w:r>
      <w:r w:rsidRPr="00F928B6">
        <w:rPr>
          <w:rFonts w:hint="eastAsia"/>
          <w:b w:val="0"/>
        </w:rPr>
        <w:t xml:space="preserve">Traffic volume </w:t>
      </w:r>
      <w:r>
        <w:rPr>
          <w:b w:val="0"/>
        </w:rPr>
        <w:t>c</w:t>
      </w:r>
      <w:r w:rsidRPr="00F928B6">
        <w:rPr>
          <w:rFonts w:hint="eastAsia"/>
          <w:b w:val="0"/>
        </w:rPr>
        <w:t xml:space="preserve">ontrol </w:t>
      </w:r>
      <w:r>
        <w:rPr>
          <w:b w:val="0"/>
        </w:rPr>
        <w:t>f</w:t>
      </w:r>
      <w:r w:rsidRPr="00F928B6">
        <w:rPr>
          <w:rFonts w:hint="eastAsia"/>
          <w:b w:val="0"/>
        </w:rPr>
        <w:t xml:space="preserve">unction </w:t>
      </w:r>
      <w:r>
        <w:rPr>
          <w:b w:val="0"/>
        </w:rPr>
        <w:t>b</w:t>
      </w:r>
      <w:r w:rsidRPr="00F928B6">
        <w:rPr>
          <w:rFonts w:hint="eastAsia"/>
          <w:b w:val="0"/>
        </w:rPr>
        <w:t>lock</w:t>
      </w:r>
    </w:p>
    <w:p w:rsidR="00F928B6" w:rsidRPr="00F928B6" w:rsidRDefault="00F928B6" w:rsidP="00F928B6">
      <w:pPr>
        <w:rPr>
          <w:rFonts w:eastAsia="SimSun"/>
          <w:lang w:eastAsia="zh-CN"/>
        </w:rPr>
      </w:pPr>
      <w:r>
        <w:rPr>
          <w:rFonts w:eastAsia="SimSun" w:hint="eastAsia"/>
          <w:lang w:eastAsia="zh-CN"/>
        </w:rPr>
        <w:t>Th</w:t>
      </w:r>
      <w:r>
        <w:rPr>
          <w:rFonts w:eastAsia="SimSun"/>
          <w:lang w:eastAsia="zh-CN"/>
        </w:rPr>
        <w:t>e</w:t>
      </w:r>
      <w:r>
        <w:rPr>
          <w:rFonts w:eastAsia="SimSun" w:hint="eastAsia"/>
          <w:lang w:eastAsia="zh-CN"/>
        </w:rPr>
        <w:t xml:space="preserve"> </w:t>
      </w:r>
      <w:r>
        <w:t>t</w:t>
      </w:r>
      <w:r w:rsidRPr="00F928B6">
        <w:rPr>
          <w:rFonts w:hint="eastAsia"/>
        </w:rPr>
        <w:t xml:space="preserve">raffic </w:t>
      </w:r>
      <w:r w:rsidRPr="00F928B6">
        <w:rPr>
          <w:rFonts w:eastAsia="SimSun" w:hint="eastAsia"/>
          <w:lang w:eastAsia="zh-CN"/>
        </w:rPr>
        <w:t xml:space="preserve">volume </w:t>
      </w:r>
      <w:r w:rsidRPr="00F928B6">
        <w:rPr>
          <w:rFonts w:eastAsia="SimSun"/>
          <w:lang w:eastAsia="zh-CN"/>
        </w:rPr>
        <w:t>c</w:t>
      </w:r>
      <w:r w:rsidRPr="00F928B6">
        <w:rPr>
          <w:rFonts w:eastAsia="SimSun" w:hint="eastAsia"/>
          <w:lang w:eastAsia="zh-CN"/>
        </w:rPr>
        <w:t xml:space="preserve">ontrol </w:t>
      </w:r>
      <w:r w:rsidRPr="00F928B6">
        <w:rPr>
          <w:rFonts w:eastAsia="SimSun"/>
          <w:lang w:eastAsia="zh-CN"/>
        </w:rPr>
        <w:t>f</w:t>
      </w:r>
      <w:r w:rsidRPr="00F928B6">
        <w:rPr>
          <w:rFonts w:eastAsia="SimSun" w:hint="eastAsia"/>
          <w:lang w:eastAsia="zh-CN"/>
        </w:rPr>
        <w:t xml:space="preserve">unction </w:t>
      </w:r>
      <w:r w:rsidRPr="00F928B6">
        <w:rPr>
          <w:rFonts w:eastAsia="SimSun"/>
          <w:lang w:eastAsia="zh-CN"/>
        </w:rPr>
        <w:t>b</w:t>
      </w:r>
      <w:r w:rsidRPr="00F928B6">
        <w:rPr>
          <w:rFonts w:eastAsia="SimSun" w:hint="eastAsia"/>
          <w:lang w:eastAsia="zh-CN"/>
        </w:rPr>
        <w:t>lock</w:t>
      </w:r>
      <w:r w:rsidDel="00F928B6">
        <w:rPr>
          <w:rFonts w:eastAsia="SimSun" w:hint="eastAsia"/>
          <w:lang w:eastAsia="zh-CN"/>
        </w:rPr>
        <w:t xml:space="preserve"> </w:t>
      </w:r>
      <w:r>
        <w:rPr>
          <w:rFonts w:eastAsia="SimSun" w:hint="eastAsia"/>
          <w:lang w:eastAsia="zh-CN"/>
        </w:rPr>
        <w:t xml:space="preserve">handles the traffic limit process </w:t>
      </w:r>
      <w:r>
        <w:rPr>
          <w:rFonts w:eastAsia="SimSun"/>
          <w:lang w:eastAsia="zh-CN"/>
        </w:rPr>
        <w:t>as</w:t>
      </w:r>
      <w:r>
        <w:rPr>
          <w:rFonts w:eastAsia="SimSun" w:hint="eastAsia"/>
          <w:lang w:eastAsia="zh-CN"/>
        </w:rPr>
        <w:t xml:space="preserve"> the </w:t>
      </w:r>
      <w:r>
        <w:rPr>
          <w:rFonts w:eastAsia="SimSun"/>
          <w:lang w:eastAsia="zh-CN"/>
        </w:rPr>
        <w:t>number of audience</w:t>
      </w:r>
      <w:r>
        <w:rPr>
          <w:rFonts w:eastAsia="SimSun" w:hint="eastAsia"/>
          <w:lang w:eastAsia="zh-CN"/>
        </w:rPr>
        <w:t xml:space="preserve"> measurement objects and </w:t>
      </w:r>
      <w:r>
        <w:rPr>
          <w:rFonts w:eastAsia="SimSun"/>
          <w:lang w:eastAsia="zh-CN"/>
        </w:rPr>
        <w:t>devices measured</w:t>
      </w:r>
      <w:r>
        <w:rPr>
          <w:rFonts w:eastAsia="SimSun" w:hint="eastAsia"/>
          <w:lang w:eastAsia="zh-CN"/>
        </w:rPr>
        <w:t xml:space="preserve"> </w:t>
      </w:r>
      <w:r>
        <w:rPr>
          <w:rFonts w:eastAsia="SimSun"/>
          <w:lang w:eastAsia="zh-CN"/>
        </w:rPr>
        <w:t>are</w:t>
      </w:r>
      <w:r>
        <w:rPr>
          <w:rFonts w:eastAsia="SimSun" w:hint="eastAsia"/>
          <w:lang w:eastAsia="zh-CN"/>
        </w:rPr>
        <w:t xml:space="preserve"> increased. The methods of </w:t>
      </w:r>
      <w:r>
        <w:rPr>
          <w:rFonts w:eastAsia="SimSun"/>
          <w:lang w:eastAsia="zh-CN"/>
        </w:rPr>
        <w:t>t</w:t>
      </w:r>
      <w:r>
        <w:rPr>
          <w:rFonts w:eastAsia="SimSun" w:hint="eastAsia"/>
          <w:lang w:eastAsia="zh-CN"/>
        </w:rPr>
        <w:t xml:space="preserve">raffic volume control </w:t>
      </w:r>
      <w:r>
        <w:rPr>
          <w:rFonts w:eastAsia="SimSun"/>
          <w:lang w:eastAsia="zh-CN"/>
        </w:rPr>
        <w:t>are</w:t>
      </w:r>
      <w:r>
        <w:rPr>
          <w:rFonts w:eastAsia="SimSun" w:hint="eastAsia"/>
          <w:lang w:eastAsia="zh-CN"/>
        </w:rPr>
        <w:t xml:space="preserve"> configured when </w:t>
      </w:r>
      <w:r>
        <w:rPr>
          <w:rFonts w:eastAsia="SimSun"/>
          <w:lang w:eastAsia="zh-CN"/>
        </w:rPr>
        <w:t>audience</w:t>
      </w:r>
      <w:r>
        <w:rPr>
          <w:rFonts w:eastAsia="SimSun" w:hint="eastAsia"/>
          <w:lang w:eastAsia="zh-CN"/>
        </w:rPr>
        <w:t xml:space="preserve"> measurement is initiated and </w:t>
      </w:r>
      <w:r>
        <w:rPr>
          <w:rFonts w:eastAsia="SimSun"/>
          <w:lang w:eastAsia="zh-CN"/>
        </w:rPr>
        <w:t>is</w:t>
      </w:r>
      <w:r>
        <w:rPr>
          <w:rFonts w:eastAsia="SimSun" w:hint="eastAsia"/>
          <w:lang w:eastAsia="zh-CN"/>
        </w:rPr>
        <w:t xml:space="preserve"> selected based on the traffic situation.</w:t>
      </w:r>
    </w:p>
    <w:p w:rsidR="00F928B6" w:rsidRDefault="00F928B6" w:rsidP="0002662F">
      <w:pPr>
        <w:pStyle w:val="Heading3"/>
      </w:pPr>
    </w:p>
    <w:p w:rsidR="00796850" w:rsidRPr="0002662F" w:rsidRDefault="00796850" w:rsidP="0002662F">
      <w:pPr>
        <w:pStyle w:val="Heading3"/>
      </w:pPr>
      <w:r w:rsidRPr="0002662F">
        <w:t xml:space="preserve">Content for proposal </w:t>
      </w:r>
      <w:r w:rsidR="00F928B6">
        <w:t>7</w:t>
      </w:r>
      <w:r w:rsidRPr="0002662F">
        <w:t xml:space="preserve"> – </w:t>
      </w:r>
      <w:r w:rsidRPr="003C202F">
        <w:rPr>
          <w:b w:val="0"/>
        </w:rPr>
        <w:t>Add clauses 11.2.6</w:t>
      </w:r>
      <w:bookmarkStart w:id="19" w:name="_Toc267897746"/>
      <w:r w:rsidRPr="003C202F">
        <w:rPr>
          <w:b w:val="0"/>
        </w:rPr>
        <w:t>, 11.2.6.1 and 11.2.6.2</w:t>
      </w:r>
    </w:p>
    <w:bookmarkEnd w:id="19"/>
    <w:p w:rsidR="00796850" w:rsidRDefault="00796850" w:rsidP="0002662F">
      <w:pPr>
        <w:pStyle w:val="Heading3"/>
      </w:pPr>
      <w:r w:rsidRPr="0002662F">
        <w:t>11.2.6</w:t>
      </w:r>
      <w:r>
        <w:t xml:space="preserve"> Order Processing Functions</w:t>
      </w:r>
    </w:p>
    <w:p w:rsidR="003F7496" w:rsidRPr="00E517FD" w:rsidRDefault="00796850" w:rsidP="004A54D1">
      <w:r>
        <w:t xml:space="preserve">The order processing functions handle incoming orders from stakeholders, including </w:t>
      </w:r>
      <w:r w:rsidRPr="008652C3">
        <w:t xml:space="preserve">decomposition, </w:t>
      </w:r>
      <w:r>
        <w:t xml:space="preserve">analysis and </w:t>
      </w:r>
      <w:proofErr w:type="spellStart"/>
      <w:r>
        <w:t>recomposition</w:t>
      </w:r>
      <w:proofErr w:type="spellEnd"/>
      <w:r>
        <w:t xml:space="preserve"> into data directives to be dispatched to the correct EUMF sets.</w:t>
      </w:r>
    </w:p>
    <w:p w:rsidR="00796850" w:rsidRDefault="00796850" w:rsidP="00473BF9">
      <w:pPr>
        <w:pStyle w:val="Heading3"/>
      </w:pPr>
      <w:r>
        <w:lastRenderedPageBreak/>
        <w:t xml:space="preserve">11.2.6.1 </w:t>
      </w:r>
      <w:r w:rsidRPr="0002662F">
        <w:t>Directives Decomposition Functional Block</w:t>
      </w:r>
    </w:p>
    <w:p w:rsidR="00796850" w:rsidRPr="00A07468" w:rsidRDefault="00796850" w:rsidP="00A07468">
      <w:r>
        <w:t>This block receives orders from stakeholders. It decomposes orders into directives of multiple defined types such as timing, etc. The aggregate of directives from multiple stakeholders is produced as the current mission.</w:t>
      </w:r>
    </w:p>
    <w:p w:rsidR="00796850" w:rsidRPr="0002662F" w:rsidRDefault="00796850" w:rsidP="00473BF9">
      <w:pPr>
        <w:pStyle w:val="Heading3"/>
      </w:pPr>
      <w:r>
        <w:t>11.2.6.2 Data Request Composition &amp; Dispatcher Functional B</w:t>
      </w:r>
      <w:r w:rsidRPr="0002662F">
        <w:t>lock</w:t>
      </w:r>
    </w:p>
    <w:p w:rsidR="00796850" w:rsidRDefault="00796850" w:rsidP="00A07468">
      <w:r w:rsidRPr="00A07468">
        <w:t xml:space="preserve">This block takes the </w:t>
      </w:r>
      <w:r>
        <w:t xml:space="preserve">current </w:t>
      </w:r>
      <w:r w:rsidRPr="00A07468">
        <w:t>mission as input, forms measurement data requests, and addresses and dispatches them to appropriate sets of end-user measurement functions.</w:t>
      </w:r>
    </w:p>
    <w:p w:rsidR="00F928B6" w:rsidRDefault="00F928B6" w:rsidP="00A07468"/>
    <w:p w:rsidR="001D50CA" w:rsidRPr="00A07468" w:rsidRDefault="001D50CA" w:rsidP="00A07468"/>
    <w:p w:rsidR="00796850" w:rsidRDefault="00796850" w:rsidP="004E05B0">
      <w:pPr>
        <w:pStyle w:val="Heading3"/>
      </w:pPr>
      <w:r w:rsidRPr="0002662F">
        <w:t xml:space="preserve">Content for proposal </w:t>
      </w:r>
      <w:r w:rsidR="00F928B6">
        <w:t>8</w:t>
      </w:r>
      <w:r w:rsidRPr="0002662F">
        <w:t xml:space="preserve"> – </w:t>
      </w:r>
      <w:r w:rsidRPr="003C202F">
        <w:rPr>
          <w:b w:val="0"/>
        </w:rPr>
        <w:t>Add clauses 11.2.7, 11.2.7.1 and 11.2.7.2</w:t>
      </w:r>
    </w:p>
    <w:p w:rsidR="00796850" w:rsidRDefault="00796850" w:rsidP="004E05B0">
      <w:pPr>
        <w:pStyle w:val="Heading3"/>
      </w:pPr>
      <w:r>
        <w:t>11.2.7 Report Processing Functions</w:t>
      </w:r>
    </w:p>
    <w:p w:rsidR="00796850" w:rsidRPr="00A07468" w:rsidRDefault="00796850" w:rsidP="00A07468">
      <w:r>
        <w:t xml:space="preserve">The report processing functions handle incoming EUMF reports including decomposition, analysis, and </w:t>
      </w:r>
      <w:proofErr w:type="spellStart"/>
      <w:r>
        <w:t>recomposition</w:t>
      </w:r>
      <w:proofErr w:type="spellEnd"/>
      <w:r>
        <w:t xml:space="preserve"> into reports to be dispatched to the appropriate stakeholders.</w:t>
      </w:r>
    </w:p>
    <w:p w:rsidR="00796850" w:rsidRDefault="00796850" w:rsidP="0002662F">
      <w:pPr>
        <w:pStyle w:val="Heading3"/>
      </w:pPr>
      <w:r w:rsidRPr="00952F64">
        <w:t>11.2.</w:t>
      </w:r>
      <w:r>
        <w:t>7.1</w:t>
      </w:r>
      <w:r w:rsidRPr="00952F64">
        <w:t xml:space="preserve"> Report Decomposition Functional Block</w:t>
      </w:r>
    </w:p>
    <w:p w:rsidR="00796850" w:rsidRPr="00C23FC7" w:rsidRDefault="00796850" w:rsidP="00C23FC7">
      <w:r>
        <w:t>This block, under direction of the current mission, decomposes and analyses the incoming end-user measurement reports.</w:t>
      </w:r>
    </w:p>
    <w:p w:rsidR="00796850" w:rsidRPr="0002662F" w:rsidRDefault="00796850" w:rsidP="0002662F">
      <w:pPr>
        <w:pStyle w:val="Heading3"/>
      </w:pPr>
      <w:r>
        <w:t xml:space="preserve">11.2.7.2 Report </w:t>
      </w:r>
      <w:proofErr w:type="spellStart"/>
      <w:r>
        <w:t>Recomposition</w:t>
      </w:r>
      <w:proofErr w:type="spellEnd"/>
      <w:r>
        <w:t xml:space="preserve"> &amp; Dispatcher Functional B</w:t>
      </w:r>
      <w:r w:rsidRPr="0002662F">
        <w:t>lock</w:t>
      </w:r>
    </w:p>
    <w:p w:rsidR="00E517FD" w:rsidRDefault="00796850" w:rsidP="00C23FC7">
      <w:r>
        <w:t>This block, under direction of the current mission, takes the output of the report decomposition functional block and recomposes the information into stakeholder reports with optional assistance of the statistical analysis function. It addresses and dispatches these reports to stakeholders</w:t>
      </w:r>
    </w:p>
    <w:p w:rsidR="00E517FD" w:rsidRDefault="00E517FD" w:rsidP="00C23FC7"/>
    <w:p w:rsidR="003F7496" w:rsidRDefault="003F7496" w:rsidP="003F7496"/>
    <w:p w:rsidR="00F928B6" w:rsidRPr="00F928B6" w:rsidRDefault="00F928B6" w:rsidP="003F7496">
      <w:pPr>
        <w:rPr>
          <w:b/>
        </w:rPr>
      </w:pPr>
      <w:r w:rsidRPr="00F928B6">
        <w:rPr>
          <w:b/>
        </w:rPr>
        <w:t>Content for proposal 9</w:t>
      </w:r>
      <w:r>
        <w:rPr>
          <w:b/>
        </w:rPr>
        <w:t xml:space="preserve"> – </w:t>
      </w:r>
      <w:r w:rsidRPr="003C202F">
        <w:t>Add clause 11.2.8</w:t>
      </w:r>
    </w:p>
    <w:p w:rsidR="00F928B6" w:rsidRPr="003F7496" w:rsidRDefault="00F928B6" w:rsidP="00F928B6">
      <w:pPr>
        <w:pStyle w:val="Heading3"/>
      </w:pPr>
      <w:r w:rsidRPr="003F7496">
        <w:rPr>
          <w:rFonts w:hint="eastAsia"/>
        </w:rPr>
        <w:t>11.2.</w:t>
      </w:r>
      <w:r>
        <w:t>8</w:t>
      </w:r>
      <w:r w:rsidRPr="003F7496">
        <w:rPr>
          <w:rFonts w:hint="eastAsia"/>
        </w:rPr>
        <w:t xml:space="preserve"> Error Control Function Block</w:t>
      </w:r>
    </w:p>
    <w:p w:rsidR="00F928B6" w:rsidRDefault="00F928B6" w:rsidP="00F928B6">
      <w:r>
        <w:rPr>
          <w:rFonts w:eastAsia="SimSun" w:hint="eastAsia"/>
          <w:lang w:eastAsia="zh-CN"/>
        </w:rPr>
        <w:t xml:space="preserve">This block handles the process while abnormal situation is </w:t>
      </w:r>
      <w:r>
        <w:rPr>
          <w:rFonts w:eastAsia="SimSun"/>
          <w:lang w:eastAsia="zh-CN"/>
        </w:rPr>
        <w:t>detected</w:t>
      </w:r>
      <w:r>
        <w:rPr>
          <w:rFonts w:eastAsia="SimSun" w:hint="eastAsia"/>
          <w:lang w:eastAsia="zh-CN"/>
        </w:rPr>
        <w:t xml:space="preserve">. </w:t>
      </w:r>
      <w:r>
        <w:rPr>
          <w:rFonts w:eastAsia="SimSun"/>
          <w:lang w:eastAsia="zh-CN"/>
        </w:rPr>
        <w:t>I</w:t>
      </w:r>
      <w:r>
        <w:rPr>
          <w:rFonts w:eastAsia="SimSun" w:hint="eastAsia"/>
          <w:lang w:eastAsia="zh-CN"/>
        </w:rPr>
        <w:t xml:space="preserve">t is configured when </w:t>
      </w:r>
      <w:r>
        <w:rPr>
          <w:rFonts w:eastAsia="SimSun"/>
          <w:lang w:eastAsia="zh-CN"/>
        </w:rPr>
        <w:t>audience</w:t>
      </w:r>
      <w:r>
        <w:rPr>
          <w:rFonts w:eastAsia="SimSun" w:hint="eastAsia"/>
          <w:lang w:eastAsia="zh-CN"/>
        </w:rPr>
        <w:t xml:space="preserve"> measurement is initiated.</w:t>
      </w:r>
    </w:p>
    <w:p w:rsidR="00F928B6" w:rsidRDefault="00F928B6" w:rsidP="003F7496"/>
    <w:p w:rsidR="00F928B6" w:rsidRPr="0002662F" w:rsidRDefault="00F928B6" w:rsidP="003F7496"/>
    <w:p w:rsidR="00F928B6" w:rsidRDefault="00F928B6">
      <w:pPr>
        <w:spacing w:before="0"/>
        <w:rPr>
          <w:b/>
        </w:rPr>
      </w:pPr>
      <w:r>
        <w:rPr>
          <w:b/>
        </w:rPr>
        <w:br w:type="page"/>
      </w:r>
    </w:p>
    <w:p w:rsidR="00796850" w:rsidRPr="00F928B6" w:rsidRDefault="00796850" w:rsidP="00F928B6">
      <w:pPr>
        <w:rPr>
          <w:b/>
        </w:rPr>
      </w:pPr>
      <w:r w:rsidRPr="00F928B6">
        <w:rPr>
          <w:b/>
        </w:rPr>
        <w:lastRenderedPageBreak/>
        <w:t xml:space="preserve">Content for proposal </w:t>
      </w:r>
      <w:r w:rsidR="00F928B6" w:rsidRPr="00F928B6">
        <w:rPr>
          <w:b/>
        </w:rPr>
        <w:t>10</w:t>
      </w:r>
      <w:r w:rsidRPr="00F928B6">
        <w:rPr>
          <w:b/>
        </w:rPr>
        <w:t xml:space="preserve"> – </w:t>
      </w:r>
      <w:r w:rsidRPr="003C202F">
        <w:t>modify reference point C2 and C3 descriptions, in clause 15 as follows</w:t>
      </w:r>
    </w:p>
    <w:p w:rsidR="00796850" w:rsidRPr="00A0554F" w:rsidRDefault="00796850" w:rsidP="00A0554F">
      <w:pPr>
        <w:rPr>
          <w:b/>
        </w:rPr>
      </w:pPr>
      <w:r w:rsidRPr="00A0554F">
        <w:rPr>
          <w:b/>
        </w:rPr>
        <w:t>From:</w:t>
      </w:r>
    </w:p>
    <w:p w:rsidR="00796850" w:rsidRPr="009800F2" w:rsidRDefault="00796850" w:rsidP="00A0554F">
      <w:pPr>
        <w:pStyle w:val="Heading2"/>
      </w:pPr>
      <w:bookmarkStart w:id="20" w:name="_Toc257721093"/>
      <w:bookmarkStart w:id="21" w:name="_Toc257724909"/>
      <w:bookmarkStart w:id="22" w:name="_Toc267897766"/>
      <w:r>
        <w:t xml:space="preserve">15.7 </w:t>
      </w:r>
      <w:r w:rsidRPr="009800F2">
        <w:t>Reference point C2</w:t>
      </w:r>
      <w:bookmarkEnd w:id="20"/>
      <w:bookmarkEnd w:id="21"/>
      <w:bookmarkEnd w:id="22"/>
    </w:p>
    <w:p w:rsidR="00796850" w:rsidRPr="009800F2" w:rsidRDefault="00796850" w:rsidP="00A0554F">
      <w:r w:rsidRPr="009800F2">
        <w:t xml:space="preserve">The </w:t>
      </w:r>
      <w:r w:rsidRPr="009800F2">
        <w:rPr>
          <w:rFonts w:eastAsia="Times New Roman"/>
          <w:lang w:eastAsia="zh-CN"/>
        </w:rPr>
        <w:t>C</w:t>
      </w:r>
      <w:r w:rsidRPr="009800F2">
        <w:rPr>
          <w:lang w:eastAsia="ja-JP"/>
        </w:rPr>
        <w:t>2</w:t>
      </w:r>
      <w:r w:rsidRPr="009800F2">
        <w:t xml:space="preserve"> reference point is between</w:t>
      </w:r>
      <w:r w:rsidRPr="009800F2">
        <w:rPr>
          <w:lang w:eastAsia="zh-CN"/>
        </w:rPr>
        <w:t xml:space="preserve"> the</w:t>
      </w:r>
      <w:r w:rsidRPr="009800F2">
        <w:t xml:space="preserve"> </w:t>
      </w:r>
      <w:r w:rsidRPr="009800F2">
        <w:rPr>
          <w:lang w:eastAsia="ja-JP"/>
        </w:rPr>
        <w:t>a</w:t>
      </w:r>
      <w:r w:rsidRPr="009800F2">
        <w:rPr>
          <w:rFonts w:eastAsia="Times New Roman"/>
          <w:lang w:eastAsia="zh-CN"/>
        </w:rPr>
        <w:t>ggregation</w:t>
      </w:r>
      <w:r w:rsidRPr="009800F2">
        <w:t xml:space="preserve"> function</w:t>
      </w:r>
      <w:r w:rsidRPr="009800F2">
        <w:rPr>
          <w:lang w:eastAsia="ja-JP"/>
        </w:rPr>
        <w:t>s</w:t>
      </w:r>
      <w:r w:rsidRPr="009800F2">
        <w:rPr>
          <w:lang w:eastAsia="zh-CN"/>
        </w:rPr>
        <w:t xml:space="preserve"> </w:t>
      </w:r>
      <w:r w:rsidRPr="009800F2">
        <w:t xml:space="preserve">and </w:t>
      </w:r>
      <w:r w:rsidRPr="009800F2">
        <w:rPr>
          <w:lang w:eastAsia="ja-JP"/>
        </w:rPr>
        <w:t>c</w:t>
      </w:r>
      <w:r w:rsidRPr="009800F2">
        <w:rPr>
          <w:rFonts w:eastAsia="Times New Roman"/>
          <w:lang w:eastAsia="zh-CN"/>
        </w:rPr>
        <w:t xml:space="preserve">ontent </w:t>
      </w:r>
      <w:r w:rsidRPr="009800F2">
        <w:rPr>
          <w:lang w:eastAsia="ja-JP"/>
        </w:rPr>
        <w:t>p</w:t>
      </w:r>
      <w:r w:rsidRPr="009800F2">
        <w:rPr>
          <w:rFonts w:eastAsia="Times New Roman"/>
          <w:lang w:eastAsia="zh-CN"/>
        </w:rPr>
        <w:t>rovider</w:t>
      </w:r>
      <w:r w:rsidRPr="009800F2">
        <w:t xml:space="preserve"> function</w:t>
      </w:r>
      <w:r w:rsidRPr="009800F2">
        <w:rPr>
          <w:lang w:eastAsia="ja-JP"/>
        </w:rPr>
        <w:t>s</w:t>
      </w:r>
      <w:r w:rsidRPr="009800F2">
        <w:t>.</w:t>
      </w:r>
    </w:p>
    <w:p w:rsidR="00796850" w:rsidRPr="009800F2" w:rsidRDefault="00796850" w:rsidP="00A0554F">
      <w:pPr>
        <w:rPr>
          <w:lang w:eastAsia="zh-CN"/>
        </w:rPr>
      </w:pPr>
      <w:r w:rsidRPr="009800F2">
        <w:rPr>
          <w:lang w:eastAsia="zh-CN"/>
        </w:rPr>
        <w:t xml:space="preserve">This reference point </w:t>
      </w:r>
      <w:r w:rsidRPr="009800F2">
        <w:t xml:space="preserve">is used to </w:t>
      </w:r>
      <w:r w:rsidRPr="009800F2">
        <w:rPr>
          <w:rFonts w:eastAsia="Times New Roman"/>
          <w:lang w:eastAsia="zh-CN"/>
        </w:rPr>
        <w:t>transmit</w:t>
      </w:r>
      <w:r w:rsidRPr="009800F2">
        <w:t xml:space="preserve"> the</w:t>
      </w:r>
      <w:r w:rsidRPr="009800F2">
        <w:rPr>
          <w:lang w:eastAsia="ja-JP"/>
        </w:rPr>
        <w:t xml:space="preserve"> a</w:t>
      </w:r>
      <w:r w:rsidRPr="009800F2">
        <w:rPr>
          <w:rFonts w:eastAsia="Times New Roman"/>
          <w:lang w:eastAsia="zh-CN"/>
        </w:rPr>
        <w:t xml:space="preserve">udience </w:t>
      </w:r>
      <w:r w:rsidRPr="009800F2">
        <w:rPr>
          <w:lang w:eastAsia="ja-JP"/>
        </w:rPr>
        <w:t>m</w:t>
      </w:r>
      <w:r w:rsidRPr="009800F2">
        <w:rPr>
          <w:rFonts w:eastAsia="Times New Roman"/>
          <w:lang w:eastAsia="zh-CN"/>
        </w:rPr>
        <w:t>easurement result data to IPTV content provider for making a report, e.g.</w:t>
      </w:r>
      <w:r w:rsidRPr="009800F2">
        <w:rPr>
          <w:lang w:eastAsia="ja-JP"/>
        </w:rPr>
        <w:t>,</w:t>
      </w:r>
      <w:r w:rsidRPr="009800F2">
        <w:rPr>
          <w:rFonts w:eastAsia="Times New Roman"/>
          <w:lang w:eastAsia="zh-CN"/>
        </w:rPr>
        <w:t xml:space="preserve"> to draw a visual histogram.</w:t>
      </w:r>
    </w:p>
    <w:p w:rsidR="00796850" w:rsidRPr="009800F2" w:rsidRDefault="00796850" w:rsidP="00A0554F">
      <w:pPr>
        <w:pStyle w:val="Heading2"/>
      </w:pPr>
      <w:bookmarkStart w:id="23" w:name="_Toc257721094"/>
      <w:bookmarkStart w:id="24" w:name="_Toc257724910"/>
      <w:bookmarkStart w:id="25" w:name="_Toc267897767"/>
      <w:r>
        <w:t xml:space="preserve">15.8 </w:t>
      </w:r>
      <w:r w:rsidRPr="009800F2">
        <w:t>Reference point C3</w:t>
      </w:r>
      <w:bookmarkEnd w:id="23"/>
      <w:bookmarkEnd w:id="24"/>
      <w:bookmarkEnd w:id="25"/>
    </w:p>
    <w:p w:rsidR="00796850" w:rsidRPr="009800F2" w:rsidRDefault="00796850" w:rsidP="00A0554F">
      <w:pPr>
        <w:rPr>
          <w:lang w:eastAsia="ja-JP"/>
        </w:rPr>
      </w:pPr>
      <w:r w:rsidRPr="009800F2">
        <w:t xml:space="preserve">The </w:t>
      </w:r>
      <w:r w:rsidRPr="009800F2">
        <w:rPr>
          <w:rFonts w:eastAsia="Times New Roman"/>
          <w:lang w:eastAsia="zh-CN"/>
        </w:rPr>
        <w:t>C</w:t>
      </w:r>
      <w:r w:rsidRPr="009800F2">
        <w:rPr>
          <w:lang w:eastAsia="ja-JP"/>
        </w:rPr>
        <w:t>3</w:t>
      </w:r>
      <w:r w:rsidRPr="009800F2">
        <w:t xml:space="preserve"> reference point is between</w:t>
      </w:r>
      <w:r w:rsidRPr="009800F2">
        <w:rPr>
          <w:lang w:eastAsia="zh-CN"/>
        </w:rPr>
        <w:t xml:space="preserve"> the</w:t>
      </w:r>
      <w:r w:rsidRPr="009800F2">
        <w:t xml:space="preserve"> </w:t>
      </w:r>
      <w:r w:rsidRPr="009800F2">
        <w:rPr>
          <w:lang w:eastAsia="ja-JP"/>
        </w:rPr>
        <w:t>a</w:t>
      </w:r>
      <w:r w:rsidRPr="009800F2">
        <w:rPr>
          <w:rFonts w:eastAsia="Times New Roman"/>
          <w:lang w:eastAsia="zh-CN"/>
        </w:rPr>
        <w:t>ggregation</w:t>
      </w:r>
      <w:r w:rsidRPr="009800F2">
        <w:t xml:space="preserve"> function</w:t>
      </w:r>
      <w:r w:rsidRPr="009800F2">
        <w:rPr>
          <w:lang w:eastAsia="ja-JP"/>
        </w:rPr>
        <w:t>s</w:t>
      </w:r>
      <w:r w:rsidRPr="009800F2">
        <w:rPr>
          <w:lang w:eastAsia="zh-CN"/>
        </w:rPr>
        <w:t xml:space="preserve"> </w:t>
      </w:r>
      <w:r w:rsidRPr="009800F2">
        <w:t xml:space="preserve">and </w:t>
      </w:r>
      <w:r w:rsidRPr="009800F2">
        <w:rPr>
          <w:rFonts w:eastAsia="Times New Roman"/>
          <w:lang w:eastAsia="zh-CN"/>
        </w:rPr>
        <w:t>the related function</w:t>
      </w:r>
      <w:r w:rsidRPr="009800F2">
        <w:rPr>
          <w:lang w:eastAsia="ja-JP"/>
        </w:rPr>
        <w:t>al</w:t>
      </w:r>
      <w:r w:rsidRPr="009800F2">
        <w:rPr>
          <w:rFonts w:eastAsia="Times New Roman"/>
          <w:lang w:eastAsia="zh-CN"/>
        </w:rPr>
        <w:t xml:space="preserve"> entities</w:t>
      </w:r>
      <w:r w:rsidRPr="009800F2">
        <w:t>.</w:t>
      </w:r>
    </w:p>
    <w:p w:rsidR="00796850" w:rsidRDefault="00796850" w:rsidP="00A0554F">
      <w:pPr>
        <w:rPr>
          <w:b/>
        </w:rPr>
      </w:pPr>
    </w:p>
    <w:p w:rsidR="00796850" w:rsidRPr="00A0554F" w:rsidRDefault="00796850" w:rsidP="00A0554F">
      <w:pPr>
        <w:rPr>
          <w:b/>
        </w:rPr>
      </w:pPr>
      <w:r w:rsidRPr="00A0554F">
        <w:rPr>
          <w:b/>
        </w:rPr>
        <w:t>To:</w:t>
      </w:r>
    </w:p>
    <w:p w:rsidR="00796850" w:rsidRPr="009800F2" w:rsidRDefault="00796850" w:rsidP="00A0554F">
      <w:pPr>
        <w:pStyle w:val="Heading2"/>
      </w:pPr>
      <w:r>
        <w:t xml:space="preserve">15.7 </w:t>
      </w:r>
      <w:r w:rsidRPr="009800F2">
        <w:t>Reference point C2</w:t>
      </w:r>
    </w:p>
    <w:p w:rsidR="00796850" w:rsidRPr="009800F2" w:rsidRDefault="00796850" w:rsidP="00A0554F">
      <w:r w:rsidRPr="009800F2">
        <w:t xml:space="preserve">The </w:t>
      </w:r>
      <w:r w:rsidRPr="009800F2">
        <w:rPr>
          <w:rFonts w:eastAsia="Times New Roman"/>
          <w:lang w:eastAsia="zh-CN"/>
        </w:rPr>
        <w:t>C</w:t>
      </w:r>
      <w:r w:rsidRPr="009800F2">
        <w:rPr>
          <w:lang w:eastAsia="ja-JP"/>
        </w:rPr>
        <w:t>2</w:t>
      </w:r>
      <w:r w:rsidRPr="009800F2">
        <w:t xml:space="preserve"> reference point is between</w:t>
      </w:r>
      <w:r w:rsidRPr="009800F2">
        <w:rPr>
          <w:lang w:eastAsia="zh-CN"/>
        </w:rPr>
        <w:t xml:space="preserve"> the</w:t>
      </w:r>
      <w:r w:rsidRPr="009800F2">
        <w:t xml:space="preserve"> </w:t>
      </w:r>
      <w:r w:rsidRPr="009800F2">
        <w:rPr>
          <w:lang w:eastAsia="ja-JP"/>
        </w:rPr>
        <w:t>a</w:t>
      </w:r>
      <w:r w:rsidRPr="009800F2">
        <w:rPr>
          <w:rFonts w:eastAsia="Times New Roman"/>
          <w:lang w:eastAsia="zh-CN"/>
        </w:rPr>
        <w:t>ggregation</w:t>
      </w:r>
      <w:r w:rsidRPr="009800F2">
        <w:t xml:space="preserve"> function</w:t>
      </w:r>
      <w:r w:rsidRPr="009800F2">
        <w:rPr>
          <w:lang w:eastAsia="ja-JP"/>
        </w:rPr>
        <w:t>s</w:t>
      </w:r>
      <w:r w:rsidRPr="009800F2">
        <w:rPr>
          <w:lang w:eastAsia="zh-CN"/>
        </w:rPr>
        <w:t xml:space="preserve"> </w:t>
      </w:r>
      <w:r w:rsidRPr="009800F2">
        <w:t xml:space="preserve">and </w:t>
      </w:r>
      <w:r w:rsidRPr="009800F2">
        <w:rPr>
          <w:lang w:eastAsia="ja-JP"/>
        </w:rPr>
        <w:t>c</w:t>
      </w:r>
      <w:r w:rsidRPr="009800F2">
        <w:rPr>
          <w:rFonts w:eastAsia="Times New Roman"/>
          <w:lang w:eastAsia="zh-CN"/>
        </w:rPr>
        <w:t xml:space="preserve">ontent </w:t>
      </w:r>
      <w:r w:rsidRPr="009800F2">
        <w:rPr>
          <w:lang w:eastAsia="ja-JP"/>
        </w:rPr>
        <w:t>p</w:t>
      </w:r>
      <w:r w:rsidRPr="009800F2">
        <w:rPr>
          <w:rFonts w:eastAsia="Times New Roman"/>
          <w:lang w:eastAsia="zh-CN"/>
        </w:rPr>
        <w:t>rovider</w:t>
      </w:r>
      <w:r w:rsidRPr="009800F2">
        <w:t xml:space="preserve"> function</w:t>
      </w:r>
      <w:r w:rsidRPr="009800F2">
        <w:rPr>
          <w:lang w:eastAsia="ja-JP"/>
        </w:rPr>
        <w:t>s</w:t>
      </w:r>
      <w:r w:rsidRPr="009800F2">
        <w:t>.</w:t>
      </w:r>
    </w:p>
    <w:p w:rsidR="00796850" w:rsidRPr="00A0554F" w:rsidRDefault="00796850" w:rsidP="00A0554F">
      <w:pPr>
        <w:rPr>
          <w:highlight w:val="yellow"/>
        </w:rPr>
      </w:pPr>
      <w:r w:rsidRPr="00A0554F">
        <w:rPr>
          <w:highlight w:val="yellow"/>
          <w:lang w:eastAsia="zh-CN"/>
        </w:rPr>
        <w:t xml:space="preserve">This reference point </w:t>
      </w:r>
      <w:r w:rsidRPr="00A0554F">
        <w:rPr>
          <w:highlight w:val="yellow"/>
        </w:rPr>
        <w:t>is used to:</w:t>
      </w:r>
    </w:p>
    <w:p w:rsidR="00796850" w:rsidRPr="00A0554F" w:rsidRDefault="00796850" w:rsidP="00A0554F">
      <w:pPr>
        <w:pStyle w:val="ListParagraph"/>
        <w:numPr>
          <w:ilvl w:val="0"/>
          <w:numId w:val="14"/>
        </w:numPr>
        <w:rPr>
          <w:highlight w:val="yellow"/>
          <w:lang w:eastAsia="zh-CN"/>
        </w:rPr>
      </w:pPr>
      <w:r w:rsidRPr="00A0554F">
        <w:rPr>
          <w:highlight w:val="yellow"/>
          <w:lang w:eastAsia="zh-CN"/>
        </w:rPr>
        <w:t xml:space="preserve">Receive measurement orders </w:t>
      </w:r>
      <w:r>
        <w:rPr>
          <w:highlight w:val="yellow"/>
          <w:lang w:eastAsia="zh-CN"/>
        </w:rPr>
        <w:t>from content provider stakeholders</w:t>
      </w:r>
    </w:p>
    <w:p w:rsidR="00796850" w:rsidRPr="009800F2" w:rsidRDefault="00796850" w:rsidP="00A0554F">
      <w:pPr>
        <w:pStyle w:val="ListParagraph"/>
        <w:numPr>
          <w:ilvl w:val="0"/>
          <w:numId w:val="14"/>
        </w:numPr>
        <w:rPr>
          <w:lang w:eastAsia="zh-CN"/>
        </w:rPr>
      </w:pPr>
      <w:r w:rsidRPr="00A0554F">
        <w:rPr>
          <w:rFonts w:eastAsia="Times New Roman"/>
          <w:lang w:eastAsia="zh-CN"/>
        </w:rPr>
        <w:t>Transmit</w:t>
      </w:r>
      <w:r w:rsidRPr="009800F2">
        <w:t xml:space="preserve"> the</w:t>
      </w:r>
      <w:r w:rsidRPr="009800F2">
        <w:rPr>
          <w:lang w:eastAsia="ja-JP"/>
        </w:rPr>
        <w:t xml:space="preserve"> a</w:t>
      </w:r>
      <w:r w:rsidRPr="00A0554F">
        <w:rPr>
          <w:rFonts w:eastAsia="Times New Roman"/>
          <w:lang w:eastAsia="zh-CN"/>
        </w:rPr>
        <w:t xml:space="preserve">udience </w:t>
      </w:r>
      <w:r w:rsidRPr="009800F2">
        <w:rPr>
          <w:lang w:eastAsia="ja-JP"/>
        </w:rPr>
        <w:t>m</w:t>
      </w:r>
      <w:r w:rsidRPr="00A0554F">
        <w:rPr>
          <w:rFonts w:eastAsia="Times New Roman"/>
          <w:lang w:eastAsia="zh-CN"/>
        </w:rPr>
        <w:t>easurement result data to IPTV content provider for making a report, e.g.</w:t>
      </w:r>
      <w:r w:rsidRPr="009800F2">
        <w:rPr>
          <w:lang w:eastAsia="ja-JP"/>
        </w:rPr>
        <w:t>,</w:t>
      </w:r>
      <w:r w:rsidRPr="00A0554F">
        <w:rPr>
          <w:rFonts w:eastAsia="Times New Roman"/>
          <w:lang w:eastAsia="zh-CN"/>
        </w:rPr>
        <w:t xml:space="preserve"> to draw a visual histogram.</w:t>
      </w:r>
    </w:p>
    <w:p w:rsidR="00796850" w:rsidRPr="009800F2" w:rsidRDefault="00796850" w:rsidP="00A0554F">
      <w:pPr>
        <w:pStyle w:val="Heading2"/>
      </w:pPr>
      <w:r>
        <w:t xml:space="preserve">15.8 </w:t>
      </w:r>
      <w:r w:rsidRPr="009800F2">
        <w:t>Reference point C3</w:t>
      </w:r>
    </w:p>
    <w:p w:rsidR="00796850" w:rsidRPr="009800F2" w:rsidRDefault="00796850" w:rsidP="00A0554F">
      <w:pPr>
        <w:rPr>
          <w:lang w:eastAsia="ja-JP"/>
        </w:rPr>
      </w:pPr>
      <w:r w:rsidRPr="009800F2">
        <w:t xml:space="preserve">The </w:t>
      </w:r>
      <w:r w:rsidRPr="009800F2">
        <w:rPr>
          <w:rFonts w:eastAsia="Times New Roman"/>
          <w:lang w:eastAsia="zh-CN"/>
        </w:rPr>
        <w:t>C</w:t>
      </w:r>
      <w:r w:rsidRPr="009800F2">
        <w:rPr>
          <w:lang w:eastAsia="ja-JP"/>
        </w:rPr>
        <w:t>3</w:t>
      </w:r>
      <w:r w:rsidRPr="009800F2">
        <w:t xml:space="preserve"> reference point is between</w:t>
      </w:r>
      <w:r w:rsidRPr="009800F2">
        <w:rPr>
          <w:lang w:eastAsia="zh-CN"/>
        </w:rPr>
        <w:t xml:space="preserve"> the</w:t>
      </w:r>
      <w:r w:rsidRPr="009800F2">
        <w:t xml:space="preserve"> </w:t>
      </w:r>
      <w:r w:rsidRPr="009800F2">
        <w:rPr>
          <w:lang w:eastAsia="ja-JP"/>
        </w:rPr>
        <w:t>a</w:t>
      </w:r>
      <w:r w:rsidRPr="009800F2">
        <w:rPr>
          <w:rFonts w:eastAsia="Times New Roman"/>
          <w:lang w:eastAsia="zh-CN"/>
        </w:rPr>
        <w:t>ggregation</w:t>
      </w:r>
      <w:r w:rsidRPr="009800F2">
        <w:t xml:space="preserve"> function</w:t>
      </w:r>
      <w:r w:rsidRPr="009800F2">
        <w:rPr>
          <w:lang w:eastAsia="ja-JP"/>
        </w:rPr>
        <w:t>s</w:t>
      </w:r>
      <w:r w:rsidRPr="009800F2">
        <w:rPr>
          <w:lang w:eastAsia="zh-CN"/>
        </w:rPr>
        <w:t xml:space="preserve"> </w:t>
      </w:r>
      <w:r w:rsidRPr="009800F2">
        <w:t xml:space="preserve">and </w:t>
      </w:r>
      <w:r w:rsidRPr="009800F2">
        <w:rPr>
          <w:rFonts w:eastAsia="Times New Roman"/>
          <w:lang w:eastAsia="zh-CN"/>
        </w:rPr>
        <w:t>the related function</w:t>
      </w:r>
      <w:r w:rsidRPr="009800F2">
        <w:rPr>
          <w:lang w:eastAsia="ja-JP"/>
        </w:rPr>
        <w:t>al</w:t>
      </w:r>
      <w:r w:rsidRPr="009800F2">
        <w:rPr>
          <w:rFonts w:eastAsia="Times New Roman"/>
          <w:lang w:eastAsia="zh-CN"/>
        </w:rPr>
        <w:t xml:space="preserve"> entities</w:t>
      </w:r>
      <w:r w:rsidRPr="009800F2">
        <w:t>.</w:t>
      </w:r>
    </w:p>
    <w:p w:rsidR="00796850" w:rsidRPr="00A0554F" w:rsidRDefault="00796850" w:rsidP="00A0554F">
      <w:pPr>
        <w:rPr>
          <w:highlight w:val="yellow"/>
        </w:rPr>
      </w:pPr>
      <w:r w:rsidRPr="00A0554F">
        <w:rPr>
          <w:highlight w:val="yellow"/>
          <w:lang w:eastAsia="zh-CN"/>
        </w:rPr>
        <w:t xml:space="preserve">This reference point </w:t>
      </w:r>
      <w:r w:rsidRPr="00A0554F">
        <w:rPr>
          <w:highlight w:val="yellow"/>
        </w:rPr>
        <w:t>is used to:</w:t>
      </w:r>
    </w:p>
    <w:p w:rsidR="00796850" w:rsidRPr="00A0554F" w:rsidRDefault="00796850" w:rsidP="00A0554F">
      <w:pPr>
        <w:pStyle w:val="ListParagraph"/>
        <w:numPr>
          <w:ilvl w:val="0"/>
          <w:numId w:val="14"/>
        </w:numPr>
        <w:rPr>
          <w:highlight w:val="yellow"/>
          <w:lang w:eastAsia="zh-CN"/>
        </w:rPr>
      </w:pPr>
      <w:r w:rsidRPr="00A0554F">
        <w:rPr>
          <w:highlight w:val="yellow"/>
          <w:lang w:eastAsia="zh-CN"/>
        </w:rPr>
        <w:t xml:space="preserve">Receive measurement orders </w:t>
      </w:r>
      <w:r>
        <w:rPr>
          <w:highlight w:val="yellow"/>
          <w:lang w:eastAsia="zh-CN"/>
        </w:rPr>
        <w:t>from advertiser and service provider stakeholders</w:t>
      </w:r>
    </w:p>
    <w:p w:rsidR="00796850" w:rsidRPr="00B91569" w:rsidRDefault="00796850" w:rsidP="00B91569">
      <w:pPr>
        <w:rPr>
          <w:lang w:eastAsia="ko-KR"/>
        </w:rPr>
      </w:pPr>
    </w:p>
    <w:p w:rsidR="00796850" w:rsidRDefault="00796850" w:rsidP="0048100D">
      <w:pPr>
        <w:jc w:val="center"/>
      </w:pPr>
      <w:r>
        <w:t>___________________</w:t>
      </w:r>
    </w:p>
    <w:p w:rsidR="00796850" w:rsidRDefault="00796850" w:rsidP="00117FAE"/>
    <w:p w:rsidR="00796850" w:rsidRDefault="00796850" w:rsidP="00117FAE"/>
    <w:p w:rsidR="00796850" w:rsidRDefault="00796850" w:rsidP="00117FAE"/>
    <w:p w:rsidR="00796850" w:rsidRDefault="00796850" w:rsidP="00690D7F">
      <w:pPr>
        <w:spacing w:before="0"/>
      </w:pPr>
    </w:p>
    <w:sectPr w:rsidR="00796850" w:rsidSect="002E6174">
      <w:headerReference w:type="default" r:id="rId11"/>
      <w:footerReference w:type="first" r:id="rId12"/>
      <w:pgSz w:w="11907" w:h="16840"/>
      <w:pgMar w:top="1417" w:right="1134" w:bottom="1417"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D1A" w:rsidRDefault="006A2D1A">
      <w:r>
        <w:separator/>
      </w:r>
    </w:p>
  </w:endnote>
  <w:endnote w:type="continuationSeparator" w:id="0">
    <w:p w:rsidR="006A2D1A" w:rsidRDefault="006A2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Dotum"/>
    <w:panose1 w:val="00000000000000000000"/>
    <w:charset w:val="81"/>
    <w:family w:val="modern"/>
    <w:notTrueType/>
    <w:pitch w:val="variable"/>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30" w:type="dxa"/>
      <w:jc w:val="center"/>
      <w:tblLayout w:type="fixed"/>
      <w:tblCellMar>
        <w:left w:w="57" w:type="dxa"/>
        <w:right w:w="57" w:type="dxa"/>
      </w:tblCellMar>
      <w:tblLook w:val="04A0"/>
    </w:tblPr>
    <w:tblGrid>
      <w:gridCol w:w="1618"/>
      <w:gridCol w:w="4397"/>
      <w:gridCol w:w="3915"/>
    </w:tblGrid>
    <w:tr w:rsidR="002E6174" w:rsidTr="002E6174">
      <w:trPr>
        <w:cantSplit/>
        <w:trHeight w:val="204"/>
        <w:jc w:val="center"/>
      </w:trPr>
      <w:tc>
        <w:tcPr>
          <w:tcW w:w="1618" w:type="dxa"/>
          <w:tcBorders>
            <w:top w:val="single" w:sz="12" w:space="0" w:color="auto"/>
            <w:left w:val="nil"/>
            <w:bottom w:val="single" w:sz="4" w:space="0" w:color="auto"/>
            <w:right w:val="single" w:sz="4" w:space="0" w:color="auto"/>
          </w:tcBorders>
          <w:hideMark/>
        </w:tcPr>
        <w:p w:rsidR="002E6174" w:rsidRDefault="002E6174">
          <w:pPr>
            <w:rPr>
              <w:rFonts w:eastAsia="Times New Roman"/>
              <w:b/>
              <w:bCs/>
              <w:sz w:val="22"/>
            </w:rPr>
          </w:pPr>
          <w:bookmarkStart w:id="26" w:name="dcontent" w:colFirst="1" w:colLast="1"/>
          <w:bookmarkStart w:id="27" w:name="dcontent2" w:colFirst="1" w:colLast="1"/>
          <w:r>
            <w:rPr>
              <w:b/>
              <w:bCs/>
              <w:sz w:val="22"/>
            </w:rPr>
            <w:t>Contact:</w:t>
          </w:r>
        </w:p>
      </w:tc>
      <w:tc>
        <w:tcPr>
          <w:tcW w:w="4397" w:type="dxa"/>
          <w:tcBorders>
            <w:top w:val="single" w:sz="12" w:space="0" w:color="auto"/>
            <w:left w:val="single" w:sz="4" w:space="0" w:color="auto"/>
            <w:bottom w:val="single" w:sz="4" w:space="0" w:color="auto"/>
            <w:right w:val="single" w:sz="4" w:space="0" w:color="auto"/>
          </w:tcBorders>
          <w:hideMark/>
        </w:tcPr>
        <w:p w:rsidR="002E6174" w:rsidRPr="002E6174" w:rsidRDefault="002E6174" w:rsidP="002E6174">
          <w:pPr>
            <w:rPr>
              <w:rFonts w:eastAsia="Times New Roman"/>
              <w:b/>
              <w:bCs/>
              <w:sz w:val="22"/>
              <w:lang w:eastAsia="ko-KR"/>
            </w:rPr>
          </w:pPr>
          <w:r w:rsidRPr="002E6174">
            <w:rPr>
              <w:rStyle w:val="Strong"/>
              <w:b w:val="0"/>
              <w:bCs w:val="0"/>
              <w:szCs w:val="22"/>
            </w:rPr>
            <w:t>Philip Jacobs</w:t>
          </w:r>
          <w:r w:rsidRPr="002E6174">
            <w:rPr>
              <w:b/>
              <w:bCs/>
              <w:sz w:val="22"/>
              <w:lang w:eastAsia="ko-KR"/>
            </w:rPr>
            <w:t xml:space="preserve"> </w:t>
          </w:r>
        </w:p>
        <w:p w:rsidR="002E6174" w:rsidRDefault="002E6174">
          <w:pPr>
            <w:spacing w:before="0"/>
            <w:rPr>
              <w:sz w:val="22"/>
              <w:lang w:eastAsia="ko-KR"/>
            </w:rPr>
          </w:pPr>
          <w:r>
            <w:rPr>
              <w:sz w:val="22"/>
              <w:lang w:eastAsia="ko-KR"/>
            </w:rPr>
            <w:t>Cisco Systems Inc</w:t>
          </w:r>
        </w:p>
        <w:p w:rsidR="002E6174" w:rsidRDefault="002E6174">
          <w:pPr>
            <w:spacing w:before="0"/>
            <w:rPr>
              <w:rFonts w:eastAsia="Times New Roman"/>
              <w:sz w:val="22"/>
              <w:lang w:eastAsia="ko-KR"/>
            </w:rPr>
          </w:pPr>
          <w:r>
            <w:rPr>
              <w:sz w:val="22"/>
              <w:lang w:eastAsia="ko-KR"/>
            </w:rPr>
            <w:t>USA</w:t>
          </w:r>
        </w:p>
      </w:tc>
      <w:tc>
        <w:tcPr>
          <w:tcW w:w="3915" w:type="dxa"/>
          <w:tcBorders>
            <w:top w:val="single" w:sz="12" w:space="0" w:color="auto"/>
            <w:left w:val="single" w:sz="4" w:space="0" w:color="auto"/>
            <w:bottom w:val="single" w:sz="4" w:space="0" w:color="auto"/>
            <w:right w:val="nil"/>
          </w:tcBorders>
          <w:hideMark/>
        </w:tcPr>
        <w:p w:rsidR="002E6174" w:rsidRDefault="002E6174">
          <w:pPr>
            <w:rPr>
              <w:rFonts w:eastAsia="Batang"/>
              <w:sz w:val="22"/>
              <w:lang w:eastAsia="ko-KR"/>
            </w:rPr>
          </w:pPr>
          <w:r>
            <w:rPr>
              <w:sz w:val="22"/>
            </w:rPr>
            <w:t>Tel:</w:t>
          </w:r>
          <w:r>
            <w:rPr>
              <w:sz w:val="22"/>
              <w:lang w:eastAsia="ko-KR"/>
            </w:rPr>
            <w:t xml:space="preserve"> +</w:t>
          </w:r>
          <w:r>
            <w:rPr>
              <w:lang w:val="de-DE"/>
            </w:rPr>
            <w:t>1 978-936-1604</w:t>
          </w:r>
        </w:p>
        <w:p w:rsidR="002E6174" w:rsidRDefault="002E6174">
          <w:pPr>
            <w:spacing w:before="0"/>
            <w:rPr>
              <w:rFonts w:eastAsia="Batang"/>
              <w:sz w:val="22"/>
              <w:lang w:eastAsia="ko-KR"/>
            </w:rPr>
          </w:pPr>
          <w:r>
            <w:rPr>
              <w:sz w:val="22"/>
            </w:rPr>
            <w:t>Fax:</w:t>
          </w:r>
          <w:r>
            <w:rPr>
              <w:sz w:val="22"/>
              <w:lang w:eastAsia="ko-KR"/>
            </w:rPr>
            <w:t xml:space="preserve"> +1 603-425-1931</w:t>
          </w:r>
        </w:p>
        <w:p w:rsidR="002E6174" w:rsidRPr="002E6174" w:rsidRDefault="002E6174" w:rsidP="002E6174">
          <w:pPr>
            <w:spacing w:before="0"/>
            <w:rPr>
              <w:rFonts w:eastAsia="Batang"/>
              <w:sz w:val="22"/>
              <w:lang w:eastAsia="ko-KR"/>
            </w:rPr>
          </w:pPr>
          <w:r>
            <w:rPr>
              <w:sz w:val="22"/>
            </w:rPr>
            <w:t>Email:</w:t>
          </w:r>
          <w:r>
            <w:rPr>
              <w:sz w:val="22"/>
              <w:lang w:eastAsia="ko-KR"/>
            </w:rPr>
            <w:t xml:space="preserve"> </w:t>
          </w:r>
          <w:hyperlink r:id="rId1" w:history="1">
            <w:r w:rsidRPr="005E2995">
              <w:rPr>
                <w:rStyle w:val="Hyperlink"/>
                <w:rFonts w:eastAsia="Batang"/>
                <w:sz w:val="22"/>
                <w:lang w:eastAsia="ko-KR"/>
              </w:rPr>
              <w:t>phjacobs</w:t>
            </w:r>
            <w:r w:rsidRPr="005E2995">
              <w:rPr>
                <w:rStyle w:val="Hyperlink"/>
                <w:sz w:val="22"/>
                <w:lang w:eastAsia="ko-KR"/>
              </w:rPr>
              <w:t>@</w:t>
            </w:r>
            <w:r w:rsidRPr="005E2995">
              <w:rPr>
                <w:rStyle w:val="Hyperlink"/>
                <w:rFonts w:eastAsia="Batang"/>
                <w:sz w:val="22"/>
                <w:lang w:eastAsia="ko-KR"/>
              </w:rPr>
              <w:t>cisco.com</w:t>
            </w:r>
          </w:hyperlink>
        </w:p>
      </w:tc>
    </w:tr>
    <w:tr w:rsidR="002E6174" w:rsidTr="002E6174">
      <w:trPr>
        <w:cantSplit/>
        <w:trHeight w:val="204"/>
        <w:jc w:val="center"/>
      </w:trPr>
      <w:tc>
        <w:tcPr>
          <w:tcW w:w="1618" w:type="dxa"/>
          <w:tcBorders>
            <w:top w:val="single" w:sz="4" w:space="0" w:color="auto"/>
            <w:left w:val="nil"/>
            <w:bottom w:val="nil"/>
            <w:right w:val="single" w:sz="4" w:space="0" w:color="auto"/>
          </w:tcBorders>
          <w:hideMark/>
        </w:tcPr>
        <w:p w:rsidR="002E6174" w:rsidRDefault="002E6174">
          <w:pPr>
            <w:rPr>
              <w:b/>
              <w:bCs/>
              <w:sz w:val="22"/>
            </w:rPr>
          </w:pPr>
          <w:r>
            <w:rPr>
              <w:b/>
              <w:bCs/>
              <w:sz w:val="22"/>
            </w:rPr>
            <w:t>Contact:</w:t>
          </w:r>
        </w:p>
      </w:tc>
      <w:tc>
        <w:tcPr>
          <w:tcW w:w="4397" w:type="dxa"/>
          <w:tcBorders>
            <w:top w:val="single" w:sz="4" w:space="0" w:color="auto"/>
            <w:left w:val="single" w:sz="4" w:space="0" w:color="auto"/>
            <w:bottom w:val="nil"/>
            <w:right w:val="single" w:sz="4" w:space="0" w:color="auto"/>
          </w:tcBorders>
          <w:hideMark/>
        </w:tcPr>
        <w:p w:rsidR="002E6174" w:rsidRDefault="002E6174" w:rsidP="002E6174">
          <w:pPr>
            <w:spacing w:before="0"/>
            <w:rPr>
              <w:sz w:val="22"/>
              <w:lang w:eastAsia="ko-KR"/>
            </w:rPr>
          </w:pPr>
          <w:proofErr w:type="spellStart"/>
          <w:r w:rsidRPr="00E42FB9">
            <w:rPr>
              <w:rFonts w:eastAsia="Times New Roman"/>
              <w:sz w:val="22"/>
            </w:rPr>
            <w:t>Chuanyang</w:t>
          </w:r>
          <w:proofErr w:type="spellEnd"/>
          <w:r w:rsidRPr="00E42FB9">
            <w:rPr>
              <w:rFonts w:eastAsia="Times New Roman"/>
              <w:sz w:val="22"/>
            </w:rPr>
            <w:t xml:space="preserve"> Miao</w:t>
          </w:r>
          <w:r>
            <w:rPr>
              <w:sz w:val="22"/>
              <w:lang w:eastAsia="ko-KR"/>
            </w:rPr>
            <w:t xml:space="preserve"> </w:t>
          </w:r>
        </w:p>
        <w:p w:rsidR="002E6174" w:rsidRDefault="002E6174" w:rsidP="002E6174">
          <w:pPr>
            <w:spacing w:before="0"/>
            <w:rPr>
              <w:sz w:val="22"/>
              <w:lang w:eastAsia="ko-KR"/>
            </w:rPr>
          </w:pPr>
          <w:r w:rsidRPr="00E42FB9">
            <w:rPr>
              <w:rFonts w:eastAsia="Times New Roman"/>
              <w:sz w:val="22"/>
            </w:rPr>
            <w:t>ZTE</w:t>
          </w:r>
          <w:r>
            <w:rPr>
              <w:sz w:val="22"/>
              <w:lang w:eastAsia="ko-KR"/>
            </w:rPr>
            <w:t xml:space="preserve"> </w:t>
          </w:r>
        </w:p>
        <w:p w:rsidR="002E6174" w:rsidRDefault="002E6174" w:rsidP="002E6174">
          <w:pPr>
            <w:spacing w:before="0"/>
            <w:rPr>
              <w:rStyle w:val="Strong"/>
              <w:szCs w:val="22"/>
            </w:rPr>
          </w:pPr>
          <w:proofErr w:type="spellStart"/>
          <w:r w:rsidRPr="00E42FB9">
            <w:rPr>
              <w:rFonts w:eastAsia="Times New Roman"/>
              <w:sz w:val="22"/>
            </w:rPr>
            <w:t>P.R.China</w:t>
          </w:r>
          <w:proofErr w:type="spellEnd"/>
        </w:p>
      </w:tc>
      <w:tc>
        <w:tcPr>
          <w:tcW w:w="3915" w:type="dxa"/>
          <w:tcBorders>
            <w:top w:val="single" w:sz="4" w:space="0" w:color="auto"/>
            <w:left w:val="single" w:sz="4" w:space="0" w:color="auto"/>
            <w:bottom w:val="nil"/>
            <w:right w:val="nil"/>
          </w:tcBorders>
          <w:hideMark/>
        </w:tcPr>
        <w:p w:rsidR="002E6174" w:rsidRPr="005B4B8A" w:rsidRDefault="002E6174" w:rsidP="002E6174">
          <w:pPr>
            <w:rPr>
              <w:rFonts w:eastAsia="Batang"/>
              <w:sz w:val="22"/>
              <w:lang w:val="fr-CH" w:eastAsia="ko-KR"/>
            </w:rPr>
          </w:pPr>
          <w:r w:rsidRPr="005B4B8A">
            <w:rPr>
              <w:sz w:val="22"/>
              <w:lang w:val="fr-CH"/>
            </w:rPr>
            <w:t>Tel:</w:t>
          </w:r>
          <w:r>
            <w:rPr>
              <w:sz w:val="22"/>
              <w:lang w:val="fr-CH" w:eastAsia="ko-KR"/>
            </w:rPr>
            <w:t xml:space="preserve"> </w:t>
          </w:r>
          <w:r w:rsidRPr="005B4B8A">
            <w:rPr>
              <w:lang w:val="fr-CH"/>
            </w:rPr>
            <w:t xml:space="preserve"> </w:t>
          </w:r>
          <w:r w:rsidRPr="00915A40">
            <w:rPr>
              <w:rFonts w:eastAsia="Times New Roman"/>
              <w:sz w:val="22"/>
              <w:lang w:val="fr-FR"/>
            </w:rPr>
            <w:t>+86-25-52872495</w:t>
          </w:r>
        </w:p>
        <w:p w:rsidR="002E6174" w:rsidRPr="005B4B8A" w:rsidRDefault="002E6174" w:rsidP="002E6174">
          <w:pPr>
            <w:spacing w:before="0"/>
            <w:rPr>
              <w:rFonts w:eastAsia="Batang"/>
              <w:sz w:val="22"/>
              <w:lang w:val="fr-CH" w:eastAsia="ko-KR"/>
            </w:rPr>
          </w:pPr>
          <w:r w:rsidRPr="005B4B8A">
            <w:rPr>
              <w:sz w:val="22"/>
              <w:lang w:val="fr-CH"/>
            </w:rPr>
            <w:t>Fax:</w:t>
          </w:r>
          <w:r w:rsidRPr="005B4B8A">
            <w:rPr>
              <w:sz w:val="22"/>
              <w:lang w:val="fr-CH" w:eastAsia="ko-KR"/>
            </w:rPr>
            <w:t xml:space="preserve"> </w:t>
          </w:r>
          <w:r w:rsidRPr="00915A40">
            <w:rPr>
              <w:rFonts w:eastAsia="Times New Roman"/>
              <w:sz w:val="22"/>
              <w:lang w:val="fr-FR"/>
            </w:rPr>
            <w:t>+86-25-52871000</w:t>
          </w:r>
        </w:p>
        <w:p w:rsidR="002E6174" w:rsidRDefault="002E6174" w:rsidP="002E6174">
          <w:pPr>
            <w:spacing w:before="0"/>
            <w:rPr>
              <w:sz w:val="22"/>
            </w:rPr>
          </w:pPr>
          <w:r w:rsidRPr="005B4B8A">
            <w:rPr>
              <w:sz w:val="22"/>
              <w:lang w:val="fr-CH"/>
            </w:rPr>
            <w:t>Email:</w:t>
          </w:r>
          <w:r w:rsidRPr="005B4B8A">
            <w:rPr>
              <w:sz w:val="22"/>
              <w:lang w:val="fr-CH" w:eastAsia="ko-KR"/>
            </w:rPr>
            <w:t xml:space="preserve"> </w:t>
          </w:r>
          <w:hyperlink r:id="rId2" w:history="1">
            <w:r w:rsidRPr="00E42FB9">
              <w:rPr>
                <w:rStyle w:val="Hyperlink"/>
                <w:rFonts w:eastAsia="Times New Roman"/>
                <w:sz w:val="22"/>
              </w:rPr>
              <w:t>miao.chuanyang@zte.com.cn</w:t>
            </w:r>
          </w:hyperlink>
        </w:p>
      </w:tc>
    </w:tr>
    <w:bookmarkEnd w:id="26"/>
    <w:bookmarkEnd w:id="27"/>
    <w:tr w:rsidR="002E6174" w:rsidTr="002E6174">
      <w:trPr>
        <w:cantSplit/>
        <w:jc w:val="center"/>
      </w:trPr>
      <w:tc>
        <w:tcPr>
          <w:tcW w:w="9930" w:type="dxa"/>
          <w:gridSpan w:val="3"/>
          <w:tcBorders>
            <w:top w:val="single" w:sz="4" w:space="0" w:color="auto"/>
            <w:left w:val="single" w:sz="4" w:space="0" w:color="auto"/>
            <w:bottom w:val="single" w:sz="4" w:space="0" w:color="auto"/>
            <w:right w:val="single" w:sz="4" w:space="0" w:color="auto"/>
          </w:tcBorders>
          <w:hideMark/>
        </w:tcPr>
        <w:p w:rsidR="002E6174" w:rsidRDefault="002E6174">
          <w:pPr>
            <w:spacing w:before="0"/>
            <w:rPr>
              <w:rFonts w:eastAsia="Times New Roman"/>
              <w:sz w:val="18"/>
            </w:rPr>
          </w:pPr>
          <w:r>
            <w:rPr>
              <w:b/>
              <w:bCs/>
              <w:sz w:val="18"/>
            </w:rPr>
            <w:t>Attention:</w:t>
          </w:r>
          <w:r>
            <w:rPr>
              <w:sz w:val="18"/>
            </w:rPr>
            <w:t xml:space="preserve"> This is not a publication made available to the public, but </w:t>
          </w:r>
          <w:r>
            <w:rPr>
              <w:b/>
              <w:bCs/>
              <w:sz w:val="18"/>
            </w:rPr>
            <w:t>an internal ITU-T Document</w:t>
          </w:r>
          <w:r>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2E6174" w:rsidRDefault="002E6174" w:rsidP="002E6174">
    <w:pPr>
      <w:spacing w:before="0"/>
      <w:rPr>
        <w:rFonts w:eastAsia="Times New Roman"/>
        <w:sz w:val="18"/>
      </w:rPr>
    </w:pPr>
  </w:p>
  <w:p w:rsidR="002E6174" w:rsidRPr="002E6174" w:rsidRDefault="002E6174" w:rsidP="002E6174">
    <w:pPr>
      <w:spacing w:before="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D1A" w:rsidRDefault="006A2D1A">
      <w:r>
        <w:separator/>
      </w:r>
    </w:p>
  </w:footnote>
  <w:footnote w:type="continuationSeparator" w:id="0">
    <w:p w:rsidR="006A2D1A" w:rsidRDefault="006A2D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74" w:rsidRPr="002E6174" w:rsidRDefault="002E6174" w:rsidP="002E6174">
    <w:pPr>
      <w:pStyle w:val="Header"/>
    </w:pPr>
    <w:r w:rsidRPr="002E6174">
      <w:t xml:space="preserve">- </w:t>
    </w:r>
    <w:fldSimple w:instr=" PAGE  \* MERGEFORMAT ">
      <w:r>
        <w:rPr>
          <w:noProof/>
        </w:rPr>
        <w:t>8</w:t>
      </w:r>
    </w:fldSimple>
    <w:r w:rsidRPr="002E6174">
      <w:t xml:space="preserve"> -</w:t>
    </w:r>
  </w:p>
  <w:p w:rsidR="00F41147" w:rsidRPr="002E6174" w:rsidRDefault="002E6174" w:rsidP="002E6174">
    <w:pPr>
      <w:pStyle w:val="Header"/>
      <w:spacing w:after="240"/>
    </w:pPr>
    <w:r w:rsidRPr="002E6174">
      <w:t>IPTV-GSI-C-476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singleLevel"/>
    <w:tmpl w:val="00000015"/>
    <w:name w:val="WW8Num15"/>
    <w:lvl w:ilvl="0">
      <w:start w:val="1"/>
      <w:numFmt w:val="lowerLetter"/>
      <w:lvlText w:val="%1)"/>
      <w:lvlJc w:val="left"/>
      <w:pPr>
        <w:tabs>
          <w:tab w:val="num" w:pos="360"/>
        </w:tabs>
        <w:ind w:left="360" w:hanging="360"/>
      </w:pPr>
      <w:rPr>
        <w:rFonts w:cs="Times New Roman"/>
      </w:rPr>
    </w:lvl>
  </w:abstractNum>
  <w:abstractNum w:abstractNumId="1">
    <w:nsid w:val="00000017"/>
    <w:multiLevelType w:val="singleLevel"/>
    <w:tmpl w:val="00000017"/>
    <w:name w:val="WW8Num17"/>
    <w:lvl w:ilvl="0">
      <w:numFmt w:val="bullet"/>
      <w:lvlText w:val="・"/>
      <w:lvlJc w:val="left"/>
      <w:pPr>
        <w:tabs>
          <w:tab w:val="num" w:pos="195"/>
        </w:tabs>
        <w:ind w:left="195" w:hanging="195"/>
      </w:pPr>
      <w:rPr>
        <w:rFonts w:ascii="MS Mincho" w:eastAsia="MS Mincho"/>
      </w:rPr>
    </w:lvl>
  </w:abstractNum>
  <w:abstractNum w:abstractNumId="2">
    <w:nsid w:val="00000018"/>
    <w:multiLevelType w:val="singleLevel"/>
    <w:tmpl w:val="00000018"/>
    <w:name w:val="WW8Num18"/>
    <w:lvl w:ilvl="0">
      <w:start w:val="1"/>
      <w:numFmt w:val="decimal"/>
      <w:lvlText w:val="%1)"/>
      <w:lvlJc w:val="left"/>
      <w:pPr>
        <w:tabs>
          <w:tab w:val="num" w:pos="720"/>
        </w:tabs>
        <w:ind w:left="720" w:hanging="360"/>
      </w:pPr>
      <w:rPr>
        <w:rFonts w:cs="Times New Roman"/>
      </w:rPr>
    </w:lvl>
  </w:abstractNum>
  <w:abstractNum w:abstractNumId="3">
    <w:nsid w:val="0000001C"/>
    <w:multiLevelType w:val="singleLevel"/>
    <w:tmpl w:val="0000001C"/>
    <w:name w:val="WW8Num22"/>
    <w:lvl w:ilvl="0">
      <w:start w:val="1"/>
      <w:numFmt w:val="bullet"/>
      <w:lvlText w:val="-"/>
      <w:lvlJc w:val="left"/>
      <w:pPr>
        <w:tabs>
          <w:tab w:val="num" w:pos="840"/>
        </w:tabs>
        <w:ind w:left="840" w:hanging="420"/>
      </w:pPr>
      <w:rPr>
        <w:rFonts w:ascii="SimSun" w:hAnsi="SimSun"/>
        <w:color w:val="auto"/>
      </w:rPr>
    </w:lvl>
  </w:abstractNum>
  <w:abstractNum w:abstractNumId="4">
    <w:nsid w:val="015D0AD3"/>
    <w:multiLevelType w:val="multilevel"/>
    <w:tmpl w:val="C8CE41C2"/>
    <w:lvl w:ilvl="0">
      <w:start w:val="11"/>
      <w:numFmt w:val="decimal"/>
      <w:lvlText w:val="%1"/>
      <w:lvlJc w:val="left"/>
      <w:pPr>
        <w:ind w:left="600" w:hanging="600"/>
      </w:pPr>
      <w:rPr>
        <w:rFonts w:cs="Times New Roman" w:hint="default"/>
      </w:rPr>
    </w:lvl>
    <w:lvl w:ilvl="1">
      <w:start w:val="2"/>
      <w:numFmt w:val="decimal"/>
      <w:lvlText w:val="%1.%2"/>
      <w:lvlJc w:val="left"/>
      <w:pPr>
        <w:ind w:left="883" w:hanging="600"/>
      </w:pPr>
      <w:rPr>
        <w:rFonts w:cs="Times New Roman" w:hint="default"/>
      </w:rPr>
    </w:lvl>
    <w:lvl w:ilvl="2">
      <w:start w:val="6"/>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
    <w:nsid w:val="0A505665"/>
    <w:multiLevelType w:val="hybridMultilevel"/>
    <w:tmpl w:val="07720288"/>
    <w:lvl w:ilvl="0" w:tplc="0409000F">
      <w:start w:val="1"/>
      <w:numFmt w:val="decimal"/>
      <w:lvlText w:val="%1."/>
      <w:lvlJc w:val="left"/>
      <w:pPr>
        <w:ind w:left="1120" w:hanging="360"/>
      </w:pPr>
      <w:rPr>
        <w:rFonts w:cs="Times New Roman"/>
      </w:rPr>
    </w:lvl>
    <w:lvl w:ilvl="1" w:tplc="04090019">
      <w:start w:val="1"/>
      <w:numFmt w:val="lowerLetter"/>
      <w:lvlText w:val="%2."/>
      <w:lvlJc w:val="left"/>
      <w:pPr>
        <w:ind w:left="1840" w:hanging="360"/>
      </w:pPr>
      <w:rPr>
        <w:rFonts w:cs="Times New Roman"/>
      </w:rPr>
    </w:lvl>
    <w:lvl w:ilvl="2" w:tplc="0409001B">
      <w:start w:val="1"/>
      <w:numFmt w:val="lowerRoman"/>
      <w:lvlText w:val="%3."/>
      <w:lvlJc w:val="right"/>
      <w:pPr>
        <w:ind w:left="2560" w:hanging="180"/>
      </w:pPr>
      <w:rPr>
        <w:rFonts w:cs="Times New Roman"/>
      </w:rPr>
    </w:lvl>
    <w:lvl w:ilvl="3" w:tplc="0409000F">
      <w:start w:val="1"/>
      <w:numFmt w:val="decimal"/>
      <w:lvlText w:val="%4."/>
      <w:lvlJc w:val="left"/>
      <w:pPr>
        <w:ind w:left="3280" w:hanging="360"/>
      </w:pPr>
      <w:rPr>
        <w:rFonts w:cs="Times New Roman"/>
      </w:rPr>
    </w:lvl>
    <w:lvl w:ilvl="4" w:tplc="04090019">
      <w:start w:val="1"/>
      <w:numFmt w:val="lowerLetter"/>
      <w:lvlText w:val="%5."/>
      <w:lvlJc w:val="left"/>
      <w:pPr>
        <w:ind w:left="4000" w:hanging="360"/>
      </w:pPr>
      <w:rPr>
        <w:rFonts w:cs="Times New Roman"/>
      </w:rPr>
    </w:lvl>
    <w:lvl w:ilvl="5" w:tplc="0409001B">
      <w:start w:val="1"/>
      <w:numFmt w:val="lowerRoman"/>
      <w:lvlText w:val="%6."/>
      <w:lvlJc w:val="right"/>
      <w:pPr>
        <w:ind w:left="4720" w:hanging="180"/>
      </w:pPr>
      <w:rPr>
        <w:rFonts w:cs="Times New Roman"/>
      </w:rPr>
    </w:lvl>
    <w:lvl w:ilvl="6" w:tplc="0409000F">
      <w:start w:val="1"/>
      <w:numFmt w:val="decimal"/>
      <w:lvlText w:val="%7."/>
      <w:lvlJc w:val="left"/>
      <w:pPr>
        <w:ind w:left="5440" w:hanging="360"/>
      </w:pPr>
      <w:rPr>
        <w:rFonts w:cs="Times New Roman"/>
      </w:rPr>
    </w:lvl>
    <w:lvl w:ilvl="7" w:tplc="04090019">
      <w:start w:val="1"/>
      <w:numFmt w:val="lowerLetter"/>
      <w:lvlText w:val="%8."/>
      <w:lvlJc w:val="left"/>
      <w:pPr>
        <w:ind w:left="6160" w:hanging="360"/>
      </w:pPr>
      <w:rPr>
        <w:rFonts w:cs="Times New Roman"/>
      </w:rPr>
    </w:lvl>
    <w:lvl w:ilvl="8" w:tplc="0409001B">
      <w:start w:val="1"/>
      <w:numFmt w:val="lowerRoman"/>
      <w:lvlText w:val="%9."/>
      <w:lvlJc w:val="right"/>
      <w:pPr>
        <w:ind w:left="6880" w:hanging="180"/>
      </w:pPr>
      <w:rPr>
        <w:rFonts w:cs="Times New Roman"/>
      </w:rPr>
    </w:lvl>
  </w:abstractNum>
  <w:abstractNum w:abstractNumId="6">
    <w:nsid w:val="0E905F89"/>
    <w:multiLevelType w:val="hybridMultilevel"/>
    <w:tmpl w:val="8E62C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6557FD8"/>
    <w:multiLevelType w:val="multilevel"/>
    <w:tmpl w:val="C4244C12"/>
    <w:styleLink w:val="Bulleted"/>
    <w:lvl w:ilvl="0">
      <w:start w:val="1"/>
      <w:numFmt w:val="bullet"/>
      <w:lvlText w:val=""/>
      <w:lvlJc w:val="left"/>
      <w:pPr>
        <w:tabs>
          <w:tab w:val="num" w:pos="360"/>
        </w:tabs>
        <w:ind w:left="360" w:hanging="360"/>
      </w:pPr>
      <w:rPr>
        <w:rFonts w:ascii="Symbol" w:hAnsi="Symbol"/>
        <w:sz w:val="24"/>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28712817"/>
    <w:multiLevelType w:val="hybridMultilevel"/>
    <w:tmpl w:val="07720288"/>
    <w:lvl w:ilvl="0" w:tplc="0409000F">
      <w:start w:val="1"/>
      <w:numFmt w:val="decimal"/>
      <w:lvlText w:val="%1."/>
      <w:lvlJc w:val="left"/>
      <w:pPr>
        <w:ind w:left="1120" w:hanging="360"/>
      </w:pPr>
      <w:rPr>
        <w:rFonts w:cs="Times New Roman"/>
      </w:rPr>
    </w:lvl>
    <w:lvl w:ilvl="1" w:tplc="04090019">
      <w:start w:val="1"/>
      <w:numFmt w:val="lowerLetter"/>
      <w:lvlText w:val="%2."/>
      <w:lvlJc w:val="left"/>
      <w:pPr>
        <w:ind w:left="1840" w:hanging="360"/>
      </w:pPr>
      <w:rPr>
        <w:rFonts w:cs="Times New Roman"/>
      </w:rPr>
    </w:lvl>
    <w:lvl w:ilvl="2" w:tplc="0409001B">
      <w:start w:val="1"/>
      <w:numFmt w:val="lowerRoman"/>
      <w:lvlText w:val="%3."/>
      <w:lvlJc w:val="right"/>
      <w:pPr>
        <w:ind w:left="2560" w:hanging="180"/>
      </w:pPr>
      <w:rPr>
        <w:rFonts w:cs="Times New Roman"/>
      </w:rPr>
    </w:lvl>
    <w:lvl w:ilvl="3" w:tplc="0409000F">
      <w:start w:val="1"/>
      <w:numFmt w:val="decimal"/>
      <w:lvlText w:val="%4."/>
      <w:lvlJc w:val="left"/>
      <w:pPr>
        <w:ind w:left="3280" w:hanging="360"/>
      </w:pPr>
      <w:rPr>
        <w:rFonts w:cs="Times New Roman"/>
      </w:rPr>
    </w:lvl>
    <w:lvl w:ilvl="4" w:tplc="04090019">
      <w:start w:val="1"/>
      <w:numFmt w:val="lowerLetter"/>
      <w:lvlText w:val="%5."/>
      <w:lvlJc w:val="left"/>
      <w:pPr>
        <w:ind w:left="4000" w:hanging="360"/>
      </w:pPr>
      <w:rPr>
        <w:rFonts w:cs="Times New Roman"/>
      </w:rPr>
    </w:lvl>
    <w:lvl w:ilvl="5" w:tplc="0409001B">
      <w:start w:val="1"/>
      <w:numFmt w:val="lowerRoman"/>
      <w:lvlText w:val="%6."/>
      <w:lvlJc w:val="right"/>
      <w:pPr>
        <w:ind w:left="4720" w:hanging="180"/>
      </w:pPr>
      <w:rPr>
        <w:rFonts w:cs="Times New Roman"/>
      </w:rPr>
    </w:lvl>
    <w:lvl w:ilvl="6" w:tplc="0409000F">
      <w:start w:val="1"/>
      <w:numFmt w:val="decimal"/>
      <w:lvlText w:val="%7."/>
      <w:lvlJc w:val="left"/>
      <w:pPr>
        <w:ind w:left="5440" w:hanging="360"/>
      </w:pPr>
      <w:rPr>
        <w:rFonts w:cs="Times New Roman"/>
      </w:rPr>
    </w:lvl>
    <w:lvl w:ilvl="7" w:tplc="04090019">
      <w:start w:val="1"/>
      <w:numFmt w:val="lowerLetter"/>
      <w:lvlText w:val="%8."/>
      <w:lvlJc w:val="left"/>
      <w:pPr>
        <w:ind w:left="6160" w:hanging="360"/>
      </w:pPr>
      <w:rPr>
        <w:rFonts w:cs="Times New Roman"/>
      </w:rPr>
    </w:lvl>
    <w:lvl w:ilvl="8" w:tplc="0409001B">
      <w:start w:val="1"/>
      <w:numFmt w:val="lowerRoman"/>
      <w:lvlText w:val="%9."/>
      <w:lvlJc w:val="right"/>
      <w:pPr>
        <w:ind w:left="6880" w:hanging="180"/>
      </w:pPr>
      <w:rPr>
        <w:rFonts w:cs="Times New Roman"/>
      </w:rPr>
    </w:lvl>
  </w:abstractNum>
  <w:abstractNum w:abstractNumId="9">
    <w:nsid w:val="30F312A8"/>
    <w:multiLevelType w:val="hybridMultilevel"/>
    <w:tmpl w:val="FD122888"/>
    <w:lvl w:ilvl="0" w:tplc="6EA2D4E6">
      <w:start w:val="1"/>
      <w:numFmt w:val="decimal"/>
      <w:lvlText w:val="%1."/>
      <w:lvlJc w:val="left"/>
      <w:pPr>
        <w:ind w:left="760" w:hanging="360"/>
      </w:pPr>
      <w:rPr>
        <w:rFonts w:cs="Times New Roman" w:hint="default"/>
      </w:rPr>
    </w:lvl>
    <w:lvl w:ilvl="1" w:tplc="04090019">
      <w:start w:val="1"/>
      <w:numFmt w:val="upperLetter"/>
      <w:lvlText w:val="%2."/>
      <w:lvlJc w:val="left"/>
      <w:pPr>
        <w:ind w:left="1200" w:hanging="400"/>
      </w:pPr>
      <w:rPr>
        <w:rFonts w:cs="Times New Roman"/>
      </w:rPr>
    </w:lvl>
    <w:lvl w:ilvl="2" w:tplc="0409001B">
      <w:start w:val="1"/>
      <w:numFmt w:val="lowerRoman"/>
      <w:lvlText w:val="%3."/>
      <w:lvlJc w:val="right"/>
      <w:pPr>
        <w:ind w:left="1600" w:hanging="400"/>
      </w:pPr>
      <w:rPr>
        <w:rFonts w:cs="Times New Roman"/>
      </w:rPr>
    </w:lvl>
    <w:lvl w:ilvl="3" w:tplc="0409000F">
      <w:start w:val="1"/>
      <w:numFmt w:val="decimal"/>
      <w:lvlText w:val="%4."/>
      <w:lvlJc w:val="left"/>
      <w:pPr>
        <w:ind w:left="2000" w:hanging="400"/>
      </w:pPr>
      <w:rPr>
        <w:rFonts w:cs="Times New Roman"/>
      </w:rPr>
    </w:lvl>
    <w:lvl w:ilvl="4" w:tplc="04090019">
      <w:start w:val="1"/>
      <w:numFmt w:val="upperLetter"/>
      <w:lvlText w:val="%5."/>
      <w:lvlJc w:val="left"/>
      <w:pPr>
        <w:ind w:left="2400" w:hanging="400"/>
      </w:pPr>
      <w:rPr>
        <w:rFonts w:cs="Times New Roman"/>
      </w:rPr>
    </w:lvl>
    <w:lvl w:ilvl="5" w:tplc="0409001B">
      <w:start w:val="1"/>
      <w:numFmt w:val="lowerRoman"/>
      <w:lvlText w:val="%6."/>
      <w:lvlJc w:val="right"/>
      <w:pPr>
        <w:ind w:left="2800" w:hanging="400"/>
      </w:pPr>
      <w:rPr>
        <w:rFonts w:cs="Times New Roman"/>
      </w:rPr>
    </w:lvl>
    <w:lvl w:ilvl="6" w:tplc="0409000F">
      <w:start w:val="1"/>
      <w:numFmt w:val="decimal"/>
      <w:lvlText w:val="%7."/>
      <w:lvlJc w:val="left"/>
      <w:pPr>
        <w:ind w:left="3200" w:hanging="400"/>
      </w:pPr>
      <w:rPr>
        <w:rFonts w:cs="Times New Roman"/>
      </w:rPr>
    </w:lvl>
    <w:lvl w:ilvl="7" w:tplc="04090019">
      <w:start w:val="1"/>
      <w:numFmt w:val="upperLetter"/>
      <w:lvlText w:val="%8."/>
      <w:lvlJc w:val="left"/>
      <w:pPr>
        <w:ind w:left="3600" w:hanging="400"/>
      </w:pPr>
      <w:rPr>
        <w:rFonts w:cs="Times New Roman"/>
      </w:rPr>
    </w:lvl>
    <w:lvl w:ilvl="8" w:tplc="0409001B">
      <w:start w:val="1"/>
      <w:numFmt w:val="lowerRoman"/>
      <w:lvlText w:val="%9."/>
      <w:lvlJc w:val="right"/>
      <w:pPr>
        <w:ind w:left="4000" w:hanging="400"/>
      </w:pPr>
      <w:rPr>
        <w:rFonts w:cs="Times New Roman"/>
      </w:rPr>
    </w:lvl>
  </w:abstractNum>
  <w:abstractNum w:abstractNumId="10">
    <w:nsid w:val="375F6670"/>
    <w:multiLevelType w:val="hybridMultilevel"/>
    <w:tmpl w:val="2D220076"/>
    <w:lvl w:ilvl="0" w:tplc="9A9E2F3A">
      <w:start w:val="4"/>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nsid w:val="37AD2B83"/>
    <w:multiLevelType w:val="hybridMultilevel"/>
    <w:tmpl w:val="07720288"/>
    <w:lvl w:ilvl="0" w:tplc="0409000F">
      <w:start w:val="1"/>
      <w:numFmt w:val="decimal"/>
      <w:lvlText w:val="%1."/>
      <w:lvlJc w:val="left"/>
      <w:pPr>
        <w:ind w:left="1120" w:hanging="360"/>
      </w:pPr>
      <w:rPr>
        <w:rFonts w:cs="Times New Roman"/>
      </w:rPr>
    </w:lvl>
    <w:lvl w:ilvl="1" w:tplc="04090019">
      <w:start w:val="1"/>
      <w:numFmt w:val="lowerLetter"/>
      <w:lvlText w:val="%2."/>
      <w:lvlJc w:val="left"/>
      <w:pPr>
        <w:ind w:left="1840" w:hanging="360"/>
      </w:pPr>
      <w:rPr>
        <w:rFonts w:cs="Times New Roman"/>
      </w:rPr>
    </w:lvl>
    <w:lvl w:ilvl="2" w:tplc="0409001B">
      <w:start w:val="1"/>
      <w:numFmt w:val="lowerRoman"/>
      <w:lvlText w:val="%3."/>
      <w:lvlJc w:val="right"/>
      <w:pPr>
        <w:ind w:left="2560" w:hanging="180"/>
      </w:pPr>
      <w:rPr>
        <w:rFonts w:cs="Times New Roman"/>
      </w:rPr>
    </w:lvl>
    <w:lvl w:ilvl="3" w:tplc="0409000F">
      <w:start w:val="1"/>
      <w:numFmt w:val="decimal"/>
      <w:lvlText w:val="%4."/>
      <w:lvlJc w:val="left"/>
      <w:pPr>
        <w:ind w:left="3280" w:hanging="360"/>
      </w:pPr>
      <w:rPr>
        <w:rFonts w:cs="Times New Roman"/>
      </w:rPr>
    </w:lvl>
    <w:lvl w:ilvl="4" w:tplc="04090019">
      <w:start w:val="1"/>
      <w:numFmt w:val="lowerLetter"/>
      <w:lvlText w:val="%5."/>
      <w:lvlJc w:val="left"/>
      <w:pPr>
        <w:ind w:left="4000" w:hanging="360"/>
      </w:pPr>
      <w:rPr>
        <w:rFonts w:cs="Times New Roman"/>
      </w:rPr>
    </w:lvl>
    <w:lvl w:ilvl="5" w:tplc="0409001B">
      <w:start w:val="1"/>
      <w:numFmt w:val="lowerRoman"/>
      <w:lvlText w:val="%6."/>
      <w:lvlJc w:val="right"/>
      <w:pPr>
        <w:ind w:left="4720" w:hanging="180"/>
      </w:pPr>
      <w:rPr>
        <w:rFonts w:cs="Times New Roman"/>
      </w:rPr>
    </w:lvl>
    <w:lvl w:ilvl="6" w:tplc="0409000F">
      <w:start w:val="1"/>
      <w:numFmt w:val="decimal"/>
      <w:lvlText w:val="%7."/>
      <w:lvlJc w:val="left"/>
      <w:pPr>
        <w:ind w:left="5440" w:hanging="360"/>
      </w:pPr>
      <w:rPr>
        <w:rFonts w:cs="Times New Roman"/>
      </w:rPr>
    </w:lvl>
    <w:lvl w:ilvl="7" w:tplc="04090019">
      <w:start w:val="1"/>
      <w:numFmt w:val="lowerLetter"/>
      <w:lvlText w:val="%8."/>
      <w:lvlJc w:val="left"/>
      <w:pPr>
        <w:ind w:left="6160" w:hanging="360"/>
      </w:pPr>
      <w:rPr>
        <w:rFonts w:cs="Times New Roman"/>
      </w:rPr>
    </w:lvl>
    <w:lvl w:ilvl="8" w:tplc="0409001B">
      <w:start w:val="1"/>
      <w:numFmt w:val="lowerRoman"/>
      <w:lvlText w:val="%9."/>
      <w:lvlJc w:val="right"/>
      <w:pPr>
        <w:ind w:left="6880" w:hanging="180"/>
      </w:pPr>
      <w:rPr>
        <w:rFonts w:cs="Times New Roman"/>
      </w:rPr>
    </w:lvl>
  </w:abstractNum>
  <w:abstractNum w:abstractNumId="12">
    <w:nsid w:val="39E00CB5"/>
    <w:multiLevelType w:val="hybridMultilevel"/>
    <w:tmpl w:val="8038522A"/>
    <w:lvl w:ilvl="0" w:tplc="00CCF5D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A785CDA"/>
    <w:multiLevelType w:val="hybridMultilevel"/>
    <w:tmpl w:val="07720288"/>
    <w:lvl w:ilvl="0" w:tplc="0409000F">
      <w:start w:val="1"/>
      <w:numFmt w:val="decimal"/>
      <w:lvlText w:val="%1."/>
      <w:lvlJc w:val="left"/>
      <w:pPr>
        <w:ind w:left="1120" w:hanging="360"/>
      </w:pPr>
      <w:rPr>
        <w:rFonts w:cs="Times New Roman"/>
      </w:rPr>
    </w:lvl>
    <w:lvl w:ilvl="1" w:tplc="04090019">
      <w:start w:val="1"/>
      <w:numFmt w:val="lowerLetter"/>
      <w:lvlText w:val="%2."/>
      <w:lvlJc w:val="left"/>
      <w:pPr>
        <w:ind w:left="1840" w:hanging="360"/>
      </w:pPr>
      <w:rPr>
        <w:rFonts w:cs="Times New Roman"/>
      </w:rPr>
    </w:lvl>
    <w:lvl w:ilvl="2" w:tplc="0409001B">
      <w:start w:val="1"/>
      <w:numFmt w:val="lowerRoman"/>
      <w:lvlText w:val="%3."/>
      <w:lvlJc w:val="right"/>
      <w:pPr>
        <w:ind w:left="2560" w:hanging="180"/>
      </w:pPr>
      <w:rPr>
        <w:rFonts w:cs="Times New Roman"/>
      </w:rPr>
    </w:lvl>
    <w:lvl w:ilvl="3" w:tplc="0409000F">
      <w:start w:val="1"/>
      <w:numFmt w:val="decimal"/>
      <w:lvlText w:val="%4."/>
      <w:lvlJc w:val="left"/>
      <w:pPr>
        <w:ind w:left="3280" w:hanging="360"/>
      </w:pPr>
      <w:rPr>
        <w:rFonts w:cs="Times New Roman"/>
      </w:rPr>
    </w:lvl>
    <w:lvl w:ilvl="4" w:tplc="04090019">
      <w:start w:val="1"/>
      <w:numFmt w:val="lowerLetter"/>
      <w:lvlText w:val="%5."/>
      <w:lvlJc w:val="left"/>
      <w:pPr>
        <w:ind w:left="4000" w:hanging="360"/>
      </w:pPr>
      <w:rPr>
        <w:rFonts w:cs="Times New Roman"/>
      </w:rPr>
    </w:lvl>
    <w:lvl w:ilvl="5" w:tplc="0409001B">
      <w:start w:val="1"/>
      <w:numFmt w:val="lowerRoman"/>
      <w:lvlText w:val="%6."/>
      <w:lvlJc w:val="right"/>
      <w:pPr>
        <w:ind w:left="4720" w:hanging="180"/>
      </w:pPr>
      <w:rPr>
        <w:rFonts w:cs="Times New Roman"/>
      </w:rPr>
    </w:lvl>
    <w:lvl w:ilvl="6" w:tplc="0409000F">
      <w:start w:val="1"/>
      <w:numFmt w:val="decimal"/>
      <w:lvlText w:val="%7."/>
      <w:lvlJc w:val="left"/>
      <w:pPr>
        <w:ind w:left="5440" w:hanging="360"/>
      </w:pPr>
      <w:rPr>
        <w:rFonts w:cs="Times New Roman"/>
      </w:rPr>
    </w:lvl>
    <w:lvl w:ilvl="7" w:tplc="04090019">
      <w:start w:val="1"/>
      <w:numFmt w:val="lowerLetter"/>
      <w:lvlText w:val="%8."/>
      <w:lvlJc w:val="left"/>
      <w:pPr>
        <w:ind w:left="6160" w:hanging="360"/>
      </w:pPr>
      <w:rPr>
        <w:rFonts w:cs="Times New Roman"/>
      </w:rPr>
    </w:lvl>
    <w:lvl w:ilvl="8" w:tplc="0409001B">
      <w:start w:val="1"/>
      <w:numFmt w:val="lowerRoman"/>
      <w:lvlText w:val="%9."/>
      <w:lvlJc w:val="right"/>
      <w:pPr>
        <w:ind w:left="6880" w:hanging="180"/>
      </w:pPr>
      <w:rPr>
        <w:rFonts w:cs="Times New Roman"/>
      </w:rPr>
    </w:lvl>
  </w:abstractNum>
  <w:abstractNum w:abstractNumId="14">
    <w:nsid w:val="481E7425"/>
    <w:multiLevelType w:val="hybridMultilevel"/>
    <w:tmpl w:val="FECC69B4"/>
    <w:lvl w:ilvl="0" w:tplc="04090017">
      <w:start w:val="1"/>
      <w:numFmt w:val="lowerLetter"/>
      <w:lvlText w:val="%1)"/>
      <w:lvlJc w:val="left"/>
      <w:pPr>
        <w:ind w:left="450" w:hanging="360"/>
      </w:pPr>
      <w:rPr>
        <w:rFonts w:cs="Times New Roman"/>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15">
    <w:nsid w:val="4FAB064E"/>
    <w:multiLevelType w:val="hybridMultilevel"/>
    <w:tmpl w:val="655CE3C6"/>
    <w:lvl w:ilvl="0" w:tplc="0409000F">
      <w:start w:val="1"/>
      <w:numFmt w:val="decimal"/>
      <w:lvlText w:val="%1."/>
      <w:lvlJc w:val="left"/>
      <w:pPr>
        <w:ind w:left="1120" w:hanging="360"/>
      </w:pPr>
      <w:rPr>
        <w:rFonts w:cs="Times New Roman"/>
      </w:rPr>
    </w:lvl>
    <w:lvl w:ilvl="1" w:tplc="04090019">
      <w:start w:val="1"/>
      <w:numFmt w:val="lowerLetter"/>
      <w:lvlText w:val="%2."/>
      <w:lvlJc w:val="left"/>
      <w:pPr>
        <w:ind w:left="1840" w:hanging="360"/>
      </w:pPr>
      <w:rPr>
        <w:rFonts w:cs="Times New Roman"/>
      </w:rPr>
    </w:lvl>
    <w:lvl w:ilvl="2" w:tplc="0409001B">
      <w:start w:val="1"/>
      <w:numFmt w:val="lowerRoman"/>
      <w:lvlText w:val="%3."/>
      <w:lvlJc w:val="right"/>
      <w:pPr>
        <w:ind w:left="2560" w:hanging="180"/>
      </w:pPr>
      <w:rPr>
        <w:rFonts w:cs="Times New Roman"/>
      </w:rPr>
    </w:lvl>
    <w:lvl w:ilvl="3" w:tplc="0409000F">
      <w:start w:val="1"/>
      <w:numFmt w:val="decimal"/>
      <w:lvlText w:val="%4."/>
      <w:lvlJc w:val="left"/>
      <w:pPr>
        <w:ind w:left="3280" w:hanging="360"/>
      </w:pPr>
      <w:rPr>
        <w:rFonts w:cs="Times New Roman"/>
      </w:rPr>
    </w:lvl>
    <w:lvl w:ilvl="4" w:tplc="04090019">
      <w:start w:val="1"/>
      <w:numFmt w:val="lowerLetter"/>
      <w:lvlText w:val="%5."/>
      <w:lvlJc w:val="left"/>
      <w:pPr>
        <w:ind w:left="4000" w:hanging="360"/>
      </w:pPr>
      <w:rPr>
        <w:rFonts w:cs="Times New Roman"/>
      </w:rPr>
    </w:lvl>
    <w:lvl w:ilvl="5" w:tplc="0409001B">
      <w:start w:val="1"/>
      <w:numFmt w:val="lowerRoman"/>
      <w:lvlText w:val="%6."/>
      <w:lvlJc w:val="right"/>
      <w:pPr>
        <w:ind w:left="4720" w:hanging="180"/>
      </w:pPr>
      <w:rPr>
        <w:rFonts w:cs="Times New Roman"/>
      </w:rPr>
    </w:lvl>
    <w:lvl w:ilvl="6" w:tplc="0409000F">
      <w:start w:val="1"/>
      <w:numFmt w:val="decimal"/>
      <w:lvlText w:val="%7."/>
      <w:lvlJc w:val="left"/>
      <w:pPr>
        <w:ind w:left="5440" w:hanging="360"/>
      </w:pPr>
      <w:rPr>
        <w:rFonts w:cs="Times New Roman"/>
      </w:rPr>
    </w:lvl>
    <w:lvl w:ilvl="7" w:tplc="04090019">
      <w:start w:val="1"/>
      <w:numFmt w:val="lowerLetter"/>
      <w:lvlText w:val="%8."/>
      <w:lvlJc w:val="left"/>
      <w:pPr>
        <w:ind w:left="6160" w:hanging="360"/>
      </w:pPr>
      <w:rPr>
        <w:rFonts w:cs="Times New Roman"/>
      </w:rPr>
    </w:lvl>
    <w:lvl w:ilvl="8" w:tplc="0409001B">
      <w:start w:val="1"/>
      <w:numFmt w:val="lowerRoman"/>
      <w:lvlText w:val="%9."/>
      <w:lvlJc w:val="right"/>
      <w:pPr>
        <w:ind w:left="6880" w:hanging="180"/>
      </w:pPr>
      <w:rPr>
        <w:rFonts w:cs="Times New Roman"/>
      </w:rPr>
    </w:lvl>
  </w:abstractNum>
  <w:abstractNum w:abstractNumId="16">
    <w:nsid w:val="523C0346"/>
    <w:multiLevelType w:val="hybridMultilevel"/>
    <w:tmpl w:val="FD122888"/>
    <w:lvl w:ilvl="0" w:tplc="6EA2D4E6">
      <w:start w:val="1"/>
      <w:numFmt w:val="decimal"/>
      <w:lvlText w:val="%1."/>
      <w:lvlJc w:val="left"/>
      <w:pPr>
        <w:ind w:left="760" w:hanging="360"/>
      </w:pPr>
      <w:rPr>
        <w:rFonts w:cs="Times New Roman" w:hint="default"/>
      </w:rPr>
    </w:lvl>
    <w:lvl w:ilvl="1" w:tplc="04090019">
      <w:start w:val="1"/>
      <w:numFmt w:val="upperLetter"/>
      <w:lvlText w:val="%2."/>
      <w:lvlJc w:val="left"/>
      <w:pPr>
        <w:ind w:left="1200" w:hanging="400"/>
      </w:pPr>
      <w:rPr>
        <w:rFonts w:cs="Times New Roman"/>
      </w:rPr>
    </w:lvl>
    <w:lvl w:ilvl="2" w:tplc="0409001B">
      <w:start w:val="1"/>
      <w:numFmt w:val="lowerRoman"/>
      <w:lvlText w:val="%3."/>
      <w:lvlJc w:val="right"/>
      <w:pPr>
        <w:ind w:left="1600" w:hanging="400"/>
      </w:pPr>
      <w:rPr>
        <w:rFonts w:cs="Times New Roman"/>
      </w:rPr>
    </w:lvl>
    <w:lvl w:ilvl="3" w:tplc="0409000F">
      <w:start w:val="1"/>
      <w:numFmt w:val="decimal"/>
      <w:lvlText w:val="%4."/>
      <w:lvlJc w:val="left"/>
      <w:pPr>
        <w:ind w:left="2000" w:hanging="400"/>
      </w:pPr>
      <w:rPr>
        <w:rFonts w:cs="Times New Roman"/>
      </w:rPr>
    </w:lvl>
    <w:lvl w:ilvl="4" w:tplc="04090019">
      <w:start w:val="1"/>
      <w:numFmt w:val="upperLetter"/>
      <w:lvlText w:val="%5."/>
      <w:lvlJc w:val="left"/>
      <w:pPr>
        <w:ind w:left="2400" w:hanging="400"/>
      </w:pPr>
      <w:rPr>
        <w:rFonts w:cs="Times New Roman"/>
      </w:rPr>
    </w:lvl>
    <w:lvl w:ilvl="5" w:tplc="0409001B">
      <w:start w:val="1"/>
      <w:numFmt w:val="lowerRoman"/>
      <w:lvlText w:val="%6."/>
      <w:lvlJc w:val="right"/>
      <w:pPr>
        <w:ind w:left="2800" w:hanging="400"/>
      </w:pPr>
      <w:rPr>
        <w:rFonts w:cs="Times New Roman"/>
      </w:rPr>
    </w:lvl>
    <w:lvl w:ilvl="6" w:tplc="0409000F">
      <w:start w:val="1"/>
      <w:numFmt w:val="decimal"/>
      <w:lvlText w:val="%7."/>
      <w:lvlJc w:val="left"/>
      <w:pPr>
        <w:ind w:left="3200" w:hanging="400"/>
      </w:pPr>
      <w:rPr>
        <w:rFonts w:cs="Times New Roman"/>
      </w:rPr>
    </w:lvl>
    <w:lvl w:ilvl="7" w:tplc="04090019">
      <w:start w:val="1"/>
      <w:numFmt w:val="upperLetter"/>
      <w:lvlText w:val="%8."/>
      <w:lvlJc w:val="left"/>
      <w:pPr>
        <w:ind w:left="3600" w:hanging="400"/>
      </w:pPr>
      <w:rPr>
        <w:rFonts w:cs="Times New Roman"/>
      </w:rPr>
    </w:lvl>
    <w:lvl w:ilvl="8" w:tplc="0409001B">
      <w:start w:val="1"/>
      <w:numFmt w:val="lowerRoman"/>
      <w:lvlText w:val="%9."/>
      <w:lvlJc w:val="right"/>
      <w:pPr>
        <w:ind w:left="4000" w:hanging="400"/>
      </w:pPr>
      <w:rPr>
        <w:rFonts w:cs="Times New Roman"/>
      </w:rPr>
    </w:lvl>
  </w:abstractNum>
  <w:abstractNum w:abstractNumId="17">
    <w:nsid w:val="7BA13394"/>
    <w:multiLevelType w:val="multilevel"/>
    <w:tmpl w:val="FE8282D2"/>
    <w:lvl w:ilvl="0">
      <w:start w:val="11"/>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7"/>
      <w:numFmt w:val="decimal"/>
      <w:lvlText w:val="%1.%2.%3"/>
      <w:lvlJc w:val="left"/>
      <w:pPr>
        <w:ind w:left="135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7"/>
  </w:num>
  <w:num w:numId="2">
    <w:abstractNumId w:val="9"/>
  </w:num>
  <w:num w:numId="3">
    <w:abstractNumId w:val="8"/>
  </w:num>
  <w:num w:numId="4">
    <w:abstractNumId w:val="16"/>
  </w:num>
  <w:num w:numId="5">
    <w:abstractNumId w:val="15"/>
  </w:num>
  <w:num w:numId="6">
    <w:abstractNumId w:val="11"/>
  </w:num>
  <w:num w:numId="7">
    <w:abstractNumId w:val="4"/>
  </w:num>
  <w:num w:numId="8">
    <w:abstractNumId w:val="5"/>
  </w:num>
  <w:num w:numId="9">
    <w:abstractNumId w:val="17"/>
  </w:num>
  <w:num w:numId="10">
    <w:abstractNumId w:val="13"/>
  </w:num>
  <w:num w:numId="11">
    <w:abstractNumId w:val="12"/>
  </w:num>
  <w:num w:numId="12">
    <w:abstractNumId w:val="14"/>
  </w:num>
  <w:num w:numId="13">
    <w:abstractNumId w:val="1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intFractionalCharacterWidth/>
  <w:embedSystemFonts/>
  <w:bordersDoNotSurroundHeader/>
  <w:bordersDoNotSurroundFooter/>
  <w:proofState w:spelling="clean"/>
  <w:stylePaneFormatFilter w:val="3F01"/>
  <w:defaultTabStop w:val="567"/>
  <w:hyphenationZone w:val="425"/>
  <w:doNotHyphenateCaps/>
  <w:drawingGridHorizontalSpacing w:val="120"/>
  <w:displayHorizontalDrawingGridEvery w:val="0"/>
  <w:displayVerticalDrawingGridEvery w:val="0"/>
  <w:doNotShadeFormData/>
  <w:noPunctuationKerning/>
  <w:characterSpacingControl w:val="doNotCompress"/>
  <w:noLineBreaksAfter w:lang="zh-CN" w:val="$([{£¥·‘“〈《「『【〔〖〝﹙﹛﹝＄（．［｛￡￥"/>
  <w:noLineBreaksBefore w:lang="zh-CN" w:val="!%),.:;&gt;?]}¢¨°·ˇˉ―‖’”…‰′″›℃∶、。〃〉》」』】〕〗〞︶︺︾﹀﹄﹚﹜﹞！＂％＇），．：；？］｀｜｝～￠"/>
  <w:doNotValidateAgainstSchema/>
  <w:doNotDemarcateInvalidXml/>
  <w:hdrShapeDefaults>
    <o:shapedefaults v:ext="edit" spidmax="8193"/>
  </w:hdrShapeDefaults>
  <w:footnotePr>
    <w:footnote w:id="-1"/>
    <w:footnote w:id="0"/>
  </w:footnotePr>
  <w:endnotePr>
    <w:endnote w:id="-1"/>
    <w:endnote w:id="0"/>
  </w:endnotePr>
  <w:compat>
    <w:useFELayout/>
  </w:compat>
  <w:rsids>
    <w:rsidRoot w:val="007623BB"/>
    <w:rsid w:val="0000005B"/>
    <w:rsid w:val="000014AF"/>
    <w:rsid w:val="00001EF4"/>
    <w:rsid w:val="00011AE1"/>
    <w:rsid w:val="00014ABD"/>
    <w:rsid w:val="00014FAC"/>
    <w:rsid w:val="000162F8"/>
    <w:rsid w:val="00020F19"/>
    <w:rsid w:val="0002218C"/>
    <w:rsid w:val="00022548"/>
    <w:rsid w:val="00023D80"/>
    <w:rsid w:val="0002441C"/>
    <w:rsid w:val="00024B52"/>
    <w:rsid w:val="0002576C"/>
    <w:rsid w:val="0002662F"/>
    <w:rsid w:val="00036742"/>
    <w:rsid w:val="00036C0E"/>
    <w:rsid w:val="0004302B"/>
    <w:rsid w:val="00047B09"/>
    <w:rsid w:val="000501A0"/>
    <w:rsid w:val="000507E7"/>
    <w:rsid w:val="00054D13"/>
    <w:rsid w:val="00055A58"/>
    <w:rsid w:val="00055E02"/>
    <w:rsid w:val="000635A7"/>
    <w:rsid w:val="00063A45"/>
    <w:rsid w:val="000706F7"/>
    <w:rsid w:val="00075585"/>
    <w:rsid w:val="0008577A"/>
    <w:rsid w:val="00086E5B"/>
    <w:rsid w:val="00091841"/>
    <w:rsid w:val="00092713"/>
    <w:rsid w:val="0009515B"/>
    <w:rsid w:val="00095656"/>
    <w:rsid w:val="00097599"/>
    <w:rsid w:val="000A6979"/>
    <w:rsid w:val="000B0146"/>
    <w:rsid w:val="000B23E6"/>
    <w:rsid w:val="000B2F40"/>
    <w:rsid w:val="000B3AAA"/>
    <w:rsid w:val="000B663B"/>
    <w:rsid w:val="000C10F9"/>
    <w:rsid w:val="000D076C"/>
    <w:rsid w:val="000D3106"/>
    <w:rsid w:val="000D493C"/>
    <w:rsid w:val="000D5B71"/>
    <w:rsid w:val="000E0DCB"/>
    <w:rsid w:val="000E3D71"/>
    <w:rsid w:val="000E5349"/>
    <w:rsid w:val="000E53D7"/>
    <w:rsid w:val="000F2361"/>
    <w:rsid w:val="000F28B0"/>
    <w:rsid w:val="000F4567"/>
    <w:rsid w:val="000F6E98"/>
    <w:rsid w:val="000F7D4B"/>
    <w:rsid w:val="0010125F"/>
    <w:rsid w:val="00104453"/>
    <w:rsid w:val="001054D9"/>
    <w:rsid w:val="00105FBC"/>
    <w:rsid w:val="001067C3"/>
    <w:rsid w:val="00106EDD"/>
    <w:rsid w:val="00112BBE"/>
    <w:rsid w:val="00113457"/>
    <w:rsid w:val="00117FAE"/>
    <w:rsid w:val="0012027A"/>
    <w:rsid w:val="00120FB1"/>
    <w:rsid w:val="00123FC3"/>
    <w:rsid w:val="00127879"/>
    <w:rsid w:val="00127C80"/>
    <w:rsid w:val="001306CB"/>
    <w:rsid w:val="00134432"/>
    <w:rsid w:val="00134AF6"/>
    <w:rsid w:val="00136897"/>
    <w:rsid w:val="001415F5"/>
    <w:rsid w:val="001418BE"/>
    <w:rsid w:val="00142BC0"/>
    <w:rsid w:val="00143DAB"/>
    <w:rsid w:val="00144115"/>
    <w:rsid w:val="001460F2"/>
    <w:rsid w:val="0015046E"/>
    <w:rsid w:val="00151A6A"/>
    <w:rsid w:val="00152E02"/>
    <w:rsid w:val="0015535A"/>
    <w:rsid w:val="00157AAF"/>
    <w:rsid w:val="00165B7E"/>
    <w:rsid w:val="00165F3B"/>
    <w:rsid w:val="00166C27"/>
    <w:rsid w:val="00171ED0"/>
    <w:rsid w:val="001752EB"/>
    <w:rsid w:val="00180C48"/>
    <w:rsid w:val="0018394E"/>
    <w:rsid w:val="0018564B"/>
    <w:rsid w:val="00185F47"/>
    <w:rsid w:val="00194C97"/>
    <w:rsid w:val="00195AA3"/>
    <w:rsid w:val="001A0D02"/>
    <w:rsid w:val="001A1750"/>
    <w:rsid w:val="001A1F7E"/>
    <w:rsid w:val="001A6FF4"/>
    <w:rsid w:val="001B5831"/>
    <w:rsid w:val="001B6419"/>
    <w:rsid w:val="001D03E4"/>
    <w:rsid w:val="001D436E"/>
    <w:rsid w:val="001D48F4"/>
    <w:rsid w:val="001D50CA"/>
    <w:rsid w:val="001D5568"/>
    <w:rsid w:val="001D5867"/>
    <w:rsid w:val="001E3B5B"/>
    <w:rsid w:val="001E4AE4"/>
    <w:rsid w:val="001E55FA"/>
    <w:rsid w:val="001F4582"/>
    <w:rsid w:val="001F7EA8"/>
    <w:rsid w:val="00201CBF"/>
    <w:rsid w:val="002045CE"/>
    <w:rsid w:val="00210FAD"/>
    <w:rsid w:val="00211110"/>
    <w:rsid w:val="002123AD"/>
    <w:rsid w:val="002132CB"/>
    <w:rsid w:val="002135F3"/>
    <w:rsid w:val="00213D1B"/>
    <w:rsid w:val="0021634E"/>
    <w:rsid w:val="00221EF3"/>
    <w:rsid w:val="00222426"/>
    <w:rsid w:val="00226FE1"/>
    <w:rsid w:val="002320B4"/>
    <w:rsid w:val="00232CF6"/>
    <w:rsid w:val="002335A5"/>
    <w:rsid w:val="002349D6"/>
    <w:rsid w:val="002379AD"/>
    <w:rsid w:val="0024187C"/>
    <w:rsid w:val="002439C1"/>
    <w:rsid w:val="00243E60"/>
    <w:rsid w:val="00245B47"/>
    <w:rsid w:val="00250C1D"/>
    <w:rsid w:val="00251207"/>
    <w:rsid w:val="002536C1"/>
    <w:rsid w:val="00253A08"/>
    <w:rsid w:val="002543FC"/>
    <w:rsid w:val="00255623"/>
    <w:rsid w:val="00260AA9"/>
    <w:rsid w:val="00263271"/>
    <w:rsid w:val="00267BEA"/>
    <w:rsid w:val="00271804"/>
    <w:rsid w:val="00274B78"/>
    <w:rsid w:val="00284C2D"/>
    <w:rsid w:val="00286951"/>
    <w:rsid w:val="002875A9"/>
    <w:rsid w:val="00295B8E"/>
    <w:rsid w:val="002968CC"/>
    <w:rsid w:val="002A1891"/>
    <w:rsid w:val="002A2A33"/>
    <w:rsid w:val="002A52C1"/>
    <w:rsid w:val="002A5E8A"/>
    <w:rsid w:val="002A6CAF"/>
    <w:rsid w:val="002A7D9F"/>
    <w:rsid w:val="002B0AD5"/>
    <w:rsid w:val="002B1E80"/>
    <w:rsid w:val="002B2774"/>
    <w:rsid w:val="002B2A31"/>
    <w:rsid w:val="002B54F4"/>
    <w:rsid w:val="002B5DF3"/>
    <w:rsid w:val="002B752D"/>
    <w:rsid w:val="002C0110"/>
    <w:rsid w:val="002C03DD"/>
    <w:rsid w:val="002C14A1"/>
    <w:rsid w:val="002C4FAA"/>
    <w:rsid w:val="002C7097"/>
    <w:rsid w:val="002C787F"/>
    <w:rsid w:val="002D28C9"/>
    <w:rsid w:val="002D388A"/>
    <w:rsid w:val="002D7E2E"/>
    <w:rsid w:val="002E2A5A"/>
    <w:rsid w:val="002E5E78"/>
    <w:rsid w:val="002E6174"/>
    <w:rsid w:val="002E7BB9"/>
    <w:rsid w:val="002F4870"/>
    <w:rsid w:val="002F4BED"/>
    <w:rsid w:val="002F694A"/>
    <w:rsid w:val="002F72DD"/>
    <w:rsid w:val="00304E5E"/>
    <w:rsid w:val="00310265"/>
    <w:rsid w:val="0031154C"/>
    <w:rsid w:val="00312E84"/>
    <w:rsid w:val="003136E4"/>
    <w:rsid w:val="0031475E"/>
    <w:rsid w:val="00314867"/>
    <w:rsid w:val="003168B7"/>
    <w:rsid w:val="003230DB"/>
    <w:rsid w:val="00323B18"/>
    <w:rsid w:val="003241EE"/>
    <w:rsid w:val="00326F94"/>
    <w:rsid w:val="0032783F"/>
    <w:rsid w:val="003303F5"/>
    <w:rsid w:val="00330A07"/>
    <w:rsid w:val="00332911"/>
    <w:rsid w:val="00334432"/>
    <w:rsid w:val="003356C8"/>
    <w:rsid w:val="00336233"/>
    <w:rsid w:val="0034067A"/>
    <w:rsid w:val="0034240B"/>
    <w:rsid w:val="00343378"/>
    <w:rsid w:val="00351356"/>
    <w:rsid w:val="003543DE"/>
    <w:rsid w:val="00354852"/>
    <w:rsid w:val="003561EF"/>
    <w:rsid w:val="00362FA7"/>
    <w:rsid w:val="0036310E"/>
    <w:rsid w:val="00371BB7"/>
    <w:rsid w:val="00382F75"/>
    <w:rsid w:val="00384C37"/>
    <w:rsid w:val="00386B5C"/>
    <w:rsid w:val="00387C7F"/>
    <w:rsid w:val="003922DE"/>
    <w:rsid w:val="00392379"/>
    <w:rsid w:val="00392809"/>
    <w:rsid w:val="00393897"/>
    <w:rsid w:val="003973C0"/>
    <w:rsid w:val="003A0B64"/>
    <w:rsid w:val="003A3ABE"/>
    <w:rsid w:val="003A68FC"/>
    <w:rsid w:val="003A6B99"/>
    <w:rsid w:val="003A6D53"/>
    <w:rsid w:val="003A7D43"/>
    <w:rsid w:val="003B0AD8"/>
    <w:rsid w:val="003B4B65"/>
    <w:rsid w:val="003B4E9F"/>
    <w:rsid w:val="003B53E5"/>
    <w:rsid w:val="003C1DA2"/>
    <w:rsid w:val="003C202F"/>
    <w:rsid w:val="003C3ADF"/>
    <w:rsid w:val="003C44D4"/>
    <w:rsid w:val="003D2CA2"/>
    <w:rsid w:val="003D50D6"/>
    <w:rsid w:val="003E4BB5"/>
    <w:rsid w:val="003E7912"/>
    <w:rsid w:val="003F5292"/>
    <w:rsid w:val="003F7496"/>
    <w:rsid w:val="00404466"/>
    <w:rsid w:val="00404CAB"/>
    <w:rsid w:val="0040666A"/>
    <w:rsid w:val="00407C63"/>
    <w:rsid w:val="00410809"/>
    <w:rsid w:val="00414331"/>
    <w:rsid w:val="0041478A"/>
    <w:rsid w:val="00414A18"/>
    <w:rsid w:val="004221F9"/>
    <w:rsid w:val="00423F3F"/>
    <w:rsid w:val="004245E3"/>
    <w:rsid w:val="004255B1"/>
    <w:rsid w:val="00426175"/>
    <w:rsid w:val="00432ADD"/>
    <w:rsid w:val="00432C4E"/>
    <w:rsid w:val="00433617"/>
    <w:rsid w:val="00437680"/>
    <w:rsid w:val="004468FD"/>
    <w:rsid w:val="00452B2D"/>
    <w:rsid w:val="004537A6"/>
    <w:rsid w:val="00457A63"/>
    <w:rsid w:val="00462E20"/>
    <w:rsid w:val="00462F95"/>
    <w:rsid w:val="00464BC8"/>
    <w:rsid w:val="004717C9"/>
    <w:rsid w:val="00472736"/>
    <w:rsid w:val="00473727"/>
    <w:rsid w:val="00473BF9"/>
    <w:rsid w:val="004753F8"/>
    <w:rsid w:val="004761FE"/>
    <w:rsid w:val="0048100D"/>
    <w:rsid w:val="00481491"/>
    <w:rsid w:val="00483E31"/>
    <w:rsid w:val="004868A3"/>
    <w:rsid w:val="00491564"/>
    <w:rsid w:val="00491646"/>
    <w:rsid w:val="00492DBC"/>
    <w:rsid w:val="00495E3B"/>
    <w:rsid w:val="00496C75"/>
    <w:rsid w:val="00497533"/>
    <w:rsid w:val="004A304E"/>
    <w:rsid w:val="004A351E"/>
    <w:rsid w:val="004A54D1"/>
    <w:rsid w:val="004A573C"/>
    <w:rsid w:val="004A57DE"/>
    <w:rsid w:val="004B4369"/>
    <w:rsid w:val="004B4715"/>
    <w:rsid w:val="004B4D6F"/>
    <w:rsid w:val="004B63AB"/>
    <w:rsid w:val="004B725B"/>
    <w:rsid w:val="004C5944"/>
    <w:rsid w:val="004C7791"/>
    <w:rsid w:val="004D078B"/>
    <w:rsid w:val="004D0927"/>
    <w:rsid w:val="004D2032"/>
    <w:rsid w:val="004D239C"/>
    <w:rsid w:val="004E05B0"/>
    <w:rsid w:val="004E14A4"/>
    <w:rsid w:val="004E37D8"/>
    <w:rsid w:val="004E5208"/>
    <w:rsid w:val="004E57A6"/>
    <w:rsid w:val="004E66C5"/>
    <w:rsid w:val="004E6F73"/>
    <w:rsid w:val="004E7E2C"/>
    <w:rsid w:val="004F0334"/>
    <w:rsid w:val="004F38D6"/>
    <w:rsid w:val="004F5AFE"/>
    <w:rsid w:val="004F66CB"/>
    <w:rsid w:val="005014C0"/>
    <w:rsid w:val="00501AC1"/>
    <w:rsid w:val="00502C91"/>
    <w:rsid w:val="005041DE"/>
    <w:rsid w:val="00506AFB"/>
    <w:rsid w:val="005103A0"/>
    <w:rsid w:val="0051203A"/>
    <w:rsid w:val="00513D41"/>
    <w:rsid w:val="00517C71"/>
    <w:rsid w:val="00521BFC"/>
    <w:rsid w:val="00523BA0"/>
    <w:rsid w:val="00531A10"/>
    <w:rsid w:val="00531AB0"/>
    <w:rsid w:val="00531DBC"/>
    <w:rsid w:val="005320D3"/>
    <w:rsid w:val="005358F1"/>
    <w:rsid w:val="0053672E"/>
    <w:rsid w:val="00541850"/>
    <w:rsid w:val="0054295D"/>
    <w:rsid w:val="00542E39"/>
    <w:rsid w:val="005432C6"/>
    <w:rsid w:val="005440E5"/>
    <w:rsid w:val="005517D1"/>
    <w:rsid w:val="005567E1"/>
    <w:rsid w:val="00556F31"/>
    <w:rsid w:val="005577F7"/>
    <w:rsid w:val="00562AE9"/>
    <w:rsid w:val="00564193"/>
    <w:rsid w:val="00564A93"/>
    <w:rsid w:val="00565AA3"/>
    <w:rsid w:val="00566ABD"/>
    <w:rsid w:val="00566E55"/>
    <w:rsid w:val="00572743"/>
    <w:rsid w:val="005733F6"/>
    <w:rsid w:val="005852A0"/>
    <w:rsid w:val="00585A95"/>
    <w:rsid w:val="00586784"/>
    <w:rsid w:val="00592021"/>
    <w:rsid w:val="00592F38"/>
    <w:rsid w:val="00593C5B"/>
    <w:rsid w:val="005970C4"/>
    <w:rsid w:val="005A0291"/>
    <w:rsid w:val="005A1FE9"/>
    <w:rsid w:val="005A5F3D"/>
    <w:rsid w:val="005B4B8A"/>
    <w:rsid w:val="005B537B"/>
    <w:rsid w:val="005B597C"/>
    <w:rsid w:val="005B67BE"/>
    <w:rsid w:val="005B6935"/>
    <w:rsid w:val="005B70C1"/>
    <w:rsid w:val="005C1282"/>
    <w:rsid w:val="005C1DE9"/>
    <w:rsid w:val="005C531E"/>
    <w:rsid w:val="005C5D53"/>
    <w:rsid w:val="005C64DA"/>
    <w:rsid w:val="005D36AF"/>
    <w:rsid w:val="005D3D45"/>
    <w:rsid w:val="005D4750"/>
    <w:rsid w:val="005E52E8"/>
    <w:rsid w:val="005E55FA"/>
    <w:rsid w:val="005E705B"/>
    <w:rsid w:val="005F68C1"/>
    <w:rsid w:val="005F788A"/>
    <w:rsid w:val="0060123F"/>
    <w:rsid w:val="00604E9D"/>
    <w:rsid w:val="00605587"/>
    <w:rsid w:val="0061078C"/>
    <w:rsid w:val="00620112"/>
    <w:rsid w:val="0062112A"/>
    <w:rsid w:val="00621145"/>
    <w:rsid w:val="00621DC6"/>
    <w:rsid w:val="00622A53"/>
    <w:rsid w:val="00622B99"/>
    <w:rsid w:val="00623BD5"/>
    <w:rsid w:val="006252E0"/>
    <w:rsid w:val="0062597D"/>
    <w:rsid w:val="00630887"/>
    <w:rsid w:val="00630C4C"/>
    <w:rsid w:val="0063673C"/>
    <w:rsid w:val="00640B22"/>
    <w:rsid w:val="00643694"/>
    <w:rsid w:val="00643AD4"/>
    <w:rsid w:val="0064427E"/>
    <w:rsid w:val="00645B5B"/>
    <w:rsid w:val="006504B3"/>
    <w:rsid w:val="006519F1"/>
    <w:rsid w:val="00656425"/>
    <w:rsid w:val="00657292"/>
    <w:rsid w:val="00660ED8"/>
    <w:rsid w:val="0066312C"/>
    <w:rsid w:val="006633C7"/>
    <w:rsid w:val="00667CCD"/>
    <w:rsid w:val="00672A06"/>
    <w:rsid w:val="006767C5"/>
    <w:rsid w:val="0068048C"/>
    <w:rsid w:val="0068406D"/>
    <w:rsid w:val="006850AF"/>
    <w:rsid w:val="0068741E"/>
    <w:rsid w:val="00690634"/>
    <w:rsid w:val="00690D7F"/>
    <w:rsid w:val="00691AB5"/>
    <w:rsid w:val="00694211"/>
    <w:rsid w:val="006A0345"/>
    <w:rsid w:val="006A075F"/>
    <w:rsid w:val="006A2D1A"/>
    <w:rsid w:val="006A51F3"/>
    <w:rsid w:val="006A6203"/>
    <w:rsid w:val="006B28D6"/>
    <w:rsid w:val="006B56A6"/>
    <w:rsid w:val="006B731B"/>
    <w:rsid w:val="006B7A2B"/>
    <w:rsid w:val="006C062F"/>
    <w:rsid w:val="006C2545"/>
    <w:rsid w:val="006C6923"/>
    <w:rsid w:val="006D0DC5"/>
    <w:rsid w:val="006D4AE0"/>
    <w:rsid w:val="006D62D5"/>
    <w:rsid w:val="006E1AF4"/>
    <w:rsid w:val="006E5F06"/>
    <w:rsid w:val="006E6714"/>
    <w:rsid w:val="006E6769"/>
    <w:rsid w:val="006E6F83"/>
    <w:rsid w:val="006E7629"/>
    <w:rsid w:val="006E7907"/>
    <w:rsid w:val="006E7E28"/>
    <w:rsid w:val="006F0F45"/>
    <w:rsid w:val="006F19F3"/>
    <w:rsid w:val="006F2FEC"/>
    <w:rsid w:val="007023F7"/>
    <w:rsid w:val="00705A30"/>
    <w:rsid w:val="00707D3C"/>
    <w:rsid w:val="007123A1"/>
    <w:rsid w:val="007161D7"/>
    <w:rsid w:val="00717A4E"/>
    <w:rsid w:val="00717FD6"/>
    <w:rsid w:val="00720D48"/>
    <w:rsid w:val="0072723D"/>
    <w:rsid w:val="00730486"/>
    <w:rsid w:val="00735265"/>
    <w:rsid w:val="00742681"/>
    <w:rsid w:val="007447DE"/>
    <w:rsid w:val="007502A5"/>
    <w:rsid w:val="00750F7C"/>
    <w:rsid w:val="00754090"/>
    <w:rsid w:val="00754F6C"/>
    <w:rsid w:val="00756CE1"/>
    <w:rsid w:val="00760974"/>
    <w:rsid w:val="007623BB"/>
    <w:rsid w:val="007634B1"/>
    <w:rsid w:val="00763DEA"/>
    <w:rsid w:val="00764E0E"/>
    <w:rsid w:val="00766179"/>
    <w:rsid w:val="0077395E"/>
    <w:rsid w:val="0077603C"/>
    <w:rsid w:val="00785843"/>
    <w:rsid w:val="00785D4D"/>
    <w:rsid w:val="00786376"/>
    <w:rsid w:val="00786421"/>
    <w:rsid w:val="00786861"/>
    <w:rsid w:val="00790C1E"/>
    <w:rsid w:val="00790DCF"/>
    <w:rsid w:val="00791AC6"/>
    <w:rsid w:val="00793F0F"/>
    <w:rsid w:val="00796850"/>
    <w:rsid w:val="007A18EB"/>
    <w:rsid w:val="007A742B"/>
    <w:rsid w:val="007A792F"/>
    <w:rsid w:val="007A797B"/>
    <w:rsid w:val="007B08E2"/>
    <w:rsid w:val="007C0B12"/>
    <w:rsid w:val="007C26E0"/>
    <w:rsid w:val="007D2E8C"/>
    <w:rsid w:val="007D3028"/>
    <w:rsid w:val="007E1BFB"/>
    <w:rsid w:val="007E497D"/>
    <w:rsid w:val="007F2B53"/>
    <w:rsid w:val="007F2BAA"/>
    <w:rsid w:val="007F3764"/>
    <w:rsid w:val="007F460D"/>
    <w:rsid w:val="007F4EA1"/>
    <w:rsid w:val="007F611A"/>
    <w:rsid w:val="007F6C2D"/>
    <w:rsid w:val="00802530"/>
    <w:rsid w:val="00803A50"/>
    <w:rsid w:val="00805831"/>
    <w:rsid w:val="00806E8F"/>
    <w:rsid w:val="0081098A"/>
    <w:rsid w:val="00812E24"/>
    <w:rsid w:val="0081474B"/>
    <w:rsid w:val="00815C37"/>
    <w:rsid w:val="00817945"/>
    <w:rsid w:val="00822170"/>
    <w:rsid w:val="00823139"/>
    <w:rsid w:val="0082566D"/>
    <w:rsid w:val="00827DD9"/>
    <w:rsid w:val="00831048"/>
    <w:rsid w:val="00834C2D"/>
    <w:rsid w:val="008354EB"/>
    <w:rsid w:val="00837228"/>
    <w:rsid w:val="00841B8C"/>
    <w:rsid w:val="008440BB"/>
    <w:rsid w:val="008509D0"/>
    <w:rsid w:val="00854FFD"/>
    <w:rsid w:val="00856F7B"/>
    <w:rsid w:val="00857629"/>
    <w:rsid w:val="008602AD"/>
    <w:rsid w:val="008652C3"/>
    <w:rsid w:val="00865A62"/>
    <w:rsid w:val="008662BF"/>
    <w:rsid w:val="008713EE"/>
    <w:rsid w:val="00875090"/>
    <w:rsid w:val="008765EF"/>
    <w:rsid w:val="008769C1"/>
    <w:rsid w:val="008861AA"/>
    <w:rsid w:val="00887351"/>
    <w:rsid w:val="00892BD2"/>
    <w:rsid w:val="00895759"/>
    <w:rsid w:val="00896593"/>
    <w:rsid w:val="008A04C0"/>
    <w:rsid w:val="008A0816"/>
    <w:rsid w:val="008A0BD2"/>
    <w:rsid w:val="008A5FF7"/>
    <w:rsid w:val="008B7A42"/>
    <w:rsid w:val="008C0EB2"/>
    <w:rsid w:val="008C3966"/>
    <w:rsid w:val="008C6295"/>
    <w:rsid w:val="008C7B50"/>
    <w:rsid w:val="008D33D7"/>
    <w:rsid w:val="008D4124"/>
    <w:rsid w:val="008D4ECF"/>
    <w:rsid w:val="008E1067"/>
    <w:rsid w:val="008E306A"/>
    <w:rsid w:val="008F031D"/>
    <w:rsid w:val="008F149E"/>
    <w:rsid w:val="008F28E4"/>
    <w:rsid w:val="008F30FC"/>
    <w:rsid w:val="008F3732"/>
    <w:rsid w:val="008F7291"/>
    <w:rsid w:val="008F7887"/>
    <w:rsid w:val="00900642"/>
    <w:rsid w:val="00904F13"/>
    <w:rsid w:val="009063DA"/>
    <w:rsid w:val="00915A40"/>
    <w:rsid w:val="0091623F"/>
    <w:rsid w:val="009213B7"/>
    <w:rsid w:val="009257E3"/>
    <w:rsid w:val="00927167"/>
    <w:rsid w:val="009305EC"/>
    <w:rsid w:val="00933563"/>
    <w:rsid w:val="00936D5B"/>
    <w:rsid w:val="00937769"/>
    <w:rsid w:val="0094278F"/>
    <w:rsid w:val="009429B7"/>
    <w:rsid w:val="009527DD"/>
    <w:rsid w:val="00952AA4"/>
    <w:rsid w:val="00952F64"/>
    <w:rsid w:val="009600D4"/>
    <w:rsid w:val="0096209C"/>
    <w:rsid w:val="009626DB"/>
    <w:rsid w:val="00967F31"/>
    <w:rsid w:val="009704CB"/>
    <w:rsid w:val="0097397C"/>
    <w:rsid w:val="00973C32"/>
    <w:rsid w:val="0097406B"/>
    <w:rsid w:val="009752E3"/>
    <w:rsid w:val="00975637"/>
    <w:rsid w:val="00976383"/>
    <w:rsid w:val="009800F2"/>
    <w:rsid w:val="00983C11"/>
    <w:rsid w:val="009840A9"/>
    <w:rsid w:val="0098474B"/>
    <w:rsid w:val="00986A82"/>
    <w:rsid w:val="00990CD3"/>
    <w:rsid w:val="00990F36"/>
    <w:rsid w:val="00991330"/>
    <w:rsid w:val="00991468"/>
    <w:rsid w:val="009943C0"/>
    <w:rsid w:val="0099643A"/>
    <w:rsid w:val="009A10B3"/>
    <w:rsid w:val="009A7C7C"/>
    <w:rsid w:val="009B2213"/>
    <w:rsid w:val="009B2251"/>
    <w:rsid w:val="009B4C52"/>
    <w:rsid w:val="009C095F"/>
    <w:rsid w:val="009C0C0C"/>
    <w:rsid w:val="009C3EBB"/>
    <w:rsid w:val="009D0595"/>
    <w:rsid w:val="009D4728"/>
    <w:rsid w:val="009D561E"/>
    <w:rsid w:val="009D6A6F"/>
    <w:rsid w:val="009E0537"/>
    <w:rsid w:val="009F0B20"/>
    <w:rsid w:val="009F16DD"/>
    <w:rsid w:val="009F2B74"/>
    <w:rsid w:val="009F3E42"/>
    <w:rsid w:val="009F6C6C"/>
    <w:rsid w:val="009F7983"/>
    <w:rsid w:val="00A0554F"/>
    <w:rsid w:val="00A06463"/>
    <w:rsid w:val="00A07468"/>
    <w:rsid w:val="00A14F73"/>
    <w:rsid w:val="00A15037"/>
    <w:rsid w:val="00A16B93"/>
    <w:rsid w:val="00A17305"/>
    <w:rsid w:val="00A20846"/>
    <w:rsid w:val="00A24785"/>
    <w:rsid w:val="00A2545D"/>
    <w:rsid w:val="00A2655D"/>
    <w:rsid w:val="00A30E25"/>
    <w:rsid w:val="00A328E0"/>
    <w:rsid w:val="00A331E5"/>
    <w:rsid w:val="00A33F40"/>
    <w:rsid w:val="00A35DD1"/>
    <w:rsid w:val="00A37133"/>
    <w:rsid w:val="00A37E23"/>
    <w:rsid w:val="00A5198A"/>
    <w:rsid w:val="00A53233"/>
    <w:rsid w:val="00A5625E"/>
    <w:rsid w:val="00A579F9"/>
    <w:rsid w:val="00A57C87"/>
    <w:rsid w:val="00A60260"/>
    <w:rsid w:val="00A61ABD"/>
    <w:rsid w:val="00A6363F"/>
    <w:rsid w:val="00A63FE8"/>
    <w:rsid w:val="00A65D78"/>
    <w:rsid w:val="00A66A9E"/>
    <w:rsid w:val="00A6722E"/>
    <w:rsid w:val="00A672E6"/>
    <w:rsid w:val="00A701F4"/>
    <w:rsid w:val="00A72E33"/>
    <w:rsid w:val="00A74D3E"/>
    <w:rsid w:val="00A76D96"/>
    <w:rsid w:val="00A80C3F"/>
    <w:rsid w:val="00A80FAA"/>
    <w:rsid w:val="00A821C6"/>
    <w:rsid w:val="00A82F3E"/>
    <w:rsid w:val="00A832A2"/>
    <w:rsid w:val="00A84433"/>
    <w:rsid w:val="00A86E63"/>
    <w:rsid w:val="00A93DC3"/>
    <w:rsid w:val="00A9443D"/>
    <w:rsid w:val="00A950C1"/>
    <w:rsid w:val="00A95724"/>
    <w:rsid w:val="00AA1E4B"/>
    <w:rsid w:val="00AA26AB"/>
    <w:rsid w:val="00AA30FB"/>
    <w:rsid w:val="00AA4FE4"/>
    <w:rsid w:val="00AA68E1"/>
    <w:rsid w:val="00AA728E"/>
    <w:rsid w:val="00AB06E3"/>
    <w:rsid w:val="00AB1469"/>
    <w:rsid w:val="00AB7ADB"/>
    <w:rsid w:val="00AC030B"/>
    <w:rsid w:val="00AD13FF"/>
    <w:rsid w:val="00AD477A"/>
    <w:rsid w:val="00AE1731"/>
    <w:rsid w:val="00AE198E"/>
    <w:rsid w:val="00AE313E"/>
    <w:rsid w:val="00AE4757"/>
    <w:rsid w:val="00AE6D31"/>
    <w:rsid w:val="00AF25AC"/>
    <w:rsid w:val="00AF4AAF"/>
    <w:rsid w:val="00B0048C"/>
    <w:rsid w:val="00B052E8"/>
    <w:rsid w:val="00B07D6C"/>
    <w:rsid w:val="00B13FCE"/>
    <w:rsid w:val="00B15735"/>
    <w:rsid w:val="00B172CA"/>
    <w:rsid w:val="00B23F1E"/>
    <w:rsid w:val="00B2611B"/>
    <w:rsid w:val="00B2668E"/>
    <w:rsid w:val="00B2791F"/>
    <w:rsid w:val="00B30E03"/>
    <w:rsid w:val="00B31B4C"/>
    <w:rsid w:val="00B32B55"/>
    <w:rsid w:val="00B3348C"/>
    <w:rsid w:val="00B33CC8"/>
    <w:rsid w:val="00B35D3E"/>
    <w:rsid w:val="00B40649"/>
    <w:rsid w:val="00B40DBA"/>
    <w:rsid w:val="00B42399"/>
    <w:rsid w:val="00B42D55"/>
    <w:rsid w:val="00B433BF"/>
    <w:rsid w:val="00B47E61"/>
    <w:rsid w:val="00B52715"/>
    <w:rsid w:val="00B54DC9"/>
    <w:rsid w:val="00B55DD2"/>
    <w:rsid w:val="00B60134"/>
    <w:rsid w:val="00B602E4"/>
    <w:rsid w:val="00B65409"/>
    <w:rsid w:val="00B70F4C"/>
    <w:rsid w:val="00B751F3"/>
    <w:rsid w:val="00B772DE"/>
    <w:rsid w:val="00B77D5F"/>
    <w:rsid w:val="00B91569"/>
    <w:rsid w:val="00B935F2"/>
    <w:rsid w:val="00B93709"/>
    <w:rsid w:val="00B97527"/>
    <w:rsid w:val="00BA1DCF"/>
    <w:rsid w:val="00BA5F03"/>
    <w:rsid w:val="00BB481E"/>
    <w:rsid w:val="00BB596A"/>
    <w:rsid w:val="00BB61D4"/>
    <w:rsid w:val="00BB7A75"/>
    <w:rsid w:val="00BC37A6"/>
    <w:rsid w:val="00BC58DA"/>
    <w:rsid w:val="00BD577F"/>
    <w:rsid w:val="00BD7EFD"/>
    <w:rsid w:val="00BE1604"/>
    <w:rsid w:val="00BE1E47"/>
    <w:rsid w:val="00BE387B"/>
    <w:rsid w:val="00BE4258"/>
    <w:rsid w:val="00BE484F"/>
    <w:rsid w:val="00BE5509"/>
    <w:rsid w:val="00BE5941"/>
    <w:rsid w:val="00BE6992"/>
    <w:rsid w:val="00BE7B7F"/>
    <w:rsid w:val="00BF417F"/>
    <w:rsid w:val="00BF49C6"/>
    <w:rsid w:val="00BF5863"/>
    <w:rsid w:val="00C00D5D"/>
    <w:rsid w:val="00C0551B"/>
    <w:rsid w:val="00C07200"/>
    <w:rsid w:val="00C07869"/>
    <w:rsid w:val="00C1274A"/>
    <w:rsid w:val="00C13FEA"/>
    <w:rsid w:val="00C14CB1"/>
    <w:rsid w:val="00C171B4"/>
    <w:rsid w:val="00C20FD7"/>
    <w:rsid w:val="00C23FC7"/>
    <w:rsid w:val="00C2572F"/>
    <w:rsid w:val="00C304A4"/>
    <w:rsid w:val="00C32B12"/>
    <w:rsid w:val="00C40AAD"/>
    <w:rsid w:val="00C41427"/>
    <w:rsid w:val="00C41828"/>
    <w:rsid w:val="00C56A63"/>
    <w:rsid w:val="00C6054C"/>
    <w:rsid w:val="00C60C35"/>
    <w:rsid w:val="00C626A4"/>
    <w:rsid w:val="00C626BF"/>
    <w:rsid w:val="00C71315"/>
    <w:rsid w:val="00C7174E"/>
    <w:rsid w:val="00C73B36"/>
    <w:rsid w:val="00C76345"/>
    <w:rsid w:val="00C7683C"/>
    <w:rsid w:val="00C76AE9"/>
    <w:rsid w:val="00C816A8"/>
    <w:rsid w:val="00C825F4"/>
    <w:rsid w:val="00C863FC"/>
    <w:rsid w:val="00C948CA"/>
    <w:rsid w:val="00C95C66"/>
    <w:rsid w:val="00CA15E8"/>
    <w:rsid w:val="00CA228C"/>
    <w:rsid w:val="00CA3E10"/>
    <w:rsid w:val="00CA5D84"/>
    <w:rsid w:val="00CA6001"/>
    <w:rsid w:val="00CA6374"/>
    <w:rsid w:val="00CA6B22"/>
    <w:rsid w:val="00CA6DA8"/>
    <w:rsid w:val="00CC2374"/>
    <w:rsid w:val="00CC25D0"/>
    <w:rsid w:val="00CC46A9"/>
    <w:rsid w:val="00CD0BB4"/>
    <w:rsid w:val="00CD2112"/>
    <w:rsid w:val="00CD21EF"/>
    <w:rsid w:val="00CD3923"/>
    <w:rsid w:val="00CD3BED"/>
    <w:rsid w:val="00CD40C0"/>
    <w:rsid w:val="00CD5DEE"/>
    <w:rsid w:val="00CD6775"/>
    <w:rsid w:val="00CD7647"/>
    <w:rsid w:val="00CD7DF7"/>
    <w:rsid w:val="00CE0F42"/>
    <w:rsid w:val="00CE4137"/>
    <w:rsid w:val="00CE4731"/>
    <w:rsid w:val="00CE4833"/>
    <w:rsid w:val="00CE5223"/>
    <w:rsid w:val="00CE7FF1"/>
    <w:rsid w:val="00CF2D47"/>
    <w:rsid w:val="00CF4DDD"/>
    <w:rsid w:val="00CF721D"/>
    <w:rsid w:val="00D01E15"/>
    <w:rsid w:val="00D042D5"/>
    <w:rsid w:val="00D04756"/>
    <w:rsid w:val="00D04B5F"/>
    <w:rsid w:val="00D07957"/>
    <w:rsid w:val="00D11F38"/>
    <w:rsid w:val="00D12309"/>
    <w:rsid w:val="00D140DD"/>
    <w:rsid w:val="00D15A0D"/>
    <w:rsid w:val="00D15AF3"/>
    <w:rsid w:val="00D15CC1"/>
    <w:rsid w:val="00D17CCF"/>
    <w:rsid w:val="00D17D90"/>
    <w:rsid w:val="00D223BA"/>
    <w:rsid w:val="00D2358A"/>
    <w:rsid w:val="00D25284"/>
    <w:rsid w:val="00D339E9"/>
    <w:rsid w:val="00D35490"/>
    <w:rsid w:val="00D37C1A"/>
    <w:rsid w:val="00D40222"/>
    <w:rsid w:val="00D42EB6"/>
    <w:rsid w:val="00D433D7"/>
    <w:rsid w:val="00D44C79"/>
    <w:rsid w:val="00D46064"/>
    <w:rsid w:val="00D57C5F"/>
    <w:rsid w:val="00D61A51"/>
    <w:rsid w:val="00D623FD"/>
    <w:rsid w:val="00D6702B"/>
    <w:rsid w:val="00D73313"/>
    <w:rsid w:val="00D75FDD"/>
    <w:rsid w:val="00D76572"/>
    <w:rsid w:val="00D80893"/>
    <w:rsid w:val="00D8166C"/>
    <w:rsid w:val="00D93A29"/>
    <w:rsid w:val="00D94A6A"/>
    <w:rsid w:val="00D97B23"/>
    <w:rsid w:val="00DA01B1"/>
    <w:rsid w:val="00DA1C55"/>
    <w:rsid w:val="00DA2197"/>
    <w:rsid w:val="00DA7D32"/>
    <w:rsid w:val="00DB0D5F"/>
    <w:rsid w:val="00DB593F"/>
    <w:rsid w:val="00DB5EEE"/>
    <w:rsid w:val="00DC03DC"/>
    <w:rsid w:val="00DC1C71"/>
    <w:rsid w:val="00DC304A"/>
    <w:rsid w:val="00DC6EE0"/>
    <w:rsid w:val="00DD3383"/>
    <w:rsid w:val="00DD5F48"/>
    <w:rsid w:val="00DE1A9C"/>
    <w:rsid w:val="00DE1F46"/>
    <w:rsid w:val="00DE77E2"/>
    <w:rsid w:val="00DF2BF1"/>
    <w:rsid w:val="00DF2CED"/>
    <w:rsid w:val="00DF2F04"/>
    <w:rsid w:val="00DF4344"/>
    <w:rsid w:val="00DF63AC"/>
    <w:rsid w:val="00E04B37"/>
    <w:rsid w:val="00E0506F"/>
    <w:rsid w:val="00E10301"/>
    <w:rsid w:val="00E147DF"/>
    <w:rsid w:val="00E14889"/>
    <w:rsid w:val="00E150E4"/>
    <w:rsid w:val="00E17200"/>
    <w:rsid w:val="00E20C27"/>
    <w:rsid w:val="00E21C5A"/>
    <w:rsid w:val="00E234C8"/>
    <w:rsid w:val="00E2788D"/>
    <w:rsid w:val="00E333AB"/>
    <w:rsid w:val="00E342E6"/>
    <w:rsid w:val="00E34409"/>
    <w:rsid w:val="00E35968"/>
    <w:rsid w:val="00E36148"/>
    <w:rsid w:val="00E40A02"/>
    <w:rsid w:val="00E42FB9"/>
    <w:rsid w:val="00E45C6D"/>
    <w:rsid w:val="00E4763D"/>
    <w:rsid w:val="00E47ED8"/>
    <w:rsid w:val="00E50294"/>
    <w:rsid w:val="00E517FD"/>
    <w:rsid w:val="00E51BE3"/>
    <w:rsid w:val="00E54619"/>
    <w:rsid w:val="00E55508"/>
    <w:rsid w:val="00E57253"/>
    <w:rsid w:val="00E57D0C"/>
    <w:rsid w:val="00E602F4"/>
    <w:rsid w:val="00E61541"/>
    <w:rsid w:val="00E669EA"/>
    <w:rsid w:val="00E6742C"/>
    <w:rsid w:val="00E72745"/>
    <w:rsid w:val="00E7321F"/>
    <w:rsid w:val="00E74690"/>
    <w:rsid w:val="00E75F49"/>
    <w:rsid w:val="00E76BAC"/>
    <w:rsid w:val="00E77F23"/>
    <w:rsid w:val="00E80270"/>
    <w:rsid w:val="00E8512D"/>
    <w:rsid w:val="00E87CE6"/>
    <w:rsid w:val="00E90222"/>
    <w:rsid w:val="00E912DF"/>
    <w:rsid w:val="00E935A6"/>
    <w:rsid w:val="00E95D8F"/>
    <w:rsid w:val="00E97035"/>
    <w:rsid w:val="00EA3558"/>
    <w:rsid w:val="00EA5633"/>
    <w:rsid w:val="00EA57D5"/>
    <w:rsid w:val="00EA5A2B"/>
    <w:rsid w:val="00EB06E5"/>
    <w:rsid w:val="00EB0B00"/>
    <w:rsid w:val="00EB22BE"/>
    <w:rsid w:val="00EB4B84"/>
    <w:rsid w:val="00EB5F21"/>
    <w:rsid w:val="00EC0A89"/>
    <w:rsid w:val="00EC22A3"/>
    <w:rsid w:val="00EC51C4"/>
    <w:rsid w:val="00EC6ED6"/>
    <w:rsid w:val="00EC7E84"/>
    <w:rsid w:val="00ED06F0"/>
    <w:rsid w:val="00ED19E8"/>
    <w:rsid w:val="00ED22A7"/>
    <w:rsid w:val="00ED3048"/>
    <w:rsid w:val="00ED5899"/>
    <w:rsid w:val="00ED720D"/>
    <w:rsid w:val="00EE08CE"/>
    <w:rsid w:val="00EE3BC4"/>
    <w:rsid w:val="00EE3C34"/>
    <w:rsid w:val="00EE3E85"/>
    <w:rsid w:val="00EE7269"/>
    <w:rsid w:val="00EE75F0"/>
    <w:rsid w:val="00EF0F61"/>
    <w:rsid w:val="00EF4342"/>
    <w:rsid w:val="00EF4D76"/>
    <w:rsid w:val="00EF553D"/>
    <w:rsid w:val="00F000E6"/>
    <w:rsid w:val="00F002D8"/>
    <w:rsid w:val="00F021ED"/>
    <w:rsid w:val="00F03C80"/>
    <w:rsid w:val="00F05D74"/>
    <w:rsid w:val="00F07ADF"/>
    <w:rsid w:val="00F10757"/>
    <w:rsid w:val="00F11158"/>
    <w:rsid w:val="00F11765"/>
    <w:rsid w:val="00F1228B"/>
    <w:rsid w:val="00F12874"/>
    <w:rsid w:val="00F160E5"/>
    <w:rsid w:val="00F171C8"/>
    <w:rsid w:val="00F17388"/>
    <w:rsid w:val="00F2438B"/>
    <w:rsid w:val="00F24510"/>
    <w:rsid w:val="00F27E35"/>
    <w:rsid w:val="00F32397"/>
    <w:rsid w:val="00F32C6A"/>
    <w:rsid w:val="00F35231"/>
    <w:rsid w:val="00F36687"/>
    <w:rsid w:val="00F3691F"/>
    <w:rsid w:val="00F372E8"/>
    <w:rsid w:val="00F41087"/>
    <w:rsid w:val="00F41147"/>
    <w:rsid w:val="00F43F5B"/>
    <w:rsid w:val="00F4460C"/>
    <w:rsid w:val="00F47F2E"/>
    <w:rsid w:val="00F5244E"/>
    <w:rsid w:val="00F529E5"/>
    <w:rsid w:val="00F53C3B"/>
    <w:rsid w:val="00F54381"/>
    <w:rsid w:val="00F55ADE"/>
    <w:rsid w:val="00F565D9"/>
    <w:rsid w:val="00F60F33"/>
    <w:rsid w:val="00F61190"/>
    <w:rsid w:val="00F65601"/>
    <w:rsid w:val="00F659AB"/>
    <w:rsid w:val="00F6621A"/>
    <w:rsid w:val="00F66CE8"/>
    <w:rsid w:val="00F74AA8"/>
    <w:rsid w:val="00F74E66"/>
    <w:rsid w:val="00F77054"/>
    <w:rsid w:val="00F77D25"/>
    <w:rsid w:val="00F812F8"/>
    <w:rsid w:val="00F81DBA"/>
    <w:rsid w:val="00F85EE6"/>
    <w:rsid w:val="00F860BF"/>
    <w:rsid w:val="00F903F9"/>
    <w:rsid w:val="00F914BF"/>
    <w:rsid w:val="00F928B6"/>
    <w:rsid w:val="00F93728"/>
    <w:rsid w:val="00F95082"/>
    <w:rsid w:val="00F97D11"/>
    <w:rsid w:val="00FA124F"/>
    <w:rsid w:val="00FA5CCC"/>
    <w:rsid w:val="00FB1F02"/>
    <w:rsid w:val="00FB4296"/>
    <w:rsid w:val="00FB452F"/>
    <w:rsid w:val="00FB6D43"/>
    <w:rsid w:val="00FC0370"/>
    <w:rsid w:val="00FC2131"/>
    <w:rsid w:val="00FC567B"/>
    <w:rsid w:val="00FD2AC8"/>
    <w:rsid w:val="00FD2F11"/>
    <w:rsid w:val="00FD35CA"/>
    <w:rsid w:val="00FD44E8"/>
    <w:rsid w:val="00FD5C65"/>
    <w:rsid w:val="00FE2CB1"/>
    <w:rsid w:val="00FE58AF"/>
    <w:rsid w:val="00FE5D4F"/>
    <w:rsid w:val="00FF03F8"/>
    <w:rsid w:val="00FF1242"/>
    <w:rsid w:val="00FF502F"/>
    <w:rsid w:val="00FF794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caption" w:locked="1" w:qFormat="1"/>
    <w:lsdException w:name="Title" w:locked="1" w:qFormat="1"/>
    <w:lsdException w:name="Subtitle" w:locked="1" w:qFormat="1"/>
    <w:lsdException w:name="Hyperlink" w:locked="1"/>
    <w:lsdException w:name="Strong" w:locked="1" w:qFormat="1"/>
    <w:lsdException w:name="Emphasis" w:locked="1" w:qFormat="1"/>
    <w:lsdException w:name="Plain Text" w:locked="1"/>
    <w:lsdException w:name="Normal (Web)"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A62"/>
    <w:pPr>
      <w:spacing w:before="120"/>
    </w:pPr>
    <w:rPr>
      <w:sz w:val="24"/>
      <w:szCs w:val="24"/>
      <w:lang w:val="en-GB"/>
    </w:rPr>
  </w:style>
  <w:style w:type="paragraph" w:styleId="Heading1">
    <w:name w:val="heading 1"/>
    <w:basedOn w:val="Normal"/>
    <w:next w:val="Normal"/>
    <w:qFormat/>
    <w:rsid w:val="007F4EA1"/>
    <w:pPr>
      <w:keepNext/>
      <w:keepLines/>
      <w:spacing w:before="360"/>
      <w:ind w:left="794" w:hanging="794"/>
      <w:outlineLvl w:val="0"/>
    </w:pPr>
    <w:rPr>
      <w:b/>
    </w:rPr>
  </w:style>
  <w:style w:type="paragraph" w:styleId="Heading2">
    <w:name w:val="heading 2"/>
    <w:basedOn w:val="Heading1"/>
    <w:next w:val="Normal"/>
    <w:qFormat/>
    <w:rsid w:val="007F4EA1"/>
    <w:pPr>
      <w:spacing w:before="240"/>
      <w:outlineLvl w:val="1"/>
    </w:pPr>
  </w:style>
  <w:style w:type="paragraph" w:styleId="Heading3">
    <w:name w:val="heading 3"/>
    <w:basedOn w:val="Heading1"/>
    <w:next w:val="Normal"/>
    <w:qFormat/>
    <w:rsid w:val="007F4EA1"/>
    <w:pPr>
      <w:spacing w:before="160"/>
      <w:outlineLvl w:val="2"/>
    </w:pPr>
  </w:style>
  <w:style w:type="paragraph" w:styleId="Heading4">
    <w:name w:val="heading 4"/>
    <w:basedOn w:val="Heading3"/>
    <w:next w:val="Normal"/>
    <w:qFormat/>
    <w:rsid w:val="007F4EA1"/>
    <w:pPr>
      <w:tabs>
        <w:tab w:val="left" w:pos="1021"/>
      </w:tabs>
      <w:ind w:left="1021" w:hanging="1021"/>
      <w:outlineLvl w:val="3"/>
    </w:pPr>
  </w:style>
  <w:style w:type="paragraph" w:styleId="Heading5">
    <w:name w:val="heading 5"/>
    <w:basedOn w:val="Heading4"/>
    <w:next w:val="Normal"/>
    <w:qFormat/>
    <w:rsid w:val="007F4EA1"/>
    <w:pPr>
      <w:outlineLvl w:val="4"/>
    </w:pPr>
  </w:style>
  <w:style w:type="paragraph" w:styleId="Heading6">
    <w:name w:val="heading 6"/>
    <w:basedOn w:val="Heading4"/>
    <w:next w:val="Normal"/>
    <w:qFormat/>
    <w:rsid w:val="007F4EA1"/>
    <w:pPr>
      <w:tabs>
        <w:tab w:val="clear" w:pos="1021"/>
      </w:tabs>
      <w:ind w:left="1588" w:hanging="1588"/>
      <w:outlineLvl w:val="5"/>
    </w:pPr>
  </w:style>
  <w:style w:type="paragraph" w:styleId="Heading7">
    <w:name w:val="heading 7"/>
    <w:basedOn w:val="Heading6"/>
    <w:next w:val="Normal"/>
    <w:qFormat/>
    <w:rsid w:val="007F4EA1"/>
    <w:pPr>
      <w:outlineLvl w:val="6"/>
    </w:pPr>
  </w:style>
  <w:style w:type="paragraph" w:styleId="Heading8">
    <w:name w:val="heading 8"/>
    <w:basedOn w:val="Heading6"/>
    <w:next w:val="Normal"/>
    <w:qFormat/>
    <w:rsid w:val="007F4EA1"/>
    <w:pPr>
      <w:outlineLvl w:val="7"/>
    </w:pPr>
  </w:style>
  <w:style w:type="paragraph" w:styleId="Heading9">
    <w:name w:val="heading 9"/>
    <w:basedOn w:val="Heading6"/>
    <w:next w:val="Normal"/>
    <w:qFormat/>
    <w:rsid w:val="007F4E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7F4EA1"/>
    <w:pPr>
      <w:keepNext/>
      <w:keepLines/>
      <w:spacing w:before="480"/>
      <w:jc w:val="center"/>
    </w:pPr>
    <w:rPr>
      <w:b/>
      <w:sz w:val="28"/>
    </w:rPr>
  </w:style>
  <w:style w:type="character" w:customStyle="1" w:styleId="Appdef">
    <w:name w:val="App_def"/>
    <w:basedOn w:val="DefaultParagraphFont"/>
    <w:rsid w:val="007F4EA1"/>
    <w:rPr>
      <w:rFonts w:ascii="Times New Roman" w:hAnsi="Times New Roman" w:cs="Times New Roman"/>
      <w:b/>
    </w:rPr>
  </w:style>
  <w:style w:type="character" w:customStyle="1" w:styleId="Appref">
    <w:name w:val="App_ref"/>
    <w:basedOn w:val="DefaultParagraphFont"/>
    <w:rsid w:val="007F4EA1"/>
    <w:rPr>
      <w:rFonts w:cs="Times New Roman"/>
    </w:rPr>
  </w:style>
  <w:style w:type="paragraph" w:customStyle="1" w:styleId="AppendixNotitle">
    <w:name w:val="Appendix_No &amp; title"/>
    <w:basedOn w:val="AnnexNotitle"/>
    <w:next w:val="Normal"/>
    <w:rsid w:val="007F4EA1"/>
  </w:style>
  <w:style w:type="character" w:customStyle="1" w:styleId="Artdef">
    <w:name w:val="Art_def"/>
    <w:basedOn w:val="DefaultParagraphFont"/>
    <w:rsid w:val="007F4EA1"/>
    <w:rPr>
      <w:rFonts w:ascii="Times New Roman" w:hAnsi="Times New Roman" w:cs="Times New Roman"/>
      <w:b/>
    </w:rPr>
  </w:style>
  <w:style w:type="paragraph" w:customStyle="1" w:styleId="Artheading">
    <w:name w:val="Art_heading"/>
    <w:basedOn w:val="Normal"/>
    <w:next w:val="Normal"/>
    <w:rsid w:val="007F4EA1"/>
    <w:pPr>
      <w:spacing w:before="480"/>
      <w:jc w:val="center"/>
    </w:pPr>
    <w:rPr>
      <w:b/>
      <w:sz w:val="28"/>
    </w:rPr>
  </w:style>
  <w:style w:type="paragraph" w:customStyle="1" w:styleId="ArtNo">
    <w:name w:val="Art_No"/>
    <w:basedOn w:val="Normal"/>
    <w:next w:val="Normal"/>
    <w:rsid w:val="007F4EA1"/>
    <w:pPr>
      <w:keepNext/>
      <w:keepLines/>
      <w:spacing w:before="480"/>
      <w:jc w:val="center"/>
    </w:pPr>
    <w:rPr>
      <w:caps/>
      <w:sz w:val="28"/>
    </w:rPr>
  </w:style>
  <w:style w:type="character" w:customStyle="1" w:styleId="Artref">
    <w:name w:val="Art_ref"/>
    <w:basedOn w:val="DefaultParagraphFont"/>
    <w:rsid w:val="007F4EA1"/>
    <w:rPr>
      <w:rFonts w:cs="Times New Roman"/>
    </w:rPr>
  </w:style>
  <w:style w:type="paragraph" w:customStyle="1" w:styleId="Arttitle">
    <w:name w:val="Art_title"/>
    <w:basedOn w:val="Normal"/>
    <w:next w:val="Normal"/>
    <w:rsid w:val="007F4EA1"/>
    <w:pPr>
      <w:keepNext/>
      <w:keepLines/>
      <w:spacing w:before="240"/>
      <w:jc w:val="center"/>
    </w:pPr>
    <w:rPr>
      <w:b/>
      <w:sz w:val="28"/>
    </w:rPr>
  </w:style>
  <w:style w:type="paragraph" w:customStyle="1" w:styleId="ASN1">
    <w:name w:val="ASN.1"/>
    <w:basedOn w:val="Normal"/>
    <w:rsid w:val="007F4EA1"/>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7F4EA1"/>
    <w:pPr>
      <w:keepNext/>
      <w:keepLines/>
      <w:spacing w:before="160"/>
      <w:ind w:left="794"/>
    </w:pPr>
    <w:rPr>
      <w:i/>
    </w:rPr>
  </w:style>
  <w:style w:type="paragraph" w:customStyle="1" w:styleId="ChapNo">
    <w:name w:val="Chap_No"/>
    <w:basedOn w:val="Normal"/>
    <w:next w:val="Normal"/>
    <w:rsid w:val="007F4EA1"/>
    <w:pPr>
      <w:keepNext/>
      <w:keepLines/>
      <w:tabs>
        <w:tab w:val="left" w:pos="794"/>
        <w:tab w:val="left" w:pos="1191"/>
        <w:tab w:val="left" w:pos="1588"/>
        <w:tab w:val="left" w:pos="1985"/>
      </w:tabs>
      <w:spacing w:before="480"/>
      <w:jc w:val="center"/>
    </w:pPr>
    <w:rPr>
      <w:b/>
      <w:caps/>
      <w:sz w:val="28"/>
    </w:rPr>
  </w:style>
  <w:style w:type="paragraph" w:customStyle="1" w:styleId="Chaptitle">
    <w:name w:val="Chap_title"/>
    <w:basedOn w:val="Normal"/>
    <w:next w:val="Normal"/>
    <w:rsid w:val="007F4EA1"/>
    <w:pPr>
      <w:keepNext/>
      <w:keepLines/>
      <w:spacing w:before="240"/>
      <w:jc w:val="center"/>
    </w:pPr>
    <w:rPr>
      <w:b/>
      <w:sz w:val="28"/>
    </w:rPr>
  </w:style>
  <w:style w:type="character" w:styleId="EndnoteReference">
    <w:name w:val="endnote reference"/>
    <w:basedOn w:val="DefaultParagraphFont"/>
    <w:semiHidden/>
    <w:rsid w:val="007F4EA1"/>
    <w:rPr>
      <w:rFonts w:cs="Times New Roman"/>
      <w:vertAlign w:val="superscript"/>
    </w:rPr>
  </w:style>
  <w:style w:type="paragraph" w:customStyle="1" w:styleId="enumlev1">
    <w:name w:val="enumlev1"/>
    <w:basedOn w:val="Normal"/>
    <w:rsid w:val="007F4EA1"/>
    <w:pPr>
      <w:spacing w:before="80"/>
      <w:ind w:left="794" w:hanging="794"/>
    </w:pPr>
  </w:style>
  <w:style w:type="paragraph" w:customStyle="1" w:styleId="enumlev2">
    <w:name w:val="enumlev2"/>
    <w:basedOn w:val="enumlev1"/>
    <w:rsid w:val="007F4EA1"/>
    <w:pPr>
      <w:ind w:left="1191" w:hanging="397"/>
    </w:pPr>
  </w:style>
  <w:style w:type="paragraph" w:customStyle="1" w:styleId="enumlev3">
    <w:name w:val="enumlev3"/>
    <w:basedOn w:val="enumlev2"/>
    <w:rsid w:val="007F4EA1"/>
    <w:pPr>
      <w:ind w:left="1588"/>
    </w:pPr>
  </w:style>
  <w:style w:type="paragraph" w:customStyle="1" w:styleId="Equation">
    <w:name w:val="Equation"/>
    <w:basedOn w:val="Normal"/>
    <w:rsid w:val="007F4EA1"/>
    <w:pPr>
      <w:tabs>
        <w:tab w:val="center" w:pos="4820"/>
        <w:tab w:val="right" w:pos="9639"/>
      </w:tabs>
    </w:pPr>
  </w:style>
  <w:style w:type="paragraph" w:customStyle="1" w:styleId="Equationlegend">
    <w:name w:val="Equation_legend"/>
    <w:basedOn w:val="Normal"/>
    <w:rsid w:val="007F4EA1"/>
    <w:pPr>
      <w:tabs>
        <w:tab w:val="right" w:pos="1814"/>
      </w:tabs>
      <w:spacing w:before="80"/>
      <w:ind w:left="1985" w:hanging="1985"/>
    </w:pPr>
  </w:style>
  <w:style w:type="paragraph" w:customStyle="1" w:styleId="Figure">
    <w:name w:val="Figure"/>
    <w:basedOn w:val="Normal"/>
    <w:next w:val="Normal"/>
    <w:rsid w:val="007F4EA1"/>
    <w:pPr>
      <w:keepNext/>
      <w:keepLines/>
      <w:spacing w:before="240" w:after="120"/>
      <w:jc w:val="center"/>
    </w:pPr>
  </w:style>
  <w:style w:type="paragraph" w:customStyle="1" w:styleId="Figurelegend">
    <w:name w:val="Figure_legend"/>
    <w:basedOn w:val="Normal"/>
    <w:rsid w:val="007F4EA1"/>
    <w:pPr>
      <w:keepNext/>
      <w:keepLines/>
      <w:spacing w:before="20" w:after="20"/>
    </w:pPr>
    <w:rPr>
      <w:sz w:val="18"/>
    </w:rPr>
  </w:style>
  <w:style w:type="paragraph" w:customStyle="1" w:styleId="FigureNotitle">
    <w:name w:val="Figure_No &amp; title"/>
    <w:basedOn w:val="Normal"/>
    <w:next w:val="Normal"/>
    <w:rsid w:val="007F4EA1"/>
    <w:pPr>
      <w:keepLines/>
      <w:spacing w:before="240" w:after="120"/>
      <w:jc w:val="center"/>
    </w:pPr>
    <w:rPr>
      <w:b/>
    </w:rPr>
  </w:style>
  <w:style w:type="paragraph" w:customStyle="1" w:styleId="FigureNoBR">
    <w:name w:val="Figure_No_BR"/>
    <w:basedOn w:val="Normal"/>
    <w:next w:val="Normal"/>
    <w:rsid w:val="007F4EA1"/>
    <w:pPr>
      <w:keepNext/>
      <w:keepLines/>
      <w:spacing w:before="480" w:after="120"/>
      <w:jc w:val="center"/>
    </w:pPr>
    <w:rPr>
      <w:caps/>
    </w:rPr>
  </w:style>
  <w:style w:type="paragraph" w:customStyle="1" w:styleId="TabletitleBR">
    <w:name w:val="Table_title_BR"/>
    <w:basedOn w:val="Normal"/>
    <w:next w:val="Normal"/>
    <w:rsid w:val="007F4EA1"/>
    <w:pPr>
      <w:keepNext/>
      <w:keepLines/>
      <w:spacing w:before="0" w:after="120"/>
      <w:jc w:val="center"/>
    </w:pPr>
    <w:rPr>
      <w:b/>
    </w:rPr>
  </w:style>
  <w:style w:type="paragraph" w:customStyle="1" w:styleId="FiguretitleBR">
    <w:name w:val="Figure_title_BR"/>
    <w:basedOn w:val="TabletitleBR"/>
    <w:next w:val="Normal"/>
    <w:rsid w:val="007F4EA1"/>
    <w:pPr>
      <w:keepNext w:val="0"/>
      <w:spacing w:after="480"/>
    </w:pPr>
  </w:style>
  <w:style w:type="paragraph" w:customStyle="1" w:styleId="Figurewithouttitle">
    <w:name w:val="Figure_without_title"/>
    <w:basedOn w:val="Normal"/>
    <w:next w:val="Normal"/>
    <w:rsid w:val="007F4EA1"/>
    <w:pPr>
      <w:keepLines/>
      <w:spacing w:before="240" w:after="120"/>
      <w:jc w:val="center"/>
    </w:pPr>
  </w:style>
  <w:style w:type="paragraph" w:styleId="Footer">
    <w:name w:val="footer"/>
    <w:basedOn w:val="Normal"/>
    <w:rsid w:val="007F4EA1"/>
    <w:pPr>
      <w:tabs>
        <w:tab w:val="left" w:pos="5954"/>
        <w:tab w:val="right" w:pos="9639"/>
      </w:tabs>
      <w:spacing w:before="0"/>
    </w:pPr>
    <w:rPr>
      <w:caps/>
      <w:noProof/>
      <w:sz w:val="16"/>
    </w:rPr>
  </w:style>
  <w:style w:type="paragraph" w:customStyle="1" w:styleId="FirstFooter">
    <w:name w:val="FirstFooter"/>
    <w:basedOn w:val="Footer"/>
    <w:rsid w:val="007F4EA1"/>
    <w:pPr>
      <w:tabs>
        <w:tab w:val="clear" w:pos="5954"/>
        <w:tab w:val="clear" w:pos="9639"/>
      </w:tabs>
      <w:spacing w:before="40"/>
    </w:pPr>
    <w:rPr>
      <w:caps w:val="0"/>
      <w:noProof w:val="0"/>
    </w:rPr>
  </w:style>
  <w:style w:type="paragraph" w:customStyle="1" w:styleId="FooterQP">
    <w:name w:val="Footer_QP"/>
    <w:basedOn w:val="Normal"/>
    <w:rsid w:val="007F4EA1"/>
    <w:pPr>
      <w:tabs>
        <w:tab w:val="left" w:pos="907"/>
        <w:tab w:val="right" w:pos="8789"/>
        <w:tab w:val="right" w:pos="9639"/>
      </w:tabs>
      <w:spacing w:before="0"/>
    </w:pPr>
    <w:rPr>
      <w:b/>
      <w:sz w:val="22"/>
    </w:rPr>
  </w:style>
  <w:style w:type="character" w:styleId="FootnoteReference">
    <w:name w:val="footnote reference"/>
    <w:basedOn w:val="DefaultParagraphFont"/>
    <w:semiHidden/>
    <w:rsid w:val="007F4EA1"/>
    <w:rPr>
      <w:rFonts w:cs="Times New Roman"/>
      <w:position w:val="6"/>
      <w:sz w:val="18"/>
    </w:rPr>
  </w:style>
  <w:style w:type="paragraph" w:customStyle="1" w:styleId="Note">
    <w:name w:val="Note"/>
    <w:basedOn w:val="Normal"/>
    <w:link w:val="NoteChar"/>
    <w:rsid w:val="007F4EA1"/>
    <w:pPr>
      <w:tabs>
        <w:tab w:val="left" w:pos="794"/>
        <w:tab w:val="left" w:pos="1191"/>
        <w:tab w:val="left" w:pos="1588"/>
        <w:tab w:val="left" w:pos="1985"/>
      </w:tabs>
      <w:spacing w:before="80"/>
    </w:pPr>
  </w:style>
  <w:style w:type="paragraph" w:styleId="FootnoteText">
    <w:name w:val="footnote text"/>
    <w:basedOn w:val="Note"/>
    <w:semiHidden/>
    <w:rsid w:val="007F4EA1"/>
    <w:pPr>
      <w:keepLines/>
      <w:tabs>
        <w:tab w:val="left" w:pos="255"/>
      </w:tabs>
      <w:ind w:left="255" w:hanging="255"/>
    </w:pPr>
  </w:style>
  <w:style w:type="paragraph" w:customStyle="1" w:styleId="Formal">
    <w:name w:val="Formal"/>
    <w:basedOn w:val="ASN1"/>
    <w:rsid w:val="007F4EA1"/>
    <w:rPr>
      <w:b w:val="0"/>
    </w:rPr>
  </w:style>
  <w:style w:type="paragraph" w:styleId="Header">
    <w:name w:val="header"/>
    <w:basedOn w:val="Normal"/>
    <w:rsid w:val="007F4EA1"/>
    <w:pPr>
      <w:spacing w:before="0"/>
      <w:jc w:val="center"/>
    </w:pPr>
    <w:rPr>
      <w:sz w:val="18"/>
    </w:rPr>
  </w:style>
  <w:style w:type="paragraph" w:customStyle="1" w:styleId="Headingb">
    <w:name w:val="Heading_b"/>
    <w:basedOn w:val="Normal"/>
    <w:next w:val="Normal"/>
    <w:link w:val="HeadingbChar1"/>
    <w:rsid w:val="007F4EA1"/>
    <w:pPr>
      <w:keepNext/>
      <w:spacing w:before="160"/>
    </w:pPr>
    <w:rPr>
      <w:b/>
    </w:rPr>
  </w:style>
  <w:style w:type="paragraph" w:customStyle="1" w:styleId="Headingi">
    <w:name w:val="Heading_i"/>
    <w:basedOn w:val="Normal"/>
    <w:next w:val="Normal"/>
    <w:rsid w:val="007F4EA1"/>
    <w:pPr>
      <w:keepNext/>
      <w:spacing w:before="160"/>
    </w:pPr>
    <w:rPr>
      <w:i/>
    </w:rPr>
  </w:style>
  <w:style w:type="paragraph" w:styleId="Index1">
    <w:name w:val="index 1"/>
    <w:basedOn w:val="Normal"/>
    <w:next w:val="Normal"/>
    <w:autoRedefine/>
    <w:semiHidden/>
    <w:rsid w:val="007F4EA1"/>
  </w:style>
  <w:style w:type="paragraph" w:styleId="Index2">
    <w:name w:val="index 2"/>
    <w:basedOn w:val="Normal"/>
    <w:next w:val="Normal"/>
    <w:autoRedefine/>
    <w:semiHidden/>
    <w:rsid w:val="007F4EA1"/>
    <w:pPr>
      <w:ind w:left="283"/>
    </w:pPr>
  </w:style>
  <w:style w:type="paragraph" w:styleId="Index3">
    <w:name w:val="index 3"/>
    <w:basedOn w:val="Normal"/>
    <w:next w:val="Normal"/>
    <w:autoRedefine/>
    <w:semiHidden/>
    <w:rsid w:val="007F4EA1"/>
    <w:pPr>
      <w:ind w:left="566"/>
    </w:pPr>
  </w:style>
  <w:style w:type="paragraph" w:customStyle="1" w:styleId="Normalaftertitle">
    <w:name w:val="Normal_after_title"/>
    <w:basedOn w:val="Normal"/>
    <w:next w:val="Normal"/>
    <w:rsid w:val="007F4EA1"/>
    <w:pPr>
      <w:spacing w:before="360"/>
    </w:pPr>
  </w:style>
  <w:style w:type="character" w:styleId="PageNumber">
    <w:name w:val="page number"/>
    <w:basedOn w:val="DefaultParagraphFont"/>
    <w:rsid w:val="007F4EA1"/>
    <w:rPr>
      <w:rFonts w:cs="Times New Roman"/>
    </w:rPr>
  </w:style>
  <w:style w:type="paragraph" w:customStyle="1" w:styleId="PartNo">
    <w:name w:val="Part_No"/>
    <w:basedOn w:val="Normal"/>
    <w:next w:val="Normal"/>
    <w:rsid w:val="007F4EA1"/>
    <w:pPr>
      <w:keepNext/>
      <w:keepLines/>
      <w:spacing w:before="480" w:after="80"/>
      <w:jc w:val="center"/>
    </w:pPr>
    <w:rPr>
      <w:caps/>
      <w:sz w:val="28"/>
    </w:rPr>
  </w:style>
  <w:style w:type="paragraph" w:customStyle="1" w:styleId="Partref">
    <w:name w:val="Part_ref"/>
    <w:basedOn w:val="Normal"/>
    <w:next w:val="Normal"/>
    <w:rsid w:val="007F4EA1"/>
    <w:pPr>
      <w:keepNext/>
      <w:keepLines/>
      <w:spacing w:before="280"/>
      <w:jc w:val="center"/>
    </w:pPr>
  </w:style>
  <w:style w:type="paragraph" w:customStyle="1" w:styleId="Parttitle">
    <w:name w:val="Part_title"/>
    <w:basedOn w:val="Normal"/>
    <w:next w:val="Normalaftertitle"/>
    <w:rsid w:val="007F4EA1"/>
    <w:pPr>
      <w:keepNext/>
      <w:keepLines/>
      <w:spacing w:before="240" w:after="280"/>
      <w:jc w:val="center"/>
    </w:pPr>
    <w:rPr>
      <w:b/>
      <w:sz w:val="28"/>
    </w:rPr>
  </w:style>
  <w:style w:type="paragraph" w:customStyle="1" w:styleId="Recdate">
    <w:name w:val="Rec_date"/>
    <w:basedOn w:val="Normal"/>
    <w:next w:val="Normalaftertitle"/>
    <w:rsid w:val="007F4EA1"/>
    <w:pPr>
      <w:keepNext/>
      <w:keepLines/>
      <w:jc w:val="right"/>
    </w:pPr>
    <w:rPr>
      <w:i/>
      <w:sz w:val="22"/>
    </w:rPr>
  </w:style>
  <w:style w:type="paragraph" w:customStyle="1" w:styleId="Questiondate">
    <w:name w:val="Question_date"/>
    <w:basedOn w:val="Recdate"/>
    <w:next w:val="Normalaftertitle"/>
    <w:rsid w:val="007F4EA1"/>
  </w:style>
  <w:style w:type="paragraph" w:customStyle="1" w:styleId="RecNo">
    <w:name w:val="Rec_No"/>
    <w:basedOn w:val="Normal"/>
    <w:next w:val="Normal"/>
    <w:rsid w:val="007F4EA1"/>
    <w:pPr>
      <w:keepNext/>
      <w:keepLines/>
      <w:spacing w:before="0"/>
    </w:pPr>
    <w:rPr>
      <w:b/>
      <w:sz w:val="28"/>
    </w:rPr>
  </w:style>
  <w:style w:type="paragraph" w:customStyle="1" w:styleId="QuestionNo">
    <w:name w:val="Question_No"/>
    <w:basedOn w:val="RecNo"/>
    <w:next w:val="Normal"/>
    <w:rsid w:val="007F4EA1"/>
  </w:style>
  <w:style w:type="paragraph" w:customStyle="1" w:styleId="RecNoBR">
    <w:name w:val="Rec_No_BR"/>
    <w:basedOn w:val="Normal"/>
    <w:next w:val="Normal"/>
    <w:rsid w:val="007F4EA1"/>
    <w:pPr>
      <w:keepNext/>
      <w:keepLines/>
      <w:spacing w:before="480"/>
      <w:jc w:val="center"/>
    </w:pPr>
    <w:rPr>
      <w:caps/>
      <w:sz w:val="28"/>
    </w:rPr>
  </w:style>
  <w:style w:type="paragraph" w:customStyle="1" w:styleId="QuestionNoBR">
    <w:name w:val="Question_No_BR"/>
    <w:basedOn w:val="RecNoBR"/>
    <w:next w:val="Normal"/>
    <w:rsid w:val="007F4EA1"/>
  </w:style>
  <w:style w:type="paragraph" w:customStyle="1" w:styleId="Recref">
    <w:name w:val="Rec_ref"/>
    <w:basedOn w:val="Normal"/>
    <w:next w:val="Recdate"/>
    <w:rsid w:val="007F4EA1"/>
    <w:pPr>
      <w:keepNext/>
      <w:keepLines/>
      <w:jc w:val="center"/>
    </w:pPr>
    <w:rPr>
      <w:i/>
    </w:rPr>
  </w:style>
  <w:style w:type="paragraph" w:customStyle="1" w:styleId="Questionref">
    <w:name w:val="Question_ref"/>
    <w:basedOn w:val="Recref"/>
    <w:next w:val="Questiondate"/>
    <w:rsid w:val="007F4EA1"/>
  </w:style>
  <w:style w:type="paragraph" w:customStyle="1" w:styleId="Rectitle">
    <w:name w:val="Rec_title"/>
    <w:basedOn w:val="Normal"/>
    <w:next w:val="Normalaftertitle"/>
    <w:rsid w:val="007F4EA1"/>
    <w:pPr>
      <w:keepNext/>
      <w:keepLines/>
      <w:spacing w:before="360"/>
      <w:jc w:val="center"/>
    </w:pPr>
    <w:rPr>
      <w:b/>
      <w:sz w:val="28"/>
    </w:rPr>
  </w:style>
  <w:style w:type="paragraph" w:customStyle="1" w:styleId="Questiontitle">
    <w:name w:val="Question_title"/>
    <w:basedOn w:val="Rectitle"/>
    <w:next w:val="Questionref"/>
    <w:rsid w:val="007F4EA1"/>
  </w:style>
  <w:style w:type="character" w:customStyle="1" w:styleId="Recdef">
    <w:name w:val="Rec_def"/>
    <w:basedOn w:val="DefaultParagraphFont"/>
    <w:rsid w:val="007F4EA1"/>
    <w:rPr>
      <w:rFonts w:cs="Times New Roman"/>
      <w:b/>
    </w:rPr>
  </w:style>
  <w:style w:type="paragraph" w:customStyle="1" w:styleId="Reftext">
    <w:name w:val="Ref_text"/>
    <w:basedOn w:val="Normal"/>
    <w:rsid w:val="007D2E8C"/>
    <w:pPr>
      <w:ind w:left="1920" w:hanging="1920"/>
    </w:pPr>
  </w:style>
  <w:style w:type="paragraph" w:customStyle="1" w:styleId="Reftitle">
    <w:name w:val="Ref_title"/>
    <w:basedOn w:val="Normal"/>
    <w:next w:val="Reftext"/>
    <w:rsid w:val="007F4EA1"/>
    <w:pPr>
      <w:spacing w:before="480"/>
      <w:jc w:val="center"/>
    </w:pPr>
    <w:rPr>
      <w:b/>
    </w:rPr>
  </w:style>
  <w:style w:type="paragraph" w:customStyle="1" w:styleId="Repdate">
    <w:name w:val="Rep_date"/>
    <w:basedOn w:val="Recdate"/>
    <w:next w:val="Normalaftertitle"/>
    <w:rsid w:val="007F4EA1"/>
  </w:style>
  <w:style w:type="paragraph" w:customStyle="1" w:styleId="RepNo">
    <w:name w:val="Rep_No"/>
    <w:basedOn w:val="RecNo"/>
    <w:next w:val="Normal"/>
    <w:rsid w:val="007F4EA1"/>
  </w:style>
  <w:style w:type="paragraph" w:customStyle="1" w:styleId="RepNoBR">
    <w:name w:val="Rep_No_BR"/>
    <w:basedOn w:val="RecNoBR"/>
    <w:next w:val="Normal"/>
    <w:rsid w:val="007F4EA1"/>
  </w:style>
  <w:style w:type="paragraph" w:customStyle="1" w:styleId="Repref">
    <w:name w:val="Rep_ref"/>
    <w:basedOn w:val="Recref"/>
    <w:next w:val="Repdate"/>
    <w:rsid w:val="007F4EA1"/>
  </w:style>
  <w:style w:type="paragraph" w:customStyle="1" w:styleId="Reptitle">
    <w:name w:val="Rep_title"/>
    <w:basedOn w:val="Rectitle"/>
    <w:next w:val="Repref"/>
    <w:rsid w:val="007F4EA1"/>
  </w:style>
  <w:style w:type="paragraph" w:customStyle="1" w:styleId="Resdate">
    <w:name w:val="Res_date"/>
    <w:basedOn w:val="Recdate"/>
    <w:next w:val="Normalaftertitle"/>
    <w:rsid w:val="007F4EA1"/>
  </w:style>
  <w:style w:type="character" w:customStyle="1" w:styleId="Resdef">
    <w:name w:val="Res_def"/>
    <w:basedOn w:val="DefaultParagraphFont"/>
    <w:rsid w:val="007F4EA1"/>
    <w:rPr>
      <w:rFonts w:ascii="Times New Roman" w:hAnsi="Times New Roman" w:cs="Times New Roman"/>
      <w:b/>
    </w:rPr>
  </w:style>
  <w:style w:type="paragraph" w:customStyle="1" w:styleId="ResNo">
    <w:name w:val="Res_No"/>
    <w:basedOn w:val="RecNo"/>
    <w:next w:val="Normal"/>
    <w:rsid w:val="007F4EA1"/>
  </w:style>
  <w:style w:type="paragraph" w:customStyle="1" w:styleId="ResNoBR">
    <w:name w:val="Res_No_BR"/>
    <w:basedOn w:val="RecNoBR"/>
    <w:next w:val="Normal"/>
    <w:rsid w:val="007F4EA1"/>
  </w:style>
  <w:style w:type="paragraph" w:customStyle="1" w:styleId="Resref">
    <w:name w:val="Res_ref"/>
    <w:basedOn w:val="Recref"/>
    <w:next w:val="Resdate"/>
    <w:rsid w:val="007F4EA1"/>
  </w:style>
  <w:style w:type="paragraph" w:customStyle="1" w:styleId="Restitle">
    <w:name w:val="Res_title"/>
    <w:basedOn w:val="Rectitle"/>
    <w:next w:val="Resref"/>
    <w:rsid w:val="007F4EA1"/>
  </w:style>
  <w:style w:type="paragraph" w:customStyle="1" w:styleId="Section1">
    <w:name w:val="Section_1"/>
    <w:basedOn w:val="Normal"/>
    <w:next w:val="Normal"/>
    <w:rsid w:val="007F4EA1"/>
    <w:pPr>
      <w:spacing w:before="624"/>
      <w:jc w:val="center"/>
    </w:pPr>
    <w:rPr>
      <w:b/>
    </w:rPr>
  </w:style>
  <w:style w:type="paragraph" w:customStyle="1" w:styleId="Section2">
    <w:name w:val="Section_2"/>
    <w:basedOn w:val="Normal"/>
    <w:next w:val="Normal"/>
    <w:rsid w:val="007F4EA1"/>
    <w:pPr>
      <w:spacing w:before="240"/>
      <w:jc w:val="center"/>
    </w:pPr>
    <w:rPr>
      <w:i/>
    </w:rPr>
  </w:style>
  <w:style w:type="paragraph" w:customStyle="1" w:styleId="SectionNo">
    <w:name w:val="Section_No"/>
    <w:basedOn w:val="Normal"/>
    <w:next w:val="Normal"/>
    <w:rsid w:val="007F4EA1"/>
    <w:pPr>
      <w:keepNext/>
      <w:keepLines/>
      <w:spacing w:before="480" w:after="80"/>
      <w:jc w:val="center"/>
    </w:pPr>
    <w:rPr>
      <w:caps/>
      <w:sz w:val="28"/>
    </w:rPr>
  </w:style>
  <w:style w:type="paragraph" w:customStyle="1" w:styleId="Sectiontitle">
    <w:name w:val="Section_title"/>
    <w:basedOn w:val="Normal"/>
    <w:next w:val="Normalaftertitle"/>
    <w:rsid w:val="007F4EA1"/>
    <w:pPr>
      <w:keepNext/>
      <w:keepLines/>
      <w:spacing w:before="480" w:after="280"/>
      <w:jc w:val="center"/>
    </w:pPr>
    <w:rPr>
      <w:b/>
      <w:sz w:val="28"/>
    </w:rPr>
  </w:style>
  <w:style w:type="paragraph" w:customStyle="1" w:styleId="Source">
    <w:name w:val="Source"/>
    <w:basedOn w:val="Normal"/>
    <w:next w:val="Normalaftertitle"/>
    <w:rsid w:val="007F4EA1"/>
    <w:pPr>
      <w:spacing w:before="840" w:after="200"/>
      <w:jc w:val="center"/>
    </w:pPr>
    <w:rPr>
      <w:b/>
      <w:sz w:val="28"/>
    </w:rPr>
  </w:style>
  <w:style w:type="paragraph" w:customStyle="1" w:styleId="SpecialFooter">
    <w:name w:val="Special Footer"/>
    <w:basedOn w:val="Footer"/>
    <w:rsid w:val="007F4EA1"/>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7F4EA1"/>
    <w:rPr>
      <w:rFonts w:cs="Times New Roman"/>
      <w:b/>
      <w:color w:val="auto"/>
    </w:rPr>
  </w:style>
  <w:style w:type="paragraph" w:customStyle="1" w:styleId="Tablehead">
    <w:name w:val="Table_head"/>
    <w:basedOn w:val="Normal"/>
    <w:next w:val="Normal"/>
    <w:rsid w:val="007F4EA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7F4EA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7F4EA1"/>
    <w:pPr>
      <w:keepNext/>
      <w:keepLines/>
      <w:spacing w:before="360" w:after="120"/>
      <w:jc w:val="center"/>
    </w:pPr>
    <w:rPr>
      <w:b/>
    </w:rPr>
  </w:style>
  <w:style w:type="paragraph" w:customStyle="1" w:styleId="TableNoBR">
    <w:name w:val="Table_No_BR"/>
    <w:basedOn w:val="Normal"/>
    <w:next w:val="TabletitleBR"/>
    <w:rsid w:val="007F4EA1"/>
    <w:pPr>
      <w:keepNext/>
      <w:spacing w:before="560" w:after="120"/>
      <w:jc w:val="center"/>
    </w:pPr>
    <w:rPr>
      <w:caps/>
    </w:rPr>
  </w:style>
  <w:style w:type="paragraph" w:customStyle="1" w:styleId="Tableref">
    <w:name w:val="Table_ref"/>
    <w:basedOn w:val="Normal"/>
    <w:next w:val="TabletitleBR"/>
    <w:rsid w:val="007F4EA1"/>
    <w:pPr>
      <w:keepNext/>
      <w:spacing w:before="0" w:after="120"/>
      <w:jc w:val="center"/>
    </w:pPr>
  </w:style>
  <w:style w:type="paragraph" w:customStyle="1" w:styleId="Tabletext">
    <w:name w:val="Table_text"/>
    <w:basedOn w:val="Normal"/>
    <w:rsid w:val="007F4EA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7F4EA1"/>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7F4EA1"/>
  </w:style>
  <w:style w:type="paragraph" w:customStyle="1" w:styleId="Title3">
    <w:name w:val="Title 3"/>
    <w:basedOn w:val="Title2"/>
    <w:next w:val="Normal"/>
    <w:rsid w:val="007F4EA1"/>
    <w:rPr>
      <w:caps w:val="0"/>
    </w:rPr>
  </w:style>
  <w:style w:type="paragraph" w:customStyle="1" w:styleId="Title4">
    <w:name w:val="Title 4"/>
    <w:basedOn w:val="Title3"/>
    <w:next w:val="Heading1"/>
    <w:rsid w:val="007F4EA1"/>
    <w:rPr>
      <w:b/>
    </w:rPr>
  </w:style>
  <w:style w:type="paragraph" w:customStyle="1" w:styleId="toc0">
    <w:name w:val="toc 0"/>
    <w:basedOn w:val="Normal"/>
    <w:next w:val="TOC1"/>
    <w:rsid w:val="007F4EA1"/>
    <w:pPr>
      <w:tabs>
        <w:tab w:val="right" w:pos="9639"/>
      </w:tabs>
    </w:pPr>
    <w:rPr>
      <w:b/>
    </w:rPr>
  </w:style>
  <w:style w:type="paragraph" w:styleId="TOC1">
    <w:name w:val="toc 1"/>
    <w:basedOn w:val="Normal"/>
    <w:autoRedefine/>
    <w:semiHidden/>
    <w:rsid w:val="00865A62"/>
    <w:pPr>
      <w:keepLines/>
      <w:tabs>
        <w:tab w:val="left" w:pos="964"/>
        <w:tab w:val="left" w:leader="dot" w:pos="8789"/>
        <w:tab w:val="right" w:pos="9639"/>
      </w:tabs>
      <w:spacing w:before="240"/>
      <w:ind w:left="680" w:right="851" w:hanging="680"/>
    </w:pPr>
    <w:rPr>
      <w:rFonts w:eastAsia="Batang"/>
    </w:rPr>
  </w:style>
  <w:style w:type="paragraph" w:styleId="TOC2">
    <w:name w:val="toc 2"/>
    <w:basedOn w:val="TOC1"/>
    <w:autoRedefine/>
    <w:semiHidden/>
    <w:rsid w:val="00865A62"/>
    <w:pPr>
      <w:tabs>
        <w:tab w:val="clear" w:pos="964"/>
      </w:tabs>
      <w:spacing w:before="80"/>
      <w:ind w:left="1531" w:hanging="851"/>
    </w:pPr>
  </w:style>
  <w:style w:type="paragraph" w:styleId="TOC3">
    <w:name w:val="toc 3"/>
    <w:basedOn w:val="TOC2"/>
    <w:autoRedefine/>
    <w:semiHidden/>
    <w:rsid w:val="00865A62"/>
    <w:pPr>
      <w:ind w:left="2269"/>
    </w:pPr>
  </w:style>
  <w:style w:type="paragraph" w:styleId="TOC4">
    <w:name w:val="toc 4"/>
    <w:basedOn w:val="TOC3"/>
    <w:autoRedefine/>
    <w:semiHidden/>
    <w:rsid w:val="00F43F5B"/>
    <w:pPr>
      <w:ind w:left="480"/>
    </w:pPr>
  </w:style>
  <w:style w:type="paragraph" w:styleId="TOC5">
    <w:name w:val="toc 5"/>
    <w:basedOn w:val="TOC4"/>
    <w:autoRedefine/>
    <w:semiHidden/>
    <w:rsid w:val="007F4EA1"/>
    <w:pPr>
      <w:ind w:left="720"/>
    </w:pPr>
  </w:style>
  <w:style w:type="paragraph" w:styleId="TOC6">
    <w:name w:val="toc 6"/>
    <w:basedOn w:val="TOC4"/>
    <w:autoRedefine/>
    <w:semiHidden/>
    <w:rsid w:val="007F4EA1"/>
    <w:pPr>
      <w:ind w:left="960"/>
    </w:pPr>
  </w:style>
  <w:style w:type="paragraph" w:styleId="TOC7">
    <w:name w:val="toc 7"/>
    <w:basedOn w:val="TOC4"/>
    <w:autoRedefine/>
    <w:semiHidden/>
    <w:rsid w:val="007F4EA1"/>
    <w:pPr>
      <w:ind w:left="1200"/>
    </w:pPr>
  </w:style>
  <w:style w:type="paragraph" w:styleId="TOC8">
    <w:name w:val="toc 8"/>
    <w:basedOn w:val="TOC4"/>
    <w:autoRedefine/>
    <w:semiHidden/>
    <w:rsid w:val="007F4EA1"/>
    <w:pPr>
      <w:ind w:left="1440"/>
    </w:pPr>
  </w:style>
  <w:style w:type="paragraph" w:customStyle="1" w:styleId="Normalbeforetable">
    <w:name w:val="Normal before table"/>
    <w:basedOn w:val="Normal"/>
    <w:rsid w:val="00865A62"/>
    <w:pPr>
      <w:keepNext/>
      <w:spacing w:after="120"/>
    </w:pPr>
    <w:rPr>
      <w:rFonts w:eastAsia="????"/>
    </w:rPr>
  </w:style>
  <w:style w:type="paragraph" w:styleId="BalloonText">
    <w:name w:val="Balloon Text"/>
    <w:basedOn w:val="Normal"/>
    <w:semiHidden/>
    <w:rsid w:val="00086E5B"/>
    <w:rPr>
      <w:rFonts w:ascii="Tahoma" w:hAnsi="Tahoma" w:cs="Tahoma"/>
      <w:sz w:val="16"/>
      <w:szCs w:val="16"/>
    </w:rPr>
  </w:style>
  <w:style w:type="paragraph" w:customStyle="1" w:styleId="FigureNoTitle0">
    <w:name w:val="Figure_NoTitle"/>
    <w:basedOn w:val="Normal"/>
    <w:next w:val="Normalaftertitle"/>
    <w:rsid w:val="00EB06E5"/>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Batang"/>
      <w:b/>
      <w:szCs w:val="20"/>
    </w:rPr>
  </w:style>
  <w:style w:type="character" w:styleId="Hyperlink">
    <w:name w:val="Hyperlink"/>
    <w:basedOn w:val="DefaultParagraphFont"/>
    <w:rsid w:val="00937769"/>
    <w:rPr>
      <w:rFonts w:cs="Times New Roman"/>
      <w:color w:val="0000FF"/>
      <w:u w:val="single"/>
    </w:rPr>
  </w:style>
  <w:style w:type="paragraph" w:styleId="TOC9">
    <w:name w:val="toc 9"/>
    <w:basedOn w:val="Normal"/>
    <w:next w:val="Normal"/>
    <w:autoRedefine/>
    <w:semiHidden/>
    <w:rsid w:val="00B40DBA"/>
    <w:pPr>
      <w:spacing w:before="0"/>
      <w:ind w:left="1680"/>
    </w:pPr>
    <w:rPr>
      <w:sz w:val="20"/>
    </w:rPr>
  </w:style>
  <w:style w:type="paragraph" w:styleId="Caption">
    <w:name w:val="caption"/>
    <w:basedOn w:val="Normal"/>
    <w:next w:val="Normal"/>
    <w:qFormat/>
    <w:rsid w:val="00C626BF"/>
    <w:pPr>
      <w:tabs>
        <w:tab w:val="left" w:pos="794"/>
        <w:tab w:val="left" w:pos="1191"/>
        <w:tab w:val="left" w:pos="1588"/>
        <w:tab w:val="left" w:pos="1985"/>
      </w:tabs>
      <w:spacing w:after="120"/>
    </w:pPr>
    <w:rPr>
      <w:rFonts w:eastAsia="MS Mincho"/>
      <w:b/>
    </w:rPr>
  </w:style>
  <w:style w:type="paragraph" w:styleId="ListParagraph">
    <w:name w:val="List Paragraph"/>
    <w:basedOn w:val="Normal"/>
    <w:qFormat/>
    <w:rsid w:val="00B91569"/>
    <w:pPr>
      <w:ind w:left="720"/>
    </w:pPr>
  </w:style>
  <w:style w:type="paragraph" w:customStyle="1" w:styleId="EditorNote">
    <w:name w:val="Editor_Note"/>
    <w:basedOn w:val="Normal"/>
    <w:rsid w:val="0091623F"/>
    <w:rPr>
      <w:rFonts w:eastAsia="Batang"/>
      <w:i/>
      <w:color w:val="0000FF"/>
    </w:rPr>
  </w:style>
  <w:style w:type="paragraph" w:customStyle="1" w:styleId="Infodoc">
    <w:name w:val="Infodoc"/>
    <w:basedOn w:val="Normal"/>
    <w:rsid w:val="00496C75"/>
    <w:pPr>
      <w:tabs>
        <w:tab w:val="left" w:pos="1418"/>
      </w:tabs>
      <w:spacing w:before="0"/>
      <w:ind w:left="1418" w:hanging="1418"/>
    </w:pPr>
    <w:rPr>
      <w:rFonts w:eastAsia="MS Mincho"/>
    </w:rPr>
  </w:style>
  <w:style w:type="paragraph" w:customStyle="1" w:styleId="Default">
    <w:name w:val="Default"/>
    <w:rsid w:val="001D5568"/>
    <w:pPr>
      <w:widowControl w:val="0"/>
      <w:autoSpaceDE w:val="0"/>
      <w:autoSpaceDN w:val="0"/>
      <w:adjustRightInd w:val="0"/>
    </w:pPr>
    <w:rPr>
      <w:rFonts w:eastAsia="Batang"/>
      <w:color w:val="000000"/>
      <w:sz w:val="24"/>
      <w:szCs w:val="24"/>
      <w:lang w:eastAsia="ko-KR"/>
    </w:rPr>
  </w:style>
  <w:style w:type="character" w:customStyle="1" w:styleId="NoteChar">
    <w:name w:val="Note Char"/>
    <w:basedOn w:val="DefaultParagraphFont"/>
    <w:link w:val="Note"/>
    <w:locked/>
    <w:rsid w:val="00433617"/>
    <w:rPr>
      <w:rFonts w:eastAsia="Malgun Gothic" w:cs="Times New Roman"/>
      <w:sz w:val="24"/>
      <w:lang w:val="en-GB" w:eastAsia="en-US" w:bidi="ar-SA"/>
    </w:rPr>
  </w:style>
  <w:style w:type="paragraph" w:customStyle="1" w:styleId="31numbers">
    <w:name w:val="3.1 numbers"/>
    <w:basedOn w:val="Normal"/>
    <w:rsid w:val="00433617"/>
    <w:pPr>
      <w:tabs>
        <w:tab w:val="left" w:pos="1191"/>
        <w:tab w:val="left" w:pos="1588"/>
        <w:tab w:val="left" w:pos="1985"/>
      </w:tabs>
    </w:pPr>
    <w:rPr>
      <w:rFonts w:eastAsia="Batang"/>
      <w:lang w:bidi="he-IL"/>
    </w:rPr>
  </w:style>
  <w:style w:type="paragraph" w:customStyle="1" w:styleId="32numbers">
    <w:name w:val="3.2 numbers"/>
    <w:basedOn w:val="31numbers"/>
    <w:rsid w:val="00433617"/>
    <w:pPr>
      <w:tabs>
        <w:tab w:val="num" w:pos="720"/>
      </w:tabs>
      <w:ind w:left="720" w:hanging="720"/>
    </w:pPr>
  </w:style>
  <w:style w:type="character" w:styleId="Strong">
    <w:name w:val="Strong"/>
    <w:basedOn w:val="DefaultParagraphFont"/>
    <w:qFormat/>
    <w:rsid w:val="00433617"/>
    <w:rPr>
      <w:rFonts w:cs="Times New Roman"/>
      <w:b/>
      <w:bCs/>
    </w:rPr>
  </w:style>
  <w:style w:type="paragraph" w:customStyle="1" w:styleId="kgknormal">
    <w:name w:val="kgknormal"/>
    <w:basedOn w:val="Normal"/>
    <w:rsid w:val="00433617"/>
    <w:pPr>
      <w:spacing w:before="0" w:after="120"/>
      <w:jc w:val="both"/>
    </w:pPr>
    <w:rPr>
      <w:lang w:val="en-US"/>
    </w:rPr>
  </w:style>
  <w:style w:type="paragraph" w:styleId="BodyText">
    <w:name w:val="Body Text"/>
    <w:basedOn w:val="Normal"/>
    <w:rsid w:val="00433617"/>
    <w:pPr>
      <w:spacing w:after="180"/>
    </w:pPr>
  </w:style>
  <w:style w:type="paragraph" w:styleId="BodyTextFirstIndent">
    <w:name w:val="Body Text First Indent"/>
    <w:basedOn w:val="BodyText"/>
    <w:rsid w:val="00433617"/>
    <w:pPr>
      <w:tabs>
        <w:tab w:val="left" w:pos="1418"/>
        <w:tab w:val="left" w:pos="4678"/>
        <w:tab w:val="left" w:pos="5954"/>
        <w:tab w:val="left" w:pos="7088"/>
      </w:tabs>
      <w:spacing w:before="0" w:after="120"/>
      <w:ind w:firstLineChars="100" w:firstLine="420"/>
      <w:jc w:val="both"/>
    </w:pPr>
    <w:rPr>
      <w:rFonts w:ascii="Arial" w:eastAsia="Times New Roman" w:hAnsi="Arial"/>
      <w:sz w:val="20"/>
    </w:rPr>
  </w:style>
  <w:style w:type="paragraph" w:customStyle="1" w:styleId="kgkbullet2">
    <w:name w:val="kgkbullet2"/>
    <w:basedOn w:val="Normal"/>
    <w:rsid w:val="008A5FF7"/>
    <w:pPr>
      <w:tabs>
        <w:tab w:val="left" w:pos="360"/>
        <w:tab w:val="left" w:pos="794"/>
        <w:tab w:val="left" w:pos="1191"/>
        <w:tab w:val="left" w:pos="1588"/>
        <w:tab w:val="left" w:pos="1985"/>
      </w:tabs>
      <w:suppressAutoHyphens/>
      <w:spacing w:before="0"/>
      <w:ind w:left="1080" w:hanging="360"/>
    </w:pPr>
    <w:rPr>
      <w:rFonts w:eastAsia="MS Mincho"/>
      <w:lang w:eastAsia="ar-SA"/>
    </w:rPr>
  </w:style>
  <w:style w:type="character" w:customStyle="1" w:styleId="HeadingbChar1">
    <w:name w:val="Heading_b Char1"/>
    <w:basedOn w:val="DefaultParagraphFont"/>
    <w:link w:val="Headingb"/>
    <w:locked/>
    <w:rsid w:val="000501A0"/>
    <w:rPr>
      <w:rFonts w:eastAsia="Malgun Gothic" w:cs="Times New Roman"/>
      <w:b/>
      <w:sz w:val="24"/>
      <w:lang w:val="en-GB" w:eastAsia="en-US" w:bidi="ar-SA"/>
    </w:rPr>
  </w:style>
  <w:style w:type="table" w:styleId="TableGrid">
    <w:name w:val="Table Grid"/>
    <w:basedOn w:val="TableNormal"/>
    <w:rsid w:val="00BE1E47"/>
    <w:pPr>
      <w:tabs>
        <w:tab w:val="left" w:pos="794"/>
        <w:tab w:val="left" w:pos="1191"/>
        <w:tab w:val="left" w:pos="1588"/>
        <w:tab w:val="left" w:pos="1985"/>
      </w:tabs>
      <w:overflowPunct w:val="0"/>
      <w:autoSpaceDE w:val="0"/>
      <w:autoSpaceDN w:val="0"/>
      <w:adjustRightInd w:val="0"/>
      <w:spacing w:before="120"/>
      <w:textAlignment w:val="baseline"/>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1Newdefinitions">
    <w:name w:val="3.2.1 New definitions"/>
    <w:basedOn w:val="32numbers"/>
    <w:autoRedefine/>
    <w:rsid w:val="003303F5"/>
    <w:pPr>
      <w:tabs>
        <w:tab w:val="clear" w:pos="720"/>
      </w:tabs>
      <w:overflowPunct w:val="0"/>
      <w:autoSpaceDE w:val="0"/>
      <w:autoSpaceDN w:val="0"/>
      <w:adjustRightInd w:val="0"/>
      <w:ind w:left="0" w:firstLine="0"/>
      <w:textAlignment w:val="baseline"/>
    </w:pPr>
    <w:rPr>
      <w:szCs w:val="20"/>
    </w:rPr>
  </w:style>
  <w:style w:type="character" w:styleId="FollowedHyperlink">
    <w:name w:val="FollowedHyperlink"/>
    <w:basedOn w:val="DefaultParagraphFont"/>
    <w:rsid w:val="004B4715"/>
    <w:rPr>
      <w:rFonts w:cs="Times New Roman"/>
      <w:color w:val="800080"/>
      <w:u w:val="single"/>
    </w:rPr>
  </w:style>
  <w:style w:type="paragraph" w:styleId="PlainText">
    <w:name w:val="Plain Text"/>
    <w:basedOn w:val="Normal"/>
    <w:link w:val="PlainTextChar"/>
    <w:rsid w:val="001A0D02"/>
    <w:pPr>
      <w:spacing w:before="0"/>
    </w:pPr>
    <w:rPr>
      <w:rFonts w:ascii="Consolas" w:eastAsia="Times New Roman" w:hAnsi="Consolas"/>
      <w:sz w:val="21"/>
      <w:szCs w:val="21"/>
      <w:lang w:val="en-US"/>
    </w:rPr>
  </w:style>
  <w:style w:type="character" w:customStyle="1" w:styleId="PlainTextChar">
    <w:name w:val="Plain Text Char"/>
    <w:basedOn w:val="DefaultParagraphFont"/>
    <w:link w:val="PlainText"/>
    <w:locked/>
    <w:rsid w:val="001A0D02"/>
    <w:rPr>
      <w:rFonts w:ascii="Consolas" w:eastAsia="Times New Roman" w:hAnsi="Consolas" w:cs="Times New Roman"/>
      <w:sz w:val="21"/>
      <w:szCs w:val="21"/>
    </w:rPr>
  </w:style>
  <w:style w:type="paragraph" w:styleId="NormalWeb">
    <w:name w:val="Normal (Web)"/>
    <w:basedOn w:val="Normal"/>
    <w:rsid w:val="00E20C27"/>
    <w:pPr>
      <w:spacing w:before="100" w:beforeAutospacing="1" w:after="100" w:afterAutospacing="1"/>
    </w:pPr>
    <w:rPr>
      <w:lang w:val="en-US"/>
    </w:rPr>
  </w:style>
  <w:style w:type="numbering" w:customStyle="1" w:styleId="Bulleted">
    <w:name w:val="Bulleted *"/>
    <w:rsid w:val="00AB3418"/>
    <w:pPr>
      <w:numPr>
        <w:numId w:val="1"/>
      </w:numPr>
    </w:pPr>
  </w:style>
  <w:style w:type="character" w:styleId="CommentReference">
    <w:name w:val="annotation reference"/>
    <w:basedOn w:val="DefaultParagraphFont"/>
    <w:semiHidden/>
    <w:rsid w:val="002543FC"/>
    <w:rPr>
      <w:sz w:val="21"/>
      <w:szCs w:val="21"/>
    </w:rPr>
  </w:style>
  <w:style w:type="paragraph" w:styleId="CommentText">
    <w:name w:val="annotation text"/>
    <w:basedOn w:val="Normal"/>
    <w:semiHidden/>
    <w:rsid w:val="002543FC"/>
  </w:style>
  <w:style w:type="paragraph" w:styleId="CommentSubject">
    <w:name w:val="annotation subject"/>
    <w:basedOn w:val="CommentText"/>
    <w:next w:val="CommentText"/>
    <w:semiHidden/>
    <w:rsid w:val="002543FC"/>
    <w:rPr>
      <w:b/>
      <w:b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171245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miao.chuanyang@zte.com.cn" TargetMode="External"/><Relationship Id="rId1" Type="http://schemas.openxmlformats.org/officeDocument/2006/relationships/hyperlink" Target="mailto:phjacobs@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1458</Words>
  <Characters>8796</Characters>
  <Application>Microsoft Office Word</Application>
  <DocSecurity>0</DocSecurity>
  <Lines>209</Lines>
  <Paragraphs>129</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Manager>ITU-T</Manager>
  <Company>International Telecommunication Union (ITU)</Company>
  <LinksUpToDate>false</LinksUpToDate>
  <CharactersWithSpaces>10125</CharactersWithSpaces>
  <SharedDoc>false</SharedDoc>
  <HLinks>
    <vt:vector size="12" baseType="variant">
      <vt:variant>
        <vt:i4>7012416</vt:i4>
      </vt:variant>
      <vt:variant>
        <vt:i4>6</vt:i4>
      </vt:variant>
      <vt:variant>
        <vt:i4>0</vt:i4>
      </vt:variant>
      <vt:variant>
        <vt:i4>5</vt:i4>
      </vt:variant>
      <vt:variant>
        <vt:lpwstr>mailto:miao.chuanyang@zte.com.cn</vt:lpwstr>
      </vt:variant>
      <vt:variant>
        <vt:lpwstr/>
      </vt:variant>
      <vt:variant>
        <vt:i4>4456493</vt:i4>
      </vt:variant>
      <vt:variant>
        <vt:i4>3</vt:i4>
      </vt:variant>
      <vt:variant>
        <vt:i4>0</vt:i4>
      </vt:variant>
      <vt:variant>
        <vt:i4>5</vt:i4>
      </vt:variant>
      <vt:variant>
        <vt:lpwstr>C:\Documents and Settings\phjacobs\Desktop\All my data\NGN\Ad Insertion\Standards\ITU\Singapore Sep 2010\phjacobs@cisco.com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revised text of H.IPTV-AM.0 regarding addition of functional blocks to aggregation functions</dc:title>
  <dc:subject>addition of functional blocks to aggregation functions</dc:subject>
  <dc:creator>Cisco Systems &amp; ZTE</dc:creator>
  <cp:keywords>13/16</cp:keywords>
  <dc:description>IPTV-GSI-C-476  For: Singapore, 20-27 September 2010_x000d_Document date: _x000d_Saved by PVH106878 at 09:41:07 on 08.09.2010</dc:description>
  <cp:lastModifiedBy>vdheuvel</cp:lastModifiedBy>
  <cp:revision>3</cp:revision>
  <cp:lastPrinted>2010-01-06T14:27:00Z</cp:lastPrinted>
  <dcterms:created xsi:type="dcterms:W3CDTF">2010-09-08T07:40:00Z</dcterms:created>
  <dcterms:modified xsi:type="dcterms:W3CDTF">2010-09-08T07:45:00Z</dcterms:modified>
  <cp:category>Contribution</cp:category>
  <cp:contentStatus>Proposal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IPTV-GSI-C-476</vt:lpwstr>
  </property>
  <property fmtid="{D5CDD505-2E9C-101B-9397-08002B2CF9AE}" pid="3" name="Docorlang">
    <vt:lpwstr>English only Original: English</vt:lpwstr>
  </property>
  <property fmtid="{D5CDD505-2E9C-101B-9397-08002B2CF9AE}" pid="4" name="Docbluepink">
    <vt:lpwstr>13/16</vt:lpwstr>
  </property>
  <property fmtid="{D5CDD505-2E9C-101B-9397-08002B2CF9AE}" pid="5" name="Docdest">
    <vt:lpwstr>Singapore, 20-27 September 2010</vt:lpwstr>
  </property>
  <property fmtid="{D5CDD505-2E9C-101B-9397-08002B2CF9AE}" pid="6" name="Docauthor">
    <vt:lpwstr>Cisco Systems &amp; ZTE</vt:lpwstr>
  </property>
  <property fmtid="{D5CDD505-2E9C-101B-9397-08002B2CF9AE}" pid="7" name="Docdate">
    <vt:lpwstr/>
  </property>
</Properties>
</file>