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6A588D" w:rsidRPr="006A588D">
        <w:trPr>
          <w:cantSplit/>
        </w:trPr>
        <w:tc>
          <w:tcPr>
            <w:tcW w:w="4857" w:type="dxa"/>
            <w:gridSpan w:val="2"/>
          </w:tcPr>
          <w:p w:rsidR="006A588D" w:rsidRPr="006A588D" w:rsidRDefault="006A588D" w:rsidP="006A588D">
            <w:pPr>
              <w:rPr>
                <w:sz w:val="20"/>
              </w:rPr>
            </w:pPr>
            <w:bookmarkStart w:id="0" w:name="dsg" w:colFirst="1" w:colLast="1"/>
            <w:bookmarkStart w:id="1" w:name="dtableau"/>
            <w:r w:rsidRPr="006A588D">
              <w:rPr>
                <w:sz w:val="20"/>
              </w:rPr>
              <w:t>INTERNATIONAL TELECOMMUNICATION UNION</w:t>
            </w:r>
          </w:p>
        </w:tc>
        <w:tc>
          <w:tcPr>
            <w:tcW w:w="5066" w:type="dxa"/>
          </w:tcPr>
          <w:p w:rsidR="006A588D" w:rsidRPr="006A588D" w:rsidRDefault="006A588D" w:rsidP="006A588D">
            <w:pPr>
              <w:jc w:val="right"/>
              <w:rPr>
                <w:b/>
                <w:bCs/>
                <w:smallCaps/>
                <w:sz w:val="32"/>
              </w:rPr>
            </w:pPr>
            <w:r>
              <w:rPr>
                <w:b/>
                <w:bCs/>
                <w:smallCaps/>
                <w:sz w:val="32"/>
              </w:rPr>
              <w:t>IPTV-GSI</w:t>
            </w:r>
          </w:p>
        </w:tc>
      </w:tr>
      <w:tr w:rsidR="006A588D" w:rsidRPr="006A588D">
        <w:trPr>
          <w:cantSplit/>
          <w:trHeight w:val="461"/>
        </w:trPr>
        <w:tc>
          <w:tcPr>
            <w:tcW w:w="4857" w:type="dxa"/>
            <w:gridSpan w:val="2"/>
            <w:vMerge w:val="restart"/>
            <w:tcBorders>
              <w:bottom w:val="nil"/>
            </w:tcBorders>
          </w:tcPr>
          <w:p w:rsidR="006A588D" w:rsidRPr="006A588D" w:rsidRDefault="006A588D" w:rsidP="006A588D">
            <w:pPr>
              <w:rPr>
                <w:b/>
                <w:bCs/>
                <w:sz w:val="26"/>
              </w:rPr>
            </w:pPr>
            <w:bookmarkStart w:id="2" w:name="dnum" w:colFirst="1" w:colLast="1"/>
            <w:bookmarkEnd w:id="0"/>
            <w:r w:rsidRPr="006A588D">
              <w:rPr>
                <w:b/>
                <w:bCs/>
                <w:sz w:val="26"/>
              </w:rPr>
              <w:t>TELECOMMUNICATION</w:t>
            </w:r>
            <w:r w:rsidRPr="006A588D">
              <w:rPr>
                <w:b/>
                <w:bCs/>
                <w:sz w:val="26"/>
              </w:rPr>
              <w:br/>
              <w:t>STANDARDIZATION SECTOR</w:t>
            </w:r>
          </w:p>
          <w:p w:rsidR="006A588D" w:rsidRPr="006A588D" w:rsidRDefault="006A588D" w:rsidP="006A588D">
            <w:pPr>
              <w:rPr>
                <w:smallCaps/>
                <w:sz w:val="20"/>
              </w:rPr>
            </w:pPr>
            <w:r w:rsidRPr="006A588D">
              <w:rPr>
                <w:sz w:val="20"/>
              </w:rPr>
              <w:t xml:space="preserve">STUDY PERIOD </w:t>
            </w:r>
            <w:r>
              <w:rPr>
                <w:sz w:val="20"/>
              </w:rPr>
              <w:t>2009-2012</w:t>
            </w:r>
          </w:p>
        </w:tc>
        <w:tc>
          <w:tcPr>
            <w:tcW w:w="5066" w:type="dxa"/>
            <w:tcBorders>
              <w:bottom w:val="nil"/>
            </w:tcBorders>
          </w:tcPr>
          <w:p w:rsidR="006A588D" w:rsidRPr="006A588D" w:rsidRDefault="006A588D" w:rsidP="006A588D">
            <w:pPr>
              <w:jc w:val="right"/>
              <w:rPr>
                <w:b/>
                <w:bCs/>
                <w:sz w:val="40"/>
              </w:rPr>
            </w:pPr>
            <w:r>
              <w:rPr>
                <w:b/>
                <w:bCs/>
                <w:sz w:val="40"/>
              </w:rPr>
              <w:t>IPTV-GSI-C-473</w:t>
            </w:r>
          </w:p>
        </w:tc>
      </w:tr>
      <w:tr w:rsidR="006A588D" w:rsidRPr="006A588D">
        <w:trPr>
          <w:cantSplit/>
          <w:trHeight w:val="355"/>
        </w:trPr>
        <w:tc>
          <w:tcPr>
            <w:tcW w:w="4857" w:type="dxa"/>
            <w:gridSpan w:val="2"/>
            <w:vMerge/>
            <w:tcBorders>
              <w:bottom w:val="single" w:sz="12" w:space="0" w:color="auto"/>
            </w:tcBorders>
          </w:tcPr>
          <w:p w:rsidR="006A588D" w:rsidRPr="006A588D" w:rsidRDefault="006A588D" w:rsidP="006A588D">
            <w:pPr>
              <w:rPr>
                <w:b/>
                <w:bCs/>
                <w:sz w:val="26"/>
              </w:rPr>
            </w:pPr>
            <w:bookmarkStart w:id="3" w:name="dorlang" w:colFirst="1" w:colLast="1"/>
            <w:bookmarkEnd w:id="2"/>
          </w:p>
        </w:tc>
        <w:tc>
          <w:tcPr>
            <w:tcW w:w="5066" w:type="dxa"/>
            <w:tcBorders>
              <w:bottom w:val="single" w:sz="12" w:space="0" w:color="auto"/>
            </w:tcBorders>
          </w:tcPr>
          <w:p w:rsidR="006A588D" w:rsidRDefault="006A588D" w:rsidP="006A588D">
            <w:pPr>
              <w:jc w:val="right"/>
              <w:rPr>
                <w:b/>
                <w:bCs/>
                <w:sz w:val="28"/>
              </w:rPr>
            </w:pPr>
            <w:r>
              <w:rPr>
                <w:b/>
                <w:bCs/>
                <w:sz w:val="28"/>
              </w:rPr>
              <w:t>English only</w:t>
            </w:r>
          </w:p>
          <w:p w:rsidR="006A588D" w:rsidRPr="006A588D" w:rsidRDefault="006A588D" w:rsidP="006A588D">
            <w:pPr>
              <w:jc w:val="right"/>
              <w:rPr>
                <w:b/>
                <w:bCs/>
                <w:sz w:val="28"/>
              </w:rPr>
            </w:pPr>
            <w:r>
              <w:rPr>
                <w:b/>
                <w:bCs/>
                <w:sz w:val="28"/>
              </w:rPr>
              <w:t>Original: English</w:t>
            </w:r>
          </w:p>
        </w:tc>
      </w:tr>
      <w:tr w:rsidR="006A588D" w:rsidRPr="006A588D">
        <w:trPr>
          <w:cantSplit/>
          <w:trHeight w:val="357"/>
        </w:trPr>
        <w:tc>
          <w:tcPr>
            <w:tcW w:w="1617" w:type="dxa"/>
          </w:tcPr>
          <w:p w:rsidR="006A588D" w:rsidRPr="006A588D" w:rsidRDefault="006A588D" w:rsidP="006A588D">
            <w:pPr>
              <w:rPr>
                <w:b/>
                <w:bCs/>
              </w:rPr>
            </w:pPr>
            <w:bookmarkStart w:id="4" w:name="dmeeting" w:colFirst="2" w:colLast="2"/>
            <w:bookmarkStart w:id="5" w:name="dbluepink" w:colFirst="1" w:colLast="1"/>
            <w:bookmarkEnd w:id="3"/>
            <w:r w:rsidRPr="006A588D">
              <w:rPr>
                <w:b/>
                <w:bCs/>
              </w:rPr>
              <w:t>Question(s):</w:t>
            </w:r>
          </w:p>
        </w:tc>
        <w:tc>
          <w:tcPr>
            <w:tcW w:w="3240" w:type="dxa"/>
          </w:tcPr>
          <w:p w:rsidR="006A588D" w:rsidRPr="006A588D" w:rsidRDefault="006A588D" w:rsidP="006A588D">
            <w:r w:rsidRPr="006A588D">
              <w:t>13/16</w:t>
            </w:r>
          </w:p>
        </w:tc>
        <w:tc>
          <w:tcPr>
            <w:tcW w:w="5066" w:type="dxa"/>
          </w:tcPr>
          <w:p w:rsidR="006A588D" w:rsidRPr="006A588D" w:rsidRDefault="006A588D" w:rsidP="006A588D">
            <w:pPr>
              <w:jc w:val="right"/>
            </w:pPr>
            <w:r w:rsidRPr="006A588D">
              <w:t>Singapore, 20-27 September 2010</w:t>
            </w:r>
          </w:p>
        </w:tc>
      </w:tr>
      <w:tr w:rsidR="006A588D" w:rsidRPr="006A588D">
        <w:trPr>
          <w:cantSplit/>
          <w:trHeight w:val="357"/>
        </w:trPr>
        <w:tc>
          <w:tcPr>
            <w:tcW w:w="9923" w:type="dxa"/>
            <w:gridSpan w:val="3"/>
          </w:tcPr>
          <w:p w:rsidR="006A588D" w:rsidRPr="006A588D" w:rsidRDefault="006A588D" w:rsidP="006A588D">
            <w:pPr>
              <w:jc w:val="center"/>
              <w:rPr>
                <w:b/>
                <w:bCs/>
              </w:rPr>
            </w:pPr>
            <w:bookmarkStart w:id="6" w:name="dtitle" w:colFirst="0" w:colLast="0"/>
            <w:bookmarkEnd w:id="4"/>
            <w:bookmarkEnd w:id="5"/>
            <w:r w:rsidRPr="006A588D">
              <w:rPr>
                <w:b/>
                <w:bCs/>
              </w:rPr>
              <w:t>CONTRIBUTION</w:t>
            </w:r>
          </w:p>
        </w:tc>
      </w:tr>
      <w:tr w:rsidR="006A588D" w:rsidRPr="006A588D">
        <w:trPr>
          <w:cantSplit/>
          <w:trHeight w:val="357"/>
        </w:trPr>
        <w:tc>
          <w:tcPr>
            <w:tcW w:w="1617" w:type="dxa"/>
          </w:tcPr>
          <w:p w:rsidR="006A588D" w:rsidRPr="006A588D" w:rsidRDefault="006A588D" w:rsidP="006A588D">
            <w:pPr>
              <w:rPr>
                <w:b/>
                <w:bCs/>
              </w:rPr>
            </w:pPr>
            <w:bookmarkStart w:id="7" w:name="dsource" w:colFirst="1" w:colLast="1"/>
            <w:bookmarkEnd w:id="6"/>
            <w:r w:rsidRPr="006A588D">
              <w:rPr>
                <w:b/>
                <w:bCs/>
              </w:rPr>
              <w:t>Source:</w:t>
            </w:r>
          </w:p>
        </w:tc>
        <w:tc>
          <w:tcPr>
            <w:tcW w:w="8306" w:type="dxa"/>
            <w:gridSpan w:val="2"/>
          </w:tcPr>
          <w:p w:rsidR="006A588D" w:rsidRPr="006A588D" w:rsidRDefault="006A588D" w:rsidP="006A588D">
            <w:r w:rsidRPr="006A588D">
              <w:t>Cisco Systems</w:t>
            </w:r>
          </w:p>
        </w:tc>
      </w:tr>
      <w:tr w:rsidR="006A588D" w:rsidRPr="006A588D">
        <w:trPr>
          <w:cantSplit/>
          <w:trHeight w:val="357"/>
        </w:trPr>
        <w:tc>
          <w:tcPr>
            <w:tcW w:w="1617" w:type="dxa"/>
            <w:tcBorders>
              <w:bottom w:val="single" w:sz="12" w:space="0" w:color="auto"/>
            </w:tcBorders>
          </w:tcPr>
          <w:p w:rsidR="006A588D" w:rsidRPr="006A588D" w:rsidRDefault="006A588D" w:rsidP="006A588D">
            <w:pPr>
              <w:spacing w:after="120"/>
            </w:pPr>
            <w:bookmarkStart w:id="8" w:name="dtitle1" w:colFirst="1" w:colLast="1"/>
            <w:bookmarkEnd w:id="7"/>
            <w:r w:rsidRPr="006A588D">
              <w:rPr>
                <w:b/>
                <w:bCs/>
              </w:rPr>
              <w:t>Title:</w:t>
            </w:r>
          </w:p>
        </w:tc>
        <w:tc>
          <w:tcPr>
            <w:tcW w:w="8306" w:type="dxa"/>
            <w:gridSpan w:val="2"/>
            <w:tcBorders>
              <w:bottom w:val="single" w:sz="12" w:space="0" w:color="auto"/>
            </w:tcBorders>
          </w:tcPr>
          <w:p w:rsidR="006A588D" w:rsidRPr="006A588D" w:rsidRDefault="006A588D" w:rsidP="006A588D">
            <w:pPr>
              <w:spacing w:after="120"/>
            </w:pPr>
            <w:r w:rsidRPr="006A588D">
              <w:t>Proposals for revised text of H.IPTV-AM.1 regarding scope, overview and genre metadata</w:t>
            </w:r>
          </w:p>
        </w:tc>
      </w:tr>
    </w:tbl>
    <w:bookmarkEnd w:id="1"/>
    <w:bookmarkEnd w:id="8"/>
    <w:p w:rsidR="00B91569" w:rsidRDefault="003A6D53" w:rsidP="00D30FDD">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Pr>
          <w:lang w:eastAsia="ko-KR"/>
        </w:rPr>
        <w:t>Abstract</w:t>
      </w:r>
    </w:p>
    <w:p w:rsidR="00B91569" w:rsidRPr="00B91569" w:rsidRDefault="00B91569" w:rsidP="00F646E6">
      <w:pPr>
        <w:ind w:left="238"/>
      </w:pPr>
      <w:r>
        <w:t xml:space="preserve">This contribution </w:t>
      </w:r>
      <w:r w:rsidR="00243E60">
        <w:t>proposes modified</w:t>
      </w:r>
      <w:r>
        <w:t xml:space="preserve"> content </w:t>
      </w:r>
      <w:r w:rsidR="00243E60">
        <w:t xml:space="preserve">for </w:t>
      </w:r>
      <w:r w:rsidR="00243E60">
        <w:rPr>
          <w:rFonts w:eastAsia="Malgun Gothic" w:hint="eastAsia"/>
          <w:lang w:eastAsia="ko-KR"/>
        </w:rPr>
        <w:t>H</w:t>
      </w:r>
      <w:r w:rsidR="00243E60" w:rsidRPr="0034067A">
        <w:rPr>
          <w:lang w:eastAsia="ko-KR"/>
        </w:rPr>
        <w:t>.</w:t>
      </w:r>
      <w:r w:rsidR="00243E60">
        <w:rPr>
          <w:rFonts w:eastAsia="Malgun Gothic"/>
          <w:lang w:eastAsia="ko-KR"/>
        </w:rPr>
        <w:t>IPTV</w:t>
      </w:r>
      <w:r w:rsidR="00243E60">
        <w:rPr>
          <w:rFonts w:eastAsia="Malgun Gothic" w:hint="eastAsia"/>
          <w:lang w:eastAsia="ko-KR"/>
        </w:rPr>
        <w:t>-</w:t>
      </w:r>
      <w:r w:rsidR="00056FD0">
        <w:rPr>
          <w:lang w:eastAsia="ko-KR"/>
        </w:rPr>
        <w:t>AM.1</w:t>
      </w:r>
      <w:r w:rsidR="00822170">
        <w:rPr>
          <w:lang w:eastAsia="ko-KR"/>
        </w:rPr>
        <w:t xml:space="preserve"> </w:t>
      </w:r>
      <w:r w:rsidR="00056FD0">
        <w:rPr>
          <w:lang w:eastAsia="ko-KR"/>
        </w:rPr>
        <w:t>“</w:t>
      </w:r>
      <w:r w:rsidR="00056FD0" w:rsidRPr="00B052E8">
        <w:t>IPTV application even</w:t>
      </w:r>
      <w:r w:rsidR="00056FD0">
        <w:t>t handling: A</w:t>
      </w:r>
      <w:r w:rsidR="00056FD0" w:rsidRPr="00B052E8">
        <w:t xml:space="preserve">udience measurement for IPTV </w:t>
      </w:r>
      <w:r w:rsidR="00056FD0">
        <w:t xml:space="preserve">distributed content </w:t>
      </w:r>
      <w:r w:rsidR="00056FD0" w:rsidRPr="00B052E8">
        <w:t>services”</w:t>
      </w:r>
      <w:r w:rsidR="00056FD0">
        <w:t xml:space="preserve">. </w:t>
      </w:r>
      <w:r w:rsidR="00243E60">
        <w:t xml:space="preserve">It </w:t>
      </w:r>
      <w:r w:rsidR="00F646E6">
        <w:t xml:space="preserve">proposes to </w:t>
      </w:r>
      <w:r w:rsidR="003F4C7F">
        <w:t xml:space="preserve">modify and </w:t>
      </w:r>
      <w:r w:rsidR="00F646E6">
        <w:t>add</w:t>
      </w:r>
      <w:r w:rsidR="00A672E6">
        <w:t xml:space="preserve"> </w:t>
      </w:r>
      <w:r w:rsidR="00A630F3">
        <w:t xml:space="preserve">text concerning </w:t>
      </w:r>
      <w:r w:rsidR="00CB6C28">
        <w:t xml:space="preserve">scope, </w:t>
      </w:r>
      <w:r w:rsidR="00FE1C0C">
        <w:t xml:space="preserve">overview and </w:t>
      </w:r>
      <w:r w:rsidR="006D6EE3">
        <w:t xml:space="preserve">genre metadata, </w:t>
      </w:r>
      <w:r w:rsidR="00FE1C0C">
        <w:t>in clauses 1, 6 and 9.</w:t>
      </w:r>
    </w:p>
    <w:p w:rsidR="009E0E1A" w:rsidRDefault="00ED06F0" w:rsidP="009E0E1A">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sidRPr="0034067A">
        <w:rPr>
          <w:lang w:eastAsia="ko-KR"/>
        </w:rPr>
        <w:t>Proposal</w:t>
      </w:r>
      <w:r w:rsidR="00243E60">
        <w:rPr>
          <w:lang w:eastAsia="ko-KR"/>
        </w:rPr>
        <w:t>s</w:t>
      </w:r>
    </w:p>
    <w:p w:rsidR="005C0368" w:rsidRDefault="00C3555F" w:rsidP="00C3555F">
      <w:pPr>
        <w:pStyle w:val="ListParagraph"/>
        <w:numPr>
          <w:ilvl w:val="0"/>
          <w:numId w:val="3"/>
        </w:numPr>
      </w:pPr>
      <w:r>
        <w:rPr>
          <w:lang w:eastAsia="ko-KR"/>
        </w:rPr>
        <w:t xml:space="preserve">There was much discussion regarding the scope of AM1 at the last Geneva meeting. The main question was whether to set the scope or if it would be naturally set by the contributions that were made. </w:t>
      </w:r>
      <w:r w:rsidR="00226B91">
        <w:rPr>
          <w:lang w:eastAsia="ko-KR"/>
        </w:rPr>
        <w:t xml:space="preserve"> </w:t>
      </w:r>
      <w:r>
        <w:rPr>
          <w:lang w:eastAsia="ko-KR"/>
        </w:rPr>
        <w:t>It was proposed to discuss one-by-one which services should be included, but there was not enough time. This proposal is to set the scope to a limited set of services. Setting the scope of AM1 also is imp</w:t>
      </w:r>
      <w:r w:rsidR="00521E71">
        <w:rPr>
          <w:lang w:eastAsia="ko-KR"/>
        </w:rPr>
        <w:t>ortant to ensure that AM0 supports all the specific services. AM0</w:t>
      </w:r>
      <w:r>
        <w:rPr>
          <w:lang w:eastAsia="ko-KR"/>
        </w:rPr>
        <w:t xml:space="preserve"> is targeted for final contributions in December 2010.</w:t>
      </w:r>
    </w:p>
    <w:p w:rsidR="00C724DE" w:rsidRDefault="005C0368" w:rsidP="005C0368">
      <w:pPr>
        <w:pStyle w:val="ListParagraph"/>
        <w:numPr>
          <w:ilvl w:val="0"/>
          <w:numId w:val="3"/>
        </w:numPr>
      </w:pPr>
      <w:r>
        <w:t>AM1 starts with an overview that does not yet prepare the reader fully for what is to come. This proposal is to modify clause 6, overview, to provide the reader wi</w:t>
      </w:r>
      <w:r w:rsidR="00F77A41">
        <w:t>th a more complete introduction, while minimising repetition of AM0.</w:t>
      </w:r>
    </w:p>
    <w:p w:rsidR="00CB6C28" w:rsidRDefault="00CB6C28" w:rsidP="00C3555F">
      <w:pPr>
        <w:pStyle w:val="ListParagraph"/>
        <w:numPr>
          <w:ilvl w:val="0"/>
          <w:numId w:val="3"/>
        </w:numPr>
      </w:pPr>
      <w:r>
        <w:t xml:space="preserve">There is no single global definition of </w:t>
      </w:r>
      <w:r w:rsidR="00AD6943">
        <w:t>genre;</w:t>
      </w:r>
      <w:r>
        <w:t xml:space="preserve"> therefore multiple definitions of genre should be supported. It is proposed to modify all descriptions of genre to use the flexible scheme of </w:t>
      </w:r>
      <w:proofErr w:type="spellStart"/>
      <w:r>
        <w:t>genreType</w:t>
      </w:r>
      <w:proofErr w:type="spellEnd"/>
      <w:r>
        <w:t xml:space="preserve"> and </w:t>
      </w:r>
      <w:proofErr w:type="spellStart"/>
      <w:r>
        <w:t>genreID</w:t>
      </w:r>
      <w:proofErr w:type="spellEnd"/>
      <w:r>
        <w:t xml:space="preserve">, (similar to already adopted for </w:t>
      </w:r>
      <w:proofErr w:type="spellStart"/>
      <w:r>
        <w:t>contentType</w:t>
      </w:r>
      <w:proofErr w:type="spellEnd"/>
      <w:r>
        <w:t xml:space="preserve"> and </w:t>
      </w:r>
      <w:proofErr w:type="spellStart"/>
      <w:r>
        <w:t>contentId</w:t>
      </w:r>
      <w:proofErr w:type="spellEnd"/>
      <w:r>
        <w:t xml:space="preserve">) where </w:t>
      </w:r>
      <w:proofErr w:type="spellStart"/>
      <w:r>
        <w:t>genreType</w:t>
      </w:r>
      <w:proofErr w:type="spellEnd"/>
      <w:r>
        <w:t xml:space="preserve"> specifies the type of scheme specifying genre and </w:t>
      </w:r>
      <w:proofErr w:type="spellStart"/>
      <w:r>
        <w:t>genreID</w:t>
      </w:r>
      <w:proofErr w:type="spellEnd"/>
      <w:r>
        <w:t xml:space="preserve"> is a text value of that scheme.</w:t>
      </w:r>
      <w:r w:rsidR="00FE1C0C">
        <w:t xml:space="preserve"> This impacts clauses 9</w:t>
      </w:r>
      <w:r w:rsidR="00AD6943">
        <w:t>.1, 9.2, and 9.4.</w:t>
      </w:r>
    </w:p>
    <w:p w:rsidR="00C724DE" w:rsidRDefault="00C724DE" w:rsidP="00C724DE"/>
    <w:p w:rsidR="00C724DE" w:rsidRDefault="00C724DE">
      <w:pPr>
        <w:spacing w:before="0"/>
      </w:pPr>
      <w:r>
        <w:br w:type="page"/>
      </w:r>
    </w:p>
    <w:p w:rsidR="00C3555F" w:rsidRDefault="00C724DE" w:rsidP="007071F9">
      <w:pPr>
        <w:rPr>
          <w:b/>
        </w:rPr>
      </w:pPr>
      <w:r w:rsidRPr="00A630F3">
        <w:rPr>
          <w:b/>
        </w:rPr>
        <w:lastRenderedPageBreak/>
        <w:t>Content for Proposal 1</w:t>
      </w:r>
      <w:r w:rsidR="00A630F3">
        <w:rPr>
          <w:b/>
        </w:rPr>
        <w:t xml:space="preserve"> – </w:t>
      </w:r>
      <w:r w:rsidR="007B134A">
        <w:t>Modify</w:t>
      </w:r>
      <w:r w:rsidR="007B134A" w:rsidRPr="007B134A">
        <w:t xml:space="preserve"> text of clause 1 “Scope”</w:t>
      </w:r>
    </w:p>
    <w:p w:rsidR="00C3555F" w:rsidRDefault="00C3555F" w:rsidP="007071F9">
      <w:pPr>
        <w:rPr>
          <w:b/>
        </w:rPr>
      </w:pPr>
      <w:r>
        <w:rPr>
          <w:b/>
        </w:rPr>
        <w:t>From</w:t>
      </w:r>
    </w:p>
    <w:p w:rsidR="00C3555F" w:rsidRDefault="00C3555F" w:rsidP="00C3555F">
      <w:pPr>
        <w:rPr>
          <w:lang w:eastAsia="ja-JP"/>
        </w:rPr>
      </w:pPr>
      <w:r w:rsidRPr="00761586">
        <w:t>This</w:t>
      </w:r>
      <w:r>
        <w:rPr>
          <w:rFonts w:hint="eastAsia"/>
          <w:lang w:eastAsia="ja-JP"/>
        </w:rPr>
        <w:t xml:space="preserve"> </w:t>
      </w:r>
      <w:r w:rsidRPr="00761586">
        <w:rPr>
          <w:rFonts w:hint="eastAsia"/>
        </w:rPr>
        <w:t>Recommendation</w:t>
      </w:r>
      <w:r w:rsidRPr="00761586">
        <w:t xml:space="preserve"> describes </w:t>
      </w:r>
      <w:r>
        <w:rPr>
          <w:rFonts w:hint="eastAsia"/>
          <w:lang w:eastAsia="ja-JP"/>
        </w:rPr>
        <w:t>audience measurement for IPTV distributed content services.</w:t>
      </w:r>
    </w:p>
    <w:p w:rsidR="00C3555F" w:rsidRDefault="00C3555F" w:rsidP="007071F9">
      <w:pPr>
        <w:rPr>
          <w:b/>
        </w:rPr>
      </w:pPr>
      <w:r>
        <w:rPr>
          <w:b/>
        </w:rPr>
        <w:t>To</w:t>
      </w:r>
    </w:p>
    <w:p w:rsidR="00C3555F" w:rsidRDefault="00C3555F" w:rsidP="00C3555F">
      <w:pPr>
        <w:rPr>
          <w:lang w:eastAsia="ja-JP"/>
        </w:rPr>
      </w:pPr>
      <w:r w:rsidRPr="00761586">
        <w:t>This</w:t>
      </w:r>
      <w:r>
        <w:rPr>
          <w:rFonts w:hint="eastAsia"/>
          <w:lang w:eastAsia="ja-JP"/>
        </w:rPr>
        <w:t xml:space="preserve"> </w:t>
      </w:r>
      <w:r w:rsidRPr="00761586">
        <w:rPr>
          <w:rFonts w:hint="eastAsia"/>
          <w:lang w:eastAsia="ja-JP"/>
        </w:rPr>
        <w:t>Recommendation</w:t>
      </w:r>
      <w:r w:rsidRPr="00761586">
        <w:rPr>
          <w:lang w:eastAsia="ja-JP"/>
        </w:rPr>
        <w:t xml:space="preserve"> describes </w:t>
      </w:r>
      <w:r>
        <w:rPr>
          <w:rFonts w:hint="eastAsia"/>
          <w:lang w:eastAsia="ja-JP"/>
        </w:rPr>
        <w:t xml:space="preserve">audience measurement for </w:t>
      </w:r>
      <w:r w:rsidR="00031A68">
        <w:rPr>
          <w:lang w:eastAsia="ja-JP"/>
        </w:rPr>
        <w:t xml:space="preserve">five </w:t>
      </w:r>
      <w:r>
        <w:rPr>
          <w:rFonts w:hint="eastAsia"/>
          <w:lang w:eastAsia="ja-JP"/>
        </w:rPr>
        <w:t>IP</w:t>
      </w:r>
      <w:r w:rsidR="00031A68">
        <w:rPr>
          <w:rFonts w:hint="eastAsia"/>
          <w:lang w:eastAsia="ja-JP"/>
        </w:rPr>
        <w:t>TV distributed content services</w:t>
      </w:r>
      <w:r w:rsidR="00031A68">
        <w:rPr>
          <w:lang w:eastAsia="ja-JP"/>
        </w:rPr>
        <w:t xml:space="preserve">, including: </w:t>
      </w:r>
      <w:r w:rsidR="00031A68" w:rsidRPr="000755D9">
        <w:rPr>
          <w:lang w:eastAsia="ja-JP"/>
        </w:rPr>
        <w:t xml:space="preserve">linear TV, </w:t>
      </w:r>
      <w:proofErr w:type="spellStart"/>
      <w:r w:rsidR="000755D9" w:rsidRPr="000755D9">
        <w:rPr>
          <w:lang w:eastAsia="ja-JP"/>
        </w:rPr>
        <w:t>VoD</w:t>
      </w:r>
      <w:proofErr w:type="spellEnd"/>
      <w:r w:rsidR="000755D9" w:rsidRPr="000755D9">
        <w:rPr>
          <w:lang w:eastAsia="ja-JP"/>
        </w:rPr>
        <w:t>, n-PVR, c-PVR and advertising.</w:t>
      </w:r>
    </w:p>
    <w:p w:rsidR="0014398E" w:rsidRDefault="0014398E" w:rsidP="007071F9">
      <w:pPr>
        <w:rPr>
          <w:b/>
        </w:rPr>
      </w:pPr>
    </w:p>
    <w:p w:rsidR="002543BC" w:rsidRDefault="002543BC" w:rsidP="007071F9">
      <w:pPr>
        <w:rPr>
          <w:b/>
        </w:rPr>
      </w:pPr>
    </w:p>
    <w:p w:rsidR="002543BC" w:rsidRDefault="002543BC" w:rsidP="007071F9">
      <w:pPr>
        <w:rPr>
          <w:b/>
        </w:rPr>
      </w:pPr>
    </w:p>
    <w:p w:rsidR="0014398E" w:rsidRDefault="0014398E" w:rsidP="007071F9">
      <w:pPr>
        <w:rPr>
          <w:b/>
        </w:rPr>
      </w:pPr>
    </w:p>
    <w:p w:rsidR="0014398E" w:rsidRDefault="005C0368" w:rsidP="0014398E">
      <w:pPr>
        <w:rPr>
          <w:b/>
        </w:rPr>
      </w:pPr>
      <w:r>
        <w:rPr>
          <w:b/>
        </w:rPr>
        <w:t xml:space="preserve">Content for Proposal 2 </w:t>
      </w:r>
      <w:r w:rsidR="0014398E" w:rsidRPr="0014398E">
        <w:rPr>
          <w:lang w:eastAsia="ja-JP"/>
        </w:rPr>
        <w:t>–</w:t>
      </w:r>
      <w:r w:rsidRPr="0014398E">
        <w:rPr>
          <w:lang w:eastAsia="ja-JP"/>
        </w:rPr>
        <w:t xml:space="preserve"> </w:t>
      </w:r>
      <w:r w:rsidR="0014398E" w:rsidRPr="0014398E">
        <w:rPr>
          <w:lang w:eastAsia="ja-JP"/>
        </w:rPr>
        <w:t>Replace the existing clause 6</w:t>
      </w:r>
      <w:r w:rsidR="0014398E">
        <w:rPr>
          <w:lang w:eastAsia="ja-JP"/>
        </w:rPr>
        <w:t>, “overview”</w:t>
      </w:r>
      <w:r w:rsidR="0014398E" w:rsidRPr="0014398E">
        <w:rPr>
          <w:lang w:eastAsia="ja-JP"/>
        </w:rPr>
        <w:t xml:space="preserve"> with the following text.</w:t>
      </w:r>
    </w:p>
    <w:p w:rsidR="0014398E" w:rsidRPr="00E61327" w:rsidRDefault="0014398E" w:rsidP="0014398E">
      <w:pPr>
        <w:pStyle w:val="Heading1"/>
        <w:ind w:left="0" w:firstLine="0"/>
        <w:rPr>
          <w:rFonts w:eastAsia="Malgun Gothic"/>
          <w:lang w:val="en-US"/>
        </w:rPr>
      </w:pPr>
      <w:bookmarkStart w:id="9" w:name="_Toc267898258"/>
      <w:r>
        <w:rPr>
          <w:rFonts w:eastAsia="Malgun Gothic" w:hint="eastAsia"/>
          <w:lang w:val="en-US"/>
        </w:rPr>
        <w:t>6</w:t>
      </w:r>
      <w:r>
        <w:rPr>
          <w:rFonts w:eastAsia="Malgun Gothic" w:hint="eastAsia"/>
          <w:lang w:val="en-US"/>
        </w:rPr>
        <w:tab/>
      </w:r>
      <w:r w:rsidRPr="00E61327">
        <w:rPr>
          <w:rFonts w:eastAsia="Malgun Gothic"/>
          <w:lang w:val="en-US"/>
        </w:rPr>
        <w:t>O</w:t>
      </w:r>
      <w:r w:rsidRPr="00E61327">
        <w:rPr>
          <w:rFonts w:eastAsia="Malgun Gothic" w:hint="eastAsia"/>
          <w:lang w:val="en-US"/>
        </w:rPr>
        <w:t>verview</w:t>
      </w:r>
      <w:r>
        <w:rPr>
          <w:rFonts w:eastAsia="Malgun Gothic" w:hint="eastAsia"/>
          <w:lang w:val="en-US"/>
        </w:rPr>
        <w:t xml:space="preserve"> of audience measurement of distributed content services</w:t>
      </w:r>
      <w:bookmarkEnd w:id="9"/>
    </w:p>
    <w:p w:rsidR="0014398E" w:rsidRDefault="0014398E" w:rsidP="0014398E">
      <w:r>
        <w:rPr>
          <w:rFonts w:hint="eastAsia"/>
          <w:color w:val="000000"/>
          <w:lang w:eastAsia="ja-JP"/>
        </w:rPr>
        <w:t xml:space="preserve">Audience </w:t>
      </w:r>
      <w:r w:rsidR="00B91CA6">
        <w:rPr>
          <w:color w:val="000000"/>
          <w:lang w:eastAsia="ja-JP"/>
        </w:rPr>
        <w:t>measurement (AM</w:t>
      </w:r>
      <w:r>
        <w:rPr>
          <w:rFonts w:eastAsia="Malgun Gothic" w:hint="eastAsia"/>
          <w:color w:val="000000"/>
          <w:lang w:eastAsia="ko-KR"/>
        </w:rPr>
        <w:t xml:space="preserve">) </w:t>
      </w:r>
      <w:r w:rsidR="00B91CA6">
        <w:rPr>
          <w:rFonts w:eastAsia="Malgun Gothic"/>
          <w:color w:val="000000"/>
          <w:lang w:eastAsia="ko-KR"/>
        </w:rPr>
        <w:t>measures and reports</w:t>
      </w:r>
      <w:r>
        <w:rPr>
          <w:rFonts w:hint="eastAsia"/>
          <w:color w:val="000000"/>
          <w:lang w:eastAsia="ja-JP"/>
        </w:rPr>
        <w:t xml:space="preserve"> </w:t>
      </w:r>
      <w:r w:rsidR="00B91CA6">
        <w:rPr>
          <w:color w:val="000000"/>
          <w:lang w:eastAsia="ja-JP"/>
        </w:rPr>
        <w:t xml:space="preserve">upon several types of </w:t>
      </w:r>
      <w:r>
        <w:rPr>
          <w:rFonts w:eastAsia="Malgun Gothic" w:hint="eastAsia"/>
          <w:color w:val="000000"/>
          <w:lang w:eastAsia="ko-KR"/>
        </w:rPr>
        <w:t>information</w:t>
      </w:r>
      <w:r>
        <w:rPr>
          <w:rFonts w:hint="eastAsia"/>
          <w:color w:val="000000"/>
          <w:lang w:eastAsia="ja-JP"/>
        </w:rPr>
        <w:t xml:space="preserve"> </w:t>
      </w:r>
      <w:r w:rsidR="00B91CA6">
        <w:rPr>
          <w:color w:val="000000"/>
          <w:lang w:eastAsia="ja-JP"/>
        </w:rPr>
        <w:t>regarding end-users</w:t>
      </w:r>
      <w:r w:rsidR="00327DC7">
        <w:rPr>
          <w:color w:val="000000"/>
          <w:lang w:eastAsia="ja-JP"/>
        </w:rPr>
        <w:t>’ IPTV experience</w:t>
      </w:r>
      <w:r w:rsidR="00B91CA6">
        <w:rPr>
          <w:color w:val="000000"/>
          <w:lang w:eastAsia="ja-JP"/>
        </w:rPr>
        <w:t xml:space="preserve">. This is permitted to occur, only with the </w:t>
      </w:r>
      <w:r>
        <w:rPr>
          <w:rFonts w:hint="eastAsia"/>
          <w:color w:val="000000"/>
          <w:lang w:eastAsia="ja-JP"/>
        </w:rPr>
        <w:t>permission</w:t>
      </w:r>
      <w:r>
        <w:rPr>
          <w:rFonts w:eastAsia="Malgun Gothic" w:hint="eastAsia"/>
          <w:color w:val="000000"/>
          <w:lang w:eastAsia="ko-KR"/>
        </w:rPr>
        <w:t xml:space="preserve"> </w:t>
      </w:r>
      <w:r w:rsidR="00B91CA6">
        <w:rPr>
          <w:rFonts w:eastAsia="Malgun Gothic"/>
          <w:color w:val="000000"/>
          <w:lang w:eastAsia="ko-KR"/>
        </w:rPr>
        <w:t xml:space="preserve">of those users. AM supports two IPTV service categories, </w:t>
      </w:r>
      <w:r>
        <w:rPr>
          <w:rFonts w:eastAsia="Malgun Gothic" w:hint="eastAsia"/>
          <w:color w:val="000000"/>
          <w:lang w:eastAsia="ko-KR"/>
        </w:rPr>
        <w:t>including distributed content service</w:t>
      </w:r>
      <w:r w:rsidR="00B91CA6">
        <w:rPr>
          <w:rFonts w:eastAsia="Malgun Gothic" w:hint="eastAsia"/>
          <w:color w:val="000000"/>
          <w:lang w:eastAsia="ko-KR"/>
        </w:rPr>
        <w:t>s and interactive services</w:t>
      </w:r>
      <w:r w:rsidR="00327DC7">
        <w:rPr>
          <w:rFonts w:eastAsia="Malgun Gothic"/>
          <w:color w:val="000000"/>
          <w:lang w:eastAsia="ko-KR"/>
        </w:rPr>
        <w:t>, and a diverse set of end-user devices</w:t>
      </w:r>
      <w:r w:rsidR="00B91CA6">
        <w:rPr>
          <w:rFonts w:eastAsia="Malgun Gothic"/>
          <w:color w:val="000000"/>
          <w:lang w:eastAsia="ko-KR"/>
        </w:rPr>
        <w:t>.</w:t>
      </w:r>
      <w:r>
        <w:rPr>
          <w:rFonts w:eastAsia="Malgun Gothic" w:hint="eastAsia"/>
          <w:color w:val="000000"/>
          <w:lang w:eastAsia="ko-KR"/>
        </w:rPr>
        <w:t xml:space="preserve"> </w:t>
      </w:r>
      <w:r w:rsidRPr="00A33BF9">
        <w:rPr>
          <w:rFonts w:hint="eastAsia"/>
        </w:rPr>
        <w:t xml:space="preserve">This </w:t>
      </w:r>
      <w:r w:rsidR="00B91CA6">
        <w:t>recommendation</w:t>
      </w:r>
      <w:r w:rsidRPr="00A33BF9">
        <w:rPr>
          <w:rFonts w:hint="eastAsia"/>
        </w:rPr>
        <w:t xml:space="preserve"> focuses on audience measurement of </w:t>
      </w:r>
      <w:r w:rsidR="00327DC7">
        <w:t xml:space="preserve">specific </w:t>
      </w:r>
      <w:r w:rsidRPr="00A33BF9">
        <w:rPr>
          <w:rFonts w:hint="eastAsia"/>
        </w:rPr>
        <w:t xml:space="preserve">distributed content services, </w:t>
      </w:r>
      <w:r>
        <w:rPr>
          <w:rFonts w:hint="eastAsia"/>
          <w:lang w:val="en-US" w:eastAsia="ja-JP"/>
        </w:rPr>
        <w:t>e.g., line</w:t>
      </w:r>
      <w:r w:rsidR="00B91CA6">
        <w:rPr>
          <w:lang w:val="en-US" w:eastAsia="ja-JP"/>
        </w:rPr>
        <w:t>a</w:t>
      </w:r>
      <w:r w:rsidR="00B91CA6">
        <w:rPr>
          <w:rFonts w:hint="eastAsia"/>
          <w:lang w:val="en-US" w:eastAsia="ja-JP"/>
        </w:rPr>
        <w:t xml:space="preserve">r TV, </w:t>
      </w:r>
      <w:proofErr w:type="spellStart"/>
      <w:r w:rsidR="00B91CA6">
        <w:rPr>
          <w:rFonts w:hint="eastAsia"/>
          <w:lang w:val="en-US" w:eastAsia="ja-JP"/>
        </w:rPr>
        <w:t>V</w:t>
      </w:r>
      <w:r w:rsidR="00B91CA6">
        <w:rPr>
          <w:lang w:val="en-US" w:eastAsia="ja-JP"/>
        </w:rPr>
        <w:t>o</w:t>
      </w:r>
      <w:r w:rsidR="00B91CA6">
        <w:rPr>
          <w:rFonts w:hint="eastAsia"/>
          <w:lang w:val="en-US" w:eastAsia="ja-JP"/>
        </w:rPr>
        <w:t>D</w:t>
      </w:r>
      <w:proofErr w:type="spellEnd"/>
      <w:r w:rsidR="00B91CA6">
        <w:rPr>
          <w:rFonts w:hint="eastAsia"/>
          <w:lang w:val="en-US" w:eastAsia="ja-JP"/>
        </w:rPr>
        <w:t xml:space="preserve">, n-PVR, </w:t>
      </w:r>
      <w:r>
        <w:rPr>
          <w:rFonts w:hint="eastAsia"/>
          <w:lang w:val="en-US" w:eastAsia="ja-JP"/>
        </w:rPr>
        <w:t>c-PVR</w:t>
      </w:r>
      <w:r w:rsidR="00B91CA6">
        <w:t xml:space="preserve"> </w:t>
      </w:r>
      <w:r w:rsidR="00327DC7">
        <w:t>and advertising. Each service and end-user device may have unique associated information</w:t>
      </w:r>
      <w:r w:rsidR="00A43C3B">
        <w:t>, which</w:t>
      </w:r>
      <w:r w:rsidR="00327DC7">
        <w:t xml:space="preserve"> may be categorised as follows:</w:t>
      </w:r>
    </w:p>
    <w:p w:rsidR="00C0095B" w:rsidRDefault="00C0095B" w:rsidP="00397C3F">
      <w:pPr>
        <w:pStyle w:val="ListParagraph"/>
        <w:numPr>
          <w:ilvl w:val="0"/>
          <w:numId w:val="22"/>
        </w:numPr>
      </w:pPr>
      <w:r>
        <w:t>User info</w:t>
      </w:r>
      <w:r w:rsidR="00397C3F">
        <w:t xml:space="preserve"> (stored data e.g. age, gender, and event data e.g. </w:t>
      </w:r>
      <w:r w:rsidR="00663509">
        <w:t>creation</w:t>
      </w:r>
      <w:r w:rsidR="00397C3F">
        <w:t>, update or deletion of this data)</w:t>
      </w:r>
    </w:p>
    <w:p w:rsidR="00C0095B" w:rsidRDefault="00C0095B" w:rsidP="00397C3F">
      <w:pPr>
        <w:pStyle w:val="ListParagraph"/>
        <w:numPr>
          <w:ilvl w:val="0"/>
          <w:numId w:val="22"/>
        </w:numPr>
      </w:pPr>
      <w:r>
        <w:t>System environment</w:t>
      </w:r>
      <w:r w:rsidR="00397C3F">
        <w:t xml:space="preserve"> (stored data e.g. device configuration, and event data e.g. user device configuration)</w:t>
      </w:r>
    </w:p>
    <w:p w:rsidR="00C0095B" w:rsidRDefault="00C0095B" w:rsidP="00397C3F">
      <w:pPr>
        <w:pStyle w:val="ListParagraph"/>
        <w:numPr>
          <w:ilvl w:val="0"/>
          <w:numId w:val="22"/>
        </w:numPr>
      </w:pPr>
      <w:r>
        <w:t>User context</w:t>
      </w:r>
      <w:r w:rsidR="00397C3F">
        <w:t xml:space="preserve"> (current data e.g. duration on current channel, mobile location)</w:t>
      </w:r>
    </w:p>
    <w:p w:rsidR="00327DC7" w:rsidRDefault="00C0095B" w:rsidP="00397C3F">
      <w:pPr>
        <w:pStyle w:val="ListParagraph"/>
        <w:numPr>
          <w:ilvl w:val="0"/>
          <w:numId w:val="22"/>
        </w:numPr>
      </w:pPr>
      <w:r>
        <w:t xml:space="preserve">Application (user initiated) event </w:t>
      </w:r>
      <w:r w:rsidR="00397C3F">
        <w:t>–</w:t>
      </w:r>
      <w:r>
        <w:t xml:space="preserve"> </w:t>
      </w:r>
      <w:r w:rsidR="00397C3F">
        <w:t>(content and device events e.g. fast forward content, resize video)</w:t>
      </w:r>
    </w:p>
    <w:p w:rsidR="00327DC7" w:rsidRDefault="00327DC7" w:rsidP="0014398E"/>
    <w:p w:rsidR="00327DC7" w:rsidRPr="00B91CA6" w:rsidRDefault="00C2491A" w:rsidP="0014398E">
      <w:pPr>
        <w:rPr>
          <w:rFonts w:eastAsia="Malgun Gothic"/>
          <w:color w:val="000000"/>
          <w:lang w:eastAsia="ko-KR"/>
        </w:rPr>
      </w:pPr>
      <w:r>
        <w:rPr>
          <w:rFonts w:eastAsia="Malgun Gothic"/>
          <w:color w:val="000000"/>
          <w:lang w:eastAsia="ko-KR"/>
        </w:rPr>
        <w:t>Audience Measurement functions</w:t>
      </w:r>
      <w:r w:rsidR="00A43C3B">
        <w:rPr>
          <w:rFonts w:eastAsia="Malgun Gothic"/>
          <w:color w:val="000000"/>
          <w:lang w:eastAsia="ko-KR"/>
        </w:rPr>
        <w:t xml:space="preserve"> as defined in </w:t>
      </w:r>
      <w:r w:rsidR="00A43C3B" w:rsidRPr="00B47F4B">
        <w:rPr>
          <w:rFonts w:hint="eastAsia"/>
          <w:lang w:val="en-US" w:eastAsia="zh-CN"/>
        </w:rPr>
        <w:t>[</w:t>
      </w:r>
      <w:r w:rsidR="00A43C3B">
        <w:rPr>
          <w:rFonts w:eastAsia="Malgun Gothic" w:hint="eastAsia"/>
          <w:lang w:eastAsia="ko-KR"/>
        </w:rPr>
        <w:t>b-</w:t>
      </w:r>
      <w:r w:rsidR="00A43C3B" w:rsidRPr="00B47F4B">
        <w:rPr>
          <w:rFonts w:hint="eastAsia"/>
          <w:lang w:val="en-US" w:eastAsia="zh-CN"/>
        </w:rPr>
        <w:t>ITU-T H.IPTV-AM.0]</w:t>
      </w:r>
      <w:r w:rsidR="00A43C3B">
        <w:rPr>
          <w:lang w:val="en-US" w:eastAsia="zh-CN"/>
        </w:rPr>
        <w:t xml:space="preserve"> defines </w:t>
      </w:r>
      <w:r w:rsidR="00FE1C0C">
        <w:rPr>
          <w:lang w:val="en-US" w:eastAsia="zh-CN"/>
        </w:rPr>
        <w:t>architecture</w:t>
      </w:r>
      <w:r w:rsidR="00A43C3B">
        <w:rPr>
          <w:lang w:val="en-US" w:eastAsia="zh-CN"/>
        </w:rPr>
        <w:t xml:space="preserve"> and mechanisms which support the above </w:t>
      </w:r>
      <w:r w:rsidR="00FE1C0C">
        <w:rPr>
          <w:lang w:val="en-US" w:eastAsia="zh-CN"/>
        </w:rPr>
        <w:t>measurements for IPTV services</w:t>
      </w:r>
      <w:r w:rsidR="00A43C3B">
        <w:rPr>
          <w:lang w:val="en-US" w:eastAsia="zh-CN"/>
        </w:rPr>
        <w:t xml:space="preserve">. </w:t>
      </w:r>
      <w:r w:rsidR="00663509">
        <w:rPr>
          <w:lang w:val="en-US" w:eastAsia="zh-CN"/>
        </w:rPr>
        <w:t xml:space="preserve">This </w:t>
      </w:r>
      <w:r w:rsidR="00663509">
        <w:t xml:space="preserve">recommendation details </w:t>
      </w:r>
      <w:r w:rsidR="00663509">
        <w:rPr>
          <w:lang w:val="en-US" w:eastAsia="zh-CN"/>
        </w:rPr>
        <w:t>t</w:t>
      </w:r>
      <w:r w:rsidR="00A43C3B">
        <w:rPr>
          <w:lang w:val="en-US" w:eastAsia="zh-CN"/>
        </w:rPr>
        <w:t xml:space="preserve">he </w:t>
      </w:r>
      <w:r w:rsidR="00FE1C0C">
        <w:rPr>
          <w:lang w:val="en-US" w:eastAsia="zh-CN"/>
        </w:rPr>
        <w:t>application</w:t>
      </w:r>
      <w:r w:rsidR="00A43C3B">
        <w:rPr>
          <w:lang w:val="en-US" w:eastAsia="zh-CN"/>
        </w:rPr>
        <w:t xml:space="preserve"> of distributed services </w:t>
      </w:r>
      <w:r w:rsidR="00663509">
        <w:rPr>
          <w:lang w:val="en-US" w:eastAsia="zh-CN"/>
        </w:rPr>
        <w:t>to</w:t>
      </w:r>
      <w:r w:rsidR="00FE1C0C">
        <w:rPr>
          <w:lang w:val="en-US" w:eastAsia="zh-CN"/>
        </w:rPr>
        <w:t xml:space="preserve"> AM functions</w:t>
      </w:r>
      <w:r w:rsidR="00663509">
        <w:rPr>
          <w:lang w:val="en-US" w:eastAsia="zh-CN"/>
        </w:rPr>
        <w:t>,</w:t>
      </w:r>
      <w:r w:rsidR="00FE1C0C">
        <w:rPr>
          <w:lang w:val="en-US" w:eastAsia="zh-CN"/>
        </w:rPr>
        <w:t xml:space="preserve"> </w:t>
      </w:r>
      <w:r w:rsidR="00663509">
        <w:rPr>
          <w:lang w:val="en-US" w:eastAsia="zh-CN"/>
        </w:rPr>
        <w:t>including:</w:t>
      </w:r>
      <w:r w:rsidR="00FE1C0C">
        <w:rPr>
          <w:lang w:val="en-US" w:eastAsia="zh-CN"/>
        </w:rPr>
        <w:t xml:space="preserve"> service specific functional requirements and architecture,</w:t>
      </w:r>
      <w:r w:rsidR="00A43C3B">
        <w:rPr>
          <w:lang w:val="en-US" w:eastAsia="zh-CN"/>
        </w:rPr>
        <w:t xml:space="preserve"> </w:t>
      </w:r>
      <w:r w:rsidR="00FE1C0C">
        <w:rPr>
          <w:lang w:val="en-US" w:eastAsia="zh-CN"/>
        </w:rPr>
        <w:t>procedural flows, measured events and associated metadata.</w:t>
      </w:r>
      <w:r w:rsidR="00663509">
        <w:rPr>
          <w:lang w:val="en-US" w:eastAsia="zh-CN"/>
        </w:rPr>
        <w:t xml:space="preserve"> </w:t>
      </w:r>
    </w:p>
    <w:p w:rsidR="005C0368" w:rsidRDefault="005C0368" w:rsidP="0014398E">
      <w:pPr>
        <w:spacing w:before="0"/>
        <w:rPr>
          <w:b/>
        </w:rPr>
      </w:pPr>
      <w:r>
        <w:rPr>
          <w:b/>
        </w:rPr>
        <w:br w:type="page"/>
      </w:r>
    </w:p>
    <w:p w:rsidR="00F54187" w:rsidRDefault="00F54187" w:rsidP="00F54187">
      <w:r>
        <w:rPr>
          <w:b/>
        </w:rPr>
        <w:lastRenderedPageBreak/>
        <w:t xml:space="preserve">Content for Proposal </w:t>
      </w:r>
      <w:r w:rsidR="005C0368">
        <w:rPr>
          <w:b/>
        </w:rPr>
        <w:t>3</w:t>
      </w:r>
      <w:r>
        <w:rPr>
          <w:b/>
        </w:rPr>
        <w:t xml:space="preserve"> </w:t>
      </w:r>
      <w:r w:rsidRPr="00BF1318">
        <w:t xml:space="preserve">– </w:t>
      </w:r>
      <w:r w:rsidR="00BF1318" w:rsidRPr="00BF1318">
        <w:t xml:space="preserve">(1) </w:t>
      </w:r>
      <w:r w:rsidRPr="00F54187">
        <w:t xml:space="preserve">Modify table </w:t>
      </w:r>
      <w:r>
        <w:t>2</w:t>
      </w:r>
      <w:r w:rsidRPr="00F54187">
        <w:t xml:space="preserve"> </w:t>
      </w:r>
      <w:r w:rsidR="00BF1318">
        <w:t>“</w:t>
      </w:r>
      <w:r w:rsidR="00BF1318">
        <w:rPr>
          <w:rFonts w:eastAsia="Malgun Gothic" w:hint="eastAsia"/>
          <w:lang w:eastAsia="ko-KR"/>
        </w:rPr>
        <w:t>Common e</w:t>
      </w:r>
      <w:r w:rsidR="00BF1318" w:rsidRPr="00E66ABC">
        <w:rPr>
          <w:rFonts w:hint="eastAsia"/>
          <w:lang w:eastAsia="ja-JP"/>
        </w:rPr>
        <w:t xml:space="preserve">lements </w:t>
      </w:r>
      <w:r w:rsidR="00BF1318">
        <w:rPr>
          <w:rFonts w:eastAsia="Malgun Gothic" w:hint="eastAsia"/>
          <w:lang w:eastAsia="ko-KR"/>
        </w:rPr>
        <w:t>for</w:t>
      </w:r>
      <w:r w:rsidR="00BF1318" w:rsidRPr="00E66ABC">
        <w:rPr>
          <w:lang w:eastAsia="ja-JP"/>
        </w:rPr>
        <w:t xml:space="preserve"> </w:t>
      </w:r>
      <w:r w:rsidR="00BF1318">
        <w:rPr>
          <w:rFonts w:eastAsia="MS Mincho" w:hint="eastAsia"/>
          <w:lang w:eastAsia="ja-JP"/>
        </w:rPr>
        <w:t>l</w:t>
      </w:r>
      <w:r w:rsidR="00BF1318" w:rsidRPr="00E66ABC">
        <w:rPr>
          <w:lang w:eastAsia="ja-JP"/>
        </w:rPr>
        <w:t>inear TV</w:t>
      </w:r>
      <w:r w:rsidR="00BF1318" w:rsidRPr="00E66ABC">
        <w:rPr>
          <w:rFonts w:hint="eastAsia"/>
          <w:lang w:eastAsia="ja-JP"/>
        </w:rPr>
        <w:t xml:space="preserve"> audience measurement</w:t>
      </w:r>
      <w:r w:rsidR="00BF1318">
        <w:rPr>
          <w:lang w:eastAsia="ja-JP"/>
        </w:rPr>
        <w:t>”</w:t>
      </w:r>
      <w:r w:rsidR="00BF1318" w:rsidRPr="00F54187">
        <w:t xml:space="preserve"> </w:t>
      </w:r>
      <w:r w:rsidRPr="00F54187">
        <w:t xml:space="preserve">and </w:t>
      </w:r>
      <w:r w:rsidR="00BF1318">
        <w:t xml:space="preserve">associated </w:t>
      </w:r>
      <w:r w:rsidRPr="00F54187">
        <w:t>text under table 2.</w:t>
      </w:r>
      <w:r>
        <w:t xml:space="preserve"> </w:t>
      </w:r>
      <w:r w:rsidR="00BF1318">
        <w:t xml:space="preserve">(2) Table 5 and associated </w:t>
      </w:r>
      <w:r w:rsidR="00BF1318" w:rsidRPr="00F54187">
        <w:t>text under table</w:t>
      </w:r>
      <w:r w:rsidR="00BF1318">
        <w:t xml:space="preserve"> 5, and (3) table 7 </w:t>
      </w:r>
      <w:r w:rsidR="00BF1318" w:rsidRPr="00F54187">
        <w:t xml:space="preserve">and </w:t>
      </w:r>
      <w:r w:rsidR="00BF1318">
        <w:t xml:space="preserve">associated </w:t>
      </w:r>
      <w:r w:rsidR="00BF1318" w:rsidRPr="00F54187">
        <w:t>text under table</w:t>
      </w:r>
      <w:r w:rsidR="00BF1318">
        <w:t xml:space="preserve"> 7.</w:t>
      </w:r>
    </w:p>
    <w:p w:rsidR="00BF1318" w:rsidRDefault="00BF1318" w:rsidP="00F54187"/>
    <w:p w:rsidR="00BF1318" w:rsidRPr="00BF1318" w:rsidRDefault="00BF1318" w:rsidP="00BF1318">
      <w:pPr>
        <w:pStyle w:val="ListParagraph"/>
        <w:numPr>
          <w:ilvl w:val="0"/>
          <w:numId w:val="19"/>
        </w:numPr>
        <w:rPr>
          <w:b/>
        </w:rPr>
      </w:pPr>
      <w:r w:rsidRPr="00F54187">
        <w:t xml:space="preserve">Modify table </w:t>
      </w:r>
      <w:r>
        <w:t>2</w:t>
      </w:r>
      <w:r w:rsidRPr="00F54187">
        <w:t xml:space="preserve"> </w:t>
      </w:r>
      <w:r>
        <w:t>“</w:t>
      </w:r>
      <w:r>
        <w:rPr>
          <w:rFonts w:eastAsia="Malgun Gothic" w:hint="eastAsia"/>
          <w:lang w:eastAsia="ko-KR"/>
        </w:rPr>
        <w:t>Common e</w:t>
      </w:r>
      <w:r w:rsidRPr="00E66ABC">
        <w:rPr>
          <w:rFonts w:hint="eastAsia"/>
          <w:lang w:eastAsia="ja-JP"/>
        </w:rPr>
        <w:t xml:space="preserve">lements </w:t>
      </w:r>
      <w:r>
        <w:rPr>
          <w:rFonts w:eastAsia="Malgun Gothic" w:hint="eastAsia"/>
          <w:lang w:eastAsia="ko-KR"/>
        </w:rPr>
        <w:t>for</w:t>
      </w:r>
      <w:r w:rsidRPr="00E66ABC">
        <w:rPr>
          <w:lang w:eastAsia="ja-JP"/>
        </w:rPr>
        <w:t xml:space="preserve"> </w:t>
      </w:r>
      <w:r>
        <w:rPr>
          <w:rFonts w:eastAsia="MS Mincho" w:hint="eastAsia"/>
          <w:lang w:eastAsia="ja-JP"/>
        </w:rPr>
        <w:t>l</w:t>
      </w:r>
      <w:r w:rsidRPr="00E66ABC">
        <w:rPr>
          <w:lang w:eastAsia="ja-JP"/>
        </w:rPr>
        <w:t>inear TV</w:t>
      </w:r>
      <w:r w:rsidRPr="00E66ABC">
        <w:rPr>
          <w:rFonts w:hint="eastAsia"/>
          <w:lang w:eastAsia="ja-JP"/>
        </w:rPr>
        <w:t xml:space="preserve"> audience measurement</w:t>
      </w:r>
      <w:r>
        <w:rPr>
          <w:lang w:eastAsia="ja-JP"/>
        </w:rPr>
        <w:t>”</w:t>
      </w:r>
      <w:r w:rsidRPr="00F54187">
        <w:t xml:space="preserve"> and </w:t>
      </w:r>
      <w:r>
        <w:t xml:space="preserve">associated </w:t>
      </w:r>
      <w:r w:rsidRPr="00F54187">
        <w:t>text under table 2.</w:t>
      </w:r>
    </w:p>
    <w:p w:rsidR="00BF1318" w:rsidRDefault="00BF1318" w:rsidP="00BF1318">
      <w:pPr>
        <w:rPr>
          <w:b/>
        </w:rPr>
      </w:pPr>
      <w:r>
        <w:rPr>
          <w:b/>
        </w:rPr>
        <w:t>From:</w:t>
      </w:r>
    </w:p>
    <w:tbl>
      <w:tblPr>
        <w:tblW w:w="9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167"/>
        <w:gridCol w:w="1387"/>
        <w:gridCol w:w="2944"/>
      </w:tblGrid>
      <w:tr w:rsidR="00BF1318" w:rsidRPr="002C4E3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BF1318" w:rsidRPr="002C4E38" w:rsidRDefault="00BF1318" w:rsidP="00F03250">
            <w:pPr>
              <w:rPr>
                <w:rFonts w:eastAsia="SimSun"/>
                <w:sz w:val="22"/>
                <w:lang w:eastAsia="ko-KR"/>
              </w:rPr>
            </w:pPr>
            <w:r w:rsidRPr="002C4E38">
              <w:rPr>
                <w:rFonts w:eastAsia="SimSun"/>
                <w:sz w:val="22"/>
                <w:lang w:eastAsia="ko-KR"/>
              </w:rPr>
              <w:t>Channel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Channels Genre if it is provided by IPTV SP</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“sport”, “news”, “scientific”, “entertainment”</w:t>
            </w:r>
          </w:p>
        </w:tc>
      </w:tr>
      <w:tr w:rsidR="00BF1318" w:rsidRPr="002C4E3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BF1318" w:rsidRPr="002C4E38" w:rsidRDefault="00BF1318" w:rsidP="00F03250">
            <w:pPr>
              <w:rPr>
                <w:rFonts w:eastAsia="SimSun"/>
                <w:sz w:val="22"/>
                <w:lang w:eastAsia="ko-KR"/>
              </w:rPr>
            </w:pPr>
            <w:r w:rsidRPr="002C4E38">
              <w:rPr>
                <w:rFonts w:eastAsia="SimSun"/>
                <w:sz w:val="22"/>
                <w:lang w:eastAsia="ko-KR"/>
              </w:rPr>
              <w:t>Content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Content Genre</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 xml:space="preserve"> </w:t>
            </w:r>
          </w:p>
        </w:tc>
      </w:tr>
    </w:tbl>
    <w:p w:rsidR="00BF1318" w:rsidRDefault="00BF1318" w:rsidP="00BF1318">
      <w:pPr>
        <w:rPr>
          <w:b/>
        </w:rPr>
      </w:pPr>
      <w:r>
        <w:rPr>
          <w:b/>
        </w:rPr>
        <w:t>To:</w:t>
      </w:r>
    </w:p>
    <w:tbl>
      <w:tblPr>
        <w:tblW w:w="9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167"/>
        <w:gridCol w:w="1387"/>
        <w:gridCol w:w="2944"/>
      </w:tblGrid>
      <w:tr w:rsidR="00BF1318" w:rsidRPr="00BF131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BF1318" w:rsidRPr="002C4E38" w:rsidRDefault="00BF1318" w:rsidP="00F03250">
            <w:pPr>
              <w:rPr>
                <w:rFonts w:eastAsia="SimSun"/>
                <w:sz w:val="22"/>
                <w:lang w:eastAsia="ko-KR"/>
              </w:rPr>
            </w:pPr>
            <w:r w:rsidRPr="002C4E38">
              <w:rPr>
                <w:rFonts w:eastAsia="SimSun"/>
                <w:sz w:val="22"/>
                <w:lang w:eastAsia="ko-KR"/>
              </w:rPr>
              <w:t>Channel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Channels Genre if it is provided by IPTV SP</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BF1318" w:rsidRPr="00BF131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proofErr w:type="spellStart"/>
            <w:r>
              <w:rPr>
                <w:b w:val="0"/>
                <w:lang w:eastAsia="ko-KR"/>
              </w:rPr>
              <w:t>channelGenreType</w:t>
            </w:r>
            <w:proofErr w:type="spellEnd"/>
            <w:r>
              <w:rPr>
                <w:b w:val="0"/>
                <w:lang w:eastAsia="ko-KR"/>
              </w:rPr>
              <w:t xml:space="preserve"> and </w:t>
            </w:r>
            <w:proofErr w:type="spellStart"/>
            <w:r>
              <w:rPr>
                <w:b w:val="0"/>
                <w:lang w:eastAsia="ko-KR"/>
              </w:rPr>
              <w:t>channelGenreId</w:t>
            </w:r>
            <w:proofErr w:type="spellEnd"/>
          </w:p>
        </w:tc>
      </w:tr>
      <w:tr w:rsidR="00BF1318" w:rsidRPr="002C4E3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BF1318" w:rsidRPr="002C4E38" w:rsidRDefault="00BF1318" w:rsidP="00F03250">
            <w:pPr>
              <w:rPr>
                <w:rFonts w:eastAsia="SimSun"/>
                <w:sz w:val="22"/>
                <w:lang w:eastAsia="ko-KR"/>
              </w:rPr>
            </w:pPr>
            <w:r w:rsidRPr="002C4E38">
              <w:rPr>
                <w:rFonts w:eastAsia="SimSun"/>
                <w:sz w:val="22"/>
                <w:lang w:eastAsia="ko-KR"/>
              </w:rPr>
              <w:t>Content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Content Genre</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BF1318" w:rsidRPr="002C4E38" w:rsidRDefault="00BF131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proofErr w:type="spellStart"/>
            <w:r>
              <w:rPr>
                <w:b w:val="0"/>
                <w:lang w:eastAsia="ko-KR"/>
              </w:rPr>
              <w:t>contentGenreType</w:t>
            </w:r>
            <w:proofErr w:type="spellEnd"/>
            <w:r>
              <w:rPr>
                <w:b w:val="0"/>
                <w:lang w:eastAsia="ko-KR"/>
              </w:rPr>
              <w:t xml:space="preserve"> and </w:t>
            </w:r>
            <w:proofErr w:type="spellStart"/>
            <w:r>
              <w:rPr>
                <w:b w:val="0"/>
                <w:lang w:eastAsia="ko-KR"/>
              </w:rPr>
              <w:t>contentGenreId</w:t>
            </w:r>
            <w:proofErr w:type="spellEnd"/>
          </w:p>
        </w:tc>
      </w:tr>
    </w:tbl>
    <w:p w:rsidR="00BF1318" w:rsidRPr="00BF1318" w:rsidRDefault="00BF1318" w:rsidP="00BF1318">
      <w:pPr>
        <w:rPr>
          <w:b/>
        </w:rPr>
      </w:pPr>
    </w:p>
    <w:p w:rsidR="00F54187" w:rsidRDefault="00BF1318" w:rsidP="007071F9">
      <w:pPr>
        <w:rPr>
          <w:b/>
        </w:rPr>
      </w:pPr>
      <w:r>
        <w:rPr>
          <w:b/>
        </w:rPr>
        <w:t>From:</w:t>
      </w:r>
    </w:p>
    <w:p w:rsidR="00BF1318" w:rsidRDefault="00BF1318" w:rsidP="00BF1318">
      <w:pPr>
        <w:numPr>
          <w:ilvl w:val="0"/>
          <w:numId w:val="18"/>
        </w:numPr>
        <w:overflowPunct w:val="0"/>
        <w:autoSpaceDE w:val="0"/>
        <w:autoSpaceDN w:val="0"/>
        <w:adjustRightInd w:val="0"/>
        <w:ind w:left="567" w:hanging="567"/>
        <w:textAlignment w:val="baseline"/>
      </w:pPr>
      <w:r w:rsidRPr="00015214">
        <w:rPr>
          <w:lang w:eastAsia="zh-CN"/>
        </w:rPr>
        <w:t>C</w:t>
      </w:r>
      <w:r w:rsidRPr="00015214">
        <w:rPr>
          <w:rFonts w:hint="eastAsia"/>
          <w:lang w:eastAsia="zh-CN"/>
        </w:rPr>
        <w:t>hannel Genre</w:t>
      </w:r>
      <w:r w:rsidRPr="00015214">
        <w:rPr>
          <w:lang w:eastAsia="zh-CN"/>
        </w:rPr>
        <w:t xml:space="preserve"> </w:t>
      </w:r>
      <w:r w:rsidRPr="00015214">
        <w:t>– expanded description TBD, variable name TBD, values TBD, source TBD, format TBD</w:t>
      </w:r>
    </w:p>
    <w:p w:rsidR="00BF1318" w:rsidRDefault="00BF1318" w:rsidP="00BF1318">
      <w:pPr>
        <w:numPr>
          <w:ilvl w:val="0"/>
          <w:numId w:val="18"/>
        </w:numPr>
        <w:overflowPunct w:val="0"/>
        <w:autoSpaceDE w:val="0"/>
        <w:autoSpaceDN w:val="0"/>
        <w:adjustRightInd w:val="0"/>
        <w:ind w:left="567" w:hanging="567"/>
        <w:textAlignment w:val="baseline"/>
        <w:rPr>
          <w:lang w:eastAsia="ja-JP"/>
        </w:rPr>
      </w:pPr>
      <w:r w:rsidRPr="00015214">
        <w:rPr>
          <w:lang w:eastAsia="zh-CN"/>
        </w:rPr>
        <w:t xml:space="preserve">Content Genre </w:t>
      </w:r>
      <w:r w:rsidRPr="00015214">
        <w:t>– expanded description TBD, variable name TBD, values TBD, source TBD, format TBD</w:t>
      </w:r>
    </w:p>
    <w:p w:rsidR="00BF1318" w:rsidRDefault="00BF1318" w:rsidP="007071F9">
      <w:pPr>
        <w:rPr>
          <w:b/>
        </w:rPr>
      </w:pPr>
      <w:r>
        <w:rPr>
          <w:b/>
        </w:rPr>
        <w:t>To:</w:t>
      </w:r>
    </w:p>
    <w:p w:rsidR="00BF1318" w:rsidRDefault="00BF1318" w:rsidP="00031B57">
      <w:pPr>
        <w:spacing w:before="0"/>
        <w:ind w:left="567"/>
        <w:contextualSpacing/>
      </w:pPr>
      <w:r w:rsidRPr="00015214">
        <w:rPr>
          <w:lang w:eastAsia="zh-CN"/>
        </w:rPr>
        <w:t>C</w:t>
      </w:r>
      <w:r w:rsidRPr="00015214">
        <w:rPr>
          <w:rFonts w:hint="eastAsia"/>
          <w:lang w:eastAsia="zh-CN"/>
        </w:rPr>
        <w:t>hannel Genre</w:t>
      </w:r>
      <w:r w:rsidRPr="00015214">
        <w:rPr>
          <w:lang w:eastAsia="zh-CN"/>
        </w:rPr>
        <w:t xml:space="preserve"> </w:t>
      </w:r>
      <w:r w:rsidRPr="00015214">
        <w:t xml:space="preserve">– </w:t>
      </w:r>
      <w:r w:rsidR="00554C7B" w:rsidRPr="00015214">
        <w:rPr>
          <w:lang w:eastAsia="zh-CN"/>
        </w:rPr>
        <w:t>C</w:t>
      </w:r>
      <w:r w:rsidR="00554C7B" w:rsidRPr="00015214">
        <w:rPr>
          <w:rFonts w:hint="eastAsia"/>
          <w:lang w:eastAsia="zh-CN"/>
        </w:rPr>
        <w:t xml:space="preserve">hannel </w:t>
      </w:r>
      <w:r w:rsidR="00554C7B" w:rsidRPr="00015214">
        <w:rPr>
          <w:rFonts w:hint="eastAsia"/>
        </w:rPr>
        <w:t>Genre</w:t>
      </w:r>
      <w:r w:rsidR="00554C7B" w:rsidRPr="00015214">
        <w:t xml:space="preserve"> </w:t>
      </w:r>
      <w:r w:rsidR="00554C7B">
        <w:t>is defined by the actual identifier (</w:t>
      </w:r>
      <w:proofErr w:type="spellStart"/>
      <w:r w:rsidR="00554C7B" w:rsidRPr="00554C7B">
        <w:t>channelGenreId</w:t>
      </w:r>
      <w:proofErr w:type="spellEnd"/>
      <w:r w:rsidR="00554C7B">
        <w:t>) and an attribute (</w:t>
      </w:r>
      <w:proofErr w:type="spellStart"/>
      <w:r w:rsidR="00554C7B" w:rsidRPr="00554C7B">
        <w:t>channelGenreType</w:t>
      </w:r>
      <w:proofErr w:type="spellEnd"/>
      <w:r w:rsidR="00554C7B">
        <w:t>) which describes the content identifier’s type</w:t>
      </w:r>
      <w:r w:rsidR="00554C7B" w:rsidRPr="00015214">
        <w:t>, format TBD</w:t>
      </w:r>
      <w:r w:rsidR="00031B57">
        <w:t xml:space="preserve">, the sources of channel genre includes the </w:t>
      </w:r>
      <w:proofErr w:type="spellStart"/>
      <w:r w:rsidR="00031B57">
        <w:t>audiovideo</w:t>
      </w:r>
      <w:proofErr w:type="spellEnd"/>
      <w:r w:rsidR="00031B57">
        <w:t xml:space="preserve"> stream and/or a database.</w:t>
      </w:r>
    </w:p>
    <w:p w:rsidR="00BF1318" w:rsidRDefault="00BF1318" w:rsidP="00554C7B">
      <w:pPr>
        <w:numPr>
          <w:ilvl w:val="0"/>
          <w:numId w:val="18"/>
        </w:numPr>
        <w:overflowPunct w:val="0"/>
        <w:autoSpaceDE w:val="0"/>
        <w:autoSpaceDN w:val="0"/>
        <w:adjustRightInd w:val="0"/>
        <w:ind w:left="567" w:hanging="567"/>
        <w:textAlignment w:val="baseline"/>
      </w:pPr>
      <w:r w:rsidRPr="00015214">
        <w:rPr>
          <w:lang w:eastAsia="zh-CN"/>
        </w:rPr>
        <w:t xml:space="preserve">Content Genre </w:t>
      </w:r>
      <w:r w:rsidRPr="00015214">
        <w:t xml:space="preserve">– </w:t>
      </w:r>
      <w:r w:rsidR="00554C7B" w:rsidRPr="00015214">
        <w:rPr>
          <w:lang w:eastAsia="zh-CN"/>
        </w:rPr>
        <w:t>C</w:t>
      </w:r>
      <w:r w:rsidR="00554C7B" w:rsidRPr="00015214">
        <w:rPr>
          <w:rFonts w:hint="eastAsia"/>
          <w:lang w:eastAsia="zh-CN"/>
        </w:rPr>
        <w:t xml:space="preserve">hannel </w:t>
      </w:r>
      <w:r w:rsidR="00554C7B" w:rsidRPr="00015214">
        <w:rPr>
          <w:rFonts w:hint="eastAsia"/>
        </w:rPr>
        <w:t>Genre</w:t>
      </w:r>
      <w:r w:rsidR="00554C7B" w:rsidRPr="00015214">
        <w:t xml:space="preserve"> </w:t>
      </w:r>
      <w:r w:rsidR="00554C7B">
        <w:t>is defined by the actual identifier (</w:t>
      </w:r>
      <w:proofErr w:type="spellStart"/>
      <w:r w:rsidR="00554C7B">
        <w:t>content</w:t>
      </w:r>
      <w:r w:rsidR="00554C7B" w:rsidRPr="00554C7B">
        <w:t>GenreId</w:t>
      </w:r>
      <w:proofErr w:type="spellEnd"/>
      <w:r w:rsidR="00554C7B">
        <w:t>) and an attribute (</w:t>
      </w:r>
      <w:proofErr w:type="spellStart"/>
      <w:r w:rsidR="00554C7B" w:rsidRPr="00554C7B">
        <w:t>c</w:t>
      </w:r>
      <w:r w:rsidR="00554C7B">
        <w:t>ontent</w:t>
      </w:r>
      <w:r w:rsidR="00554C7B" w:rsidRPr="00554C7B">
        <w:t>GenreType</w:t>
      </w:r>
      <w:proofErr w:type="spellEnd"/>
      <w:r w:rsidR="00554C7B">
        <w:t>) which describes the content identifier’s type</w:t>
      </w:r>
      <w:r w:rsidRPr="00015214">
        <w:t>, format TBD</w:t>
      </w:r>
      <w:r w:rsidR="00031B57">
        <w:t xml:space="preserve">, the sources of channel genre includes the </w:t>
      </w:r>
      <w:proofErr w:type="spellStart"/>
      <w:r w:rsidR="00031B57">
        <w:t>audiovideo</w:t>
      </w:r>
      <w:proofErr w:type="spellEnd"/>
      <w:r w:rsidR="00031B57">
        <w:t xml:space="preserve"> stream and/or a database.</w:t>
      </w:r>
    </w:p>
    <w:p w:rsidR="00BF1318" w:rsidRDefault="00BF1318" w:rsidP="007071F9">
      <w:pPr>
        <w:rPr>
          <w:b/>
        </w:rPr>
      </w:pPr>
    </w:p>
    <w:p w:rsidR="00A07E14" w:rsidRDefault="00A07E14" w:rsidP="007071F9">
      <w:pPr>
        <w:rPr>
          <w:b/>
        </w:rPr>
      </w:pPr>
    </w:p>
    <w:p w:rsidR="00A07E14" w:rsidRDefault="00A07E14" w:rsidP="007071F9">
      <w:pPr>
        <w:rPr>
          <w:b/>
        </w:rPr>
      </w:pPr>
    </w:p>
    <w:p w:rsidR="00A07E14" w:rsidRDefault="00A07E14" w:rsidP="007071F9">
      <w:pPr>
        <w:rPr>
          <w:b/>
        </w:rPr>
      </w:pPr>
    </w:p>
    <w:p w:rsidR="00BF1318" w:rsidRDefault="00BF1318" w:rsidP="00BF1318">
      <w:pPr>
        <w:pStyle w:val="ListParagraph"/>
        <w:numPr>
          <w:ilvl w:val="0"/>
          <w:numId w:val="19"/>
        </w:numPr>
      </w:pPr>
      <w:r w:rsidRPr="00031B57">
        <w:t xml:space="preserve">Modify </w:t>
      </w:r>
      <w:r>
        <w:t xml:space="preserve">Table 5 and associated </w:t>
      </w:r>
      <w:r w:rsidRPr="00F54187">
        <w:t>text under table</w:t>
      </w:r>
      <w:r>
        <w:t xml:space="preserve"> 5</w:t>
      </w:r>
    </w:p>
    <w:p w:rsidR="00BF1318" w:rsidRPr="00FD4BF8" w:rsidRDefault="00FD4BF8" w:rsidP="00BF1318">
      <w:pPr>
        <w:rPr>
          <w:b/>
        </w:rPr>
      </w:pPr>
      <w:r w:rsidRPr="00FD4BF8">
        <w:rPr>
          <w:b/>
        </w:rPr>
        <w:t>From:</w:t>
      </w:r>
    </w:p>
    <w:tbl>
      <w:tblPr>
        <w:tblW w:w="96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327"/>
        <w:gridCol w:w="1062"/>
        <w:gridCol w:w="3061"/>
      </w:tblGrid>
      <w:tr w:rsidR="00FD4BF8" w:rsidTr="00F03250">
        <w:trPr>
          <w:trHeight w:val="615"/>
          <w:jc w:val="center"/>
        </w:trPr>
        <w:tc>
          <w:tcPr>
            <w:tcW w:w="2163" w:type="dxa"/>
            <w:shd w:val="clear" w:color="auto" w:fill="auto"/>
          </w:tcPr>
          <w:p w:rsidR="00FD4BF8" w:rsidRDefault="00FD4BF8" w:rsidP="00F03250">
            <w:pPr>
              <w:pStyle w:val="Tabletext"/>
              <w:rPr>
                <w:lang w:eastAsia="ja-JP"/>
              </w:rPr>
            </w:pPr>
            <w:r>
              <w:rPr>
                <w:lang w:eastAsia="ja-JP"/>
              </w:rPr>
              <w:t>Content Genre</w:t>
            </w:r>
          </w:p>
        </w:tc>
        <w:tc>
          <w:tcPr>
            <w:tcW w:w="3327" w:type="dxa"/>
            <w:shd w:val="clear" w:color="auto" w:fill="auto"/>
          </w:tcPr>
          <w:p w:rsidR="00FD4BF8" w:rsidRDefault="00FD4BF8" w:rsidP="00F03250">
            <w:pPr>
              <w:pStyle w:val="Tabletext"/>
              <w:rPr>
                <w:lang w:eastAsia="zh-CN"/>
              </w:rPr>
            </w:pPr>
            <w:r>
              <w:rPr>
                <w:lang w:eastAsia="zh-CN"/>
              </w:rPr>
              <w:t>Content Genre</w:t>
            </w:r>
          </w:p>
        </w:tc>
        <w:tc>
          <w:tcPr>
            <w:tcW w:w="1062" w:type="dxa"/>
            <w:shd w:val="clear" w:color="auto" w:fill="auto"/>
          </w:tcPr>
          <w:p w:rsidR="00FD4BF8" w:rsidRPr="00127CFE" w:rsidRDefault="00FD4BF8" w:rsidP="00F03250">
            <w:pPr>
              <w:pStyle w:val="Tabletext"/>
              <w:jc w:val="center"/>
              <w:rPr>
                <w:rFonts w:eastAsia="Malgun Gothic"/>
                <w:lang w:eastAsia="ko-KR"/>
              </w:rPr>
            </w:pPr>
            <w:r>
              <w:rPr>
                <w:rFonts w:eastAsia="Malgun Gothic" w:hint="eastAsia"/>
                <w:lang w:eastAsia="ko-KR"/>
              </w:rPr>
              <w:t>O</w:t>
            </w:r>
          </w:p>
        </w:tc>
        <w:tc>
          <w:tcPr>
            <w:tcW w:w="3061" w:type="dxa"/>
            <w:shd w:val="clear" w:color="auto" w:fill="auto"/>
          </w:tcPr>
          <w:p w:rsidR="00FD4BF8" w:rsidRDefault="00FD4BF8" w:rsidP="00F03250">
            <w:pPr>
              <w:pStyle w:val="Tabletext"/>
              <w:rPr>
                <w:lang w:eastAsia="zh-CN"/>
              </w:rPr>
            </w:pPr>
            <w:r>
              <w:rPr>
                <w:lang w:eastAsia="zh-CN"/>
              </w:rPr>
              <w:t xml:space="preserve"> </w:t>
            </w:r>
          </w:p>
        </w:tc>
      </w:tr>
    </w:tbl>
    <w:p w:rsidR="00FD4BF8" w:rsidRPr="00FD4BF8" w:rsidRDefault="00FD4BF8" w:rsidP="00BF1318">
      <w:pPr>
        <w:rPr>
          <w:b/>
        </w:rPr>
      </w:pPr>
      <w:r w:rsidRPr="00FD4BF8">
        <w:rPr>
          <w:b/>
        </w:rPr>
        <w:t>To:</w:t>
      </w:r>
    </w:p>
    <w:tbl>
      <w:tblPr>
        <w:tblW w:w="9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167"/>
        <w:gridCol w:w="1387"/>
        <w:gridCol w:w="2944"/>
      </w:tblGrid>
      <w:tr w:rsidR="00FD4BF8" w:rsidRPr="002C4E3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FD4BF8" w:rsidRPr="002C4E38" w:rsidRDefault="00FD4BF8" w:rsidP="00F03250">
            <w:pPr>
              <w:rPr>
                <w:rFonts w:eastAsia="SimSun"/>
                <w:sz w:val="22"/>
                <w:lang w:eastAsia="ko-KR"/>
              </w:rPr>
            </w:pPr>
            <w:r w:rsidRPr="002C4E38">
              <w:rPr>
                <w:rFonts w:eastAsia="SimSun"/>
                <w:sz w:val="22"/>
                <w:lang w:eastAsia="ko-KR"/>
              </w:rPr>
              <w:lastRenderedPageBreak/>
              <w:t>Content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FD4BF8" w:rsidRPr="002C4E38" w:rsidRDefault="00FD4BF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Content Genre</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FD4BF8" w:rsidRPr="002C4E38" w:rsidRDefault="00FD4BF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FD4BF8" w:rsidRPr="002C4E38" w:rsidRDefault="00FD4BF8"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proofErr w:type="spellStart"/>
            <w:r>
              <w:rPr>
                <w:b w:val="0"/>
                <w:lang w:eastAsia="ko-KR"/>
              </w:rPr>
              <w:t>contentGenreType</w:t>
            </w:r>
            <w:proofErr w:type="spellEnd"/>
            <w:r>
              <w:rPr>
                <w:b w:val="0"/>
                <w:lang w:eastAsia="ko-KR"/>
              </w:rPr>
              <w:t xml:space="preserve"> and </w:t>
            </w:r>
            <w:proofErr w:type="spellStart"/>
            <w:r>
              <w:rPr>
                <w:b w:val="0"/>
                <w:lang w:eastAsia="ko-KR"/>
              </w:rPr>
              <w:t>contentGenreId</w:t>
            </w:r>
            <w:proofErr w:type="spellEnd"/>
          </w:p>
        </w:tc>
      </w:tr>
    </w:tbl>
    <w:p w:rsidR="00FD4BF8" w:rsidRDefault="00FD4BF8" w:rsidP="00BF1318"/>
    <w:p w:rsidR="00FD4BF8" w:rsidRPr="00FD4BF8" w:rsidRDefault="00FD4BF8" w:rsidP="00BF1318">
      <w:pPr>
        <w:rPr>
          <w:b/>
        </w:rPr>
      </w:pPr>
      <w:r w:rsidRPr="00FD4BF8">
        <w:rPr>
          <w:b/>
        </w:rPr>
        <w:t>From:</w:t>
      </w:r>
    </w:p>
    <w:p w:rsidR="00FD4BF8" w:rsidRDefault="00FD4BF8" w:rsidP="00FD4BF8">
      <w:pPr>
        <w:numPr>
          <w:ilvl w:val="0"/>
          <w:numId w:val="20"/>
        </w:numPr>
        <w:spacing w:before="0"/>
        <w:ind w:left="567" w:hanging="283"/>
        <w:contextualSpacing/>
      </w:pPr>
      <w:r w:rsidRPr="00CB265F">
        <w:t>Content Genre– expanded description TBD, variable name TBD, values TBD, source TBD, format TBD</w:t>
      </w:r>
    </w:p>
    <w:p w:rsidR="00FD4BF8" w:rsidRPr="00FD4BF8" w:rsidRDefault="00FD4BF8" w:rsidP="00BF1318">
      <w:pPr>
        <w:rPr>
          <w:b/>
        </w:rPr>
      </w:pPr>
      <w:r w:rsidRPr="00FD4BF8">
        <w:rPr>
          <w:b/>
        </w:rPr>
        <w:t>To:</w:t>
      </w:r>
    </w:p>
    <w:p w:rsidR="00FD4BF8" w:rsidRDefault="00FD4BF8" w:rsidP="00FD4BF8">
      <w:pPr>
        <w:numPr>
          <w:ilvl w:val="0"/>
          <w:numId w:val="20"/>
        </w:numPr>
        <w:spacing w:before="0"/>
        <w:ind w:left="567" w:hanging="283"/>
        <w:contextualSpacing/>
      </w:pPr>
      <w:r w:rsidRPr="00015214">
        <w:t>Content Genre – C</w:t>
      </w:r>
      <w:r w:rsidRPr="00015214">
        <w:rPr>
          <w:rFonts w:hint="eastAsia"/>
        </w:rPr>
        <w:t>hannel Genre</w:t>
      </w:r>
      <w:r w:rsidRPr="00015214">
        <w:t xml:space="preserve"> </w:t>
      </w:r>
      <w:r>
        <w:t>is defined by the actual identifier (</w:t>
      </w:r>
      <w:proofErr w:type="spellStart"/>
      <w:r>
        <w:t>content</w:t>
      </w:r>
      <w:r w:rsidRPr="00554C7B">
        <w:t>GenreId</w:t>
      </w:r>
      <w:proofErr w:type="spellEnd"/>
      <w:r>
        <w:t>) and an attribute (</w:t>
      </w:r>
      <w:proofErr w:type="spellStart"/>
      <w:r w:rsidRPr="00554C7B">
        <w:t>c</w:t>
      </w:r>
      <w:r>
        <w:t>ontent</w:t>
      </w:r>
      <w:r w:rsidRPr="00554C7B">
        <w:t>GenreType</w:t>
      </w:r>
      <w:proofErr w:type="spellEnd"/>
      <w:r>
        <w:t>) which describes the content identifier’s type</w:t>
      </w:r>
      <w:r w:rsidRPr="00015214">
        <w:t>, format TBD</w:t>
      </w:r>
      <w:r>
        <w:t xml:space="preserve">, the sources of channel genre includes the </w:t>
      </w:r>
      <w:proofErr w:type="spellStart"/>
      <w:r>
        <w:t>audiovideo</w:t>
      </w:r>
      <w:proofErr w:type="spellEnd"/>
      <w:r>
        <w:t xml:space="preserve"> stream and/or a database.</w:t>
      </w:r>
    </w:p>
    <w:p w:rsidR="007B134A" w:rsidRDefault="007B134A" w:rsidP="007B134A">
      <w:pPr>
        <w:spacing w:before="0"/>
        <w:contextualSpacing/>
      </w:pPr>
    </w:p>
    <w:p w:rsidR="007B134A" w:rsidRDefault="007B134A" w:rsidP="007B134A">
      <w:pPr>
        <w:spacing w:before="0"/>
        <w:contextualSpacing/>
      </w:pPr>
    </w:p>
    <w:p w:rsidR="007B134A" w:rsidRDefault="007B134A" w:rsidP="007B134A">
      <w:pPr>
        <w:pStyle w:val="ListParagraph"/>
        <w:numPr>
          <w:ilvl w:val="0"/>
          <w:numId w:val="19"/>
        </w:numPr>
      </w:pPr>
      <w:r>
        <w:t xml:space="preserve">Modify table 7 </w:t>
      </w:r>
      <w:r w:rsidRPr="00F54187">
        <w:t xml:space="preserve">and </w:t>
      </w:r>
      <w:r>
        <w:t xml:space="preserve">associated </w:t>
      </w:r>
      <w:r w:rsidRPr="00F54187">
        <w:t>text under table</w:t>
      </w:r>
      <w:r>
        <w:t xml:space="preserve"> 7.</w:t>
      </w:r>
    </w:p>
    <w:p w:rsidR="007B134A" w:rsidRPr="007B134A" w:rsidRDefault="007B134A" w:rsidP="007B134A">
      <w:pPr>
        <w:pStyle w:val="ListParagraph"/>
        <w:ind w:left="0"/>
        <w:rPr>
          <w:b/>
        </w:rPr>
      </w:pPr>
      <w:r w:rsidRPr="007B134A">
        <w:rPr>
          <w:b/>
        </w:rPr>
        <w:t>From:</w:t>
      </w:r>
    </w:p>
    <w:tbl>
      <w:tblPr>
        <w:tblW w:w="95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327"/>
        <w:gridCol w:w="1663"/>
        <w:gridCol w:w="2399"/>
      </w:tblGrid>
      <w:tr w:rsidR="007B134A" w:rsidTr="00F03250">
        <w:trPr>
          <w:trHeight w:val="615"/>
          <w:jc w:val="center"/>
        </w:trPr>
        <w:tc>
          <w:tcPr>
            <w:tcW w:w="2163" w:type="dxa"/>
            <w:shd w:val="clear" w:color="auto" w:fill="auto"/>
          </w:tcPr>
          <w:p w:rsidR="007B134A" w:rsidRDefault="007B134A" w:rsidP="00F03250">
            <w:pPr>
              <w:pStyle w:val="Tabletext"/>
              <w:rPr>
                <w:lang w:eastAsia="ja-JP"/>
              </w:rPr>
            </w:pPr>
            <w:r>
              <w:rPr>
                <w:lang w:eastAsia="ja-JP"/>
              </w:rPr>
              <w:t>Content Genre</w:t>
            </w:r>
          </w:p>
        </w:tc>
        <w:tc>
          <w:tcPr>
            <w:tcW w:w="3327" w:type="dxa"/>
            <w:shd w:val="clear" w:color="auto" w:fill="auto"/>
          </w:tcPr>
          <w:p w:rsidR="007B134A" w:rsidRDefault="007B134A" w:rsidP="00F03250">
            <w:pPr>
              <w:pStyle w:val="Tabletext"/>
              <w:rPr>
                <w:lang w:eastAsia="zh-CN"/>
              </w:rPr>
            </w:pPr>
            <w:r>
              <w:rPr>
                <w:lang w:eastAsia="zh-CN"/>
              </w:rPr>
              <w:t>Content Genre</w:t>
            </w:r>
          </w:p>
        </w:tc>
        <w:tc>
          <w:tcPr>
            <w:tcW w:w="1663" w:type="dxa"/>
            <w:shd w:val="clear" w:color="auto" w:fill="auto"/>
          </w:tcPr>
          <w:p w:rsidR="007B134A" w:rsidRPr="00A43B9C" w:rsidRDefault="007B134A" w:rsidP="00F03250">
            <w:pPr>
              <w:pStyle w:val="Tabletext"/>
              <w:rPr>
                <w:rFonts w:eastAsia="Malgun Gothic"/>
                <w:lang w:eastAsia="ko-KR"/>
              </w:rPr>
            </w:pPr>
            <w:r>
              <w:rPr>
                <w:rFonts w:eastAsia="Malgun Gothic" w:hint="eastAsia"/>
                <w:lang w:eastAsia="ko-KR"/>
              </w:rPr>
              <w:t>O</w:t>
            </w:r>
          </w:p>
        </w:tc>
        <w:tc>
          <w:tcPr>
            <w:tcW w:w="2399" w:type="dxa"/>
            <w:shd w:val="clear" w:color="auto" w:fill="auto"/>
          </w:tcPr>
          <w:p w:rsidR="007B134A" w:rsidRDefault="007B134A" w:rsidP="00F03250">
            <w:pPr>
              <w:pStyle w:val="Tabletext"/>
              <w:rPr>
                <w:lang w:eastAsia="zh-CN"/>
              </w:rPr>
            </w:pPr>
            <w:r>
              <w:rPr>
                <w:lang w:eastAsia="zh-CN"/>
              </w:rPr>
              <w:t xml:space="preserve"> </w:t>
            </w:r>
          </w:p>
        </w:tc>
      </w:tr>
    </w:tbl>
    <w:p w:rsidR="007B134A" w:rsidRPr="007B134A" w:rsidRDefault="007B134A" w:rsidP="007B134A">
      <w:pPr>
        <w:pStyle w:val="ListParagraph"/>
        <w:ind w:left="0"/>
        <w:rPr>
          <w:b/>
        </w:rPr>
      </w:pPr>
      <w:r w:rsidRPr="007B134A">
        <w:rPr>
          <w:b/>
        </w:rPr>
        <w:t>To:</w:t>
      </w:r>
    </w:p>
    <w:tbl>
      <w:tblPr>
        <w:tblW w:w="9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163"/>
        <w:gridCol w:w="3167"/>
        <w:gridCol w:w="1387"/>
        <w:gridCol w:w="2944"/>
      </w:tblGrid>
      <w:tr w:rsidR="007B134A" w:rsidRPr="002C4E38" w:rsidTr="00F03250">
        <w:trPr>
          <w:tblHeader/>
          <w:jc w:val="center"/>
        </w:trPr>
        <w:tc>
          <w:tcPr>
            <w:tcW w:w="2163" w:type="dxa"/>
            <w:tcBorders>
              <w:top w:val="single" w:sz="12" w:space="0" w:color="auto"/>
              <w:left w:val="single" w:sz="12" w:space="0" w:color="auto"/>
              <w:bottom w:val="single" w:sz="12" w:space="0" w:color="auto"/>
              <w:right w:val="single" w:sz="4" w:space="0" w:color="auto"/>
            </w:tcBorders>
            <w:shd w:val="clear" w:color="auto" w:fill="auto"/>
            <w:vAlign w:val="center"/>
          </w:tcPr>
          <w:p w:rsidR="007B134A" w:rsidRPr="002C4E38" w:rsidRDefault="007B134A" w:rsidP="00F03250">
            <w:pPr>
              <w:rPr>
                <w:rFonts w:eastAsia="SimSun"/>
                <w:sz w:val="22"/>
                <w:lang w:eastAsia="ko-KR"/>
              </w:rPr>
            </w:pPr>
            <w:r w:rsidRPr="002C4E38">
              <w:rPr>
                <w:rFonts w:eastAsia="SimSun"/>
                <w:sz w:val="22"/>
                <w:lang w:eastAsia="ko-KR"/>
              </w:rPr>
              <w:t>Content Genre</w:t>
            </w:r>
          </w:p>
        </w:tc>
        <w:tc>
          <w:tcPr>
            <w:tcW w:w="3167" w:type="dxa"/>
            <w:tcBorders>
              <w:top w:val="single" w:sz="12" w:space="0" w:color="auto"/>
              <w:left w:val="single" w:sz="4" w:space="0" w:color="auto"/>
              <w:bottom w:val="single" w:sz="12" w:space="0" w:color="auto"/>
              <w:right w:val="single" w:sz="4" w:space="0" w:color="auto"/>
            </w:tcBorders>
            <w:shd w:val="clear" w:color="auto" w:fill="auto"/>
            <w:vAlign w:val="center"/>
          </w:tcPr>
          <w:p w:rsidR="007B134A" w:rsidRPr="002C4E38" w:rsidRDefault="007B134A"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r w:rsidRPr="002C4E38">
              <w:rPr>
                <w:b w:val="0"/>
                <w:lang w:eastAsia="ko-KR"/>
              </w:rPr>
              <w:t>Content Genre</w:t>
            </w:r>
          </w:p>
        </w:tc>
        <w:tc>
          <w:tcPr>
            <w:tcW w:w="1387" w:type="dxa"/>
            <w:tcBorders>
              <w:top w:val="single" w:sz="12" w:space="0" w:color="auto"/>
              <w:left w:val="single" w:sz="4" w:space="0" w:color="auto"/>
              <w:bottom w:val="single" w:sz="12" w:space="0" w:color="auto"/>
              <w:right w:val="single" w:sz="4" w:space="0" w:color="auto"/>
            </w:tcBorders>
            <w:shd w:val="clear" w:color="auto" w:fill="auto"/>
            <w:vAlign w:val="center"/>
          </w:tcPr>
          <w:p w:rsidR="007B134A" w:rsidRPr="002C4E38" w:rsidRDefault="007B134A"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eastAsia="MS Mincho"/>
                <w:b w:val="0"/>
                <w:lang w:eastAsia="ja-JP"/>
              </w:rPr>
            </w:pPr>
            <w:r w:rsidRPr="002C4E38">
              <w:rPr>
                <w:rFonts w:eastAsia="MS Mincho"/>
                <w:b w:val="0"/>
                <w:lang w:eastAsia="ja-JP"/>
              </w:rPr>
              <w:t>O</w:t>
            </w:r>
          </w:p>
        </w:tc>
        <w:tc>
          <w:tcPr>
            <w:tcW w:w="2944" w:type="dxa"/>
            <w:tcBorders>
              <w:top w:val="single" w:sz="12" w:space="0" w:color="auto"/>
              <w:left w:val="single" w:sz="4" w:space="0" w:color="auto"/>
              <w:bottom w:val="single" w:sz="12" w:space="0" w:color="auto"/>
              <w:right w:val="single" w:sz="12" w:space="0" w:color="auto"/>
            </w:tcBorders>
            <w:shd w:val="clear" w:color="auto" w:fill="auto"/>
            <w:vAlign w:val="center"/>
          </w:tcPr>
          <w:p w:rsidR="007B134A" w:rsidRPr="002C4E38" w:rsidRDefault="007B134A" w:rsidP="00F03250">
            <w:pPr>
              <w:pStyle w:val="toc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b w:val="0"/>
                <w:lang w:eastAsia="ko-KR"/>
              </w:rPr>
            </w:pPr>
            <w:proofErr w:type="spellStart"/>
            <w:r>
              <w:rPr>
                <w:b w:val="0"/>
                <w:lang w:eastAsia="ko-KR"/>
              </w:rPr>
              <w:t>contentGenreType</w:t>
            </w:r>
            <w:proofErr w:type="spellEnd"/>
            <w:r>
              <w:rPr>
                <w:b w:val="0"/>
                <w:lang w:eastAsia="ko-KR"/>
              </w:rPr>
              <w:t xml:space="preserve"> and </w:t>
            </w:r>
            <w:proofErr w:type="spellStart"/>
            <w:r>
              <w:rPr>
                <w:b w:val="0"/>
                <w:lang w:eastAsia="ko-KR"/>
              </w:rPr>
              <w:t>contentGenreId</w:t>
            </w:r>
            <w:proofErr w:type="spellEnd"/>
          </w:p>
        </w:tc>
      </w:tr>
    </w:tbl>
    <w:p w:rsidR="007B134A" w:rsidRDefault="007B134A" w:rsidP="007B134A">
      <w:pPr>
        <w:pStyle w:val="ListParagraph"/>
        <w:ind w:left="360"/>
      </w:pPr>
    </w:p>
    <w:p w:rsidR="007B134A" w:rsidRDefault="007B134A" w:rsidP="007B134A">
      <w:pPr>
        <w:rPr>
          <w:b/>
        </w:rPr>
      </w:pPr>
      <w:r w:rsidRPr="00FD4BF8">
        <w:rPr>
          <w:b/>
        </w:rPr>
        <w:t>From:</w:t>
      </w:r>
    </w:p>
    <w:p w:rsidR="007B134A" w:rsidRPr="007B134A" w:rsidRDefault="007B134A" w:rsidP="007B134A">
      <w:pPr>
        <w:numPr>
          <w:ilvl w:val="0"/>
          <w:numId w:val="21"/>
        </w:numPr>
        <w:overflowPunct w:val="0"/>
        <w:autoSpaceDE w:val="0"/>
        <w:autoSpaceDN w:val="0"/>
        <w:adjustRightInd w:val="0"/>
        <w:ind w:left="567" w:hanging="567"/>
        <w:textAlignment w:val="baseline"/>
      </w:pPr>
      <w:r w:rsidRPr="00406F9D">
        <w:t>Content Genre – expanded description TBD, variable name TBD, values TBD, source TBD, format TBD</w:t>
      </w:r>
    </w:p>
    <w:p w:rsidR="007B134A" w:rsidRPr="00FD4BF8" w:rsidRDefault="007B134A" w:rsidP="007B134A">
      <w:pPr>
        <w:rPr>
          <w:b/>
        </w:rPr>
      </w:pPr>
      <w:r w:rsidRPr="00FD4BF8">
        <w:rPr>
          <w:b/>
        </w:rPr>
        <w:t>To:</w:t>
      </w:r>
    </w:p>
    <w:p w:rsidR="007B134A" w:rsidRPr="007B134A" w:rsidRDefault="007B134A" w:rsidP="007B134A">
      <w:pPr>
        <w:numPr>
          <w:ilvl w:val="0"/>
          <w:numId w:val="21"/>
        </w:numPr>
        <w:overflowPunct w:val="0"/>
        <w:autoSpaceDE w:val="0"/>
        <w:autoSpaceDN w:val="0"/>
        <w:adjustRightInd w:val="0"/>
        <w:ind w:left="567" w:hanging="567"/>
        <w:textAlignment w:val="baseline"/>
      </w:pPr>
      <w:r w:rsidRPr="007B134A">
        <w:t>Content Genre – C</w:t>
      </w:r>
      <w:r w:rsidRPr="007B134A">
        <w:rPr>
          <w:rFonts w:hint="eastAsia"/>
        </w:rPr>
        <w:t>hannel Genre</w:t>
      </w:r>
      <w:r w:rsidRPr="007B134A">
        <w:t xml:space="preserve"> is defined by the actual identifier (</w:t>
      </w:r>
      <w:proofErr w:type="spellStart"/>
      <w:r w:rsidRPr="007B134A">
        <w:t>contentGenreId</w:t>
      </w:r>
      <w:proofErr w:type="spellEnd"/>
      <w:r w:rsidRPr="007B134A">
        <w:t>) and an attribute (</w:t>
      </w:r>
      <w:proofErr w:type="spellStart"/>
      <w:r w:rsidRPr="007B134A">
        <w:t>contentGenreType</w:t>
      </w:r>
      <w:proofErr w:type="spellEnd"/>
      <w:r w:rsidRPr="007B134A">
        <w:t xml:space="preserve">) which describes the content identifier’s type, format TBD, the sources of channel genre includes the </w:t>
      </w:r>
      <w:proofErr w:type="spellStart"/>
      <w:r w:rsidRPr="007B134A">
        <w:t>audiovideo</w:t>
      </w:r>
      <w:proofErr w:type="spellEnd"/>
      <w:r w:rsidRPr="007B134A">
        <w:t xml:space="preserve"> stream and/or a database.</w:t>
      </w:r>
    </w:p>
    <w:p w:rsidR="007B134A" w:rsidRPr="00031B57" w:rsidRDefault="006A588D" w:rsidP="006A588D">
      <w:pPr>
        <w:pStyle w:val="ListParagraph"/>
        <w:ind w:left="0"/>
        <w:jc w:val="center"/>
      </w:pPr>
      <w:r>
        <w:t>_______________</w:t>
      </w:r>
    </w:p>
    <w:sectPr w:rsidR="007B134A" w:rsidRPr="00031B57" w:rsidSect="006A588D">
      <w:headerReference w:type="default" r:id="rId8"/>
      <w:footerReference w:type="first" r:id="rId9"/>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1DA" w:rsidRDefault="008671DA">
      <w:r>
        <w:separator/>
      </w:r>
    </w:p>
  </w:endnote>
  <w:endnote w:type="continuationSeparator" w:id="0">
    <w:p w:rsidR="008671DA" w:rsidRDefault="008671DA">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lgun Gothic">
    <w:altName w:val="Dotum"/>
    <w:charset w:val="81"/>
    <w:family w:val="modern"/>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6A588D" w:rsidRPr="00564193" w:rsidTr="007C5266">
      <w:trPr>
        <w:cantSplit/>
        <w:trHeight w:val="204"/>
        <w:jc w:val="center"/>
      </w:trPr>
      <w:tc>
        <w:tcPr>
          <w:tcW w:w="1617" w:type="dxa"/>
          <w:tcBorders>
            <w:top w:val="single" w:sz="12" w:space="0" w:color="auto"/>
          </w:tcBorders>
        </w:tcPr>
        <w:p w:rsidR="006A588D" w:rsidRPr="00564193" w:rsidRDefault="006A588D" w:rsidP="007C5266">
          <w:pPr>
            <w:rPr>
              <w:b/>
              <w:bCs/>
              <w:sz w:val="22"/>
            </w:rPr>
          </w:pPr>
          <w:r w:rsidRPr="00564193">
            <w:rPr>
              <w:b/>
              <w:bCs/>
              <w:sz w:val="22"/>
            </w:rPr>
            <w:t>Contact:</w:t>
          </w:r>
        </w:p>
      </w:tc>
      <w:tc>
        <w:tcPr>
          <w:tcW w:w="4394" w:type="dxa"/>
          <w:tcBorders>
            <w:top w:val="single" w:sz="12" w:space="0" w:color="auto"/>
          </w:tcBorders>
        </w:tcPr>
        <w:p w:rsidR="006A588D" w:rsidRDefault="006A588D" w:rsidP="007C5266">
          <w:pPr>
            <w:spacing w:before="0"/>
            <w:rPr>
              <w:sz w:val="22"/>
              <w:lang w:eastAsia="ko-KR"/>
            </w:rPr>
          </w:pPr>
          <w:r>
            <w:rPr>
              <w:rStyle w:val="Strong"/>
              <w:b w:val="0"/>
              <w:bCs w:val="0"/>
              <w:szCs w:val="22"/>
            </w:rPr>
            <w:t>Philip Jacobs</w:t>
          </w:r>
          <w:r w:rsidRPr="00564193">
            <w:rPr>
              <w:sz w:val="22"/>
              <w:lang w:eastAsia="ko-KR"/>
            </w:rPr>
            <w:t xml:space="preserve"> </w:t>
          </w:r>
        </w:p>
        <w:p w:rsidR="006A588D" w:rsidRPr="00564193" w:rsidRDefault="006A588D" w:rsidP="007C5266">
          <w:pPr>
            <w:spacing w:before="0"/>
            <w:rPr>
              <w:sz w:val="22"/>
              <w:lang w:eastAsia="ko-KR"/>
            </w:rPr>
          </w:pPr>
          <w:r>
            <w:rPr>
              <w:sz w:val="22"/>
              <w:lang w:eastAsia="ko-KR"/>
            </w:rPr>
            <w:t>Cisco Systems Inc</w:t>
          </w:r>
        </w:p>
        <w:p w:rsidR="006A588D" w:rsidRPr="00564193" w:rsidRDefault="006A588D" w:rsidP="007C5266">
          <w:pPr>
            <w:spacing w:before="0"/>
            <w:rPr>
              <w:sz w:val="22"/>
              <w:lang w:eastAsia="ko-KR"/>
            </w:rPr>
          </w:pPr>
          <w:r>
            <w:rPr>
              <w:sz w:val="22"/>
              <w:lang w:eastAsia="ko-KR"/>
            </w:rPr>
            <w:t>USA</w:t>
          </w:r>
        </w:p>
      </w:tc>
      <w:tc>
        <w:tcPr>
          <w:tcW w:w="3912" w:type="dxa"/>
          <w:tcBorders>
            <w:top w:val="single" w:sz="12" w:space="0" w:color="auto"/>
          </w:tcBorders>
        </w:tcPr>
        <w:p w:rsidR="006A588D" w:rsidRPr="00564193" w:rsidRDefault="006A588D" w:rsidP="007C5266">
          <w:pPr>
            <w:rPr>
              <w:rFonts w:eastAsia="Batang"/>
              <w:sz w:val="22"/>
              <w:lang w:eastAsia="ko-KR"/>
            </w:rPr>
          </w:pPr>
          <w:r w:rsidRPr="00564193">
            <w:rPr>
              <w:sz w:val="22"/>
            </w:rPr>
            <w:t>Tel:</w:t>
          </w:r>
          <w:r w:rsidRPr="00564193">
            <w:rPr>
              <w:sz w:val="22"/>
              <w:lang w:eastAsia="ko-KR"/>
            </w:rPr>
            <w:t xml:space="preserve"> +</w:t>
          </w:r>
          <w:r>
            <w:rPr>
              <w:lang w:val="de-DE"/>
            </w:rPr>
            <w:t>1 978-936-1604</w:t>
          </w:r>
        </w:p>
        <w:p w:rsidR="006A588D" w:rsidRPr="00564193" w:rsidRDefault="006A588D" w:rsidP="007C5266">
          <w:pPr>
            <w:spacing w:before="0"/>
            <w:rPr>
              <w:rFonts w:eastAsia="Batang"/>
              <w:sz w:val="22"/>
              <w:lang w:eastAsia="ko-KR"/>
            </w:rPr>
          </w:pPr>
          <w:r w:rsidRPr="00564193">
            <w:rPr>
              <w:sz w:val="22"/>
            </w:rPr>
            <w:t>Fax:</w:t>
          </w:r>
          <w:r w:rsidRPr="00564193">
            <w:rPr>
              <w:sz w:val="22"/>
              <w:lang w:eastAsia="ko-KR"/>
            </w:rPr>
            <w:t xml:space="preserve"> +</w:t>
          </w:r>
          <w:r>
            <w:rPr>
              <w:sz w:val="22"/>
              <w:lang w:eastAsia="ko-KR"/>
            </w:rPr>
            <w:t>1 603-425-1931</w:t>
          </w:r>
        </w:p>
        <w:p w:rsidR="006A588D" w:rsidRPr="00564193" w:rsidRDefault="006A588D" w:rsidP="007C5266">
          <w:pPr>
            <w:spacing w:before="0"/>
            <w:rPr>
              <w:sz w:val="22"/>
              <w:lang w:eastAsia="ko-KR"/>
            </w:rPr>
          </w:pPr>
          <w:r w:rsidRPr="00564193">
            <w:rPr>
              <w:sz w:val="22"/>
            </w:rPr>
            <w:t>Email:</w:t>
          </w:r>
          <w:r w:rsidRPr="00564193">
            <w:rPr>
              <w:sz w:val="22"/>
              <w:lang w:eastAsia="ko-KR"/>
            </w:rPr>
            <w:t xml:space="preserve"> </w:t>
          </w:r>
          <w:r w:rsidRPr="003A6D53">
            <w:rPr>
              <w:rFonts w:eastAsia="Batang"/>
              <w:sz w:val="22"/>
              <w:lang w:eastAsia="ko-KR"/>
            </w:rPr>
            <w:t>phjacobs</w:t>
          </w:r>
          <w:r w:rsidRPr="003A6D53">
            <w:rPr>
              <w:sz w:val="22"/>
              <w:lang w:eastAsia="ko-KR"/>
            </w:rPr>
            <w:t>@</w:t>
          </w:r>
          <w:r>
            <w:rPr>
              <w:rFonts w:eastAsia="Batang"/>
              <w:sz w:val="22"/>
              <w:lang w:eastAsia="ko-KR"/>
            </w:rPr>
            <w:t>cisco.com</w:t>
          </w:r>
        </w:p>
      </w:tc>
    </w:tr>
    <w:tr w:rsidR="006A588D" w:rsidRPr="00564193" w:rsidTr="007C5266">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6A588D" w:rsidRPr="00564193" w:rsidRDefault="006A588D" w:rsidP="007C5266">
          <w:pPr>
            <w:spacing w:before="0"/>
            <w:rPr>
              <w:sz w:val="18"/>
            </w:rPr>
          </w:pPr>
          <w:r w:rsidRPr="00564193">
            <w:rPr>
              <w:b/>
              <w:bCs/>
              <w:sz w:val="18"/>
            </w:rPr>
            <w:t>Attention:</w:t>
          </w:r>
          <w:r w:rsidRPr="00564193">
            <w:rPr>
              <w:sz w:val="18"/>
            </w:rPr>
            <w:t xml:space="preserve"> This is not a publication made available to the public, but </w:t>
          </w:r>
          <w:r w:rsidRPr="00564193">
            <w:rPr>
              <w:b/>
              <w:bCs/>
              <w:sz w:val="18"/>
            </w:rPr>
            <w:t>an internal ITU-T Document</w:t>
          </w:r>
          <w:r w:rsidRPr="0056419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6A588D" w:rsidRPr="006A588D" w:rsidRDefault="006A588D" w:rsidP="006A588D">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1DA" w:rsidRDefault="008671DA">
      <w:r>
        <w:separator/>
      </w:r>
    </w:p>
  </w:footnote>
  <w:footnote w:type="continuationSeparator" w:id="0">
    <w:p w:rsidR="008671DA" w:rsidRDefault="00867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8D" w:rsidRPr="006A588D" w:rsidRDefault="006A588D" w:rsidP="006A588D">
    <w:pPr>
      <w:pStyle w:val="Header"/>
    </w:pPr>
    <w:r w:rsidRPr="006A588D">
      <w:t xml:space="preserve">- </w:t>
    </w:r>
    <w:fldSimple w:instr=" PAGE  \* MERGEFORMAT ">
      <w:r>
        <w:rPr>
          <w:noProof/>
        </w:rPr>
        <w:t>4</w:t>
      </w:r>
    </w:fldSimple>
    <w:r w:rsidRPr="006A588D">
      <w:t xml:space="preserve"> -</w:t>
    </w:r>
  </w:p>
  <w:p w:rsidR="00020F19" w:rsidRPr="006A588D" w:rsidRDefault="006A588D" w:rsidP="006A588D">
    <w:pPr>
      <w:pStyle w:val="Header"/>
      <w:spacing w:after="240"/>
    </w:pPr>
    <w:r w:rsidRPr="006A588D">
      <w:t>IPTV-GSI-C-473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hAnsi="MS Mincho" w:cs="MS Gothic"/>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B3E3E0D"/>
    <w:multiLevelType w:val="hybridMultilevel"/>
    <w:tmpl w:val="199E2072"/>
    <w:lvl w:ilvl="0" w:tplc="48704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05F0C7A"/>
    <w:multiLevelType w:val="hybridMultilevel"/>
    <w:tmpl w:val="1240961C"/>
    <w:lvl w:ilvl="0" w:tplc="04090001">
      <w:start w:val="1"/>
      <w:numFmt w:val="decimal"/>
      <w:lvlText w:val="%1."/>
      <w:lvlJc w:val="left"/>
      <w:pPr>
        <w:ind w:left="958" w:hanging="360"/>
      </w:p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7">
    <w:nsid w:val="2E036B03"/>
    <w:multiLevelType w:val="hybridMultilevel"/>
    <w:tmpl w:val="667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9481A"/>
    <w:multiLevelType w:val="hybridMultilevel"/>
    <w:tmpl w:val="760C5080"/>
    <w:lvl w:ilvl="0" w:tplc="966E5D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536455"/>
    <w:multiLevelType w:val="hybridMultilevel"/>
    <w:tmpl w:val="DF567ED2"/>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0">
    <w:nsid w:val="2F37199C"/>
    <w:multiLevelType w:val="hybridMultilevel"/>
    <w:tmpl w:val="42227F3C"/>
    <w:lvl w:ilvl="0" w:tplc="04090001">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nsid w:val="300B652C"/>
    <w:multiLevelType w:val="hybridMultilevel"/>
    <w:tmpl w:val="FD0E985C"/>
    <w:lvl w:ilvl="0" w:tplc="6126699E">
      <w:start w:val="1"/>
      <w:numFmt w:val="bullet"/>
      <w:lvlText w:val=""/>
      <w:lvlJc w:val="left"/>
      <w:pPr>
        <w:ind w:left="1678" w:hanging="360"/>
      </w:pPr>
      <w:rPr>
        <w:rFonts w:ascii="Symbol" w:hAnsi="Symbol" w:hint="default"/>
      </w:rPr>
    </w:lvl>
    <w:lvl w:ilvl="1" w:tplc="07661764">
      <w:start w:val="1"/>
      <w:numFmt w:val="bullet"/>
      <w:lvlText w:val=""/>
      <w:lvlJc w:val="left"/>
      <w:pPr>
        <w:tabs>
          <w:tab w:val="num" w:pos="2458"/>
        </w:tabs>
        <w:ind w:left="2458" w:hanging="420"/>
      </w:pPr>
      <w:rPr>
        <w:rFonts w:ascii="Symbol" w:hAnsi="Symbol" w:hint="default"/>
        <w:color w:val="auto"/>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12">
    <w:nsid w:val="30DA4FDC"/>
    <w:multiLevelType w:val="hybridMultilevel"/>
    <w:tmpl w:val="A196987C"/>
    <w:lvl w:ilvl="0" w:tplc="6EA2D4E6">
      <w:start w:val="1"/>
      <w:numFmt w:val="decimal"/>
      <w:lvlText w:val="%1."/>
      <w:lvlJc w:val="left"/>
      <w:pPr>
        <w:ind w:left="958" w:hanging="360"/>
      </w:pPr>
      <w:rPr>
        <w:rFonts w:hint="default"/>
      </w:rPr>
    </w:lvl>
    <w:lvl w:ilvl="1" w:tplc="04090017">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3">
    <w:nsid w:val="30F312A8"/>
    <w:multiLevelType w:val="hybridMultilevel"/>
    <w:tmpl w:val="3BE075C8"/>
    <w:lvl w:ilvl="0" w:tplc="6EA2D4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38D504CA"/>
    <w:multiLevelType w:val="hybridMultilevel"/>
    <w:tmpl w:val="1B142230"/>
    <w:lvl w:ilvl="0" w:tplc="59D015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F5352A"/>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7">
    <w:nsid w:val="4A8C1B9F"/>
    <w:multiLevelType w:val="hybridMultilevel"/>
    <w:tmpl w:val="A2D65620"/>
    <w:lvl w:ilvl="0" w:tplc="48704C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513C1"/>
    <w:multiLevelType w:val="hybridMultilevel"/>
    <w:tmpl w:val="A196987C"/>
    <w:lvl w:ilvl="0" w:tplc="6EA2D4E6">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9">
    <w:nsid w:val="575F1168"/>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20">
    <w:nsid w:val="5A1E06A0"/>
    <w:multiLevelType w:val="hybridMultilevel"/>
    <w:tmpl w:val="D38C2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42D22"/>
    <w:multiLevelType w:val="hybridMultilevel"/>
    <w:tmpl w:val="591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875DC"/>
    <w:multiLevelType w:val="hybridMultilevel"/>
    <w:tmpl w:val="F55C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E0A17"/>
    <w:multiLevelType w:val="hybridMultilevel"/>
    <w:tmpl w:val="889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547F7D"/>
    <w:multiLevelType w:val="hybridMultilevel"/>
    <w:tmpl w:val="72A0BF58"/>
    <w:lvl w:ilvl="0" w:tplc="61009BB2">
      <w:start w:val="1"/>
      <w:numFmt w:val="bullet"/>
      <w:lvlRestart w:val="0"/>
      <w:lvlText w:val="–"/>
      <w:lvlJc w:val="left"/>
      <w:pPr>
        <w:ind w:left="363" w:hanging="363"/>
      </w:pPr>
      <w:rPr>
        <w:rFonts w:ascii="Times New Roman" w:hAnsi="Times New Roman" w:cs="Times New Roman" w:hint="default"/>
      </w:rPr>
    </w:lvl>
    <w:lvl w:ilvl="1" w:tplc="9238D7F2" w:tentative="1">
      <w:start w:val="1"/>
      <w:numFmt w:val="bullet"/>
      <w:lvlText w:val="o"/>
      <w:lvlJc w:val="left"/>
      <w:pPr>
        <w:ind w:left="1083" w:hanging="360"/>
      </w:pPr>
      <w:rPr>
        <w:rFonts w:ascii="Courier New" w:hAnsi="Courier New" w:cs="Courier New" w:hint="default"/>
      </w:rPr>
    </w:lvl>
    <w:lvl w:ilvl="2" w:tplc="03925D4C" w:tentative="1">
      <w:start w:val="1"/>
      <w:numFmt w:val="bullet"/>
      <w:lvlText w:val=""/>
      <w:lvlJc w:val="left"/>
      <w:pPr>
        <w:ind w:left="1803" w:hanging="360"/>
      </w:pPr>
      <w:rPr>
        <w:rFonts w:ascii="Wingdings" w:hAnsi="Wingdings" w:hint="default"/>
      </w:rPr>
    </w:lvl>
    <w:lvl w:ilvl="3" w:tplc="A53EBEFC" w:tentative="1">
      <w:start w:val="1"/>
      <w:numFmt w:val="bullet"/>
      <w:lvlText w:val=""/>
      <w:lvlJc w:val="left"/>
      <w:pPr>
        <w:ind w:left="2523" w:hanging="360"/>
      </w:pPr>
      <w:rPr>
        <w:rFonts w:ascii="Symbol" w:hAnsi="Symbol" w:hint="default"/>
      </w:rPr>
    </w:lvl>
    <w:lvl w:ilvl="4" w:tplc="4D3C4E6A" w:tentative="1">
      <w:start w:val="1"/>
      <w:numFmt w:val="bullet"/>
      <w:lvlText w:val="o"/>
      <w:lvlJc w:val="left"/>
      <w:pPr>
        <w:ind w:left="3243" w:hanging="360"/>
      </w:pPr>
      <w:rPr>
        <w:rFonts w:ascii="Courier New" w:hAnsi="Courier New" w:cs="Courier New" w:hint="default"/>
      </w:rPr>
    </w:lvl>
    <w:lvl w:ilvl="5" w:tplc="94EA7326" w:tentative="1">
      <w:start w:val="1"/>
      <w:numFmt w:val="bullet"/>
      <w:lvlText w:val=""/>
      <w:lvlJc w:val="left"/>
      <w:pPr>
        <w:ind w:left="3963" w:hanging="360"/>
      </w:pPr>
      <w:rPr>
        <w:rFonts w:ascii="Wingdings" w:hAnsi="Wingdings" w:hint="default"/>
      </w:rPr>
    </w:lvl>
    <w:lvl w:ilvl="6" w:tplc="F91C62AC" w:tentative="1">
      <w:start w:val="1"/>
      <w:numFmt w:val="bullet"/>
      <w:lvlText w:val=""/>
      <w:lvlJc w:val="left"/>
      <w:pPr>
        <w:ind w:left="4683" w:hanging="360"/>
      </w:pPr>
      <w:rPr>
        <w:rFonts w:ascii="Symbol" w:hAnsi="Symbol" w:hint="default"/>
      </w:rPr>
    </w:lvl>
    <w:lvl w:ilvl="7" w:tplc="EB9E8BCE" w:tentative="1">
      <w:start w:val="1"/>
      <w:numFmt w:val="bullet"/>
      <w:lvlText w:val="o"/>
      <w:lvlJc w:val="left"/>
      <w:pPr>
        <w:ind w:left="5403" w:hanging="360"/>
      </w:pPr>
      <w:rPr>
        <w:rFonts w:ascii="Courier New" w:hAnsi="Courier New" w:cs="Courier New" w:hint="default"/>
      </w:rPr>
    </w:lvl>
    <w:lvl w:ilvl="8" w:tplc="CBFE75A2" w:tentative="1">
      <w:start w:val="1"/>
      <w:numFmt w:val="bullet"/>
      <w:lvlText w:val=""/>
      <w:lvlJc w:val="left"/>
      <w:pPr>
        <w:ind w:left="6123" w:hanging="360"/>
      </w:pPr>
      <w:rPr>
        <w:rFonts w:ascii="Wingdings" w:hAnsi="Wingdings" w:hint="default"/>
      </w:rPr>
    </w:lvl>
  </w:abstractNum>
  <w:abstractNum w:abstractNumId="25">
    <w:nsid w:val="7DF0458B"/>
    <w:multiLevelType w:val="hybridMultilevel"/>
    <w:tmpl w:val="34C84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8"/>
  </w:num>
  <w:num w:numId="4">
    <w:abstractNumId w:val="15"/>
  </w:num>
  <w:num w:numId="5">
    <w:abstractNumId w:val="9"/>
  </w:num>
  <w:num w:numId="6">
    <w:abstractNumId w:val="25"/>
  </w:num>
  <w:num w:numId="7">
    <w:abstractNumId w:val="20"/>
  </w:num>
  <w:num w:numId="8">
    <w:abstractNumId w:val="22"/>
  </w:num>
  <w:num w:numId="9">
    <w:abstractNumId w:val="7"/>
  </w:num>
  <w:num w:numId="10">
    <w:abstractNumId w:val="23"/>
  </w:num>
  <w:num w:numId="11">
    <w:abstractNumId w:val="8"/>
  </w:num>
  <w:num w:numId="12">
    <w:abstractNumId w:val="6"/>
  </w:num>
  <w:num w:numId="13">
    <w:abstractNumId w:val="21"/>
  </w:num>
  <w:num w:numId="14">
    <w:abstractNumId w:val="16"/>
  </w:num>
  <w:num w:numId="15">
    <w:abstractNumId w:val="19"/>
  </w:num>
  <w:num w:numId="16">
    <w:abstractNumId w:val="12"/>
  </w:num>
  <w:num w:numId="17">
    <w:abstractNumId w:val="14"/>
  </w:num>
  <w:num w:numId="18">
    <w:abstractNumId w:val="24"/>
  </w:num>
  <w:num w:numId="19">
    <w:abstractNumId w:val="5"/>
  </w:num>
  <w:num w:numId="20">
    <w:abstractNumId w:val="11"/>
  </w:num>
  <w:num w:numId="21">
    <w:abstractNumId w:val="10"/>
  </w:num>
  <w:num w:numId="22">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activeWritingStyle w:appName="MSWord" w:lang="de-DE" w:vendorID="9" w:dllVersion="512" w:checkStyle="0"/>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10593" fill="f" fillcolor="white" stroke="f">
      <v:fill color="white" on="f"/>
      <v:stroke on="f"/>
      <v:textbox inset="5.85pt,.7pt,5.85pt,.7pt"/>
      <o:colormru v:ext="edit" colors="#ffc,#cf9,#cff,#fcc,#9f6"/>
      <o:colormenu v:ext="edit" fillcolor="white"/>
    </o:shapedefaults>
  </w:hdrShapeDefaults>
  <w:footnotePr>
    <w:footnote w:id="-1"/>
    <w:footnote w:id="0"/>
  </w:footnotePr>
  <w:endnotePr>
    <w:endnote w:id="-1"/>
    <w:endnote w:id="0"/>
  </w:endnotePr>
  <w:compat>
    <w:useFELayout/>
  </w:compat>
  <w:rsids>
    <w:rsidRoot w:val="007623BB"/>
    <w:rsid w:val="0000005B"/>
    <w:rsid w:val="000014AF"/>
    <w:rsid w:val="00001EF4"/>
    <w:rsid w:val="0000442D"/>
    <w:rsid w:val="00014ABD"/>
    <w:rsid w:val="00014FAC"/>
    <w:rsid w:val="000162F8"/>
    <w:rsid w:val="00020F19"/>
    <w:rsid w:val="0002218C"/>
    <w:rsid w:val="00022548"/>
    <w:rsid w:val="00023D80"/>
    <w:rsid w:val="0002441C"/>
    <w:rsid w:val="00024B52"/>
    <w:rsid w:val="0002576C"/>
    <w:rsid w:val="00031A68"/>
    <w:rsid w:val="00031B57"/>
    <w:rsid w:val="00036742"/>
    <w:rsid w:val="00036C0E"/>
    <w:rsid w:val="00042592"/>
    <w:rsid w:val="0004302B"/>
    <w:rsid w:val="0004648F"/>
    <w:rsid w:val="000501A0"/>
    <w:rsid w:val="00054D13"/>
    <w:rsid w:val="00055A58"/>
    <w:rsid w:val="00055E02"/>
    <w:rsid w:val="00056FD0"/>
    <w:rsid w:val="0006082D"/>
    <w:rsid w:val="00061994"/>
    <w:rsid w:val="000635A7"/>
    <w:rsid w:val="00063A45"/>
    <w:rsid w:val="00066BF5"/>
    <w:rsid w:val="000706F7"/>
    <w:rsid w:val="00075585"/>
    <w:rsid w:val="000755D9"/>
    <w:rsid w:val="0008577A"/>
    <w:rsid w:val="00086E5B"/>
    <w:rsid w:val="00091841"/>
    <w:rsid w:val="00092713"/>
    <w:rsid w:val="0009515B"/>
    <w:rsid w:val="00095656"/>
    <w:rsid w:val="000A296B"/>
    <w:rsid w:val="000A6979"/>
    <w:rsid w:val="000B0146"/>
    <w:rsid w:val="000B23E6"/>
    <w:rsid w:val="000B2F40"/>
    <w:rsid w:val="000B3AAA"/>
    <w:rsid w:val="000B663B"/>
    <w:rsid w:val="000C10F9"/>
    <w:rsid w:val="000D2B1E"/>
    <w:rsid w:val="000D3106"/>
    <w:rsid w:val="000D493C"/>
    <w:rsid w:val="000D5B71"/>
    <w:rsid w:val="000E0645"/>
    <w:rsid w:val="000E2FF5"/>
    <w:rsid w:val="000E3D71"/>
    <w:rsid w:val="000E5349"/>
    <w:rsid w:val="000E53D7"/>
    <w:rsid w:val="000F2361"/>
    <w:rsid w:val="000F28B0"/>
    <w:rsid w:val="000F4567"/>
    <w:rsid w:val="000F633B"/>
    <w:rsid w:val="000F7D4B"/>
    <w:rsid w:val="0010125F"/>
    <w:rsid w:val="00104453"/>
    <w:rsid w:val="001054D9"/>
    <w:rsid w:val="00105FBC"/>
    <w:rsid w:val="001067C3"/>
    <w:rsid w:val="00106EDD"/>
    <w:rsid w:val="00113457"/>
    <w:rsid w:val="00114A53"/>
    <w:rsid w:val="00117FAE"/>
    <w:rsid w:val="0012027A"/>
    <w:rsid w:val="00123FC3"/>
    <w:rsid w:val="00127879"/>
    <w:rsid w:val="00127C80"/>
    <w:rsid w:val="001306CB"/>
    <w:rsid w:val="00134261"/>
    <w:rsid w:val="00134432"/>
    <w:rsid w:val="00134AF6"/>
    <w:rsid w:val="00136897"/>
    <w:rsid w:val="001415F5"/>
    <w:rsid w:val="001418BE"/>
    <w:rsid w:val="00142BC0"/>
    <w:rsid w:val="0014398E"/>
    <w:rsid w:val="00143DAB"/>
    <w:rsid w:val="00144115"/>
    <w:rsid w:val="001460F2"/>
    <w:rsid w:val="00146502"/>
    <w:rsid w:val="0015046E"/>
    <w:rsid w:val="00151A6A"/>
    <w:rsid w:val="00152E02"/>
    <w:rsid w:val="001539A9"/>
    <w:rsid w:val="0015535A"/>
    <w:rsid w:val="00157676"/>
    <w:rsid w:val="00157AAF"/>
    <w:rsid w:val="00165B7E"/>
    <w:rsid w:val="00166C27"/>
    <w:rsid w:val="00171ED0"/>
    <w:rsid w:val="001752EB"/>
    <w:rsid w:val="00180C48"/>
    <w:rsid w:val="00181E2F"/>
    <w:rsid w:val="0018394E"/>
    <w:rsid w:val="0018564B"/>
    <w:rsid w:val="00185B91"/>
    <w:rsid w:val="00185F47"/>
    <w:rsid w:val="00194C97"/>
    <w:rsid w:val="00195CAA"/>
    <w:rsid w:val="001A1750"/>
    <w:rsid w:val="001A1F7E"/>
    <w:rsid w:val="001B5831"/>
    <w:rsid w:val="001B6419"/>
    <w:rsid w:val="001B7A63"/>
    <w:rsid w:val="001C13CF"/>
    <w:rsid w:val="001D03E4"/>
    <w:rsid w:val="001D436E"/>
    <w:rsid w:val="001D48F4"/>
    <w:rsid w:val="001D4E92"/>
    <w:rsid w:val="001D5568"/>
    <w:rsid w:val="001D5867"/>
    <w:rsid w:val="001E55FA"/>
    <w:rsid w:val="001E5F1D"/>
    <w:rsid w:val="001F3A26"/>
    <w:rsid w:val="001F478C"/>
    <w:rsid w:val="001F7EA8"/>
    <w:rsid w:val="00200628"/>
    <w:rsid w:val="00201CBF"/>
    <w:rsid w:val="00202C3D"/>
    <w:rsid w:val="002045CE"/>
    <w:rsid w:val="00205097"/>
    <w:rsid w:val="00210FAD"/>
    <w:rsid w:val="00211110"/>
    <w:rsid w:val="002112BE"/>
    <w:rsid w:val="002123AD"/>
    <w:rsid w:val="002132CB"/>
    <w:rsid w:val="002135F3"/>
    <w:rsid w:val="00213D1B"/>
    <w:rsid w:val="0021634E"/>
    <w:rsid w:val="00222426"/>
    <w:rsid w:val="00226931"/>
    <w:rsid w:val="00226B91"/>
    <w:rsid w:val="00226FE1"/>
    <w:rsid w:val="002320B4"/>
    <w:rsid w:val="00232CF6"/>
    <w:rsid w:val="002335A5"/>
    <w:rsid w:val="002349D6"/>
    <w:rsid w:val="002379AD"/>
    <w:rsid w:val="0024187C"/>
    <w:rsid w:val="00241AAA"/>
    <w:rsid w:val="002425D1"/>
    <w:rsid w:val="002439C1"/>
    <w:rsid w:val="00243E60"/>
    <w:rsid w:val="00244C29"/>
    <w:rsid w:val="00245B47"/>
    <w:rsid w:val="0025059D"/>
    <w:rsid w:val="00250C1D"/>
    <w:rsid w:val="00251207"/>
    <w:rsid w:val="00252ED9"/>
    <w:rsid w:val="002536C1"/>
    <w:rsid w:val="002543BC"/>
    <w:rsid w:val="00255623"/>
    <w:rsid w:val="0026035C"/>
    <w:rsid w:val="00260AA9"/>
    <w:rsid w:val="00260C49"/>
    <w:rsid w:val="00264234"/>
    <w:rsid w:val="00266E2A"/>
    <w:rsid w:val="00267BEA"/>
    <w:rsid w:val="00271804"/>
    <w:rsid w:val="00272766"/>
    <w:rsid w:val="00274B78"/>
    <w:rsid w:val="00282F1B"/>
    <w:rsid w:val="00286951"/>
    <w:rsid w:val="002875A9"/>
    <w:rsid w:val="00292678"/>
    <w:rsid w:val="002947F1"/>
    <w:rsid w:val="00295B8E"/>
    <w:rsid w:val="00297C15"/>
    <w:rsid w:val="002A1891"/>
    <w:rsid w:val="002A52C1"/>
    <w:rsid w:val="002A5E8A"/>
    <w:rsid w:val="002A6CAF"/>
    <w:rsid w:val="002A7D9F"/>
    <w:rsid w:val="002B0AD5"/>
    <w:rsid w:val="002B1E80"/>
    <w:rsid w:val="002B2774"/>
    <w:rsid w:val="002B2992"/>
    <w:rsid w:val="002B2A31"/>
    <w:rsid w:val="002B2BF3"/>
    <w:rsid w:val="002B54F4"/>
    <w:rsid w:val="002B5DF3"/>
    <w:rsid w:val="002B6B2B"/>
    <w:rsid w:val="002B752D"/>
    <w:rsid w:val="002C03DD"/>
    <w:rsid w:val="002C4FAA"/>
    <w:rsid w:val="002C50A0"/>
    <w:rsid w:val="002C7097"/>
    <w:rsid w:val="002C7263"/>
    <w:rsid w:val="002C787F"/>
    <w:rsid w:val="002D28C9"/>
    <w:rsid w:val="002D388A"/>
    <w:rsid w:val="002D68BA"/>
    <w:rsid w:val="002D7E2E"/>
    <w:rsid w:val="002E2A5A"/>
    <w:rsid w:val="002E4BBC"/>
    <w:rsid w:val="002E5E78"/>
    <w:rsid w:val="002E7BB9"/>
    <w:rsid w:val="002F02DA"/>
    <w:rsid w:val="002F1C3D"/>
    <w:rsid w:val="002F4870"/>
    <w:rsid w:val="002F4BED"/>
    <w:rsid w:val="002F694A"/>
    <w:rsid w:val="00302B62"/>
    <w:rsid w:val="00302FF2"/>
    <w:rsid w:val="00303E14"/>
    <w:rsid w:val="00303F1E"/>
    <w:rsid w:val="00304E5E"/>
    <w:rsid w:val="00305FE0"/>
    <w:rsid w:val="00310265"/>
    <w:rsid w:val="0031154C"/>
    <w:rsid w:val="003123C0"/>
    <w:rsid w:val="00312E84"/>
    <w:rsid w:val="003136E4"/>
    <w:rsid w:val="00314867"/>
    <w:rsid w:val="0031718A"/>
    <w:rsid w:val="003175C1"/>
    <w:rsid w:val="00317628"/>
    <w:rsid w:val="003230DB"/>
    <w:rsid w:val="00323B18"/>
    <w:rsid w:val="003241EE"/>
    <w:rsid w:val="003269D5"/>
    <w:rsid w:val="00326F94"/>
    <w:rsid w:val="00327DC7"/>
    <w:rsid w:val="003303F5"/>
    <w:rsid w:val="00330A07"/>
    <w:rsid w:val="00332911"/>
    <w:rsid w:val="00334432"/>
    <w:rsid w:val="0033553A"/>
    <w:rsid w:val="003356C8"/>
    <w:rsid w:val="00335CCA"/>
    <w:rsid w:val="00336233"/>
    <w:rsid w:val="0034240B"/>
    <w:rsid w:val="00343378"/>
    <w:rsid w:val="00345AF9"/>
    <w:rsid w:val="00351D22"/>
    <w:rsid w:val="003543DE"/>
    <w:rsid w:val="00354F2B"/>
    <w:rsid w:val="00354F9F"/>
    <w:rsid w:val="003561EF"/>
    <w:rsid w:val="00362FA7"/>
    <w:rsid w:val="0036310E"/>
    <w:rsid w:val="003711EC"/>
    <w:rsid w:val="00371BB7"/>
    <w:rsid w:val="00374999"/>
    <w:rsid w:val="0037759F"/>
    <w:rsid w:val="00382F75"/>
    <w:rsid w:val="003846AC"/>
    <w:rsid w:val="00384C37"/>
    <w:rsid w:val="00385D9D"/>
    <w:rsid w:val="00386B5C"/>
    <w:rsid w:val="00387C7F"/>
    <w:rsid w:val="003915B2"/>
    <w:rsid w:val="003922DE"/>
    <w:rsid w:val="00392379"/>
    <w:rsid w:val="00392809"/>
    <w:rsid w:val="003973C0"/>
    <w:rsid w:val="00397C3F"/>
    <w:rsid w:val="003A0B64"/>
    <w:rsid w:val="003A3ABE"/>
    <w:rsid w:val="003A68FC"/>
    <w:rsid w:val="003A6B99"/>
    <w:rsid w:val="003A6D53"/>
    <w:rsid w:val="003A7D43"/>
    <w:rsid w:val="003B0AD8"/>
    <w:rsid w:val="003B365E"/>
    <w:rsid w:val="003B4B65"/>
    <w:rsid w:val="003B4E9F"/>
    <w:rsid w:val="003B53E5"/>
    <w:rsid w:val="003B587B"/>
    <w:rsid w:val="003C1DA2"/>
    <w:rsid w:val="003C2969"/>
    <w:rsid w:val="003C3ADF"/>
    <w:rsid w:val="003C44D4"/>
    <w:rsid w:val="003D2CA2"/>
    <w:rsid w:val="003D50D6"/>
    <w:rsid w:val="003E3556"/>
    <w:rsid w:val="003E4BB5"/>
    <w:rsid w:val="003E7912"/>
    <w:rsid w:val="003F4C7F"/>
    <w:rsid w:val="003F5104"/>
    <w:rsid w:val="003F5292"/>
    <w:rsid w:val="003F6543"/>
    <w:rsid w:val="00402315"/>
    <w:rsid w:val="00404466"/>
    <w:rsid w:val="00404CAB"/>
    <w:rsid w:val="0040666A"/>
    <w:rsid w:val="00407C63"/>
    <w:rsid w:val="00410809"/>
    <w:rsid w:val="00414331"/>
    <w:rsid w:val="00414A18"/>
    <w:rsid w:val="00420C22"/>
    <w:rsid w:val="004221F9"/>
    <w:rsid w:val="00423F3F"/>
    <w:rsid w:val="004245E3"/>
    <w:rsid w:val="00426175"/>
    <w:rsid w:val="00427909"/>
    <w:rsid w:val="00432ADD"/>
    <w:rsid w:val="00432C4E"/>
    <w:rsid w:val="00433617"/>
    <w:rsid w:val="00437680"/>
    <w:rsid w:val="004468FD"/>
    <w:rsid w:val="00452B2D"/>
    <w:rsid w:val="004537A6"/>
    <w:rsid w:val="00457A63"/>
    <w:rsid w:val="004600FB"/>
    <w:rsid w:val="00462E20"/>
    <w:rsid w:val="00464BC8"/>
    <w:rsid w:val="004717C9"/>
    <w:rsid w:val="00473727"/>
    <w:rsid w:val="0047500B"/>
    <w:rsid w:val="004753F8"/>
    <w:rsid w:val="004761FE"/>
    <w:rsid w:val="0048012D"/>
    <w:rsid w:val="00480618"/>
    <w:rsid w:val="0048065F"/>
    <w:rsid w:val="00481491"/>
    <w:rsid w:val="00483E31"/>
    <w:rsid w:val="00484472"/>
    <w:rsid w:val="004868A3"/>
    <w:rsid w:val="00487347"/>
    <w:rsid w:val="00491564"/>
    <w:rsid w:val="00492DBC"/>
    <w:rsid w:val="004948E5"/>
    <w:rsid w:val="00495E3B"/>
    <w:rsid w:val="00496C75"/>
    <w:rsid w:val="004A351E"/>
    <w:rsid w:val="004A573C"/>
    <w:rsid w:val="004A57DE"/>
    <w:rsid w:val="004B4369"/>
    <w:rsid w:val="004B4715"/>
    <w:rsid w:val="004B4D6F"/>
    <w:rsid w:val="004B63AB"/>
    <w:rsid w:val="004B725B"/>
    <w:rsid w:val="004C5944"/>
    <w:rsid w:val="004D078B"/>
    <w:rsid w:val="004D0927"/>
    <w:rsid w:val="004E5208"/>
    <w:rsid w:val="004E57A6"/>
    <w:rsid w:val="004E66C5"/>
    <w:rsid w:val="004E6F73"/>
    <w:rsid w:val="004E703D"/>
    <w:rsid w:val="004E7E2C"/>
    <w:rsid w:val="004F0334"/>
    <w:rsid w:val="004F5AFE"/>
    <w:rsid w:val="004F66CB"/>
    <w:rsid w:val="005014C0"/>
    <w:rsid w:val="00501AC1"/>
    <w:rsid w:val="00502C91"/>
    <w:rsid w:val="005041DE"/>
    <w:rsid w:val="00506AFB"/>
    <w:rsid w:val="0051203A"/>
    <w:rsid w:val="00513D41"/>
    <w:rsid w:val="00516148"/>
    <w:rsid w:val="00521BFC"/>
    <w:rsid w:val="00521E71"/>
    <w:rsid w:val="00523BA0"/>
    <w:rsid w:val="00531A10"/>
    <w:rsid w:val="00531AB0"/>
    <w:rsid w:val="00531DBC"/>
    <w:rsid w:val="005320D3"/>
    <w:rsid w:val="00534C62"/>
    <w:rsid w:val="005358F1"/>
    <w:rsid w:val="0053672E"/>
    <w:rsid w:val="00536B08"/>
    <w:rsid w:val="005419F2"/>
    <w:rsid w:val="005422FD"/>
    <w:rsid w:val="0054295D"/>
    <w:rsid w:val="00542E39"/>
    <w:rsid w:val="005440E5"/>
    <w:rsid w:val="0054476A"/>
    <w:rsid w:val="005517D1"/>
    <w:rsid w:val="00554C7B"/>
    <w:rsid w:val="005558FF"/>
    <w:rsid w:val="005567E1"/>
    <w:rsid w:val="00556F31"/>
    <w:rsid w:val="005577F7"/>
    <w:rsid w:val="00562AE9"/>
    <w:rsid w:val="00564193"/>
    <w:rsid w:val="00564A93"/>
    <w:rsid w:val="00565AA3"/>
    <w:rsid w:val="00566E55"/>
    <w:rsid w:val="005733F6"/>
    <w:rsid w:val="005852A0"/>
    <w:rsid w:val="00585A95"/>
    <w:rsid w:val="00586784"/>
    <w:rsid w:val="00592C2A"/>
    <w:rsid w:val="00592F38"/>
    <w:rsid w:val="00593C5B"/>
    <w:rsid w:val="005A0291"/>
    <w:rsid w:val="005A1FE9"/>
    <w:rsid w:val="005A43E9"/>
    <w:rsid w:val="005A5F3D"/>
    <w:rsid w:val="005B531C"/>
    <w:rsid w:val="005B537B"/>
    <w:rsid w:val="005B597C"/>
    <w:rsid w:val="005B67BE"/>
    <w:rsid w:val="005B6935"/>
    <w:rsid w:val="005B70C1"/>
    <w:rsid w:val="005C0368"/>
    <w:rsid w:val="005C1282"/>
    <w:rsid w:val="005C1DE9"/>
    <w:rsid w:val="005C531E"/>
    <w:rsid w:val="005C5D53"/>
    <w:rsid w:val="005C64DA"/>
    <w:rsid w:val="005D0FB4"/>
    <w:rsid w:val="005D2EE8"/>
    <w:rsid w:val="005D3D45"/>
    <w:rsid w:val="005D4750"/>
    <w:rsid w:val="005E03BC"/>
    <w:rsid w:val="005E55FA"/>
    <w:rsid w:val="005E705B"/>
    <w:rsid w:val="005F5137"/>
    <w:rsid w:val="005F68C1"/>
    <w:rsid w:val="005F7327"/>
    <w:rsid w:val="005F788A"/>
    <w:rsid w:val="0060123F"/>
    <w:rsid w:val="00604E9D"/>
    <w:rsid w:val="00605587"/>
    <w:rsid w:val="00620112"/>
    <w:rsid w:val="0062112A"/>
    <w:rsid w:val="00621145"/>
    <w:rsid w:val="00621DC6"/>
    <w:rsid w:val="00622A53"/>
    <w:rsid w:val="00623BD5"/>
    <w:rsid w:val="006252E0"/>
    <w:rsid w:val="0062597D"/>
    <w:rsid w:val="006272B0"/>
    <w:rsid w:val="00630887"/>
    <w:rsid w:val="00631C84"/>
    <w:rsid w:val="00632371"/>
    <w:rsid w:val="00636620"/>
    <w:rsid w:val="0063673C"/>
    <w:rsid w:val="006369A0"/>
    <w:rsid w:val="00640B22"/>
    <w:rsid w:val="00643694"/>
    <w:rsid w:val="0064427E"/>
    <w:rsid w:val="00645B5B"/>
    <w:rsid w:val="0064607D"/>
    <w:rsid w:val="006504B3"/>
    <w:rsid w:val="006519F1"/>
    <w:rsid w:val="00656425"/>
    <w:rsid w:val="00657292"/>
    <w:rsid w:val="00660DF0"/>
    <w:rsid w:val="00660ED8"/>
    <w:rsid w:val="0066312C"/>
    <w:rsid w:val="006633C7"/>
    <w:rsid w:val="00663509"/>
    <w:rsid w:val="00667CCD"/>
    <w:rsid w:val="00672A06"/>
    <w:rsid w:val="006767C5"/>
    <w:rsid w:val="0068406D"/>
    <w:rsid w:val="006850AF"/>
    <w:rsid w:val="0068741E"/>
    <w:rsid w:val="00687B95"/>
    <w:rsid w:val="00690634"/>
    <w:rsid w:val="00690F7A"/>
    <w:rsid w:val="00691AB5"/>
    <w:rsid w:val="00694211"/>
    <w:rsid w:val="006A0345"/>
    <w:rsid w:val="006A075F"/>
    <w:rsid w:val="006A51F3"/>
    <w:rsid w:val="006A588D"/>
    <w:rsid w:val="006A5D22"/>
    <w:rsid w:val="006A6203"/>
    <w:rsid w:val="006A6DEC"/>
    <w:rsid w:val="006B28D6"/>
    <w:rsid w:val="006B3C95"/>
    <w:rsid w:val="006B56A6"/>
    <w:rsid w:val="006B731B"/>
    <w:rsid w:val="006B7A2B"/>
    <w:rsid w:val="006C062F"/>
    <w:rsid w:val="006C08A3"/>
    <w:rsid w:val="006C2EA1"/>
    <w:rsid w:val="006C4537"/>
    <w:rsid w:val="006C6923"/>
    <w:rsid w:val="006D0DC5"/>
    <w:rsid w:val="006D4AE0"/>
    <w:rsid w:val="006D62D5"/>
    <w:rsid w:val="006D6EE3"/>
    <w:rsid w:val="006E1AF4"/>
    <w:rsid w:val="006E6714"/>
    <w:rsid w:val="006E6769"/>
    <w:rsid w:val="006E6F83"/>
    <w:rsid w:val="006E7629"/>
    <w:rsid w:val="006E7907"/>
    <w:rsid w:val="006E7E28"/>
    <w:rsid w:val="006F0E4B"/>
    <w:rsid w:val="006F0F45"/>
    <w:rsid w:val="006F19F3"/>
    <w:rsid w:val="006F1A3A"/>
    <w:rsid w:val="006F76E8"/>
    <w:rsid w:val="00701E4B"/>
    <w:rsid w:val="007023F7"/>
    <w:rsid w:val="00705A30"/>
    <w:rsid w:val="007071F9"/>
    <w:rsid w:val="00707D3C"/>
    <w:rsid w:val="007161D7"/>
    <w:rsid w:val="00717A4E"/>
    <w:rsid w:val="00717FD6"/>
    <w:rsid w:val="00720D48"/>
    <w:rsid w:val="00723DCB"/>
    <w:rsid w:val="0072723D"/>
    <w:rsid w:val="00730486"/>
    <w:rsid w:val="00732AB2"/>
    <w:rsid w:val="00735265"/>
    <w:rsid w:val="007447DE"/>
    <w:rsid w:val="00746864"/>
    <w:rsid w:val="007502A5"/>
    <w:rsid w:val="00756331"/>
    <w:rsid w:val="00756CE1"/>
    <w:rsid w:val="00760974"/>
    <w:rsid w:val="007623BB"/>
    <w:rsid w:val="007634B1"/>
    <w:rsid w:val="00764E0E"/>
    <w:rsid w:val="00766179"/>
    <w:rsid w:val="0077395E"/>
    <w:rsid w:val="0078493F"/>
    <w:rsid w:val="00785843"/>
    <w:rsid w:val="00786376"/>
    <w:rsid w:val="00786861"/>
    <w:rsid w:val="00790C1E"/>
    <w:rsid w:val="00790DCF"/>
    <w:rsid w:val="00791AC6"/>
    <w:rsid w:val="007A18EB"/>
    <w:rsid w:val="007A742B"/>
    <w:rsid w:val="007A792F"/>
    <w:rsid w:val="007A797B"/>
    <w:rsid w:val="007B08E2"/>
    <w:rsid w:val="007B128E"/>
    <w:rsid w:val="007B134A"/>
    <w:rsid w:val="007C0B12"/>
    <w:rsid w:val="007C0E1E"/>
    <w:rsid w:val="007C26E0"/>
    <w:rsid w:val="007C7FB3"/>
    <w:rsid w:val="007D2E8C"/>
    <w:rsid w:val="007D48BD"/>
    <w:rsid w:val="007E1BFB"/>
    <w:rsid w:val="007E497D"/>
    <w:rsid w:val="007E51CD"/>
    <w:rsid w:val="007E6308"/>
    <w:rsid w:val="007F0516"/>
    <w:rsid w:val="007F0DC4"/>
    <w:rsid w:val="007F2B53"/>
    <w:rsid w:val="007F2BAA"/>
    <w:rsid w:val="007F3764"/>
    <w:rsid w:val="007F460D"/>
    <w:rsid w:val="007F4EA1"/>
    <w:rsid w:val="007F611A"/>
    <w:rsid w:val="007F6C2D"/>
    <w:rsid w:val="007F790C"/>
    <w:rsid w:val="00800598"/>
    <w:rsid w:val="00803A50"/>
    <w:rsid w:val="00805831"/>
    <w:rsid w:val="00806B67"/>
    <w:rsid w:val="0081098A"/>
    <w:rsid w:val="00812E24"/>
    <w:rsid w:val="0081474B"/>
    <w:rsid w:val="00815C37"/>
    <w:rsid w:val="00817945"/>
    <w:rsid w:val="00822170"/>
    <w:rsid w:val="00823139"/>
    <w:rsid w:val="0082566D"/>
    <w:rsid w:val="00827DD9"/>
    <w:rsid w:val="00831048"/>
    <w:rsid w:val="00832491"/>
    <w:rsid w:val="00834C2D"/>
    <w:rsid w:val="008354EB"/>
    <w:rsid w:val="00840716"/>
    <w:rsid w:val="00841509"/>
    <w:rsid w:val="00841B8C"/>
    <w:rsid w:val="008440BB"/>
    <w:rsid w:val="008509D0"/>
    <w:rsid w:val="008543D4"/>
    <w:rsid w:val="00856F7B"/>
    <w:rsid w:val="00857629"/>
    <w:rsid w:val="008577E4"/>
    <w:rsid w:val="00857F72"/>
    <w:rsid w:val="0086091F"/>
    <w:rsid w:val="008631AA"/>
    <w:rsid w:val="00865A62"/>
    <w:rsid w:val="008662BF"/>
    <w:rsid w:val="008671DA"/>
    <w:rsid w:val="008713EE"/>
    <w:rsid w:val="00875090"/>
    <w:rsid w:val="008765EF"/>
    <w:rsid w:val="008769C1"/>
    <w:rsid w:val="00882132"/>
    <w:rsid w:val="008861AA"/>
    <w:rsid w:val="00887351"/>
    <w:rsid w:val="00892BD2"/>
    <w:rsid w:val="00895759"/>
    <w:rsid w:val="008A04C0"/>
    <w:rsid w:val="008A0816"/>
    <w:rsid w:val="008A0BD2"/>
    <w:rsid w:val="008A38B9"/>
    <w:rsid w:val="008A4BEA"/>
    <w:rsid w:val="008A5FF7"/>
    <w:rsid w:val="008B6CB8"/>
    <w:rsid w:val="008B7A42"/>
    <w:rsid w:val="008C0EB2"/>
    <w:rsid w:val="008C3259"/>
    <w:rsid w:val="008C3966"/>
    <w:rsid w:val="008C6295"/>
    <w:rsid w:val="008C7B50"/>
    <w:rsid w:val="008D33D7"/>
    <w:rsid w:val="008D4124"/>
    <w:rsid w:val="008E1067"/>
    <w:rsid w:val="008E17F9"/>
    <w:rsid w:val="008E2307"/>
    <w:rsid w:val="008E306A"/>
    <w:rsid w:val="008E6F8F"/>
    <w:rsid w:val="008E7745"/>
    <w:rsid w:val="008F031D"/>
    <w:rsid w:val="008F149E"/>
    <w:rsid w:val="008F30FC"/>
    <w:rsid w:val="008F7291"/>
    <w:rsid w:val="008F7887"/>
    <w:rsid w:val="00900642"/>
    <w:rsid w:val="009031A5"/>
    <w:rsid w:val="00904F13"/>
    <w:rsid w:val="009063DA"/>
    <w:rsid w:val="0091090A"/>
    <w:rsid w:val="0091623F"/>
    <w:rsid w:val="009213B7"/>
    <w:rsid w:val="00924D79"/>
    <w:rsid w:val="00925CB4"/>
    <w:rsid w:val="00927167"/>
    <w:rsid w:val="009305EC"/>
    <w:rsid w:val="00933563"/>
    <w:rsid w:val="00936D5B"/>
    <w:rsid w:val="00937769"/>
    <w:rsid w:val="0094278F"/>
    <w:rsid w:val="009429B7"/>
    <w:rsid w:val="009527DD"/>
    <w:rsid w:val="00952AA4"/>
    <w:rsid w:val="009575F8"/>
    <w:rsid w:val="009600D4"/>
    <w:rsid w:val="009626DB"/>
    <w:rsid w:val="00967F31"/>
    <w:rsid w:val="009704CB"/>
    <w:rsid w:val="009717BA"/>
    <w:rsid w:val="0097397C"/>
    <w:rsid w:val="00973C32"/>
    <w:rsid w:val="009752E3"/>
    <w:rsid w:val="00975637"/>
    <w:rsid w:val="00976383"/>
    <w:rsid w:val="00983C11"/>
    <w:rsid w:val="009840A9"/>
    <w:rsid w:val="0098474B"/>
    <w:rsid w:val="00985767"/>
    <w:rsid w:val="009871BB"/>
    <w:rsid w:val="00990CD3"/>
    <w:rsid w:val="00990F36"/>
    <w:rsid w:val="00991330"/>
    <w:rsid w:val="00991468"/>
    <w:rsid w:val="009943C0"/>
    <w:rsid w:val="0099643A"/>
    <w:rsid w:val="009A0203"/>
    <w:rsid w:val="009A10B3"/>
    <w:rsid w:val="009A7C7C"/>
    <w:rsid w:val="009B0D92"/>
    <w:rsid w:val="009B2213"/>
    <w:rsid w:val="009B4C52"/>
    <w:rsid w:val="009B7AA6"/>
    <w:rsid w:val="009C095F"/>
    <w:rsid w:val="009C0C0C"/>
    <w:rsid w:val="009C17CE"/>
    <w:rsid w:val="009C3EBB"/>
    <w:rsid w:val="009D0595"/>
    <w:rsid w:val="009D4728"/>
    <w:rsid w:val="009D561E"/>
    <w:rsid w:val="009D6A6F"/>
    <w:rsid w:val="009D7F12"/>
    <w:rsid w:val="009E0537"/>
    <w:rsid w:val="009E0E1A"/>
    <w:rsid w:val="009F0864"/>
    <w:rsid w:val="009F16DD"/>
    <w:rsid w:val="009F309A"/>
    <w:rsid w:val="009F38D8"/>
    <w:rsid w:val="009F3E42"/>
    <w:rsid w:val="009F6C6C"/>
    <w:rsid w:val="009F7983"/>
    <w:rsid w:val="00A07E14"/>
    <w:rsid w:val="00A14B11"/>
    <w:rsid w:val="00A14F73"/>
    <w:rsid w:val="00A15037"/>
    <w:rsid w:val="00A16B93"/>
    <w:rsid w:val="00A17305"/>
    <w:rsid w:val="00A20185"/>
    <w:rsid w:val="00A20846"/>
    <w:rsid w:val="00A20A7F"/>
    <w:rsid w:val="00A24785"/>
    <w:rsid w:val="00A2545D"/>
    <w:rsid w:val="00A2655D"/>
    <w:rsid w:val="00A328E0"/>
    <w:rsid w:val="00A331E5"/>
    <w:rsid w:val="00A33F40"/>
    <w:rsid w:val="00A35DD1"/>
    <w:rsid w:val="00A37E23"/>
    <w:rsid w:val="00A43C3B"/>
    <w:rsid w:val="00A4644C"/>
    <w:rsid w:val="00A5198A"/>
    <w:rsid w:val="00A53233"/>
    <w:rsid w:val="00A55C15"/>
    <w:rsid w:val="00A5625E"/>
    <w:rsid w:val="00A571AF"/>
    <w:rsid w:val="00A579F9"/>
    <w:rsid w:val="00A57C87"/>
    <w:rsid w:val="00A61ABD"/>
    <w:rsid w:val="00A630F3"/>
    <w:rsid w:val="00A6363F"/>
    <w:rsid w:val="00A63735"/>
    <w:rsid w:val="00A65D78"/>
    <w:rsid w:val="00A66A9E"/>
    <w:rsid w:val="00A6722E"/>
    <w:rsid w:val="00A672E6"/>
    <w:rsid w:val="00A701F4"/>
    <w:rsid w:val="00A72E33"/>
    <w:rsid w:val="00A73AF1"/>
    <w:rsid w:val="00A76D96"/>
    <w:rsid w:val="00A77662"/>
    <w:rsid w:val="00A80C3F"/>
    <w:rsid w:val="00A80FAA"/>
    <w:rsid w:val="00A821C6"/>
    <w:rsid w:val="00A82F3E"/>
    <w:rsid w:val="00A84433"/>
    <w:rsid w:val="00A86E63"/>
    <w:rsid w:val="00A93684"/>
    <w:rsid w:val="00A93DC3"/>
    <w:rsid w:val="00A9443D"/>
    <w:rsid w:val="00A950C1"/>
    <w:rsid w:val="00A9544B"/>
    <w:rsid w:val="00A95724"/>
    <w:rsid w:val="00AA1E4B"/>
    <w:rsid w:val="00AA26AB"/>
    <w:rsid w:val="00AA30FB"/>
    <w:rsid w:val="00AA4FE4"/>
    <w:rsid w:val="00AA6234"/>
    <w:rsid w:val="00AA68E1"/>
    <w:rsid w:val="00AA728E"/>
    <w:rsid w:val="00AB06E3"/>
    <w:rsid w:val="00AB1469"/>
    <w:rsid w:val="00AB7ADB"/>
    <w:rsid w:val="00AC030B"/>
    <w:rsid w:val="00AD188D"/>
    <w:rsid w:val="00AD4680"/>
    <w:rsid w:val="00AD477A"/>
    <w:rsid w:val="00AD5A5C"/>
    <w:rsid w:val="00AD6943"/>
    <w:rsid w:val="00AE1731"/>
    <w:rsid w:val="00AE198E"/>
    <w:rsid w:val="00AE313E"/>
    <w:rsid w:val="00AE4757"/>
    <w:rsid w:val="00AE59D9"/>
    <w:rsid w:val="00AE6D31"/>
    <w:rsid w:val="00AF0DDB"/>
    <w:rsid w:val="00AF25AC"/>
    <w:rsid w:val="00AF4AAF"/>
    <w:rsid w:val="00B0048C"/>
    <w:rsid w:val="00B07D6C"/>
    <w:rsid w:val="00B13FCE"/>
    <w:rsid w:val="00B15735"/>
    <w:rsid w:val="00B206DA"/>
    <w:rsid w:val="00B23F1E"/>
    <w:rsid w:val="00B2611B"/>
    <w:rsid w:val="00B2668E"/>
    <w:rsid w:val="00B2791F"/>
    <w:rsid w:val="00B30E03"/>
    <w:rsid w:val="00B31A59"/>
    <w:rsid w:val="00B3348C"/>
    <w:rsid w:val="00B33CC8"/>
    <w:rsid w:val="00B35B87"/>
    <w:rsid w:val="00B35D3E"/>
    <w:rsid w:val="00B40649"/>
    <w:rsid w:val="00B40DBA"/>
    <w:rsid w:val="00B42399"/>
    <w:rsid w:val="00B42D55"/>
    <w:rsid w:val="00B433BF"/>
    <w:rsid w:val="00B44D99"/>
    <w:rsid w:val="00B46553"/>
    <w:rsid w:val="00B52715"/>
    <w:rsid w:val="00B54DC9"/>
    <w:rsid w:val="00B557EA"/>
    <w:rsid w:val="00B55DD2"/>
    <w:rsid w:val="00B57280"/>
    <w:rsid w:val="00B60134"/>
    <w:rsid w:val="00B602E4"/>
    <w:rsid w:val="00B65409"/>
    <w:rsid w:val="00B70F4C"/>
    <w:rsid w:val="00B751F3"/>
    <w:rsid w:val="00B772DE"/>
    <w:rsid w:val="00B77D5F"/>
    <w:rsid w:val="00B821B7"/>
    <w:rsid w:val="00B87C58"/>
    <w:rsid w:val="00B91569"/>
    <w:rsid w:val="00B91CA6"/>
    <w:rsid w:val="00B935F2"/>
    <w:rsid w:val="00B93709"/>
    <w:rsid w:val="00BA1DCF"/>
    <w:rsid w:val="00BA5F03"/>
    <w:rsid w:val="00BB01F7"/>
    <w:rsid w:val="00BB35E7"/>
    <w:rsid w:val="00BB481E"/>
    <w:rsid w:val="00BB596A"/>
    <w:rsid w:val="00BB61D4"/>
    <w:rsid w:val="00BB7A75"/>
    <w:rsid w:val="00BC02DD"/>
    <w:rsid w:val="00BC2D03"/>
    <w:rsid w:val="00BC37A6"/>
    <w:rsid w:val="00BC4DDD"/>
    <w:rsid w:val="00BC58DA"/>
    <w:rsid w:val="00BD3C1F"/>
    <w:rsid w:val="00BD577F"/>
    <w:rsid w:val="00BD7EFD"/>
    <w:rsid w:val="00BE1604"/>
    <w:rsid w:val="00BE1E47"/>
    <w:rsid w:val="00BE387B"/>
    <w:rsid w:val="00BE4258"/>
    <w:rsid w:val="00BE484F"/>
    <w:rsid w:val="00BE5941"/>
    <w:rsid w:val="00BE6992"/>
    <w:rsid w:val="00BE7B7F"/>
    <w:rsid w:val="00BE7D4B"/>
    <w:rsid w:val="00BF1318"/>
    <w:rsid w:val="00BF417F"/>
    <w:rsid w:val="00BF5863"/>
    <w:rsid w:val="00BF7030"/>
    <w:rsid w:val="00C0095B"/>
    <w:rsid w:val="00C00D5D"/>
    <w:rsid w:val="00C04A5D"/>
    <w:rsid w:val="00C0551B"/>
    <w:rsid w:val="00C0648B"/>
    <w:rsid w:val="00C07200"/>
    <w:rsid w:val="00C1054D"/>
    <w:rsid w:val="00C1274A"/>
    <w:rsid w:val="00C135FF"/>
    <w:rsid w:val="00C13FEA"/>
    <w:rsid w:val="00C14CB1"/>
    <w:rsid w:val="00C1718E"/>
    <w:rsid w:val="00C20FD7"/>
    <w:rsid w:val="00C2491A"/>
    <w:rsid w:val="00C2572F"/>
    <w:rsid w:val="00C304A4"/>
    <w:rsid w:val="00C32B12"/>
    <w:rsid w:val="00C3539F"/>
    <w:rsid w:val="00C3555F"/>
    <w:rsid w:val="00C37A5B"/>
    <w:rsid w:val="00C40AAD"/>
    <w:rsid w:val="00C41427"/>
    <w:rsid w:val="00C41828"/>
    <w:rsid w:val="00C4773D"/>
    <w:rsid w:val="00C56A63"/>
    <w:rsid w:val="00C6054C"/>
    <w:rsid w:val="00C60C35"/>
    <w:rsid w:val="00C6191A"/>
    <w:rsid w:val="00C626A4"/>
    <w:rsid w:val="00C626BF"/>
    <w:rsid w:val="00C635DD"/>
    <w:rsid w:val="00C70434"/>
    <w:rsid w:val="00C71315"/>
    <w:rsid w:val="00C7174E"/>
    <w:rsid w:val="00C724DE"/>
    <w:rsid w:val="00C73B36"/>
    <w:rsid w:val="00C75C05"/>
    <w:rsid w:val="00C76345"/>
    <w:rsid w:val="00C7683C"/>
    <w:rsid w:val="00C76AE9"/>
    <w:rsid w:val="00C816A8"/>
    <w:rsid w:val="00C84BB4"/>
    <w:rsid w:val="00C85248"/>
    <w:rsid w:val="00C863FC"/>
    <w:rsid w:val="00C90447"/>
    <w:rsid w:val="00C948CA"/>
    <w:rsid w:val="00C96D7F"/>
    <w:rsid w:val="00CA15E8"/>
    <w:rsid w:val="00CA228C"/>
    <w:rsid w:val="00CA3E10"/>
    <w:rsid w:val="00CA5D84"/>
    <w:rsid w:val="00CA6374"/>
    <w:rsid w:val="00CA6B22"/>
    <w:rsid w:val="00CA6DA8"/>
    <w:rsid w:val="00CB0C67"/>
    <w:rsid w:val="00CB0DDF"/>
    <w:rsid w:val="00CB401A"/>
    <w:rsid w:val="00CB6C28"/>
    <w:rsid w:val="00CC00B5"/>
    <w:rsid w:val="00CC01A6"/>
    <w:rsid w:val="00CC2374"/>
    <w:rsid w:val="00CC25D0"/>
    <w:rsid w:val="00CC2F56"/>
    <w:rsid w:val="00CC46A9"/>
    <w:rsid w:val="00CD0BB4"/>
    <w:rsid w:val="00CD21EF"/>
    <w:rsid w:val="00CD3923"/>
    <w:rsid w:val="00CD3BED"/>
    <w:rsid w:val="00CD40C0"/>
    <w:rsid w:val="00CD5DEE"/>
    <w:rsid w:val="00CD6775"/>
    <w:rsid w:val="00CD7DF7"/>
    <w:rsid w:val="00CE007B"/>
    <w:rsid w:val="00CE0F42"/>
    <w:rsid w:val="00CE4137"/>
    <w:rsid w:val="00CE4833"/>
    <w:rsid w:val="00CE5223"/>
    <w:rsid w:val="00CE694B"/>
    <w:rsid w:val="00CE7FF1"/>
    <w:rsid w:val="00CF2D47"/>
    <w:rsid w:val="00CF4DDD"/>
    <w:rsid w:val="00CF721D"/>
    <w:rsid w:val="00D01E15"/>
    <w:rsid w:val="00D03BCB"/>
    <w:rsid w:val="00D04756"/>
    <w:rsid w:val="00D04B5F"/>
    <w:rsid w:val="00D064AA"/>
    <w:rsid w:val="00D07957"/>
    <w:rsid w:val="00D11F38"/>
    <w:rsid w:val="00D12309"/>
    <w:rsid w:val="00D1333F"/>
    <w:rsid w:val="00D140DD"/>
    <w:rsid w:val="00D15A0D"/>
    <w:rsid w:val="00D15AF3"/>
    <w:rsid w:val="00D15CC1"/>
    <w:rsid w:val="00D17CCF"/>
    <w:rsid w:val="00D17D90"/>
    <w:rsid w:val="00D223BA"/>
    <w:rsid w:val="00D2358A"/>
    <w:rsid w:val="00D25284"/>
    <w:rsid w:val="00D26B41"/>
    <w:rsid w:val="00D30BA7"/>
    <w:rsid w:val="00D30FDD"/>
    <w:rsid w:val="00D339E9"/>
    <w:rsid w:val="00D35490"/>
    <w:rsid w:val="00D40222"/>
    <w:rsid w:val="00D4219D"/>
    <w:rsid w:val="00D42EB6"/>
    <w:rsid w:val="00D44C79"/>
    <w:rsid w:val="00D46064"/>
    <w:rsid w:val="00D46215"/>
    <w:rsid w:val="00D57C5F"/>
    <w:rsid w:val="00D61A51"/>
    <w:rsid w:val="00D62107"/>
    <w:rsid w:val="00D623FD"/>
    <w:rsid w:val="00D73313"/>
    <w:rsid w:val="00D75FDD"/>
    <w:rsid w:val="00D76572"/>
    <w:rsid w:val="00D80893"/>
    <w:rsid w:val="00D8166C"/>
    <w:rsid w:val="00D829FE"/>
    <w:rsid w:val="00D85412"/>
    <w:rsid w:val="00D93A29"/>
    <w:rsid w:val="00D94A6A"/>
    <w:rsid w:val="00D95161"/>
    <w:rsid w:val="00DA1C55"/>
    <w:rsid w:val="00DA2197"/>
    <w:rsid w:val="00DA4BE9"/>
    <w:rsid w:val="00DA6000"/>
    <w:rsid w:val="00DA7D32"/>
    <w:rsid w:val="00DB593F"/>
    <w:rsid w:val="00DB5EEE"/>
    <w:rsid w:val="00DC03DC"/>
    <w:rsid w:val="00DC1C71"/>
    <w:rsid w:val="00DC304A"/>
    <w:rsid w:val="00DC3406"/>
    <w:rsid w:val="00DC37ED"/>
    <w:rsid w:val="00DC6EE0"/>
    <w:rsid w:val="00DD3383"/>
    <w:rsid w:val="00DD5F48"/>
    <w:rsid w:val="00DE1A9C"/>
    <w:rsid w:val="00DE1F46"/>
    <w:rsid w:val="00DE77E2"/>
    <w:rsid w:val="00DE7947"/>
    <w:rsid w:val="00DF2BF1"/>
    <w:rsid w:val="00DF2CED"/>
    <w:rsid w:val="00DF2F04"/>
    <w:rsid w:val="00DF4344"/>
    <w:rsid w:val="00DF63AC"/>
    <w:rsid w:val="00DF6A12"/>
    <w:rsid w:val="00E021FB"/>
    <w:rsid w:val="00E04B37"/>
    <w:rsid w:val="00E0506F"/>
    <w:rsid w:val="00E10301"/>
    <w:rsid w:val="00E14395"/>
    <w:rsid w:val="00E147DF"/>
    <w:rsid w:val="00E14889"/>
    <w:rsid w:val="00E150E4"/>
    <w:rsid w:val="00E17200"/>
    <w:rsid w:val="00E234C8"/>
    <w:rsid w:val="00E254BD"/>
    <w:rsid w:val="00E333AB"/>
    <w:rsid w:val="00E342E6"/>
    <w:rsid w:val="00E34409"/>
    <w:rsid w:val="00E35968"/>
    <w:rsid w:val="00E36148"/>
    <w:rsid w:val="00E40A02"/>
    <w:rsid w:val="00E40A9B"/>
    <w:rsid w:val="00E43F4C"/>
    <w:rsid w:val="00E4763D"/>
    <w:rsid w:val="00E47ED8"/>
    <w:rsid w:val="00E50294"/>
    <w:rsid w:val="00E54619"/>
    <w:rsid w:val="00E55508"/>
    <w:rsid w:val="00E55C88"/>
    <w:rsid w:val="00E57253"/>
    <w:rsid w:val="00E57D0C"/>
    <w:rsid w:val="00E6010B"/>
    <w:rsid w:val="00E62B15"/>
    <w:rsid w:val="00E669EA"/>
    <w:rsid w:val="00E6742C"/>
    <w:rsid w:val="00E70D93"/>
    <w:rsid w:val="00E72745"/>
    <w:rsid w:val="00E7321F"/>
    <w:rsid w:val="00E7525C"/>
    <w:rsid w:val="00E75A87"/>
    <w:rsid w:val="00E75F49"/>
    <w:rsid w:val="00E76BAC"/>
    <w:rsid w:val="00E77B88"/>
    <w:rsid w:val="00E80270"/>
    <w:rsid w:val="00E80F38"/>
    <w:rsid w:val="00E84114"/>
    <w:rsid w:val="00E8512D"/>
    <w:rsid w:val="00E878D9"/>
    <w:rsid w:val="00E87CE6"/>
    <w:rsid w:val="00E90222"/>
    <w:rsid w:val="00E935A6"/>
    <w:rsid w:val="00E95D8F"/>
    <w:rsid w:val="00E97035"/>
    <w:rsid w:val="00EA3558"/>
    <w:rsid w:val="00EA49DC"/>
    <w:rsid w:val="00EA57D5"/>
    <w:rsid w:val="00EA5A2B"/>
    <w:rsid w:val="00EB06E5"/>
    <w:rsid w:val="00EB0B00"/>
    <w:rsid w:val="00EB1C49"/>
    <w:rsid w:val="00EB22BE"/>
    <w:rsid w:val="00EB4B84"/>
    <w:rsid w:val="00EB5F21"/>
    <w:rsid w:val="00EC0A89"/>
    <w:rsid w:val="00EC15A0"/>
    <w:rsid w:val="00EC22A3"/>
    <w:rsid w:val="00EC51C4"/>
    <w:rsid w:val="00EC6ED6"/>
    <w:rsid w:val="00EC7E84"/>
    <w:rsid w:val="00ED06F0"/>
    <w:rsid w:val="00ED19E8"/>
    <w:rsid w:val="00ED5899"/>
    <w:rsid w:val="00ED720D"/>
    <w:rsid w:val="00EE08CE"/>
    <w:rsid w:val="00EE0CBF"/>
    <w:rsid w:val="00EE10FE"/>
    <w:rsid w:val="00EE3C34"/>
    <w:rsid w:val="00EE3E85"/>
    <w:rsid w:val="00EE7269"/>
    <w:rsid w:val="00EE75F0"/>
    <w:rsid w:val="00EF0F61"/>
    <w:rsid w:val="00EF4342"/>
    <w:rsid w:val="00EF4D76"/>
    <w:rsid w:val="00EF553D"/>
    <w:rsid w:val="00F000E6"/>
    <w:rsid w:val="00F002D8"/>
    <w:rsid w:val="00F021ED"/>
    <w:rsid w:val="00F04E3B"/>
    <w:rsid w:val="00F07ADF"/>
    <w:rsid w:val="00F10757"/>
    <w:rsid w:val="00F11158"/>
    <w:rsid w:val="00F11765"/>
    <w:rsid w:val="00F12874"/>
    <w:rsid w:val="00F160E5"/>
    <w:rsid w:val="00F171C8"/>
    <w:rsid w:val="00F17C57"/>
    <w:rsid w:val="00F21B3A"/>
    <w:rsid w:val="00F22AE1"/>
    <w:rsid w:val="00F2417B"/>
    <w:rsid w:val="00F2438B"/>
    <w:rsid w:val="00F24510"/>
    <w:rsid w:val="00F254A4"/>
    <w:rsid w:val="00F32397"/>
    <w:rsid w:val="00F32C6A"/>
    <w:rsid w:val="00F35231"/>
    <w:rsid w:val="00F36687"/>
    <w:rsid w:val="00F3691F"/>
    <w:rsid w:val="00F372E8"/>
    <w:rsid w:val="00F41087"/>
    <w:rsid w:val="00F43F5B"/>
    <w:rsid w:val="00F4460C"/>
    <w:rsid w:val="00F47F2E"/>
    <w:rsid w:val="00F5244E"/>
    <w:rsid w:val="00F54187"/>
    <w:rsid w:val="00F54381"/>
    <w:rsid w:val="00F5467C"/>
    <w:rsid w:val="00F55FE3"/>
    <w:rsid w:val="00F60F33"/>
    <w:rsid w:val="00F61190"/>
    <w:rsid w:val="00F6169C"/>
    <w:rsid w:val="00F646E6"/>
    <w:rsid w:val="00F65601"/>
    <w:rsid w:val="00F659AB"/>
    <w:rsid w:val="00F6621A"/>
    <w:rsid w:val="00F66CE8"/>
    <w:rsid w:val="00F73706"/>
    <w:rsid w:val="00F74AA8"/>
    <w:rsid w:val="00F74E66"/>
    <w:rsid w:val="00F77054"/>
    <w:rsid w:val="00F77A41"/>
    <w:rsid w:val="00F77D25"/>
    <w:rsid w:val="00F812F8"/>
    <w:rsid w:val="00F81DBA"/>
    <w:rsid w:val="00F83741"/>
    <w:rsid w:val="00F85ED3"/>
    <w:rsid w:val="00F85EE6"/>
    <w:rsid w:val="00F860BF"/>
    <w:rsid w:val="00F903F9"/>
    <w:rsid w:val="00F914BF"/>
    <w:rsid w:val="00F93728"/>
    <w:rsid w:val="00F95082"/>
    <w:rsid w:val="00F97D11"/>
    <w:rsid w:val="00FA124F"/>
    <w:rsid w:val="00FB0D94"/>
    <w:rsid w:val="00FB4296"/>
    <w:rsid w:val="00FB452F"/>
    <w:rsid w:val="00FB6D43"/>
    <w:rsid w:val="00FC0370"/>
    <w:rsid w:val="00FC2131"/>
    <w:rsid w:val="00FC259B"/>
    <w:rsid w:val="00FC567B"/>
    <w:rsid w:val="00FD2ADD"/>
    <w:rsid w:val="00FD35CA"/>
    <w:rsid w:val="00FD44E8"/>
    <w:rsid w:val="00FD4BF8"/>
    <w:rsid w:val="00FD5C65"/>
    <w:rsid w:val="00FD625F"/>
    <w:rsid w:val="00FE083E"/>
    <w:rsid w:val="00FE1C0C"/>
    <w:rsid w:val="00FE27F4"/>
    <w:rsid w:val="00FE2CB1"/>
    <w:rsid w:val="00FE461C"/>
    <w:rsid w:val="00FE58AF"/>
    <w:rsid w:val="00FF03F8"/>
    <w:rsid w:val="00FF1242"/>
    <w:rsid w:val="00FF502F"/>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f" fillcolor="white" stroke="f">
      <v:fill color="white" on="f"/>
      <v:stroke on="f"/>
      <v:textbox inset="5.85pt,.7pt,5.85pt,.7pt"/>
      <o:colormru v:ext="edit" colors="#ffc,#cf9,#cff,#fcc,#9f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rFonts w:eastAsia="Times New Roman"/>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b/>
    </w:rPr>
  </w:style>
  <w:style w:type="character" w:customStyle="1" w:styleId="Appref">
    <w:name w:val="App_ref"/>
    <w:basedOn w:val="DefaultParagraphFont"/>
    <w:rsid w:val="007F4EA1"/>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semiHidden/>
    <w:rsid w:val="007F4EA1"/>
  </w:style>
  <w:style w:type="paragraph" w:styleId="Index2">
    <w:name w:val="index 2"/>
    <w:basedOn w:val="Normal"/>
    <w:next w:val="Normal"/>
    <w:semiHidden/>
    <w:rsid w:val="007F4EA1"/>
    <w:pPr>
      <w:ind w:left="283"/>
    </w:pPr>
  </w:style>
  <w:style w:type="paragraph" w:styleId="Index3">
    <w:name w:val="index 3"/>
    <w:basedOn w:val="Normal"/>
    <w:next w:val="Normal"/>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uiPriority w:val="39"/>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uiPriority w:val="39"/>
    <w:semiHidden/>
    <w:rsid w:val="00865A62"/>
    <w:pPr>
      <w:tabs>
        <w:tab w:val="clear" w:pos="964"/>
      </w:tabs>
      <w:spacing w:before="80"/>
      <w:ind w:left="1531" w:hanging="851"/>
    </w:pPr>
  </w:style>
  <w:style w:type="paragraph" w:styleId="TOC3">
    <w:name w:val="toc 3"/>
    <w:basedOn w:val="TOC2"/>
    <w:uiPriority w:val="39"/>
    <w:semiHidden/>
    <w:rsid w:val="00865A62"/>
    <w:pPr>
      <w:ind w:left="2269"/>
    </w:pPr>
  </w:style>
  <w:style w:type="paragraph" w:styleId="TOC4">
    <w:name w:val="toc 4"/>
    <w:basedOn w:val="TOC3"/>
    <w:semiHidden/>
    <w:rsid w:val="00F43F5B"/>
    <w:pPr>
      <w:ind w:left="480"/>
    </w:pPr>
  </w:style>
  <w:style w:type="paragraph" w:styleId="TOC5">
    <w:name w:val="toc 5"/>
    <w:basedOn w:val="TOC4"/>
    <w:semiHidden/>
    <w:rsid w:val="007F4EA1"/>
    <w:pPr>
      <w:ind w:left="720"/>
    </w:pPr>
  </w:style>
  <w:style w:type="paragraph" w:styleId="TOC6">
    <w:name w:val="toc 6"/>
    <w:basedOn w:val="TOC4"/>
    <w:semiHidden/>
    <w:rsid w:val="007F4EA1"/>
    <w:pPr>
      <w:ind w:left="960"/>
    </w:pPr>
  </w:style>
  <w:style w:type="paragraph" w:styleId="TOC7">
    <w:name w:val="toc 7"/>
    <w:basedOn w:val="TOC4"/>
    <w:semiHidden/>
    <w:rsid w:val="007F4EA1"/>
    <w:pPr>
      <w:ind w:left="1200"/>
    </w:pPr>
  </w:style>
  <w:style w:type="paragraph" w:styleId="TOC8">
    <w:name w:val="toc 8"/>
    <w:basedOn w:val="TOC4"/>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uiPriority w:val="99"/>
    <w:unhideWhenUsed/>
    <w:rsid w:val="00937769"/>
    <w:rPr>
      <w:color w:val="0000FF"/>
      <w:u w:val="single"/>
    </w:rPr>
  </w:style>
  <w:style w:type="paragraph" w:styleId="TOC9">
    <w:name w:val="toc 9"/>
    <w:basedOn w:val="Normal"/>
    <w:next w:val="Normal"/>
    <w:autoRedefine/>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uiPriority w:val="34"/>
    <w:qFormat/>
    <w:rsid w:val="00B91569"/>
    <w:pPr>
      <w:ind w:left="720"/>
      <w:contextualSpacing/>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numbering" w:customStyle="1" w:styleId="Bulleted">
    <w:name w:val="Bulleted *"/>
    <w:basedOn w:val="NoList"/>
    <w:rsid w:val="00865A62"/>
    <w:pPr>
      <w:numPr>
        <w:numId w:val="1"/>
      </w:numPr>
    </w:p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SimSu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82535093">
      <w:bodyDiv w:val="1"/>
      <w:marLeft w:val="0"/>
      <w:marRight w:val="0"/>
      <w:marTop w:val="0"/>
      <w:marBottom w:val="0"/>
      <w:divBdr>
        <w:top w:val="none" w:sz="0" w:space="0" w:color="auto"/>
        <w:left w:val="none" w:sz="0" w:space="0" w:color="auto"/>
        <w:bottom w:val="none" w:sz="0" w:space="0" w:color="auto"/>
        <w:right w:val="none" w:sz="0" w:space="0" w:color="auto"/>
      </w:divBdr>
    </w:div>
    <w:div w:id="269123351">
      <w:bodyDiv w:val="1"/>
      <w:marLeft w:val="0"/>
      <w:marRight w:val="0"/>
      <w:marTop w:val="0"/>
      <w:marBottom w:val="0"/>
      <w:divBdr>
        <w:top w:val="none" w:sz="0" w:space="0" w:color="auto"/>
        <w:left w:val="none" w:sz="0" w:space="0" w:color="auto"/>
        <w:bottom w:val="none" w:sz="0" w:space="0" w:color="auto"/>
        <w:right w:val="none" w:sz="0" w:space="0" w:color="auto"/>
      </w:divBdr>
    </w:div>
    <w:div w:id="384379404">
      <w:bodyDiv w:val="1"/>
      <w:marLeft w:val="0"/>
      <w:marRight w:val="0"/>
      <w:marTop w:val="0"/>
      <w:marBottom w:val="0"/>
      <w:divBdr>
        <w:top w:val="none" w:sz="0" w:space="0" w:color="auto"/>
        <w:left w:val="none" w:sz="0" w:space="0" w:color="auto"/>
        <w:bottom w:val="none" w:sz="0" w:space="0" w:color="auto"/>
        <w:right w:val="none" w:sz="0" w:space="0" w:color="auto"/>
      </w:divBdr>
    </w:div>
    <w:div w:id="438767527">
      <w:bodyDiv w:val="1"/>
      <w:marLeft w:val="0"/>
      <w:marRight w:val="0"/>
      <w:marTop w:val="0"/>
      <w:marBottom w:val="0"/>
      <w:divBdr>
        <w:top w:val="none" w:sz="0" w:space="0" w:color="auto"/>
        <w:left w:val="none" w:sz="0" w:space="0" w:color="auto"/>
        <w:bottom w:val="none" w:sz="0" w:space="0" w:color="auto"/>
        <w:right w:val="none" w:sz="0" w:space="0" w:color="auto"/>
      </w:divBdr>
    </w:div>
    <w:div w:id="544295908">
      <w:bodyDiv w:val="1"/>
      <w:marLeft w:val="0"/>
      <w:marRight w:val="0"/>
      <w:marTop w:val="0"/>
      <w:marBottom w:val="0"/>
      <w:divBdr>
        <w:top w:val="none" w:sz="0" w:space="0" w:color="auto"/>
        <w:left w:val="none" w:sz="0" w:space="0" w:color="auto"/>
        <w:bottom w:val="none" w:sz="0" w:space="0" w:color="auto"/>
        <w:right w:val="none" w:sz="0" w:space="0" w:color="auto"/>
      </w:divBdr>
    </w:div>
    <w:div w:id="748355821">
      <w:bodyDiv w:val="1"/>
      <w:marLeft w:val="0"/>
      <w:marRight w:val="0"/>
      <w:marTop w:val="0"/>
      <w:marBottom w:val="0"/>
      <w:divBdr>
        <w:top w:val="none" w:sz="0" w:space="0" w:color="auto"/>
        <w:left w:val="none" w:sz="0" w:space="0" w:color="auto"/>
        <w:bottom w:val="none" w:sz="0" w:space="0" w:color="auto"/>
        <w:right w:val="none" w:sz="0" w:space="0" w:color="auto"/>
      </w:divBdr>
    </w:div>
    <w:div w:id="1259175750">
      <w:bodyDiv w:val="1"/>
      <w:marLeft w:val="0"/>
      <w:marRight w:val="0"/>
      <w:marTop w:val="0"/>
      <w:marBottom w:val="0"/>
      <w:divBdr>
        <w:top w:val="none" w:sz="0" w:space="0" w:color="auto"/>
        <w:left w:val="none" w:sz="0" w:space="0" w:color="auto"/>
        <w:bottom w:val="none" w:sz="0" w:space="0" w:color="auto"/>
        <w:right w:val="none" w:sz="0" w:space="0" w:color="auto"/>
      </w:divBdr>
    </w:div>
    <w:div w:id="1553268975">
      <w:bodyDiv w:val="1"/>
      <w:marLeft w:val="0"/>
      <w:marRight w:val="0"/>
      <w:marTop w:val="0"/>
      <w:marBottom w:val="0"/>
      <w:divBdr>
        <w:top w:val="none" w:sz="0" w:space="0" w:color="auto"/>
        <w:left w:val="none" w:sz="0" w:space="0" w:color="auto"/>
        <w:bottom w:val="none" w:sz="0" w:space="0" w:color="auto"/>
        <w:right w:val="none" w:sz="0" w:space="0" w:color="auto"/>
      </w:divBdr>
    </w:div>
    <w:div w:id="1653680333">
      <w:bodyDiv w:val="1"/>
      <w:marLeft w:val="0"/>
      <w:marRight w:val="0"/>
      <w:marTop w:val="0"/>
      <w:marBottom w:val="0"/>
      <w:divBdr>
        <w:top w:val="none" w:sz="0" w:space="0" w:color="auto"/>
        <w:left w:val="none" w:sz="0" w:space="0" w:color="auto"/>
        <w:bottom w:val="none" w:sz="0" w:space="0" w:color="auto"/>
        <w:right w:val="none" w:sz="0" w:space="0" w:color="auto"/>
      </w:divBdr>
    </w:div>
    <w:div w:id="1669016848">
      <w:bodyDiv w:val="1"/>
      <w:marLeft w:val="0"/>
      <w:marRight w:val="0"/>
      <w:marTop w:val="0"/>
      <w:marBottom w:val="0"/>
      <w:divBdr>
        <w:top w:val="none" w:sz="0" w:space="0" w:color="auto"/>
        <w:left w:val="none" w:sz="0" w:space="0" w:color="auto"/>
        <w:bottom w:val="none" w:sz="0" w:space="0" w:color="auto"/>
        <w:right w:val="none" w:sz="0" w:space="0" w:color="auto"/>
      </w:divBdr>
    </w:div>
    <w:div w:id="1685284652">
      <w:bodyDiv w:val="1"/>
      <w:marLeft w:val="0"/>
      <w:marRight w:val="0"/>
      <w:marTop w:val="0"/>
      <w:marBottom w:val="0"/>
      <w:divBdr>
        <w:top w:val="none" w:sz="0" w:space="0" w:color="auto"/>
        <w:left w:val="none" w:sz="0" w:space="0" w:color="auto"/>
        <w:bottom w:val="none" w:sz="0" w:space="0" w:color="auto"/>
        <w:right w:val="none" w:sz="0" w:space="0" w:color="auto"/>
      </w:divBdr>
    </w:div>
    <w:div w:id="2090998612">
      <w:bodyDiv w:val="1"/>
      <w:marLeft w:val="0"/>
      <w:marRight w:val="0"/>
      <w:marTop w:val="0"/>
      <w:marBottom w:val="0"/>
      <w:divBdr>
        <w:top w:val="none" w:sz="0" w:space="0" w:color="auto"/>
        <w:left w:val="none" w:sz="0" w:space="0" w:color="auto"/>
        <w:bottom w:val="none" w:sz="0" w:space="0" w:color="auto"/>
        <w:right w:val="none" w:sz="0" w:space="0" w:color="auto"/>
      </w:divBdr>
    </w:div>
    <w:div w:id="2120172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09F8-768C-4A11-9B42-538AD5C4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5168</Characters>
  <Application>Microsoft Office Word</Application>
  <DocSecurity>0</DocSecurity>
  <Lines>166</Lines>
  <Paragraphs>104</Paragraphs>
  <ScaleCrop>false</ScaleCrop>
  <HeadingPairs>
    <vt:vector size="2" baseType="variant">
      <vt:variant>
        <vt:lpstr>Title</vt:lpstr>
      </vt:variant>
      <vt:variant>
        <vt:i4>1</vt:i4>
      </vt:variant>
    </vt:vector>
  </HeadingPairs>
  <TitlesOfParts>
    <vt:vector size="1" baseType="lpstr">
      <vt:lpstr>Proposals for revised text of H.IPTV-AM.1</vt:lpstr>
    </vt:vector>
  </TitlesOfParts>
  <Manager>ITU-T</Manager>
  <Company>International Telecommunication Union (ITU)</Company>
  <LinksUpToDate>false</LinksUpToDate>
  <CharactersWithSpaces>5957</CharactersWithSpaces>
  <SharedDoc>false</SharedDoc>
  <HLinks>
    <vt:vector size="252" baseType="variant">
      <vt:variant>
        <vt:i4>1769532</vt:i4>
      </vt:variant>
      <vt:variant>
        <vt:i4>236</vt:i4>
      </vt:variant>
      <vt:variant>
        <vt:i4>0</vt:i4>
      </vt:variant>
      <vt:variant>
        <vt:i4>5</vt:i4>
      </vt:variant>
      <vt:variant>
        <vt:lpwstr/>
      </vt:variant>
      <vt:variant>
        <vt:lpwstr>_Toc244698363</vt:lpwstr>
      </vt:variant>
      <vt:variant>
        <vt:i4>1769532</vt:i4>
      </vt:variant>
      <vt:variant>
        <vt:i4>230</vt:i4>
      </vt:variant>
      <vt:variant>
        <vt:i4>0</vt:i4>
      </vt:variant>
      <vt:variant>
        <vt:i4>5</vt:i4>
      </vt:variant>
      <vt:variant>
        <vt:lpwstr/>
      </vt:variant>
      <vt:variant>
        <vt:lpwstr>_Toc244698362</vt:lpwstr>
      </vt:variant>
      <vt:variant>
        <vt:i4>1769532</vt:i4>
      </vt:variant>
      <vt:variant>
        <vt:i4>224</vt:i4>
      </vt:variant>
      <vt:variant>
        <vt:i4>0</vt:i4>
      </vt:variant>
      <vt:variant>
        <vt:i4>5</vt:i4>
      </vt:variant>
      <vt:variant>
        <vt:lpwstr/>
      </vt:variant>
      <vt:variant>
        <vt:lpwstr>_Toc244698361</vt:lpwstr>
      </vt:variant>
      <vt:variant>
        <vt:i4>1769532</vt:i4>
      </vt:variant>
      <vt:variant>
        <vt:i4>218</vt:i4>
      </vt:variant>
      <vt:variant>
        <vt:i4>0</vt:i4>
      </vt:variant>
      <vt:variant>
        <vt:i4>5</vt:i4>
      </vt:variant>
      <vt:variant>
        <vt:lpwstr/>
      </vt:variant>
      <vt:variant>
        <vt:lpwstr>_Toc244698360</vt:lpwstr>
      </vt:variant>
      <vt:variant>
        <vt:i4>1572924</vt:i4>
      </vt:variant>
      <vt:variant>
        <vt:i4>212</vt:i4>
      </vt:variant>
      <vt:variant>
        <vt:i4>0</vt:i4>
      </vt:variant>
      <vt:variant>
        <vt:i4>5</vt:i4>
      </vt:variant>
      <vt:variant>
        <vt:lpwstr/>
      </vt:variant>
      <vt:variant>
        <vt:lpwstr>_Toc244698359</vt:lpwstr>
      </vt:variant>
      <vt:variant>
        <vt:i4>1572924</vt:i4>
      </vt:variant>
      <vt:variant>
        <vt:i4>206</vt:i4>
      </vt:variant>
      <vt:variant>
        <vt:i4>0</vt:i4>
      </vt:variant>
      <vt:variant>
        <vt:i4>5</vt:i4>
      </vt:variant>
      <vt:variant>
        <vt:lpwstr/>
      </vt:variant>
      <vt:variant>
        <vt:lpwstr>_Toc244698358</vt:lpwstr>
      </vt:variant>
      <vt:variant>
        <vt:i4>1572924</vt:i4>
      </vt:variant>
      <vt:variant>
        <vt:i4>200</vt:i4>
      </vt:variant>
      <vt:variant>
        <vt:i4>0</vt:i4>
      </vt:variant>
      <vt:variant>
        <vt:i4>5</vt:i4>
      </vt:variant>
      <vt:variant>
        <vt:lpwstr/>
      </vt:variant>
      <vt:variant>
        <vt:lpwstr>_Toc244698357</vt:lpwstr>
      </vt:variant>
      <vt:variant>
        <vt:i4>1572924</vt:i4>
      </vt:variant>
      <vt:variant>
        <vt:i4>194</vt:i4>
      </vt:variant>
      <vt:variant>
        <vt:i4>0</vt:i4>
      </vt:variant>
      <vt:variant>
        <vt:i4>5</vt:i4>
      </vt:variant>
      <vt:variant>
        <vt:lpwstr/>
      </vt:variant>
      <vt:variant>
        <vt:lpwstr>_Toc244698356</vt:lpwstr>
      </vt:variant>
      <vt:variant>
        <vt:i4>1572924</vt:i4>
      </vt:variant>
      <vt:variant>
        <vt:i4>188</vt:i4>
      </vt:variant>
      <vt:variant>
        <vt:i4>0</vt:i4>
      </vt:variant>
      <vt:variant>
        <vt:i4>5</vt:i4>
      </vt:variant>
      <vt:variant>
        <vt:lpwstr/>
      </vt:variant>
      <vt:variant>
        <vt:lpwstr>_Toc244698355</vt:lpwstr>
      </vt:variant>
      <vt:variant>
        <vt:i4>1572924</vt:i4>
      </vt:variant>
      <vt:variant>
        <vt:i4>182</vt:i4>
      </vt:variant>
      <vt:variant>
        <vt:i4>0</vt:i4>
      </vt:variant>
      <vt:variant>
        <vt:i4>5</vt:i4>
      </vt:variant>
      <vt:variant>
        <vt:lpwstr/>
      </vt:variant>
      <vt:variant>
        <vt:lpwstr>_Toc244698354</vt:lpwstr>
      </vt:variant>
      <vt:variant>
        <vt:i4>1572924</vt:i4>
      </vt:variant>
      <vt:variant>
        <vt:i4>176</vt:i4>
      </vt:variant>
      <vt:variant>
        <vt:i4>0</vt:i4>
      </vt:variant>
      <vt:variant>
        <vt:i4>5</vt:i4>
      </vt:variant>
      <vt:variant>
        <vt:lpwstr/>
      </vt:variant>
      <vt:variant>
        <vt:lpwstr>_Toc244698353</vt:lpwstr>
      </vt:variant>
      <vt:variant>
        <vt:i4>1572924</vt:i4>
      </vt:variant>
      <vt:variant>
        <vt:i4>170</vt:i4>
      </vt:variant>
      <vt:variant>
        <vt:i4>0</vt:i4>
      </vt:variant>
      <vt:variant>
        <vt:i4>5</vt:i4>
      </vt:variant>
      <vt:variant>
        <vt:lpwstr/>
      </vt:variant>
      <vt:variant>
        <vt:lpwstr>_Toc244698352</vt:lpwstr>
      </vt:variant>
      <vt:variant>
        <vt:i4>1572924</vt:i4>
      </vt:variant>
      <vt:variant>
        <vt:i4>164</vt:i4>
      </vt:variant>
      <vt:variant>
        <vt:i4>0</vt:i4>
      </vt:variant>
      <vt:variant>
        <vt:i4>5</vt:i4>
      </vt:variant>
      <vt:variant>
        <vt:lpwstr/>
      </vt:variant>
      <vt:variant>
        <vt:lpwstr>_Toc244698351</vt:lpwstr>
      </vt:variant>
      <vt:variant>
        <vt:i4>1572924</vt:i4>
      </vt:variant>
      <vt:variant>
        <vt:i4>158</vt:i4>
      </vt:variant>
      <vt:variant>
        <vt:i4>0</vt:i4>
      </vt:variant>
      <vt:variant>
        <vt:i4>5</vt:i4>
      </vt:variant>
      <vt:variant>
        <vt:lpwstr/>
      </vt:variant>
      <vt:variant>
        <vt:lpwstr>_Toc244698350</vt:lpwstr>
      </vt:variant>
      <vt:variant>
        <vt:i4>1638460</vt:i4>
      </vt:variant>
      <vt:variant>
        <vt:i4>152</vt:i4>
      </vt:variant>
      <vt:variant>
        <vt:i4>0</vt:i4>
      </vt:variant>
      <vt:variant>
        <vt:i4>5</vt:i4>
      </vt:variant>
      <vt:variant>
        <vt:lpwstr/>
      </vt:variant>
      <vt:variant>
        <vt:lpwstr>_Toc244698349</vt:lpwstr>
      </vt:variant>
      <vt:variant>
        <vt:i4>1638460</vt:i4>
      </vt:variant>
      <vt:variant>
        <vt:i4>146</vt:i4>
      </vt:variant>
      <vt:variant>
        <vt:i4>0</vt:i4>
      </vt:variant>
      <vt:variant>
        <vt:i4>5</vt:i4>
      </vt:variant>
      <vt:variant>
        <vt:lpwstr/>
      </vt:variant>
      <vt:variant>
        <vt:lpwstr>_Toc244698348</vt:lpwstr>
      </vt:variant>
      <vt:variant>
        <vt:i4>1638460</vt:i4>
      </vt:variant>
      <vt:variant>
        <vt:i4>140</vt:i4>
      </vt:variant>
      <vt:variant>
        <vt:i4>0</vt:i4>
      </vt:variant>
      <vt:variant>
        <vt:i4>5</vt:i4>
      </vt:variant>
      <vt:variant>
        <vt:lpwstr/>
      </vt:variant>
      <vt:variant>
        <vt:lpwstr>_Toc244698347</vt:lpwstr>
      </vt:variant>
      <vt:variant>
        <vt:i4>1638460</vt:i4>
      </vt:variant>
      <vt:variant>
        <vt:i4>134</vt:i4>
      </vt:variant>
      <vt:variant>
        <vt:i4>0</vt:i4>
      </vt:variant>
      <vt:variant>
        <vt:i4>5</vt:i4>
      </vt:variant>
      <vt:variant>
        <vt:lpwstr/>
      </vt:variant>
      <vt:variant>
        <vt:lpwstr>_Toc244698346</vt:lpwstr>
      </vt:variant>
      <vt:variant>
        <vt:i4>1638460</vt:i4>
      </vt:variant>
      <vt:variant>
        <vt:i4>128</vt:i4>
      </vt:variant>
      <vt:variant>
        <vt:i4>0</vt:i4>
      </vt:variant>
      <vt:variant>
        <vt:i4>5</vt:i4>
      </vt:variant>
      <vt:variant>
        <vt:lpwstr/>
      </vt:variant>
      <vt:variant>
        <vt:lpwstr>_Toc244698345</vt:lpwstr>
      </vt:variant>
      <vt:variant>
        <vt:i4>1638460</vt:i4>
      </vt:variant>
      <vt:variant>
        <vt:i4>122</vt:i4>
      </vt:variant>
      <vt:variant>
        <vt:i4>0</vt:i4>
      </vt:variant>
      <vt:variant>
        <vt:i4>5</vt:i4>
      </vt:variant>
      <vt:variant>
        <vt:lpwstr/>
      </vt:variant>
      <vt:variant>
        <vt:lpwstr>_Toc244698344</vt:lpwstr>
      </vt:variant>
      <vt:variant>
        <vt:i4>1638460</vt:i4>
      </vt:variant>
      <vt:variant>
        <vt:i4>116</vt:i4>
      </vt:variant>
      <vt:variant>
        <vt:i4>0</vt:i4>
      </vt:variant>
      <vt:variant>
        <vt:i4>5</vt:i4>
      </vt:variant>
      <vt:variant>
        <vt:lpwstr/>
      </vt:variant>
      <vt:variant>
        <vt:lpwstr>_Toc244698343</vt:lpwstr>
      </vt:variant>
      <vt:variant>
        <vt:i4>1638460</vt:i4>
      </vt:variant>
      <vt:variant>
        <vt:i4>110</vt:i4>
      </vt:variant>
      <vt:variant>
        <vt:i4>0</vt:i4>
      </vt:variant>
      <vt:variant>
        <vt:i4>5</vt:i4>
      </vt:variant>
      <vt:variant>
        <vt:lpwstr/>
      </vt:variant>
      <vt:variant>
        <vt:lpwstr>_Toc244698342</vt:lpwstr>
      </vt:variant>
      <vt:variant>
        <vt:i4>1638460</vt:i4>
      </vt:variant>
      <vt:variant>
        <vt:i4>104</vt:i4>
      </vt:variant>
      <vt:variant>
        <vt:i4>0</vt:i4>
      </vt:variant>
      <vt:variant>
        <vt:i4>5</vt:i4>
      </vt:variant>
      <vt:variant>
        <vt:lpwstr/>
      </vt:variant>
      <vt:variant>
        <vt:lpwstr>_Toc244698341</vt:lpwstr>
      </vt:variant>
      <vt:variant>
        <vt:i4>1638460</vt:i4>
      </vt:variant>
      <vt:variant>
        <vt:i4>98</vt:i4>
      </vt:variant>
      <vt:variant>
        <vt:i4>0</vt:i4>
      </vt:variant>
      <vt:variant>
        <vt:i4>5</vt:i4>
      </vt:variant>
      <vt:variant>
        <vt:lpwstr/>
      </vt:variant>
      <vt:variant>
        <vt:lpwstr>_Toc244698340</vt:lpwstr>
      </vt:variant>
      <vt:variant>
        <vt:i4>1966140</vt:i4>
      </vt:variant>
      <vt:variant>
        <vt:i4>92</vt:i4>
      </vt:variant>
      <vt:variant>
        <vt:i4>0</vt:i4>
      </vt:variant>
      <vt:variant>
        <vt:i4>5</vt:i4>
      </vt:variant>
      <vt:variant>
        <vt:lpwstr/>
      </vt:variant>
      <vt:variant>
        <vt:lpwstr>_Toc244698339</vt:lpwstr>
      </vt:variant>
      <vt:variant>
        <vt:i4>1966140</vt:i4>
      </vt:variant>
      <vt:variant>
        <vt:i4>86</vt:i4>
      </vt:variant>
      <vt:variant>
        <vt:i4>0</vt:i4>
      </vt:variant>
      <vt:variant>
        <vt:i4>5</vt:i4>
      </vt:variant>
      <vt:variant>
        <vt:lpwstr/>
      </vt:variant>
      <vt:variant>
        <vt:lpwstr>_Toc244698338</vt:lpwstr>
      </vt:variant>
      <vt:variant>
        <vt:i4>1966140</vt:i4>
      </vt:variant>
      <vt:variant>
        <vt:i4>80</vt:i4>
      </vt:variant>
      <vt:variant>
        <vt:i4>0</vt:i4>
      </vt:variant>
      <vt:variant>
        <vt:i4>5</vt:i4>
      </vt:variant>
      <vt:variant>
        <vt:lpwstr/>
      </vt:variant>
      <vt:variant>
        <vt:lpwstr>_Toc244698337</vt:lpwstr>
      </vt:variant>
      <vt:variant>
        <vt:i4>1966140</vt:i4>
      </vt:variant>
      <vt:variant>
        <vt:i4>74</vt:i4>
      </vt:variant>
      <vt:variant>
        <vt:i4>0</vt:i4>
      </vt:variant>
      <vt:variant>
        <vt:i4>5</vt:i4>
      </vt:variant>
      <vt:variant>
        <vt:lpwstr/>
      </vt:variant>
      <vt:variant>
        <vt:lpwstr>_Toc244698336</vt:lpwstr>
      </vt:variant>
      <vt:variant>
        <vt:i4>1966140</vt:i4>
      </vt:variant>
      <vt:variant>
        <vt:i4>68</vt:i4>
      </vt:variant>
      <vt:variant>
        <vt:i4>0</vt:i4>
      </vt:variant>
      <vt:variant>
        <vt:i4>5</vt:i4>
      </vt:variant>
      <vt:variant>
        <vt:lpwstr/>
      </vt:variant>
      <vt:variant>
        <vt:lpwstr>_Toc244698335</vt:lpwstr>
      </vt:variant>
      <vt:variant>
        <vt:i4>1966140</vt:i4>
      </vt:variant>
      <vt:variant>
        <vt:i4>62</vt:i4>
      </vt:variant>
      <vt:variant>
        <vt:i4>0</vt:i4>
      </vt:variant>
      <vt:variant>
        <vt:i4>5</vt:i4>
      </vt:variant>
      <vt:variant>
        <vt:lpwstr/>
      </vt:variant>
      <vt:variant>
        <vt:lpwstr>_Toc244698334</vt:lpwstr>
      </vt:variant>
      <vt:variant>
        <vt:i4>1966140</vt:i4>
      </vt:variant>
      <vt:variant>
        <vt:i4>56</vt:i4>
      </vt:variant>
      <vt:variant>
        <vt:i4>0</vt:i4>
      </vt:variant>
      <vt:variant>
        <vt:i4>5</vt:i4>
      </vt:variant>
      <vt:variant>
        <vt:lpwstr/>
      </vt:variant>
      <vt:variant>
        <vt:lpwstr>_Toc244698333</vt:lpwstr>
      </vt:variant>
      <vt:variant>
        <vt:i4>1966140</vt:i4>
      </vt:variant>
      <vt:variant>
        <vt:i4>50</vt:i4>
      </vt:variant>
      <vt:variant>
        <vt:i4>0</vt:i4>
      </vt:variant>
      <vt:variant>
        <vt:i4>5</vt:i4>
      </vt:variant>
      <vt:variant>
        <vt:lpwstr/>
      </vt:variant>
      <vt:variant>
        <vt:lpwstr>_Toc244698332</vt:lpwstr>
      </vt:variant>
      <vt:variant>
        <vt:i4>1966140</vt:i4>
      </vt:variant>
      <vt:variant>
        <vt:i4>44</vt:i4>
      </vt:variant>
      <vt:variant>
        <vt:i4>0</vt:i4>
      </vt:variant>
      <vt:variant>
        <vt:i4>5</vt:i4>
      </vt:variant>
      <vt:variant>
        <vt:lpwstr/>
      </vt:variant>
      <vt:variant>
        <vt:lpwstr>_Toc244698331</vt:lpwstr>
      </vt:variant>
      <vt:variant>
        <vt:i4>1966140</vt:i4>
      </vt:variant>
      <vt:variant>
        <vt:i4>38</vt:i4>
      </vt:variant>
      <vt:variant>
        <vt:i4>0</vt:i4>
      </vt:variant>
      <vt:variant>
        <vt:i4>5</vt:i4>
      </vt:variant>
      <vt:variant>
        <vt:lpwstr/>
      </vt:variant>
      <vt:variant>
        <vt:lpwstr>_Toc244698330</vt:lpwstr>
      </vt:variant>
      <vt:variant>
        <vt:i4>2031676</vt:i4>
      </vt:variant>
      <vt:variant>
        <vt:i4>32</vt:i4>
      </vt:variant>
      <vt:variant>
        <vt:i4>0</vt:i4>
      </vt:variant>
      <vt:variant>
        <vt:i4>5</vt:i4>
      </vt:variant>
      <vt:variant>
        <vt:lpwstr/>
      </vt:variant>
      <vt:variant>
        <vt:lpwstr>_Toc244698329</vt:lpwstr>
      </vt:variant>
      <vt:variant>
        <vt:i4>2031676</vt:i4>
      </vt:variant>
      <vt:variant>
        <vt:i4>26</vt:i4>
      </vt:variant>
      <vt:variant>
        <vt:i4>0</vt:i4>
      </vt:variant>
      <vt:variant>
        <vt:i4>5</vt:i4>
      </vt:variant>
      <vt:variant>
        <vt:lpwstr/>
      </vt:variant>
      <vt:variant>
        <vt:lpwstr>_Toc244698328</vt:lpwstr>
      </vt:variant>
      <vt:variant>
        <vt:i4>2031676</vt:i4>
      </vt:variant>
      <vt:variant>
        <vt:i4>20</vt:i4>
      </vt:variant>
      <vt:variant>
        <vt:i4>0</vt:i4>
      </vt:variant>
      <vt:variant>
        <vt:i4>5</vt:i4>
      </vt:variant>
      <vt:variant>
        <vt:lpwstr/>
      </vt:variant>
      <vt:variant>
        <vt:lpwstr>_Toc244698327</vt:lpwstr>
      </vt:variant>
      <vt:variant>
        <vt:i4>2031676</vt:i4>
      </vt:variant>
      <vt:variant>
        <vt:i4>14</vt:i4>
      </vt:variant>
      <vt:variant>
        <vt:i4>0</vt:i4>
      </vt:variant>
      <vt:variant>
        <vt:i4>5</vt:i4>
      </vt:variant>
      <vt:variant>
        <vt:lpwstr/>
      </vt:variant>
      <vt:variant>
        <vt:lpwstr>_Toc244698326</vt:lpwstr>
      </vt:variant>
      <vt:variant>
        <vt:i4>2031676</vt:i4>
      </vt:variant>
      <vt:variant>
        <vt:i4>8</vt:i4>
      </vt:variant>
      <vt:variant>
        <vt:i4>0</vt:i4>
      </vt:variant>
      <vt:variant>
        <vt:i4>5</vt:i4>
      </vt:variant>
      <vt:variant>
        <vt:lpwstr/>
      </vt:variant>
      <vt:variant>
        <vt:lpwstr>_Toc244698325</vt:lpwstr>
      </vt:variant>
      <vt:variant>
        <vt:i4>2031676</vt:i4>
      </vt:variant>
      <vt:variant>
        <vt:i4>2</vt:i4>
      </vt:variant>
      <vt:variant>
        <vt:i4>0</vt:i4>
      </vt:variant>
      <vt:variant>
        <vt:i4>5</vt:i4>
      </vt:variant>
      <vt:variant>
        <vt:lpwstr/>
      </vt:variant>
      <vt:variant>
        <vt:lpwstr>_Toc244698324</vt:lpwstr>
      </vt:variant>
      <vt:variant>
        <vt:i4>7143455</vt:i4>
      </vt:variant>
      <vt:variant>
        <vt:i4>6</vt:i4>
      </vt:variant>
      <vt:variant>
        <vt:i4>0</vt:i4>
      </vt:variant>
      <vt:variant>
        <vt:i4>5</vt:i4>
      </vt:variant>
      <vt:variant>
        <vt:lpwstr>mailto:ehpaik@etri.re.kr</vt:lpwstr>
      </vt:variant>
      <vt:variant>
        <vt:lpwstr/>
      </vt:variant>
      <vt:variant>
        <vt:i4>4718652</vt:i4>
      </vt:variant>
      <vt:variant>
        <vt:i4>3</vt:i4>
      </vt:variant>
      <vt:variant>
        <vt:i4>0</vt:i4>
      </vt:variant>
      <vt:variant>
        <vt:i4>5</vt:i4>
      </vt:variant>
      <vt:variant>
        <vt:lpwstr>mailto:iychong@hufs.ac.kr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H.IPTV-AM.1 regarding scope, overview and genre metadata</dc:title>
  <dc:subject>scope, overview and genre metadata</dc:subject>
  <dc:creator>Cisco Systems</dc:creator>
  <cp:keywords>13/16</cp:keywords>
  <dc:description>IPTV-GSI-C-473  For: Singapore, 20-27 September 2010_x000d_Document date: _x000d_Saved by PVH106878 at 08:56:03 on 08.09.2010</dc:description>
  <cp:lastModifiedBy>vdheuvel</cp:lastModifiedBy>
  <cp:revision>3</cp:revision>
  <cp:lastPrinted>2010-01-06T02:27:00Z</cp:lastPrinted>
  <dcterms:created xsi:type="dcterms:W3CDTF">2010-09-08T06:55:00Z</dcterms:created>
  <dcterms:modified xsi:type="dcterms:W3CDTF">2010-09-08T06:56:00Z</dcterms:modified>
  <cp:category>contribution</cp:category>
  <cp:contentStatus>proposal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IPTV-GSI-C-473</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Singapore, 20-27 September 2010</vt:lpwstr>
  </property>
  <property fmtid="{D5CDD505-2E9C-101B-9397-08002B2CF9AE}" pid="7" name="Docauthor">
    <vt:lpwstr>Cisco Systems</vt:lpwstr>
  </property>
</Properties>
</file>