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Layout w:type="fixed"/>
        <w:tblCellMar>
          <w:left w:w="57" w:type="dxa"/>
          <w:right w:w="57" w:type="dxa"/>
        </w:tblCellMar>
        <w:tblLook w:val="0000"/>
      </w:tblPr>
      <w:tblGrid>
        <w:gridCol w:w="1617"/>
        <w:gridCol w:w="3240"/>
        <w:gridCol w:w="5066"/>
      </w:tblGrid>
      <w:tr w:rsidR="002217A8" w:rsidRPr="002217A8">
        <w:trPr>
          <w:cantSplit/>
        </w:trPr>
        <w:tc>
          <w:tcPr>
            <w:tcW w:w="4857" w:type="dxa"/>
            <w:gridSpan w:val="2"/>
          </w:tcPr>
          <w:p w:rsidR="002217A8" w:rsidRPr="002217A8" w:rsidRDefault="002217A8" w:rsidP="002217A8">
            <w:pPr>
              <w:rPr>
                <w:sz w:val="20"/>
              </w:rPr>
            </w:pPr>
            <w:bookmarkStart w:id="0" w:name="dsg" w:colFirst="1" w:colLast="1"/>
            <w:bookmarkStart w:id="1" w:name="dtableau"/>
            <w:r w:rsidRPr="002217A8">
              <w:rPr>
                <w:sz w:val="20"/>
              </w:rPr>
              <w:t>INTERNATIONAL TELECOMMUNICATION UNION</w:t>
            </w:r>
          </w:p>
        </w:tc>
        <w:tc>
          <w:tcPr>
            <w:tcW w:w="5066" w:type="dxa"/>
          </w:tcPr>
          <w:p w:rsidR="002217A8" w:rsidRPr="002217A8" w:rsidRDefault="002217A8" w:rsidP="002217A8">
            <w:pPr>
              <w:jc w:val="right"/>
              <w:rPr>
                <w:b/>
                <w:bCs/>
                <w:smallCaps/>
                <w:sz w:val="32"/>
              </w:rPr>
            </w:pPr>
            <w:r>
              <w:rPr>
                <w:b/>
                <w:bCs/>
                <w:smallCaps/>
                <w:sz w:val="32"/>
              </w:rPr>
              <w:t>IPTV-GSI</w:t>
            </w:r>
          </w:p>
        </w:tc>
      </w:tr>
      <w:tr w:rsidR="002217A8" w:rsidRPr="002217A8">
        <w:trPr>
          <w:cantSplit/>
          <w:trHeight w:val="461"/>
        </w:trPr>
        <w:tc>
          <w:tcPr>
            <w:tcW w:w="4857" w:type="dxa"/>
            <w:gridSpan w:val="2"/>
            <w:vMerge w:val="restart"/>
            <w:tcBorders>
              <w:bottom w:val="nil"/>
            </w:tcBorders>
          </w:tcPr>
          <w:p w:rsidR="002217A8" w:rsidRPr="002217A8" w:rsidRDefault="002217A8" w:rsidP="002217A8">
            <w:pPr>
              <w:rPr>
                <w:b/>
                <w:bCs/>
                <w:sz w:val="26"/>
              </w:rPr>
            </w:pPr>
            <w:bookmarkStart w:id="2" w:name="dnum" w:colFirst="1" w:colLast="1"/>
            <w:bookmarkEnd w:id="0"/>
            <w:r w:rsidRPr="002217A8">
              <w:rPr>
                <w:b/>
                <w:bCs/>
                <w:sz w:val="26"/>
              </w:rPr>
              <w:t>TELECOMMUNICATION</w:t>
            </w:r>
            <w:r w:rsidRPr="002217A8">
              <w:rPr>
                <w:b/>
                <w:bCs/>
                <w:sz w:val="26"/>
              </w:rPr>
              <w:br/>
              <w:t>STANDARDIZATION SECTOR</w:t>
            </w:r>
          </w:p>
          <w:p w:rsidR="002217A8" w:rsidRPr="002217A8" w:rsidRDefault="002217A8" w:rsidP="002217A8">
            <w:pPr>
              <w:rPr>
                <w:smallCaps/>
                <w:sz w:val="20"/>
              </w:rPr>
            </w:pPr>
            <w:r w:rsidRPr="002217A8">
              <w:rPr>
                <w:sz w:val="20"/>
              </w:rPr>
              <w:t xml:space="preserve">STUDY PERIOD </w:t>
            </w:r>
            <w:r>
              <w:rPr>
                <w:sz w:val="20"/>
              </w:rPr>
              <w:t>2009-2012</w:t>
            </w:r>
          </w:p>
        </w:tc>
        <w:tc>
          <w:tcPr>
            <w:tcW w:w="5066" w:type="dxa"/>
            <w:tcBorders>
              <w:bottom w:val="nil"/>
            </w:tcBorders>
          </w:tcPr>
          <w:p w:rsidR="002217A8" w:rsidRPr="002217A8" w:rsidRDefault="002217A8" w:rsidP="002217A8">
            <w:pPr>
              <w:jc w:val="right"/>
              <w:rPr>
                <w:b/>
                <w:bCs/>
                <w:sz w:val="40"/>
              </w:rPr>
            </w:pPr>
            <w:r>
              <w:rPr>
                <w:b/>
                <w:bCs/>
                <w:sz w:val="40"/>
              </w:rPr>
              <w:t>IPTV-GSI-C-470</w:t>
            </w:r>
          </w:p>
        </w:tc>
      </w:tr>
      <w:tr w:rsidR="002217A8" w:rsidRPr="002217A8">
        <w:trPr>
          <w:cantSplit/>
          <w:trHeight w:val="355"/>
        </w:trPr>
        <w:tc>
          <w:tcPr>
            <w:tcW w:w="4857" w:type="dxa"/>
            <w:gridSpan w:val="2"/>
            <w:vMerge/>
            <w:tcBorders>
              <w:bottom w:val="single" w:sz="12" w:space="0" w:color="auto"/>
            </w:tcBorders>
          </w:tcPr>
          <w:p w:rsidR="002217A8" w:rsidRPr="002217A8" w:rsidRDefault="002217A8" w:rsidP="002217A8">
            <w:pPr>
              <w:rPr>
                <w:b/>
                <w:bCs/>
                <w:sz w:val="26"/>
              </w:rPr>
            </w:pPr>
            <w:bookmarkStart w:id="3" w:name="dorlang" w:colFirst="1" w:colLast="1"/>
            <w:bookmarkEnd w:id="2"/>
          </w:p>
        </w:tc>
        <w:tc>
          <w:tcPr>
            <w:tcW w:w="5066" w:type="dxa"/>
            <w:tcBorders>
              <w:bottom w:val="single" w:sz="12" w:space="0" w:color="auto"/>
            </w:tcBorders>
          </w:tcPr>
          <w:p w:rsidR="002217A8" w:rsidRDefault="002217A8" w:rsidP="002217A8">
            <w:pPr>
              <w:jc w:val="right"/>
              <w:rPr>
                <w:b/>
                <w:bCs/>
                <w:sz w:val="28"/>
              </w:rPr>
            </w:pPr>
            <w:r>
              <w:rPr>
                <w:b/>
                <w:bCs/>
                <w:sz w:val="28"/>
              </w:rPr>
              <w:t>English only</w:t>
            </w:r>
          </w:p>
          <w:p w:rsidR="002217A8" w:rsidRPr="002217A8" w:rsidRDefault="002217A8" w:rsidP="002217A8">
            <w:pPr>
              <w:jc w:val="right"/>
              <w:rPr>
                <w:b/>
                <w:bCs/>
                <w:sz w:val="28"/>
              </w:rPr>
            </w:pPr>
            <w:r>
              <w:rPr>
                <w:b/>
                <w:bCs/>
                <w:sz w:val="28"/>
              </w:rPr>
              <w:t>Original: English</w:t>
            </w:r>
          </w:p>
        </w:tc>
      </w:tr>
      <w:tr w:rsidR="002217A8" w:rsidRPr="002217A8">
        <w:trPr>
          <w:cantSplit/>
          <w:trHeight w:val="357"/>
        </w:trPr>
        <w:tc>
          <w:tcPr>
            <w:tcW w:w="1617" w:type="dxa"/>
          </w:tcPr>
          <w:p w:rsidR="002217A8" w:rsidRPr="002217A8" w:rsidRDefault="002217A8" w:rsidP="002217A8">
            <w:pPr>
              <w:rPr>
                <w:b/>
                <w:bCs/>
              </w:rPr>
            </w:pPr>
            <w:bookmarkStart w:id="4" w:name="dmeeting" w:colFirst="2" w:colLast="2"/>
            <w:bookmarkStart w:id="5" w:name="dbluepink" w:colFirst="1" w:colLast="1"/>
            <w:bookmarkEnd w:id="3"/>
            <w:r w:rsidRPr="002217A8">
              <w:rPr>
                <w:b/>
                <w:bCs/>
              </w:rPr>
              <w:t>Question(s):</w:t>
            </w:r>
          </w:p>
        </w:tc>
        <w:tc>
          <w:tcPr>
            <w:tcW w:w="3240" w:type="dxa"/>
          </w:tcPr>
          <w:p w:rsidR="002217A8" w:rsidRPr="002217A8" w:rsidRDefault="002217A8" w:rsidP="002217A8">
            <w:r w:rsidRPr="002217A8">
              <w:t>13/16</w:t>
            </w:r>
          </w:p>
        </w:tc>
        <w:tc>
          <w:tcPr>
            <w:tcW w:w="5066" w:type="dxa"/>
          </w:tcPr>
          <w:p w:rsidR="002217A8" w:rsidRPr="002217A8" w:rsidRDefault="002217A8" w:rsidP="002217A8">
            <w:pPr>
              <w:jc w:val="right"/>
            </w:pPr>
            <w:r w:rsidRPr="002217A8">
              <w:t>Singapore, 20-27 September 2010</w:t>
            </w:r>
          </w:p>
        </w:tc>
      </w:tr>
      <w:tr w:rsidR="002217A8" w:rsidRPr="002217A8">
        <w:trPr>
          <w:cantSplit/>
          <w:trHeight w:val="357"/>
        </w:trPr>
        <w:tc>
          <w:tcPr>
            <w:tcW w:w="9923" w:type="dxa"/>
            <w:gridSpan w:val="3"/>
          </w:tcPr>
          <w:p w:rsidR="002217A8" w:rsidRPr="002217A8" w:rsidRDefault="002217A8" w:rsidP="002217A8">
            <w:pPr>
              <w:jc w:val="center"/>
              <w:rPr>
                <w:b/>
                <w:bCs/>
              </w:rPr>
            </w:pPr>
            <w:bookmarkStart w:id="6" w:name="dtitle" w:colFirst="0" w:colLast="0"/>
            <w:bookmarkEnd w:id="4"/>
            <w:bookmarkEnd w:id="5"/>
            <w:r w:rsidRPr="002217A8">
              <w:rPr>
                <w:b/>
                <w:bCs/>
              </w:rPr>
              <w:t>CONTRIBUTION</w:t>
            </w:r>
          </w:p>
        </w:tc>
      </w:tr>
      <w:tr w:rsidR="002217A8" w:rsidRPr="002217A8">
        <w:trPr>
          <w:cantSplit/>
          <w:trHeight w:val="357"/>
        </w:trPr>
        <w:tc>
          <w:tcPr>
            <w:tcW w:w="1617" w:type="dxa"/>
          </w:tcPr>
          <w:p w:rsidR="002217A8" w:rsidRPr="002217A8" w:rsidRDefault="002217A8" w:rsidP="002217A8">
            <w:pPr>
              <w:rPr>
                <w:b/>
                <w:bCs/>
              </w:rPr>
            </w:pPr>
            <w:bookmarkStart w:id="7" w:name="dsource" w:colFirst="1" w:colLast="1"/>
            <w:bookmarkEnd w:id="6"/>
            <w:r w:rsidRPr="002217A8">
              <w:rPr>
                <w:b/>
                <w:bCs/>
              </w:rPr>
              <w:t>Source:</w:t>
            </w:r>
          </w:p>
        </w:tc>
        <w:tc>
          <w:tcPr>
            <w:tcW w:w="8306" w:type="dxa"/>
            <w:gridSpan w:val="2"/>
          </w:tcPr>
          <w:p w:rsidR="002217A8" w:rsidRPr="002217A8" w:rsidRDefault="002217A8" w:rsidP="002217A8">
            <w:r w:rsidRPr="002217A8">
              <w:t>Cisco Systems</w:t>
            </w:r>
          </w:p>
        </w:tc>
      </w:tr>
      <w:tr w:rsidR="002217A8" w:rsidRPr="002217A8">
        <w:trPr>
          <w:cantSplit/>
          <w:trHeight w:val="357"/>
        </w:trPr>
        <w:tc>
          <w:tcPr>
            <w:tcW w:w="1617" w:type="dxa"/>
            <w:tcBorders>
              <w:bottom w:val="single" w:sz="12" w:space="0" w:color="auto"/>
            </w:tcBorders>
          </w:tcPr>
          <w:p w:rsidR="002217A8" w:rsidRPr="002217A8" w:rsidRDefault="002217A8" w:rsidP="002217A8">
            <w:pPr>
              <w:spacing w:after="120"/>
            </w:pPr>
            <w:bookmarkStart w:id="8" w:name="dtitle1" w:colFirst="1" w:colLast="1"/>
            <w:bookmarkEnd w:id="7"/>
            <w:r w:rsidRPr="002217A8">
              <w:rPr>
                <w:b/>
                <w:bCs/>
              </w:rPr>
              <w:t>Title:</w:t>
            </w:r>
          </w:p>
        </w:tc>
        <w:tc>
          <w:tcPr>
            <w:tcW w:w="8306" w:type="dxa"/>
            <w:gridSpan w:val="2"/>
            <w:tcBorders>
              <w:bottom w:val="single" w:sz="12" w:space="0" w:color="auto"/>
            </w:tcBorders>
          </w:tcPr>
          <w:p w:rsidR="002217A8" w:rsidRPr="002217A8" w:rsidRDefault="002217A8" w:rsidP="002217A8">
            <w:pPr>
              <w:spacing w:after="120"/>
            </w:pPr>
            <w:r w:rsidRPr="002217A8">
              <w:t>Proposals for revised text of H.IPTV-AM.0 regarding configuration of end-user functions</w:t>
            </w:r>
          </w:p>
        </w:tc>
      </w:tr>
    </w:tbl>
    <w:bookmarkEnd w:id="1"/>
    <w:bookmarkEnd w:id="8"/>
    <w:p w:rsidR="00B91569" w:rsidRDefault="003A6D53" w:rsidP="00D30FDD">
      <w:pPr>
        <w:pStyle w:val="Normalaftertitle"/>
        <w:numPr>
          <w:ilvl w:val="0"/>
          <w:numId w:val="2"/>
        </w:numPr>
        <w:tabs>
          <w:tab w:val="left" w:pos="540"/>
          <w:tab w:val="left" w:pos="1191"/>
          <w:tab w:val="left" w:pos="1588"/>
          <w:tab w:val="left" w:pos="1985"/>
        </w:tabs>
        <w:overflowPunct w:val="0"/>
        <w:autoSpaceDE w:val="0"/>
        <w:autoSpaceDN w:val="0"/>
        <w:adjustRightInd w:val="0"/>
        <w:ind w:left="540"/>
        <w:textAlignment w:val="baseline"/>
        <w:rPr>
          <w:lang w:eastAsia="ko-KR"/>
        </w:rPr>
      </w:pPr>
      <w:r>
        <w:rPr>
          <w:lang w:eastAsia="ko-KR"/>
        </w:rPr>
        <w:t>Abstract</w:t>
      </w:r>
    </w:p>
    <w:p w:rsidR="00B91569" w:rsidRPr="00B91569" w:rsidRDefault="00B91569" w:rsidP="00F646E6">
      <w:pPr>
        <w:ind w:left="238"/>
      </w:pPr>
      <w:r>
        <w:t xml:space="preserve">This contribution </w:t>
      </w:r>
      <w:r w:rsidR="00243E60">
        <w:t>proposes modified</w:t>
      </w:r>
      <w:r>
        <w:t xml:space="preserve"> content </w:t>
      </w:r>
      <w:r w:rsidR="00243E60">
        <w:t xml:space="preserve">for </w:t>
      </w:r>
      <w:r w:rsidR="00243E60">
        <w:rPr>
          <w:rFonts w:eastAsia="Malgun Gothic" w:hint="eastAsia"/>
          <w:lang w:eastAsia="ko-KR"/>
        </w:rPr>
        <w:t>H</w:t>
      </w:r>
      <w:r w:rsidR="00243E60" w:rsidRPr="0034067A">
        <w:rPr>
          <w:lang w:eastAsia="ko-KR"/>
        </w:rPr>
        <w:t>.</w:t>
      </w:r>
      <w:r w:rsidR="00243E60">
        <w:rPr>
          <w:rFonts w:eastAsia="Malgun Gothic"/>
          <w:lang w:eastAsia="ko-KR"/>
        </w:rPr>
        <w:t>IPTV</w:t>
      </w:r>
      <w:r w:rsidR="00243E60">
        <w:rPr>
          <w:rFonts w:eastAsia="Malgun Gothic" w:hint="eastAsia"/>
          <w:lang w:eastAsia="ko-KR"/>
        </w:rPr>
        <w:t>-</w:t>
      </w:r>
      <w:r w:rsidR="00822170">
        <w:rPr>
          <w:lang w:eastAsia="ko-KR"/>
        </w:rPr>
        <w:t>AM.0 “</w:t>
      </w:r>
      <w:r w:rsidR="00243E60" w:rsidRPr="00B052E8">
        <w:t>IPTV application event handling: Overall aspects of audience measurement for IPTV services”</w:t>
      </w:r>
      <w:r w:rsidR="00243E60">
        <w:t xml:space="preserve">. It </w:t>
      </w:r>
      <w:r w:rsidR="00F646E6">
        <w:t xml:space="preserve">proposes to </w:t>
      </w:r>
      <w:r w:rsidR="003F4C7F">
        <w:t xml:space="preserve">modify and </w:t>
      </w:r>
      <w:r w:rsidR="00F646E6">
        <w:t>add</w:t>
      </w:r>
      <w:r w:rsidR="00A672E6">
        <w:t xml:space="preserve"> </w:t>
      </w:r>
      <w:r w:rsidR="00A630F3">
        <w:t xml:space="preserve">text concerning </w:t>
      </w:r>
      <w:r w:rsidR="00302FF2">
        <w:t>configuration of end-user functions</w:t>
      </w:r>
    </w:p>
    <w:p w:rsidR="009E0E1A" w:rsidRDefault="00ED06F0" w:rsidP="009E0E1A">
      <w:pPr>
        <w:pStyle w:val="Normalaftertitle"/>
        <w:numPr>
          <w:ilvl w:val="0"/>
          <w:numId w:val="2"/>
        </w:numPr>
        <w:tabs>
          <w:tab w:val="left" w:pos="540"/>
          <w:tab w:val="left" w:pos="1191"/>
          <w:tab w:val="left" w:pos="1588"/>
          <w:tab w:val="left" w:pos="1985"/>
        </w:tabs>
        <w:overflowPunct w:val="0"/>
        <w:autoSpaceDE w:val="0"/>
        <w:autoSpaceDN w:val="0"/>
        <w:adjustRightInd w:val="0"/>
        <w:ind w:left="540"/>
        <w:textAlignment w:val="baseline"/>
        <w:rPr>
          <w:lang w:eastAsia="ko-KR"/>
        </w:rPr>
      </w:pPr>
      <w:r w:rsidRPr="0034067A">
        <w:rPr>
          <w:lang w:eastAsia="ko-KR"/>
        </w:rPr>
        <w:t>Proposal</w:t>
      </w:r>
      <w:r w:rsidR="00243E60">
        <w:rPr>
          <w:lang w:eastAsia="ko-KR"/>
        </w:rPr>
        <w:t>s</w:t>
      </w:r>
    </w:p>
    <w:p w:rsidR="00C724DE" w:rsidRDefault="00302FF2" w:rsidP="008A636D">
      <w:pPr>
        <w:ind w:left="598"/>
      </w:pPr>
      <w:r>
        <w:rPr>
          <w:lang w:eastAsia="ko-KR"/>
        </w:rPr>
        <w:t>AM0 currently has multiple clauses which touch on configuration, but there is no clause which details the configuration of end-user functions. T</w:t>
      </w:r>
      <w:r w:rsidR="0078493F">
        <w:rPr>
          <w:lang w:eastAsia="ko-KR"/>
        </w:rPr>
        <w:t>herefore it is proposed to add clauses for this purpose, as 1</w:t>
      </w:r>
      <w:r w:rsidR="008A636D">
        <w:rPr>
          <w:lang w:eastAsia="ko-KR"/>
        </w:rPr>
        <w:t>6</w:t>
      </w:r>
      <w:r w:rsidR="00427909">
        <w:rPr>
          <w:lang w:eastAsia="ko-KR"/>
        </w:rPr>
        <w:t xml:space="preserve">, </w:t>
      </w:r>
      <w:r w:rsidR="008A636D">
        <w:rPr>
          <w:lang w:eastAsia="ko-KR"/>
        </w:rPr>
        <w:t>16.1, 16.1.1, 16.1.2, 16.1.3, 16.1.4, 16.1.5, 16.1.6 and 16.1.7</w:t>
      </w:r>
    </w:p>
    <w:p w:rsidR="00C724DE" w:rsidRDefault="00C724DE" w:rsidP="00C724DE"/>
    <w:p w:rsidR="00C724DE" w:rsidRDefault="00C724DE" w:rsidP="00C724DE"/>
    <w:p w:rsidR="00C724DE" w:rsidRDefault="00C724DE">
      <w:pPr>
        <w:spacing w:before="0"/>
      </w:pPr>
      <w:r>
        <w:br w:type="page"/>
      </w:r>
    </w:p>
    <w:p w:rsidR="008E6F8F" w:rsidRDefault="00C724DE" w:rsidP="007071F9">
      <w:pPr>
        <w:rPr>
          <w:b/>
        </w:rPr>
      </w:pPr>
      <w:r w:rsidRPr="00A630F3">
        <w:rPr>
          <w:b/>
        </w:rPr>
        <w:lastRenderedPageBreak/>
        <w:t>Content for Proposal 1</w:t>
      </w:r>
      <w:r w:rsidR="00A630F3">
        <w:rPr>
          <w:b/>
        </w:rPr>
        <w:t xml:space="preserve"> – </w:t>
      </w:r>
    </w:p>
    <w:p w:rsidR="008A636D" w:rsidRDefault="008A636D" w:rsidP="007071F9">
      <w:pPr>
        <w:rPr>
          <w:b/>
        </w:rPr>
      </w:pPr>
      <w:r>
        <w:rPr>
          <w:b/>
        </w:rPr>
        <w:t>16 Configuration of the audience measurement system</w:t>
      </w:r>
    </w:p>
    <w:p w:rsidR="00E14395" w:rsidRDefault="008A636D" w:rsidP="007071F9">
      <w:pPr>
        <w:rPr>
          <w:b/>
        </w:rPr>
      </w:pPr>
      <w:r>
        <w:rPr>
          <w:b/>
        </w:rPr>
        <w:t xml:space="preserve">16.1 </w:t>
      </w:r>
      <w:r w:rsidR="00E14395">
        <w:rPr>
          <w:b/>
        </w:rPr>
        <w:t>Configuration of end-user functions</w:t>
      </w:r>
    </w:p>
    <w:p w:rsidR="003B365E" w:rsidRPr="003B365E" w:rsidRDefault="00E70D93" w:rsidP="007071F9">
      <w:pPr>
        <w:rPr>
          <w:lang w:eastAsia="zh-CN"/>
        </w:rPr>
      </w:pPr>
      <w:r>
        <w:rPr>
          <w:lang w:eastAsia="zh-CN"/>
        </w:rPr>
        <w:t>This clause describes</w:t>
      </w:r>
      <w:r w:rsidR="003B365E" w:rsidRPr="003B365E">
        <w:rPr>
          <w:lang w:eastAsia="zh-CN"/>
        </w:rPr>
        <w:t xml:space="preserve"> details </w:t>
      </w:r>
      <w:r>
        <w:rPr>
          <w:lang w:eastAsia="zh-CN"/>
        </w:rPr>
        <w:t xml:space="preserve">of </w:t>
      </w:r>
      <w:r w:rsidR="00185B91">
        <w:rPr>
          <w:lang w:eastAsia="zh-CN"/>
        </w:rPr>
        <w:t xml:space="preserve">end-user </w:t>
      </w:r>
      <w:r w:rsidR="007F0DC4">
        <w:rPr>
          <w:lang w:eastAsia="ja-JP"/>
        </w:rPr>
        <w:t xml:space="preserve">configuration </w:t>
      </w:r>
      <w:r w:rsidR="007F0DC4">
        <w:rPr>
          <w:lang w:eastAsia="zh-CN"/>
        </w:rPr>
        <w:t xml:space="preserve">via </w:t>
      </w:r>
      <w:r w:rsidR="003B365E" w:rsidRPr="003B365E">
        <w:rPr>
          <w:lang w:eastAsia="zh-CN"/>
        </w:rPr>
        <w:t xml:space="preserve">the </w:t>
      </w:r>
      <w:r w:rsidR="003B365E">
        <w:rPr>
          <w:lang w:eastAsia="zh-CN"/>
        </w:rPr>
        <w:t>configuration package</w:t>
      </w:r>
      <w:r w:rsidR="002947F1">
        <w:rPr>
          <w:lang w:eastAsia="zh-CN"/>
        </w:rPr>
        <w:t xml:space="preserve"> which includes</w:t>
      </w:r>
      <w:r w:rsidR="00185B91">
        <w:rPr>
          <w:lang w:eastAsia="zh-CN"/>
        </w:rPr>
        <w:t xml:space="preserve"> directives</w:t>
      </w:r>
      <w:r>
        <w:rPr>
          <w:lang w:eastAsia="zh-CN"/>
        </w:rPr>
        <w:t xml:space="preserve"> to</w:t>
      </w:r>
      <w:r w:rsidR="003B365E">
        <w:rPr>
          <w:lang w:eastAsia="zh-CN"/>
        </w:rPr>
        <w:t xml:space="preserve"> the </w:t>
      </w:r>
      <w:r w:rsidR="003B365E" w:rsidRPr="003B365E">
        <w:rPr>
          <w:lang w:eastAsia="zh-CN"/>
        </w:rPr>
        <w:t>following end-user functions</w:t>
      </w:r>
      <w:r w:rsidR="004948E5">
        <w:rPr>
          <w:lang w:eastAsia="zh-CN"/>
        </w:rPr>
        <w:t>:</w:t>
      </w:r>
    </w:p>
    <w:p w:rsidR="004948E5" w:rsidRDefault="003B365E" w:rsidP="00C1718E">
      <w:pPr>
        <w:pStyle w:val="ListParagraph"/>
        <w:numPr>
          <w:ilvl w:val="0"/>
          <w:numId w:val="14"/>
        </w:numPr>
        <w:rPr>
          <w:lang w:eastAsia="zh-CN"/>
        </w:rPr>
      </w:pPr>
      <w:r>
        <w:rPr>
          <w:lang w:eastAsia="zh-CN"/>
        </w:rPr>
        <w:t>Measurement</w:t>
      </w:r>
      <w:r>
        <w:rPr>
          <w:rFonts w:hint="eastAsia"/>
          <w:lang w:eastAsia="zh-CN"/>
        </w:rPr>
        <w:t xml:space="preserve"> object </w:t>
      </w:r>
      <w:r>
        <w:rPr>
          <w:lang w:eastAsia="zh-CN"/>
        </w:rPr>
        <w:t>configuration</w:t>
      </w:r>
    </w:p>
    <w:p w:rsidR="007F0DC4" w:rsidRDefault="006C08A3" w:rsidP="00C1718E">
      <w:pPr>
        <w:pStyle w:val="ListParagraph"/>
        <w:numPr>
          <w:ilvl w:val="0"/>
          <w:numId w:val="14"/>
        </w:numPr>
        <w:rPr>
          <w:lang w:eastAsia="zh-CN"/>
        </w:rPr>
      </w:pPr>
      <w:r>
        <w:rPr>
          <w:lang w:eastAsia="zh-CN"/>
        </w:rPr>
        <w:t>P</w:t>
      </w:r>
      <w:r w:rsidR="007F0DC4">
        <w:rPr>
          <w:lang w:eastAsia="zh-CN"/>
        </w:rPr>
        <w:t xml:space="preserve">ermission </w:t>
      </w:r>
      <w:r>
        <w:rPr>
          <w:lang w:eastAsia="zh-CN"/>
        </w:rPr>
        <w:t xml:space="preserve">management </w:t>
      </w:r>
      <w:r w:rsidR="007F0DC4">
        <w:rPr>
          <w:lang w:eastAsia="zh-CN"/>
        </w:rPr>
        <w:t>configuration</w:t>
      </w:r>
    </w:p>
    <w:p w:rsidR="004948E5" w:rsidRDefault="004948E5" w:rsidP="00C1718E">
      <w:pPr>
        <w:pStyle w:val="ListParagraph"/>
        <w:numPr>
          <w:ilvl w:val="0"/>
          <w:numId w:val="14"/>
        </w:numPr>
        <w:rPr>
          <w:lang w:eastAsia="zh-CN"/>
        </w:rPr>
      </w:pPr>
      <w:r>
        <w:rPr>
          <w:lang w:eastAsia="zh-CN"/>
        </w:rPr>
        <w:t>M</w:t>
      </w:r>
      <w:r w:rsidR="003B365E">
        <w:rPr>
          <w:lang w:eastAsia="zh-CN"/>
        </w:rPr>
        <w:t>easurement</w:t>
      </w:r>
      <w:r>
        <w:rPr>
          <w:rFonts w:hint="eastAsia"/>
          <w:lang w:eastAsia="zh-CN"/>
        </w:rPr>
        <w:t xml:space="preserve"> schedule</w:t>
      </w:r>
      <w:r w:rsidR="00E70D93">
        <w:rPr>
          <w:lang w:eastAsia="zh-CN"/>
        </w:rPr>
        <w:t xml:space="preserve"> configuration</w:t>
      </w:r>
    </w:p>
    <w:p w:rsidR="006B3C95" w:rsidRDefault="006B3C95" w:rsidP="00C1718E">
      <w:pPr>
        <w:pStyle w:val="ListParagraph"/>
        <w:numPr>
          <w:ilvl w:val="0"/>
          <w:numId w:val="14"/>
        </w:numPr>
        <w:rPr>
          <w:lang w:eastAsia="zh-CN"/>
        </w:rPr>
      </w:pPr>
      <w:r>
        <w:rPr>
          <w:lang w:eastAsia="zh-CN"/>
        </w:rPr>
        <w:t>Filtering and summarisation configuration</w:t>
      </w:r>
    </w:p>
    <w:p w:rsidR="002F1C3D" w:rsidRDefault="002F1C3D" w:rsidP="00C1718E">
      <w:pPr>
        <w:pStyle w:val="ListParagraph"/>
        <w:numPr>
          <w:ilvl w:val="0"/>
          <w:numId w:val="14"/>
        </w:numPr>
        <w:rPr>
          <w:lang w:eastAsia="zh-CN"/>
        </w:rPr>
      </w:pPr>
      <w:r>
        <w:rPr>
          <w:lang w:eastAsia="zh-CN"/>
        </w:rPr>
        <w:t>Delivery schedule</w:t>
      </w:r>
      <w:r w:rsidR="00E70D93">
        <w:rPr>
          <w:lang w:eastAsia="zh-CN"/>
        </w:rPr>
        <w:t xml:space="preserve"> configuration</w:t>
      </w:r>
    </w:p>
    <w:p w:rsidR="003B365E" w:rsidRDefault="004948E5" w:rsidP="00C1718E">
      <w:pPr>
        <w:pStyle w:val="ListParagraph"/>
        <w:numPr>
          <w:ilvl w:val="0"/>
          <w:numId w:val="14"/>
        </w:numPr>
        <w:rPr>
          <w:lang w:eastAsia="zh-CN"/>
        </w:rPr>
      </w:pPr>
      <w:r>
        <w:rPr>
          <w:lang w:eastAsia="zh-CN"/>
        </w:rPr>
        <w:t>D</w:t>
      </w:r>
      <w:r w:rsidR="003B365E">
        <w:rPr>
          <w:rFonts w:hint="eastAsia"/>
          <w:lang w:eastAsia="zh-CN"/>
        </w:rPr>
        <w:t xml:space="preserve">elivery </w:t>
      </w:r>
      <w:r w:rsidR="003B365E">
        <w:rPr>
          <w:lang w:eastAsia="zh-CN"/>
        </w:rPr>
        <w:t>mechanism</w:t>
      </w:r>
      <w:r>
        <w:rPr>
          <w:lang w:eastAsia="zh-CN"/>
        </w:rPr>
        <w:t>s</w:t>
      </w:r>
      <w:r w:rsidR="00E70D93">
        <w:rPr>
          <w:lang w:eastAsia="zh-CN"/>
        </w:rPr>
        <w:t xml:space="preserve"> configuration</w:t>
      </w:r>
    </w:p>
    <w:p w:rsidR="00C1718E" w:rsidRDefault="00C1718E" w:rsidP="00C1718E">
      <w:pPr>
        <w:pStyle w:val="ListParagraph"/>
        <w:numPr>
          <w:ilvl w:val="0"/>
          <w:numId w:val="14"/>
        </w:numPr>
        <w:rPr>
          <w:lang w:eastAsia="zh-CN"/>
        </w:rPr>
      </w:pPr>
      <w:r>
        <w:rPr>
          <w:lang w:eastAsia="zh-CN"/>
        </w:rPr>
        <w:t>Abnormal situation configuration</w:t>
      </w:r>
    </w:p>
    <w:p w:rsidR="003B365E" w:rsidRDefault="003B365E" w:rsidP="007071F9">
      <w:pPr>
        <w:rPr>
          <w:lang w:eastAsia="zh-CN"/>
        </w:rPr>
      </w:pPr>
      <w:r>
        <w:rPr>
          <w:lang w:eastAsia="zh-CN"/>
        </w:rPr>
        <w:t>The configuration package includes all configuration information transmitted to end-user measurement functions. It i</w:t>
      </w:r>
      <w:r w:rsidR="002C50A0">
        <w:rPr>
          <w:lang w:eastAsia="zh-CN"/>
        </w:rPr>
        <w:t>ncludes:</w:t>
      </w:r>
    </w:p>
    <w:p w:rsidR="003B365E" w:rsidRDefault="002C50A0" w:rsidP="002C50A0">
      <w:pPr>
        <w:pStyle w:val="ListParagraph"/>
        <w:numPr>
          <w:ilvl w:val="0"/>
          <w:numId w:val="13"/>
        </w:numPr>
        <w:rPr>
          <w:lang w:eastAsia="zh-CN"/>
        </w:rPr>
      </w:pPr>
      <w:r>
        <w:rPr>
          <w:lang w:eastAsia="zh-CN"/>
        </w:rPr>
        <w:t>A</w:t>
      </w:r>
      <w:r w:rsidR="003B365E">
        <w:rPr>
          <w:lang w:eastAsia="zh-CN"/>
        </w:rPr>
        <w:t xml:space="preserve"> timestamp of when the configuration package was sent</w:t>
      </w:r>
    </w:p>
    <w:p w:rsidR="002C50A0" w:rsidRDefault="002C50A0" w:rsidP="002C50A0">
      <w:pPr>
        <w:pStyle w:val="ListParagraph"/>
        <w:numPr>
          <w:ilvl w:val="0"/>
          <w:numId w:val="13"/>
        </w:numPr>
        <w:rPr>
          <w:lang w:eastAsia="zh-CN"/>
        </w:rPr>
      </w:pPr>
      <w:r>
        <w:rPr>
          <w:lang w:eastAsia="zh-CN"/>
        </w:rPr>
        <w:t>A</w:t>
      </w:r>
      <w:r w:rsidR="003B365E">
        <w:rPr>
          <w:lang w:eastAsia="zh-CN"/>
        </w:rPr>
        <w:t xml:space="preserve"> package</w:t>
      </w:r>
      <w:r>
        <w:rPr>
          <w:lang w:eastAsia="zh-CN"/>
        </w:rPr>
        <w:t xml:space="preserve"> identifier, which identifies the set of configuration values in the package. It is generated as a unique identifier within each service provider.</w:t>
      </w:r>
    </w:p>
    <w:p w:rsidR="00DA4BE9" w:rsidRDefault="00DA4BE9" w:rsidP="002C50A0">
      <w:pPr>
        <w:pStyle w:val="ListParagraph"/>
        <w:numPr>
          <w:ilvl w:val="0"/>
          <w:numId w:val="13"/>
        </w:numPr>
        <w:rPr>
          <w:lang w:eastAsia="zh-CN"/>
        </w:rPr>
      </w:pPr>
      <w:proofErr w:type="spellStart"/>
      <w:r>
        <w:rPr>
          <w:lang w:eastAsia="zh-CN"/>
        </w:rPr>
        <w:t>Effectivity</w:t>
      </w:r>
      <w:proofErr w:type="spellEnd"/>
      <w:r>
        <w:rPr>
          <w:lang w:eastAsia="zh-CN"/>
        </w:rPr>
        <w:t xml:space="preserve"> time, when the configuration package is to be applied.</w:t>
      </w:r>
    </w:p>
    <w:p w:rsidR="002C50A0" w:rsidRDefault="002C50A0" w:rsidP="002C50A0">
      <w:pPr>
        <w:rPr>
          <w:lang w:eastAsia="zh-CN"/>
        </w:rPr>
      </w:pPr>
      <w:r>
        <w:rPr>
          <w:lang w:eastAsia="zh-CN"/>
        </w:rPr>
        <w:t xml:space="preserve">Configuration of end-user functions is determinable by these elements, which apply to </w:t>
      </w:r>
      <w:r w:rsidR="004948E5">
        <w:rPr>
          <w:lang w:eastAsia="zh-CN"/>
        </w:rPr>
        <w:t xml:space="preserve">the </w:t>
      </w:r>
      <w:r>
        <w:rPr>
          <w:lang w:eastAsia="zh-CN"/>
        </w:rPr>
        <w:t xml:space="preserve">whole configuration set of the end-user functions. Partial updates are not directly </w:t>
      </w:r>
      <w:r w:rsidR="009717BA">
        <w:rPr>
          <w:lang w:eastAsia="zh-CN"/>
        </w:rPr>
        <w:t>supported;</w:t>
      </w:r>
      <w:r>
        <w:rPr>
          <w:lang w:eastAsia="zh-CN"/>
        </w:rPr>
        <w:t xml:space="preserve"> any configuration change must be made by transmitting a complete configuration package.</w:t>
      </w:r>
    </w:p>
    <w:p w:rsidR="00200628" w:rsidRDefault="00200628" w:rsidP="002C50A0">
      <w:pPr>
        <w:rPr>
          <w:lang w:eastAsia="zh-CN"/>
        </w:rPr>
      </w:pPr>
      <w:r>
        <w:rPr>
          <w:lang w:eastAsia="zh-CN"/>
        </w:rPr>
        <w:t xml:space="preserve">The configuration package is stored within end-user measurement functions after until after it has been successfully applied. Apart from the elements above, it is not required to store a configuration package </w:t>
      </w:r>
      <w:r w:rsidR="00303E14">
        <w:rPr>
          <w:lang w:eastAsia="zh-CN"/>
        </w:rPr>
        <w:t xml:space="preserve">after </w:t>
      </w:r>
      <w:r>
        <w:rPr>
          <w:lang w:eastAsia="zh-CN"/>
        </w:rPr>
        <w:t>it has been applied.</w:t>
      </w:r>
    </w:p>
    <w:p w:rsidR="002C50A0" w:rsidRDefault="004948E5" w:rsidP="002C50A0">
      <w:pPr>
        <w:rPr>
          <w:lang w:eastAsia="zh-CN"/>
        </w:rPr>
      </w:pPr>
      <w:r>
        <w:rPr>
          <w:lang w:eastAsia="zh-CN"/>
        </w:rPr>
        <w:t>It is not required that the configuration values within the configuration package are v</w:t>
      </w:r>
      <w:r w:rsidR="00DA4BE9">
        <w:rPr>
          <w:lang w:eastAsia="zh-CN"/>
        </w:rPr>
        <w:t>alidated</w:t>
      </w:r>
      <w:r>
        <w:rPr>
          <w:lang w:eastAsia="zh-CN"/>
        </w:rPr>
        <w:t xml:space="preserve"> by end-user measurement functions. It is recommended that </w:t>
      </w:r>
      <w:r w:rsidR="00DA4BE9">
        <w:rPr>
          <w:lang w:eastAsia="zh-CN"/>
        </w:rPr>
        <w:t>the service provider</w:t>
      </w:r>
      <w:r>
        <w:rPr>
          <w:lang w:eastAsia="zh-CN"/>
        </w:rPr>
        <w:t xml:space="preserve"> validate</w:t>
      </w:r>
      <w:r w:rsidR="00DA4BE9">
        <w:rPr>
          <w:lang w:eastAsia="zh-CN"/>
        </w:rPr>
        <w:t>s</w:t>
      </w:r>
      <w:r>
        <w:rPr>
          <w:lang w:eastAsia="zh-CN"/>
        </w:rPr>
        <w:t xml:space="preserve"> the values </w:t>
      </w:r>
      <w:r w:rsidR="005E03BC">
        <w:rPr>
          <w:lang w:eastAsia="zh-CN"/>
        </w:rPr>
        <w:t>e.g. bounds checking and self consistency,</w:t>
      </w:r>
      <w:r>
        <w:rPr>
          <w:lang w:eastAsia="zh-CN"/>
        </w:rPr>
        <w:t xml:space="preserve"> placed in</w:t>
      </w:r>
      <w:r w:rsidR="009575F8">
        <w:rPr>
          <w:lang w:eastAsia="zh-CN"/>
        </w:rPr>
        <w:t>to</w:t>
      </w:r>
      <w:r>
        <w:rPr>
          <w:lang w:eastAsia="zh-CN"/>
        </w:rPr>
        <w:t xml:space="preserve"> configuration packages before transmission.</w:t>
      </w:r>
      <w:r w:rsidR="00DA4BE9">
        <w:rPr>
          <w:lang w:eastAsia="zh-CN"/>
        </w:rPr>
        <w:t xml:space="preserve"> </w:t>
      </w:r>
      <w:r w:rsidR="00F55FE3">
        <w:rPr>
          <w:lang w:eastAsia="zh-CN"/>
        </w:rPr>
        <w:t>Configuration packages are recommended to be targeted for specific sets of end user measurement devices since e</w:t>
      </w:r>
      <w:r w:rsidR="00E021FB">
        <w:rPr>
          <w:lang w:eastAsia="zh-CN"/>
        </w:rPr>
        <w:t>nd user measurement functions are not required to check for applicability</w:t>
      </w:r>
      <w:r w:rsidR="00E40A9B">
        <w:rPr>
          <w:lang w:eastAsia="zh-CN"/>
        </w:rPr>
        <w:t xml:space="preserve"> </w:t>
      </w:r>
      <w:r w:rsidR="00E021FB">
        <w:rPr>
          <w:lang w:eastAsia="zh-CN"/>
        </w:rPr>
        <w:t>by device type etc.</w:t>
      </w:r>
    </w:p>
    <w:p w:rsidR="009C17CE" w:rsidRDefault="009C17CE" w:rsidP="002C50A0">
      <w:pPr>
        <w:rPr>
          <w:lang w:eastAsia="zh-CN"/>
        </w:rPr>
      </w:pPr>
      <w:r>
        <w:rPr>
          <w:lang w:eastAsia="zh-CN"/>
        </w:rPr>
        <w:t>The config</w:t>
      </w:r>
      <w:r w:rsidR="00FB0D94">
        <w:rPr>
          <w:lang w:eastAsia="zh-CN"/>
        </w:rPr>
        <w:t>uration convention is to configure to set values, values are not to be declared as off unless specifically noted.</w:t>
      </w:r>
    </w:p>
    <w:p w:rsidR="00264234" w:rsidRDefault="00264234" w:rsidP="002C50A0">
      <w:pPr>
        <w:rPr>
          <w:lang w:eastAsia="zh-CN"/>
        </w:rPr>
      </w:pPr>
    </w:p>
    <w:p w:rsidR="002C50A0" w:rsidRPr="008A38B9" w:rsidRDefault="008A636D" w:rsidP="002C50A0">
      <w:pPr>
        <w:rPr>
          <w:b/>
        </w:rPr>
      </w:pPr>
      <w:r>
        <w:rPr>
          <w:b/>
        </w:rPr>
        <w:t>16.1.1</w:t>
      </w:r>
      <w:r w:rsidR="004948E5" w:rsidRPr="004948E5">
        <w:rPr>
          <w:b/>
        </w:rPr>
        <w:t xml:space="preserve"> Measurement</w:t>
      </w:r>
      <w:r w:rsidR="004948E5" w:rsidRPr="004948E5">
        <w:rPr>
          <w:rFonts w:hint="eastAsia"/>
          <w:b/>
        </w:rPr>
        <w:t xml:space="preserve"> object </w:t>
      </w:r>
      <w:r w:rsidR="004948E5" w:rsidRPr="004948E5">
        <w:rPr>
          <w:b/>
        </w:rPr>
        <w:t>configuration</w:t>
      </w:r>
    </w:p>
    <w:p w:rsidR="008A38B9" w:rsidRDefault="00C70434" w:rsidP="002C50A0">
      <w:pPr>
        <w:rPr>
          <w:lang w:eastAsia="zh-CN"/>
        </w:rPr>
      </w:pPr>
      <w:r>
        <w:rPr>
          <w:lang w:eastAsia="zh-CN"/>
        </w:rPr>
        <w:t>M</w:t>
      </w:r>
      <w:r w:rsidR="008A38B9">
        <w:rPr>
          <w:lang w:eastAsia="zh-CN"/>
        </w:rPr>
        <w:t xml:space="preserve">etadata </w:t>
      </w:r>
      <w:r>
        <w:rPr>
          <w:lang w:eastAsia="zh-CN"/>
        </w:rPr>
        <w:t xml:space="preserve">elements </w:t>
      </w:r>
      <w:r w:rsidR="008A38B9">
        <w:rPr>
          <w:lang w:eastAsia="zh-CN"/>
        </w:rPr>
        <w:t xml:space="preserve">are grouped together into sets which may be handled differently. </w:t>
      </w:r>
      <w:r w:rsidR="00260C49">
        <w:rPr>
          <w:lang w:eastAsia="zh-CN"/>
        </w:rPr>
        <w:t xml:space="preserve">These metadata element sets (MES) </w:t>
      </w:r>
      <w:r w:rsidR="008577E4">
        <w:rPr>
          <w:lang w:eastAsia="zh-CN"/>
        </w:rPr>
        <w:t xml:space="preserve">which each have identifiers, </w:t>
      </w:r>
      <w:r w:rsidR="00260C49">
        <w:rPr>
          <w:lang w:eastAsia="zh-CN"/>
        </w:rPr>
        <w:t>are defined as follows:</w:t>
      </w:r>
    </w:p>
    <w:p w:rsidR="003B365E" w:rsidRDefault="00260C49" w:rsidP="007071F9">
      <w:pPr>
        <w:rPr>
          <w:lang w:eastAsia="zh-CN"/>
        </w:rPr>
      </w:pPr>
      <w:proofErr w:type="spellStart"/>
      <w:r>
        <w:rPr>
          <w:lang w:eastAsia="zh-CN"/>
        </w:rPr>
        <w:t>MesId</w:t>
      </w:r>
      <w:proofErr w:type="spellEnd"/>
      <w:r>
        <w:rPr>
          <w:lang w:eastAsia="zh-CN"/>
        </w:rPr>
        <w:t>, element 1 name, element 2 name,  ... element “n” name</w:t>
      </w:r>
    </w:p>
    <w:p w:rsidR="003B365E" w:rsidRPr="00260C49" w:rsidRDefault="00260C49" w:rsidP="007071F9">
      <w:pPr>
        <w:rPr>
          <w:lang w:eastAsia="zh-CN"/>
        </w:rPr>
      </w:pPr>
      <w:r w:rsidRPr="00260C49">
        <w:rPr>
          <w:lang w:eastAsia="zh-CN"/>
        </w:rPr>
        <w:t>Each element may have multiple parameters which may be included in metadata element set definitions, as follows:</w:t>
      </w:r>
    </w:p>
    <w:p w:rsidR="00CE694B" w:rsidRDefault="00260C49" w:rsidP="007071F9">
      <w:pPr>
        <w:rPr>
          <w:lang w:eastAsia="zh-CN"/>
        </w:rPr>
      </w:pPr>
      <w:proofErr w:type="spellStart"/>
      <w:r>
        <w:rPr>
          <w:lang w:eastAsia="zh-CN"/>
        </w:rPr>
        <w:t>MesId</w:t>
      </w:r>
      <w:proofErr w:type="spellEnd"/>
      <w:r>
        <w:rPr>
          <w:lang w:eastAsia="zh-CN"/>
        </w:rPr>
        <w:t>, element 1 name (parameter 1, parameter 2, ... parameter “n”),  element 2 name,  ...</w:t>
      </w:r>
    </w:p>
    <w:p w:rsidR="00D829FE" w:rsidRDefault="00D829FE" w:rsidP="007071F9">
      <w:pPr>
        <w:rPr>
          <w:lang w:eastAsia="zh-CN"/>
        </w:rPr>
      </w:pPr>
      <w:r>
        <w:rPr>
          <w:lang w:eastAsia="zh-CN"/>
        </w:rPr>
        <w:t>Each MES may contain common elements and parameters, and service specific elements and parameters. If common elements</w:t>
      </w:r>
      <w:r w:rsidRPr="00061994">
        <w:rPr>
          <w:lang w:eastAsia="zh-CN"/>
        </w:rPr>
        <w:t xml:space="preserve"> require different handling</w:t>
      </w:r>
      <w:r w:rsidRPr="00D829FE">
        <w:rPr>
          <w:lang w:eastAsia="zh-CN"/>
        </w:rPr>
        <w:t xml:space="preserve"> dependent upon service context, </w:t>
      </w:r>
      <w:r>
        <w:rPr>
          <w:lang w:eastAsia="zh-CN"/>
        </w:rPr>
        <w:t>then a service</w:t>
      </w:r>
      <w:r w:rsidR="00924D79">
        <w:rPr>
          <w:lang w:eastAsia="zh-CN"/>
        </w:rPr>
        <w:t xml:space="preserve"> specific MES should be defined which includes those common elements.</w:t>
      </w:r>
    </w:p>
    <w:p w:rsidR="00E77B88" w:rsidRDefault="00E77B88" w:rsidP="007071F9">
      <w:pPr>
        <w:rPr>
          <w:lang w:eastAsia="zh-CN"/>
        </w:rPr>
      </w:pPr>
      <w:r>
        <w:rPr>
          <w:lang w:eastAsia="zh-CN"/>
        </w:rPr>
        <w:lastRenderedPageBreak/>
        <w:t>A MES may be associated with services as follows</w:t>
      </w:r>
    </w:p>
    <w:p w:rsidR="00E77B88" w:rsidRDefault="00E77B88" w:rsidP="007071F9">
      <w:pPr>
        <w:rPr>
          <w:lang w:eastAsia="zh-CN"/>
        </w:rPr>
      </w:pPr>
    </w:p>
    <w:p w:rsidR="00E77B88" w:rsidRDefault="00E77B88" w:rsidP="007071F9">
      <w:pPr>
        <w:rPr>
          <w:lang w:eastAsia="zh-CN"/>
        </w:rPr>
      </w:pPr>
      <w:proofErr w:type="spellStart"/>
      <w:r>
        <w:rPr>
          <w:lang w:eastAsia="zh-CN"/>
        </w:rPr>
        <w:t>MesId</w:t>
      </w:r>
      <w:proofErr w:type="spellEnd"/>
      <w:r>
        <w:rPr>
          <w:lang w:eastAsia="zh-CN"/>
        </w:rPr>
        <w:t xml:space="preserve">, element 1 name (parameter 1, parameter 2, ... parameter “n”),  ... element “n” name,  </w:t>
      </w:r>
      <w:proofErr w:type="spellStart"/>
      <w:r w:rsidR="00487347">
        <w:rPr>
          <w:lang w:eastAsia="zh-CN"/>
        </w:rPr>
        <w:t>serviceId</w:t>
      </w:r>
      <w:proofErr w:type="spellEnd"/>
      <w:r w:rsidR="00487347">
        <w:rPr>
          <w:lang w:eastAsia="zh-CN"/>
        </w:rPr>
        <w:t xml:space="preserve"> 1, </w:t>
      </w:r>
      <w:proofErr w:type="spellStart"/>
      <w:r w:rsidR="00487347">
        <w:rPr>
          <w:lang w:eastAsia="zh-CN"/>
        </w:rPr>
        <w:t>servic</w:t>
      </w:r>
      <w:r w:rsidR="007C0E1E">
        <w:rPr>
          <w:lang w:eastAsia="zh-CN"/>
        </w:rPr>
        <w:t>e</w:t>
      </w:r>
      <w:r w:rsidR="00487347">
        <w:rPr>
          <w:lang w:eastAsia="zh-CN"/>
        </w:rPr>
        <w:t>Id</w:t>
      </w:r>
      <w:proofErr w:type="spellEnd"/>
      <w:r w:rsidR="00487347">
        <w:rPr>
          <w:lang w:eastAsia="zh-CN"/>
        </w:rPr>
        <w:t xml:space="preserve"> 2 ... </w:t>
      </w:r>
      <w:proofErr w:type="spellStart"/>
      <w:r w:rsidR="00487347">
        <w:rPr>
          <w:lang w:eastAsia="zh-CN"/>
        </w:rPr>
        <w:t>serviceId</w:t>
      </w:r>
      <w:proofErr w:type="spellEnd"/>
      <w:r w:rsidR="00487347">
        <w:rPr>
          <w:lang w:eastAsia="zh-CN"/>
        </w:rPr>
        <w:t xml:space="preserve"> “n”</w:t>
      </w:r>
    </w:p>
    <w:p w:rsidR="00D829FE" w:rsidRDefault="00D829FE" w:rsidP="007071F9">
      <w:pPr>
        <w:rPr>
          <w:lang w:eastAsia="zh-CN"/>
        </w:rPr>
      </w:pPr>
    </w:p>
    <w:p w:rsidR="000F633B" w:rsidRPr="00CB401A" w:rsidRDefault="008A636D" w:rsidP="008A4BEA">
      <w:pPr>
        <w:rPr>
          <w:rFonts w:eastAsia="Malgun Gothic"/>
          <w:b/>
          <w:lang w:eastAsia="ko-KR"/>
        </w:rPr>
      </w:pPr>
      <w:r>
        <w:rPr>
          <w:b/>
        </w:rPr>
        <w:t>16.1</w:t>
      </w:r>
      <w:r w:rsidR="006C08A3" w:rsidRPr="006C08A3">
        <w:rPr>
          <w:b/>
        </w:rPr>
        <w:t>.2 Permission management</w:t>
      </w:r>
      <w:r w:rsidR="006C08A3">
        <w:rPr>
          <w:lang w:eastAsia="zh-CN"/>
        </w:rPr>
        <w:t xml:space="preserve"> </w:t>
      </w:r>
      <w:r w:rsidR="006C08A3" w:rsidRPr="004948E5">
        <w:rPr>
          <w:b/>
        </w:rPr>
        <w:t>configuration</w:t>
      </w:r>
    </w:p>
    <w:p w:rsidR="00C3539F" w:rsidRDefault="000F633B" w:rsidP="00C3539F">
      <w:pPr>
        <w:rPr>
          <w:lang w:eastAsia="zh-CN"/>
        </w:rPr>
      </w:pPr>
      <w:r>
        <w:rPr>
          <w:lang w:eastAsia="zh-CN"/>
        </w:rPr>
        <w:t xml:space="preserve">The </w:t>
      </w:r>
      <w:proofErr w:type="spellStart"/>
      <w:r>
        <w:rPr>
          <w:lang w:eastAsia="zh-CN"/>
        </w:rPr>
        <w:t>effectivity</w:t>
      </w:r>
      <w:proofErr w:type="spellEnd"/>
      <w:r>
        <w:rPr>
          <w:lang w:eastAsia="zh-CN"/>
        </w:rPr>
        <w:t xml:space="preserve"> of identical configuration packages sent to multiple end user measurement functions may be modified when </w:t>
      </w:r>
      <w:bookmarkStart w:id="9" w:name="_Toc267897705"/>
      <w:r>
        <w:rPr>
          <w:lang w:eastAsia="zh-CN"/>
        </w:rPr>
        <w:t>e</w:t>
      </w:r>
      <w:r w:rsidRPr="00605170">
        <w:rPr>
          <w:lang w:eastAsia="zh-CN"/>
        </w:rPr>
        <w:t>nd-user measurement function based user permission</w:t>
      </w:r>
      <w:bookmarkEnd w:id="9"/>
      <w:r w:rsidR="00701E4B">
        <w:rPr>
          <w:lang w:eastAsia="zh-CN"/>
        </w:rPr>
        <w:t xml:space="preserve"> (per clause 7.5.2) is </w:t>
      </w:r>
      <w:r>
        <w:rPr>
          <w:lang w:eastAsia="zh-CN"/>
        </w:rPr>
        <w:t>used. The metadata element sets may be modified by removal of certain metadata elements according to user permissions. Multiple user permission levels</w:t>
      </w:r>
      <w:r w:rsidR="00F21B3A">
        <w:rPr>
          <w:lang w:eastAsia="zh-CN"/>
        </w:rPr>
        <w:t xml:space="preserve"> may be defined</w:t>
      </w:r>
      <w:r>
        <w:rPr>
          <w:lang w:eastAsia="zh-CN"/>
        </w:rPr>
        <w:t xml:space="preserve">. Each </w:t>
      </w:r>
      <w:r w:rsidR="00C3539F">
        <w:rPr>
          <w:lang w:eastAsia="zh-CN"/>
        </w:rPr>
        <w:t xml:space="preserve">permission </w:t>
      </w:r>
      <w:r>
        <w:rPr>
          <w:lang w:eastAsia="zh-CN"/>
        </w:rPr>
        <w:t>l</w:t>
      </w:r>
      <w:r w:rsidR="00C3539F">
        <w:rPr>
          <w:lang w:eastAsia="zh-CN"/>
        </w:rPr>
        <w:t xml:space="preserve">evel corresponds to a </w:t>
      </w:r>
      <w:r>
        <w:rPr>
          <w:lang w:eastAsia="zh-CN"/>
        </w:rPr>
        <w:t>permi</w:t>
      </w:r>
      <w:r w:rsidR="00C3539F">
        <w:rPr>
          <w:lang w:eastAsia="zh-CN"/>
        </w:rPr>
        <w:t>tted</w:t>
      </w:r>
      <w:r>
        <w:rPr>
          <w:lang w:eastAsia="zh-CN"/>
        </w:rPr>
        <w:t xml:space="preserve"> metadata elements</w:t>
      </w:r>
      <w:r w:rsidR="00C3539F">
        <w:rPr>
          <w:lang w:eastAsia="zh-CN"/>
        </w:rPr>
        <w:t xml:space="preserve"> set</w:t>
      </w:r>
      <w:r>
        <w:rPr>
          <w:lang w:eastAsia="zh-CN"/>
        </w:rPr>
        <w:t xml:space="preserve"> </w:t>
      </w:r>
      <w:r w:rsidR="00C3539F">
        <w:rPr>
          <w:lang w:eastAsia="zh-CN"/>
        </w:rPr>
        <w:t>(</w:t>
      </w:r>
      <w:r>
        <w:rPr>
          <w:lang w:eastAsia="zh-CN"/>
        </w:rPr>
        <w:t>PMES</w:t>
      </w:r>
      <w:r w:rsidR="00EE10FE">
        <w:rPr>
          <w:lang w:eastAsia="zh-CN"/>
        </w:rPr>
        <w:t>) which</w:t>
      </w:r>
      <w:r w:rsidR="00C3539F">
        <w:rPr>
          <w:lang w:eastAsia="zh-CN"/>
        </w:rPr>
        <w:t xml:space="preserve"> each have identifiers, and are defined as follows:</w:t>
      </w:r>
    </w:p>
    <w:p w:rsidR="00C3539F" w:rsidRDefault="00C3539F" w:rsidP="00C3539F">
      <w:pPr>
        <w:rPr>
          <w:lang w:eastAsia="zh-CN"/>
        </w:rPr>
      </w:pPr>
      <w:proofErr w:type="spellStart"/>
      <w:r>
        <w:rPr>
          <w:lang w:eastAsia="zh-CN"/>
        </w:rPr>
        <w:t>PmesId</w:t>
      </w:r>
      <w:proofErr w:type="spellEnd"/>
      <w:r>
        <w:rPr>
          <w:lang w:eastAsia="zh-CN"/>
        </w:rPr>
        <w:t>, element 1 name, element 2 name,  ... element “n” name</w:t>
      </w:r>
    </w:p>
    <w:p w:rsidR="00C3539F" w:rsidRDefault="00C3539F" w:rsidP="00C3539F">
      <w:pPr>
        <w:rPr>
          <w:lang w:eastAsia="zh-CN"/>
        </w:rPr>
      </w:pPr>
      <w:r>
        <w:rPr>
          <w:lang w:eastAsia="zh-CN"/>
        </w:rPr>
        <w:t>A PMES having a null element lists is permitted.</w:t>
      </w:r>
    </w:p>
    <w:p w:rsidR="00D4219D" w:rsidRDefault="00C3539F" w:rsidP="007071F9">
      <w:pPr>
        <w:rPr>
          <w:lang w:eastAsia="zh-CN"/>
        </w:rPr>
      </w:pPr>
      <w:r>
        <w:rPr>
          <w:lang w:eastAsia="zh-CN"/>
        </w:rPr>
        <w:t xml:space="preserve">The PMES currently in force is applied to all metadata element sets (MES) as a mask per metadata element. </w:t>
      </w:r>
      <w:r w:rsidR="00D4219D">
        <w:rPr>
          <w:lang w:eastAsia="zh-CN"/>
        </w:rPr>
        <w:t>This may effectively reduce the scope of metadata element sets.</w:t>
      </w:r>
    </w:p>
    <w:p w:rsidR="002D68BA" w:rsidRDefault="002D68BA" w:rsidP="007071F9">
      <w:pPr>
        <w:rPr>
          <w:lang w:eastAsia="zh-CN"/>
        </w:rPr>
      </w:pPr>
      <w:r>
        <w:rPr>
          <w:lang w:eastAsia="zh-CN"/>
        </w:rPr>
        <w:t>To support systems which distinguish among users, permitted metadata elements sets maybe associated with users, as follows:</w:t>
      </w:r>
    </w:p>
    <w:p w:rsidR="002D68BA" w:rsidRDefault="002D68BA" w:rsidP="007071F9">
      <w:pPr>
        <w:rPr>
          <w:lang w:eastAsia="zh-CN"/>
        </w:rPr>
      </w:pPr>
      <w:proofErr w:type="spellStart"/>
      <w:r>
        <w:rPr>
          <w:lang w:eastAsia="zh-CN"/>
        </w:rPr>
        <w:t>PmesId</w:t>
      </w:r>
      <w:proofErr w:type="spellEnd"/>
      <w:r>
        <w:rPr>
          <w:lang w:eastAsia="zh-CN"/>
        </w:rPr>
        <w:t xml:space="preserve">, element 1 name, element 2 name,  ... element “n” name, </w:t>
      </w:r>
      <w:proofErr w:type="spellStart"/>
      <w:r>
        <w:rPr>
          <w:lang w:eastAsia="zh-CN"/>
        </w:rPr>
        <w:t>userId</w:t>
      </w:r>
      <w:proofErr w:type="spellEnd"/>
      <w:r>
        <w:rPr>
          <w:lang w:eastAsia="zh-CN"/>
        </w:rPr>
        <w:t xml:space="preserve"> 1, ... </w:t>
      </w:r>
      <w:proofErr w:type="spellStart"/>
      <w:r>
        <w:rPr>
          <w:lang w:eastAsia="zh-CN"/>
        </w:rPr>
        <w:t>userId</w:t>
      </w:r>
      <w:proofErr w:type="spellEnd"/>
      <w:r>
        <w:rPr>
          <w:lang w:eastAsia="zh-CN"/>
        </w:rPr>
        <w:t xml:space="preserve"> “n”</w:t>
      </w:r>
    </w:p>
    <w:p w:rsidR="006C08A3" w:rsidRDefault="00F21B3A" w:rsidP="007071F9">
      <w:pPr>
        <w:rPr>
          <w:lang w:eastAsia="zh-CN"/>
        </w:rPr>
      </w:pPr>
      <w:r>
        <w:rPr>
          <w:lang w:eastAsia="zh-CN"/>
        </w:rPr>
        <w:t>To support</w:t>
      </w:r>
      <w:r w:rsidR="00C3539F">
        <w:rPr>
          <w:lang w:eastAsia="zh-CN"/>
        </w:rPr>
        <w:t xml:space="preserve"> permission federation, the permission level </w:t>
      </w:r>
      <w:r w:rsidR="00345AF9">
        <w:rPr>
          <w:lang w:eastAsia="zh-CN"/>
        </w:rPr>
        <w:t xml:space="preserve">of end user measurement functions </w:t>
      </w:r>
      <w:r w:rsidR="00C3539F">
        <w:rPr>
          <w:lang w:eastAsia="zh-CN"/>
        </w:rPr>
        <w:t>may be configured as follows.</w:t>
      </w:r>
    </w:p>
    <w:p w:rsidR="006C08A3" w:rsidRDefault="00882132" w:rsidP="007071F9">
      <w:pPr>
        <w:rPr>
          <w:lang w:eastAsia="zh-CN"/>
        </w:rPr>
      </w:pPr>
      <w:proofErr w:type="spellStart"/>
      <w:r>
        <w:rPr>
          <w:lang w:eastAsia="zh-CN"/>
        </w:rPr>
        <w:t>PermissionLevelId</w:t>
      </w:r>
      <w:proofErr w:type="spellEnd"/>
      <w:r>
        <w:rPr>
          <w:lang w:eastAsia="zh-CN"/>
        </w:rPr>
        <w:t>,</w:t>
      </w:r>
      <w:r w:rsidR="00701E4B">
        <w:rPr>
          <w:lang w:eastAsia="zh-CN"/>
        </w:rPr>
        <w:t xml:space="preserve"> </w:t>
      </w:r>
      <w:proofErr w:type="spellStart"/>
      <w:r>
        <w:rPr>
          <w:lang w:eastAsia="zh-CN"/>
        </w:rPr>
        <w:t>ExpirationTime</w:t>
      </w:r>
      <w:proofErr w:type="spellEnd"/>
      <w:r>
        <w:rPr>
          <w:lang w:eastAsia="zh-CN"/>
        </w:rPr>
        <w:t xml:space="preserve">, </w:t>
      </w:r>
      <w:proofErr w:type="spellStart"/>
      <w:r w:rsidR="00701E4B">
        <w:rPr>
          <w:lang w:eastAsia="zh-CN"/>
        </w:rPr>
        <w:t>UserId</w:t>
      </w:r>
      <w:proofErr w:type="spellEnd"/>
      <w:r w:rsidR="00F21B3A">
        <w:rPr>
          <w:lang w:eastAsia="zh-CN"/>
        </w:rPr>
        <w:t xml:space="preserve">, </w:t>
      </w:r>
      <w:proofErr w:type="spellStart"/>
      <w:r>
        <w:rPr>
          <w:lang w:eastAsia="zh-CN"/>
        </w:rPr>
        <w:t>MeasurementDayPartId</w:t>
      </w:r>
      <w:proofErr w:type="spellEnd"/>
      <w:r>
        <w:rPr>
          <w:lang w:eastAsia="zh-CN"/>
        </w:rPr>
        <w:t xml:space="preserve">, </w:t>
      </w:r>
      <w:proofErr w:type="spellStart"/>
      <w:r w:rsidR="00F21B3A">
        <w:rPr>
          <w:lang w:eastAsia="zh-CN"/>
        </w:rPr>
        <w:t>AuditId</w:t>
      </w:r>
      <w:proofErr w:type="spellEnd"/>
    </w:p>
    <w:p w:rsidR="00C4773D" w:rsidRDefault="00C4773D" w:rsidP="007071F9">
      <w:pPr>
        <w:rPr>
          <w:lang w:eastAsia="zh-CN"/>
        </w:rPr>
      </w:pPr>
    </w:p>
    <w:p w:rsidR="00C4773D" w:rsidRDefault="00C4773D" w:rsidP="00C4773D">
      <w:pPr>
        <w:rPr>
          <w:lang w:eastAsia="zh-CN"/>
        </w:rPr>
      </w:pPr>
      <w:r>
        <w:rPr>
          <w:lang w:eastAsia="zh-CN"/>
        </w:rPr>
        <w:t xml:space="preserve">When </w:t>
      </w:r>
      <w:bookmarkStart w:id="10" w:name="_Toc267897704"/>
      <w:r>
        <w:t>c</w:t>
      </w:r>
      <w:r w:rsidRPr="00605170">
        <w:t>onfiguration based user permission</w:t>
      </w:r>
      <w:bookmarkEnd w:id="10"/>
      <w:r>
        <w:t xml:space="preserve"> (per clause 7.5.1) is used, in</w:t>
      </w:r>
      <w:r>
        <w:rPr>
          <w:lang w:eastAsia="zh-CN"/>
        </w:rPr>
        <w:t xml:space="preserve"> systems which distinguish among users, user lists may be associated with metadata element sets as follows:</w:t>
      </w:r>
    </w:p>
    <w:p w:rsidR="00C4773D" w:rsidRDefault="00C4773D" w:rsidP="00C4773D">
      <w:pPr>
        <w:rPr>
          <w:lang w:eastAsia="zh-CN"/>
        </w:rPr>
      </w:pPr>
      <w:proofErr w:type="spellStart"/>
      <w:r>
        <w:rPr>
          <w:lang w:eastAsia="zh-CN"/>
        </w:rPr>
        <w:t>MesId</w:t>
      </w:r>
      <w:proofErr w:type="spellEnd"/>
      <w:r>
        <w:rPr>
          <w:lang w:eastAsia="zh-CN"/>
        </w:rPr>
        <w:t xml:space="preserve">, element 1 name (parameter 1, parameter 2, ... parameter “n”),  ... element “n” name,  </w:t>
      </w:r>
      <w:proofErr w:type="spellStart"/>
      <w:r>
        <w:rPr>
          <w:lang w:eastAsia="zh-CN"/>
        </w:rPr>
        <w:t>serviceId</w:t>
      </w:r>
      <w:proofErr w:type="spellEnd"/>
      <w:r>
        <w:rPr>
          <w:lang w:eastAsia="zh-CN"/>
        </w:rPr>
        <w:t xml:space="preserve"> 1, </w:t>
      </w:r>
      <w:proofErr w:type="spellStart"/>
      <w:r>
        <w:rPr>
          <w:lang w:eastAsia="zh-CN"/>
        </w:rPr>
        <w:t>serviceId</w:t>
      </w:r>
      <w:proofErr w:type="spellEnd"/>
      <w:r>
        <w:rPr>
          <w:lang w:eastAsia="zh-CN"/>
        </w:rPr>
        <w:t xml:space="preserve"> 2 ... </w:t>
      </w:r>
      <w:proofErr w:type="spellStart"/>
      <w:r>
        <w:rPr>
          <w:lang w:eastAsia="zh-CN"/>
        </w:rPr>
        <w:t>serviceId</w:t>
      </w:r>
      <w:proofErr w:type="spellEnd"/>
      <w:r>
        <w:rPr>
          <w:lang w:eastAsia="zh-CN"/>
        </w:rPr>
        <w:t xml:space="preserve"> “n”, </w:t>
      </w:r>
      <w:proofErr w:type="spellStart"/>
      <w:r>
        <w:rPr>
          <w:lang w:eastAsia="zh-CN"/>
        </w:rPr>
        <w:t>userId</w:t>
      </w:r>
      <w:proofErr w:type="spellEnd"/>
      <w:r>
        <w:rPr>
          <w:lang w:eastAsia="zh-CN"/>
        </w:rPr>
        <w:t xml:space="preserve"> 1, ... </w:t>
      </w:r>
      <w:proofErr w:type="spellStart"/>
      <w:r>
        <w:rPr>
          <w:lang w:eastAsia="zh-CN"/>
        </w:rPr>
        <w:t>userId</w:t>
      </w:r>
      <w:proofErr w:type="spellEnd"/>
      <w:r>
        <w:rPr>
          <w:lang w:eastAsia="zh-CN"/>
        </w:rPr>
        <w:t xml:space="preserve"> “n”</w:t>
      </w:r>
    </w:p>
    <w:p w:rsidR="00C4773D" w:rsidRDefault="00C4773D" w:rsidP="007071F9">
      <w:pPr>
        <w:rPr>
          <w:lang w:eastAsia="zh-CN"/>
        </w:rPr>
      </w:pPr>
    </w:p>
    <w:p w:rsidR="00D26B41" w:rsidRDefault="00D26B41" w:rsidP="007071F9">
      <w:pPr>
        <w:rPr>
          <w:lang w:eastAsia="zh-CN"/>
        </w:rPr>
      </w:pPr>
      <w:r>
        <w:rPr>
          <w:lang w:eastAsia="zh-CN"/>
        </w:rPr>
        <w:t xml:space="preserve">Note: The above user permission configuration does not include </w:t>
      </w:r>
      <w:r w:rsidR="00882132">
        <w:rPr>
          <w:lang w:eastAsia="zh-CN"/>
        </w:rPr>
        <w:t>permission by</w:t>
      </w:r>
      <w:r>
        <w:rPr>
          <w:lang w:eastAsia="zh-CN"/>
        </w:rPr>
        <w:t xml:space="preserve"> content type, user type, </w:t>
      </w:r>
      <w:r w:rsidR="00882132">
        <w:rPr>
          <w:lang w:eastAsia="zh-CN"/>
        </w:rPr>
        <w:t>event</w:t>
      </w:r>
      <w:r>
        <w:rPr>
          <w:lang w:eastAsia="zh-CN"/>
        </w:rPr>
        <w:t xml:space="preserve"> type or user context.</w:t>
      </w:r>
      <w:r w:rsidR="00882132">
        <w:rPr>
          <w:lang w:eastAsia="zh-CN"/>
        </w:rPr>
        <w:t xml:space="preserve"> </w:t>
      </w:r>
    </w:p>
    <w:p w:rsidR="00D26B41" w:rsidRDefault="00D26B41" w:rsidP="007071F9">
      <w:pPr>
        <w:rPr>
          <w:lang w:eastAsia="zh-CN"/>
        </w:rPr>
      </w:pPr>
    </w:p>
    <w:p w:rsidR="009575F8" w:rsidRDefault="008A636D" w:rsidP="007071F9">
      <w:pPr>
        <w:rPr>
          <w:rFonts w:eastAsia="Malgun Gothic"/>
          <w:b/>
          <w:lang w:eastAsia="ko-KR"/>
        </w:rPr>
      </w:pPr>
      <w:r>
        <w:rPr>
          <w:rFonts w:eastAsia="Malgun Gothic"/>
          <w:b/>
          <w:lang w:eastAsia="ko-KR"/>
        </w:rPr>
        <w:t>16</w:t>
      </w:r>
      <w:r w:rsidR="006C08A3">
        <w:rPr>
          <w:rFonts w:eastAsia="Malgun Gothic"/>
          <w:b/>
          <w:lang w:eastAsia="ko-KR"/>
        </w:rPr>
        <w:t>.1.3</w:t>
      </w:r>
      <w:r w:rsidR="009575F8">
        <w:rPr>
          <w:rFonts w:eastAsia="Malgun Gothic"/>
          <w:b/>
          <w:lang w:eastAsia="ko-KR"/>
        </w:rPr>
        <w:t xml:space="preserve"> Measurement schedule</w:t>
      </w:r>
      <w:r w:rsidR="00E70D93">
        <w:rPr>
          <w:rFonts w:eastAsia="Malgun Gothic"/>
          <w:b/>
          <w:lang w:eastAsia="ko-KR"/>
        </w:rPr>
        <w:t xml:space="preserve"> </w:t>
      </w:r>
      <w:r w:rsidR="00E70D93" w:rsidRPr="004948E5">
        <w:rPr>
          <w:b/>
        </w:rPr>
        <w:t>configuration</w:t>
      </w:r>
    </w:p>
    <w:p w:rsidR="00B87C58" w:rsidRDefault="00857F72" w:rsidP="007071F9">
      <w:pPr>
        <w:rPr>
          <w:lang w:eastAsia="zh-CN"/>
        </w:rPr>
      </w:pPr>
      <w:r>
        <w:rPr>
          <w:lang w:eastAsia="zh-CN"/>
        </w:rPr>
        <w:t>Each MES may be associated with</w:t>
      </w:r>
      <w:r w:rsidRPr="00857F72">
        <w:rPr>
          <w:lang w:eastAsia="zh-CN"/>
        </w:rPr>
        <w:t xml:space="preserve"> a different measurement schedule</w:t>
      </w:r>
      <w:r>
        <w:rPr>
          <w:lang w:eastAsia="zh-CN"/>
        </w:rPr>
        <w:t xml:space="preserve">. There are two types of measurement schedules which may be used alone or in combination, which are event driven and time driven. Time driven schedules will be ignored by those elements which by their very nature, are event driven. </w:t>
      </w:r>
      <w:r w:rsidR="00B87C58">
        <w:rPr>
          <w:lang w:eastAsia="zh-CN"/>
        </w:rPr>
        <w:t xml:space="preserve">Measurement schedules are defined by a sequence of </w:t>
      </w:r>
      <w:r w:rsidR="00E84114">
        <w:rPr>
          <w:lang w:eastAsia="zh-CN"/>
        </w:rPr>
        <w:t>day part IDs</w:t>
      </w:r>
      <w:r w:rsidR="00CE007B">
        <w:rPr>
          <w:lang w:eastAsia="zh-CN"/>
        </w:rPr>
        <w:t>, schedule type, and</w:t>
      </w:r>
      <w:r w:rsidR="002F1C3D">
        <w:rPr>
          <w:lang w:eastAsia="zh-CN"/>
        </w:rPr>
        <w:t xml:space="preserve"> periodicity</w:t>
      </w:r>
      <w:r w:rsidR="00B87C58">
        <w:rPr>
          <w:lang w:eastAsia="zh-CN"/>
        </w:rPr>
        <w:t xml:space="preserve"> as follows:</w:t>
      </w:r>
    </w:p>
    <w:p w:rsidR="002F1C3D" w:rsidRDefault="005419F2" w:rsidP="007071F9">
      <w:pPr>
        <w:rPr>
          <w:lang w:eastAsia="zh-CN"/>
        </w:rPr>
      </w:pPr>
      <w:proofErr w:type="spellStart"/>
      <w:r>
        <w:rPr>
          <w:lang w:eastAsia="zh-CN"/>
        </w:rPr>
        <w:t>Measurement</w:t>
      </w:r>
      <w:r w:rsidR="00CE007B">
        <w:rPr>
          <w:lang w:eastAsia="zh-CN"/>
        </w:rPr>
        <w:t>DayPartId</w:t>
      </w:r>
      <w:proofErr w:type="spellEnd"/>
      <w:r w:rsidR="00CE007B">
        <w:rPr>
          <w:lang w:eastAsia="zh-CN"/>
        </w:rPr>
        <w:t xml:space="preserve">, </w:t>
      </w:r>
      <w:proofErr w:type="spellStart"/>
      <w:r w:rsidR="00CE007B">
        <w:rPr>
          <w:lang w:eastAsia="zh-CN"/>
        </w:rPr>
        <w:t>StartTime</w:t>
      </w:r>
      <w:proofErr w:type="spellEnd"/>
      <w:r w:rsidR="00CE007B">
        <w:rPr>
          <w:lang w:eastAsia="zh-CN"/>
        </w:rPr>
        <w:t xml:space="preserve">, </w:t>
      </w:r>
      <w:proofErr w:type="spellStart"/>
      <w:r w:rsidR="00CE007B">
        <w:rPr>
          <w:lang w:eastAsia="zh-CN"/>
        </w:rPr>
        <w:t>EndTime</w:t>
      </w:r>
      <w:proofErr w:type="spellEnd"/>
      <w:r w:rsidR="00CE007B">
        <w:rPr>
          <w:lang w:eastAsia="zh-CN"/>
        </w:rPr>
        <w:t xml:space="preserve">, </w:t>
      </w:r>
      <w:proofErr w:type="spellStart"/>
      <w:r w:rsidR="00CE007B">
        <w:rPr>
          <w:lang w:eastAsia="zh-CN"/>
        </w:rPr>
        <w:t>EventDriven</w:t>
      </w:r>
      <w:proofErr w:type="spellEnd"/>
      <w:r w:rsidR="00CE007B">
        <w:rPr>
          <w:lang w:eastAsia="zh-CN"/>
        </w:rPr>
        <w:t xml:space="preserve">, </w:t>
      </w:r>
      <w:proofErr w:type="spellStart"/>
      <w:r w:rsidR="00CE007B">
        <w:rPr>
          <w:lang w:eastAsia="zh-CN"/>
        </w:rPr>
        <w:t>TimeDriven</w:t>
      </w:r>
      <w:proofErr w:type="spellEnd"/>
      <w:r w:rsidR="00CE007B">
        <w:rPr>
          <w:lang w:eastAsia="zh-CN"/>
        </w:rPr>
        <w:t xml:space="preserve"> (periodicity)</w:t>
      </w:r>
    </w:p>
    <w:p w:rsidR="00E80F38" w:rsidRDefault="00E80F38" w:rsidP="007071F9">
      <w:pPr>
        <w:rPr>
          <w:lang w:eastAsia="zh-CN"/>
        </w:rPr>
      </w:pPr>
      <w:r>
        <w:rPr>
          <w:lang w:eastAsia="zh-CN"/>
        </w:rPr>
        <w:t>Where periodicity is the period between when measurements are to be captured during the day part.</w:t>
      </w:r>
    </w:p>
    <w:p w:rsidR="00195CAA" w:rsidRDefault="00302B62" w:rsidP="007071F9">
      <w:pPr>
        <w:rPr>
          <w:lang w:eastAsia="zh-CN"/>
        </w:rPr>
      </w:pPr>
      <w:r>
        <w:rPr>
          <w:lang w:eastAsia="zh-CN"/>
        </w:rPr>
        <w:lastRenderedPageBreak/>
        <w:t>If a day part is not configured to be event driven, then event metadata elements included in the associated MES will not be captured for that day part.</w:t>
      </w:r>
    </w:p>
    <w:p w:rsidR="00A9544B" w:rsidRDefault="00A9544B" w:rsidP="007071F9">
      <w:pPr>
        <w:rPr>
          <w:lang w:eastAsia="zh-CN"/>
        </w:rPr>
      </w:pPr>
    </w:p>
    <w:p w:rsidR="006B3C95" w:rsidRDefault="008A636D" w:rsidP="006B3C95">
      <w:pPr>
        <w:rPr>
          <w:lang w:eastAsia="zh-CN"/>
        </w:rPr>
      </w:pPr>
      <w:r>
        <w:rPr>
          <w:rFonts w:eastAsia="Malgun Gothic"/>
          <w:b/>
          <w:lang w:eastAsia="ko-KR"/>
        </w:rPr>
        <w:t>16.</w:t>
      </w:r>
      <w:r w:rsidR="006B3C95">
        <w:rPr>
          <w:rFonts w:eastAsia="Malgun Gothic"/>
          <w:b/>
          <w:lang w:eastAsia="ko-KR"/>
        </w:rPr>
        <w:t xml:space="preserve">1.4 </w:t>
      </w:r>
      <w:r w:rsidR="006B3C95" w:rsidRPr="006B3C95">
        <w:rPr>
          <w:rFonts w:eastAsia="Malgun Gothic"/>
          <w:b/>
          <w:lang w:eastAsia="ko-KR"/>
        </w:rPr>
        <w:t>Filtering and summarisation configuration</w:t>
      </w:r>
    </w:p>
    <w:p w:rsidR="007F0516" w:rsidRDefault="006B3C95" w:rsidP="007071F9">
      <w:pPr>
        <w:rPr>
          <w:lang w:eastAsia="zh-CN"/>
        </w:rPr>
      </w:pPr>
      <w:r>
        <w:rPr>
          <w:lang w:eastAsia="zh-CN"/>
        </w:rPr>
        <w:t xml:space="preserve">Filtering and summarisation </w:t>
      </w:r>
      <w:r w:rsidR="007F0516">
        <w:rPr>
          <w:lang w:eastAsia="zh-CN"/>
        </w:rPr>
        <w:t xml:space="preserve">is associated with each MES, and </w:t>
      </w:r>
      <w:r>
        <w:rPr>
          <w:lang w:eastAsia="zh-CN"/>
        </w:rPr>
        <w:t>may be service specific</w:t>
      </w:r>
      <w:r w:rsidR="007F0516">
        <w:rPr>
          <w:lang w:eastAsia="zh-CN"/>
        </w:rPr>
        <w:t>. The supported techniques are configured as follows:</w:t>
      </w:r>
    </w:p>
    <w:p w:rsidR="006B3C95" w:rsidRDefault="007F0516" w:rsidP="007071F9">
      <w:pPr>
        <w:rPr>
          <w:lang w:eastAsia="zh-CN"/>
        </w:rPr>
      </w:pPr>
      <w:proofErr w:type="spellStart"/>
      <w:r>
        <w:rPr>
          <w:lang w:eastAsia="zh-CN"/>
        </w:rPr>
        <w:t>ChannelSurfing</w:t>
      </w:r>
      <w:proofErr w:type="spellEnd"/>
      <w:r>
        <w:rPr>
          <w:lang w:eastAsia="zh-CN"/>
        </w:rPr>
        <w:t xml:space="preserve">, </w:t>
      </w:r>
      <w:proofErr w:type="spellStart"/>
      <w:r>
        <w:rPr>
          <w:lang w:eastAsia="zh-CN"/>
        </w:rPr>
        <w:t>MaxDwellTime</w:t>
      </w:r>
      <w:proofErr w:type="spellEnd"/>
    </w:p>
    <w:p w:rsidR="006B3C95" w:rsidRDefault="006B3C95" w:rsidP="007071F9">
      <w:pPr>
        <w:rPr>
          <w:lang w:eastAsia="zh-CN"/>
        </w:rPr>
      </w:pPr>
    </w:p>
    <w:p w:rsidR="002F1C3D" w:rsidRDefault="008A636D" w:rsidP="002F1C3D">
      <w:pPr>
        <w:rPr>
          <w:rFonts w:eastAsia="Malgun Gothic"/>
          <w:b/>
          <w:lang w:eastAsia="ko-KR"/>
        </w:rPr>
      </w:pPr>
      <w:r>
        <w:rPr>
          <w:rFonts w:eastAsia="Malgun Gothic"/>
          <w:b/>
          <w:lang w:eastAsia="ko-KR"/>
        </w:rPr>
        <w:t>16.</w:t>
      </w:r>
      <w:r w:rsidR="002F1C3D">
        <w:rPr>
          <w:rFonts w:eastAsia="Malgun Gothic"/>
          <w:b/>
          <w:lang w:eastAsia="ko-KR"/>
        </w:rPr>
        <w:t>1.</w:t>
      </w:r>
      <w:r w:rsidR="006B3C95">
        <w:rPr>
          <w:rFonts w:eastAsia="Malgun Gothic"/>
          <w:b/>
          <w:lang w:eastAsia="ko-KR"/>
        </w:rPr>
        <w:t>5</w:t>
      </w:r>
      <w:r w:rsidR="002F1C3D">
        <w:rPr>
          <w:rFonts w:eastAsia="Malgun Gothic"/>
          <w:b/>
          <w:lang w:eastAsia="ko-KR"/>
        </w:rPr>
        <w:t xml:space="preserve"> Delivery schedule</w:t>
      </w:r>
      <w:r w:rsidR="00E70D93">
        <w:rPr>
          <w:rFonts w:eastAsia="Malgun Gothic"/>
          <w:b/>
          <w:lang w:eastAsia="ko-KR"/>
        </w:rPr>
        <w:t xml:space="preserve"> </w:t>
      </w:r>
      <w:r w:rsidR="00E70D93" w:rsidRPr="004948E5">
        <w:rPr>
          <w:b/>
        </w:rPr>
        <w:t>configuration</w:t>
      </w:r>
    </w:p>
    <w:p w:rsidR="00B87C58" w:rsidRDefault="002F1C3D" w:rsidP="007071F9">
      <w:pPr>
        <w:rPr>
          <w:lang w:eastAsia="zh-CN"/>
        </w:rPr>
      </w:pPr>
      <w:r>
        <w:rPr>
          <w:lang w:eastAsia="zh-CN"/>
        </w:rPr>
        <w:t>Each MES may be associated with a different delivery</w:t>
      </w:r>
      <w:r w:rsidRPr="00857F72">
        <w:rPr>
          <w:lang w:eastAsia="zh-CN"/>
        </w:rPr>
        <w:t xml:space="preserve"> schedule</w:t>
      </w:r>
      <w:r>
        <w:rPr>
          <w:lang w:eastAsia="zh-CN"/>
        </w:rPr>
        <w:t>. There are three types of delivery schedules which may be used alone or in combination, which are event driven, time driven and request driven.</w:t>
      </w:r>
      <w:r w:rsidR="00A73AF1">
        <w:rPr>
          <w:lang w:eastAsia="zh-CN"/>
        </w:rPr>
        <w:t xml:space="preserve"> </w:t>
      </w:r>
      <w:r w:rsidR="005419F2">
        <w:rPr>
          <w:lang w:eastAsia="zh-CN"/>
        </w:rPr>
        <w:t>Delivery schedules are defined by a sequence of day part IDs, schedule type, and periodicity as follows:</w:t>
      </w:r>
    </w:p>
    <w:p w:rsidR="00E80F38" w:rsidRDefault="005419F2" w:rsidP="007071F9">
      <w:pPr>
        <w:rPr>
          <w:lang w:eastAsia="zh-CN"/>
        </w:rPr>
      </w:pPr>
      <w:proofErr w:type="spellStart"/>
      <w:r>
        <w:rPr>
          <w:lang w:eastAsia="zh-CN"/>
        </w:rPr>
        <w:t>DeliveryDayPartId</w:t>
      </w:r>
      <w:proofErr w:type="spellEnd"/>
      <w:r>
        <w:rPr>
          <w:lang w:eastAsia="zh-CN"/>
        </w:rPr>
        <w:t xml:space="preserve">, </w:t>
      </w:r>
      <w:proofErr w:type="spellStart"/>
      <w:r>
        <w:rPr>
          <w:lang w:eastAsia="zh-CN"/>
        </w:rPr>
        <w:t>StartTime</w:t>
      </w:r>
      <w:proofErr w:type="spellEnd"/>
      <w:r>
        <w:rPr>
          <w:lang w:eastAsia="zh-CN"/>
        </w:rPr>
        <w:t xml:space="preserve">, </w:t>
      </w:r>
      <w:proofErr w:type="spellStart"/>
      <w:r>
        <w:rPr>
          <w:lang w:eastAsia="zh-CN"/>
        </w:rPr>
        <w:t>EndTime</w:t>
      </w:r>
      <w:proofErr w:type="spellEnd"/>
      <w:r>
        <w:rPr>
          <w:lang w:eastAsia="zh-CN"/>
        </w:rPr>
        <w:t xml:space="preserve">, </w:t>
      </w:r>
      <w:proofErr w:type="spellStart"/>
      <w:r>
        <w:rPr>
          <w:lang w:eastAsia="zh-CN"/>
        </w:rPr>
        <w:t>EventDriven</w:t>
      </w:r>
      <w:proofErr w:type="spellEnd"/>
      <w:r>
        <w:rPr>
          <w:lang w:eastAsia="zh-CN"/>
        </w:rPr>
        <w:t xml:space="preserve">, </w:t>
      </w:r>
      <w:proofErr w:type="spellStart"/>
      <w:r>
        <w:rPr>
          <w:lang w:eastAsia="zh-CN"/>
        </w:rPr>
        <w:t>RequestDriven</w:t>
      </w:r>
      <w:proofErr w:type="spellEnd"/>
      <w:r>
        <w:rPr>
          <w:lang w:eastAsia="zh-CN"/>
        </w:rPr>
        <w:t xml:space="preserve">, </w:t>
      </w:r>
      <w:proofErr w:type="spellStart"/>
      <w:r>
        <w:rPr>
          <w:lang w:eastAsia="zh-CN"/>
        </w:rPr>
        <w:t>TimeDriven</w:t>
      </w:r>
      <w:proofErr w:type="spellEnd"/>
      <w:r>
        <w:rPr>
          <w:lang w:eastAsia="zh-CN"/>
        </w:rPr>
        <w:t xml:space="preserve"> (periodicity</w:t>
      </w:r>
      <w:r w:rsidR="00E7525C">
        <w:rPr>
          <w:lang w:eastAsia="zh-CN"/>
        </w:rPr>
        <w:t xml:space="preserve">, </w:t>
      </w:r>
      <w:proofErr w:type="spellStart"/>
      <w:r w:rsidR="00E80F38">
        <w:rPr>
          <w:lang w:eastAsia="zh-CN"/>
        </w:rPr>
        <w:t>randomtime</w:t>
      </w:r>
      <w:proofErr w:type="spellEnd"/>
      <w:r w:rsidR="00E80F38">
        <w:rPr>
          <w:lang w:eastAsia="zh-CN"/>
        </w:rPr>
        <w:t xml:space="preserve">, </w:t>
      </w:r>
      <w:proofErr w:type="spellStart"/>
      <w:r w:rsidR="00E7525C">
        <w:rPr>
          <w:lang w:eastAsia="zh-CN"/>
        </w:rPr>
        <w:t>nullReport</w:t>
      </w:r>
      <w:proofErr w:type="spellEnd"/>
      <w:r>
        <w:rPr>
          <w:lang w:eastAsia="zh-CN"/>
        </w:rPr>
        <w:t>)</w:t>
      </w:r>
    </w:p>
    <w:p w:rsidR="00E80F38" w:rsidRDefault="00E80F38" w:rsidP="007071F9">
      <w:pPr>
        <w:rPr>
          <w:lang w:eastAsia="zh-CN"/>
        </w:rPr>
      </w:pPr>
      <w:r>
        <w:rPr>
          <w:lang w:eastAsia="zh-CN"/>
        </w:rPr>
        <w:t xml:space="preserve">Where </w:t>
      </w:r>
      <w:proofErr w:type="spellStart"/>
      <w:r>
        <w:rPr>
          <w:lang w:eastAsia="zh-CN"/>
        </w:rPr>
        <w:t>randomtime</w:t>
      </w:r>
      <w:proofErr w:type="spellEnd"/>
      <w:r>
        <w:rPr>
          <w:lang w:eastAsia="zh-CN"/>
        </w:rPr>
        <w:t xml:space="preserve"> is a seed value for an end-user measurement device’s random time generator which will offset delivery in time within the time driven schedule defined by the day part and periodicity.</w:t>
      </w:r>
    </w:p>
    <w:p w:rsidR="00B87C58" w:rsidRDefault="005419F2" w:rsidP="007071F9">
      <w:pPr>
        <w:rPr>
          <w:lang w:eastAsia="zh-CN"/>
        </w:rPr>
      </w:pPr>
      <w:r>
        <w:rPr>
          <w:lang w:eastAsia="zh-CN"/>
        </w:rPr>
        <w:t xml:space="preserve">If no </w:t>
      </w:r>
      <w:r w:rsidR="005D2EE8">
        <w:rPr>
          <w:lang w:eastAsia="zh-CN"/>
        </w:rPr>
        <w:t xml:space="preserve">measurement </w:t>
      </w:r>
      <w:r>
        <w:rPr>
          <w:lang w:eastAsia="zh-CN"/>
        </w:rPr>
        <w:t xml:space="preserve">data is available to </w:t>
      </w:r>
      <w:r w:rsidR="005D2EE8">
        <w:rPr>
          <w:lang w:eastAsia="zh-CN"/>
        </w:rPr>
        <w:t xml:space="preserve">be delivered during day parts when time driven methods are scheduled then no delivery is required. </w:t>
      </w:r>
      <w:r w:rsidR="00E7525C">
        <w:rPr>
          <w:lang w:eastAsia="zh-CN"/>
        </w:rPr>
        <w:t xml:space="preserve">However </w:t>
      </w:r>
      <w:proofErr w:type="spellStart"/>
      <w:r w:rsidR="00E7525C">
        <w:rPr>
          <w:lang w:eastAsia="zh-CN"/>
        </w:rPr>
        <w:t>nullReport</w:t>
      </w:r>
      <w:proofErr w:type="spellEnd"/>
      <w:r w:rsidR="00E7525C">
        <w:rPr>
          <w:lang w:eastAsia="zh-CN"/>
        </w:rPr>
        <w:t xml:space="preserve"> may be set to indicate </w:t>
      </w:r>
      <w:r w:rsidR="00FC259B">
        <w:rPr>
          <w:lang w:eastAsia="zh-CN"/>
        </w:rPr>
        <w:t>that a null</w:t>
      </w:r>
      <w:r w:rsidR="00632371">
        <w:rPr>
          <w:lang w:eastAsia="zh-CN"/>
        </w:rPr>
        <w:t xml:space="preserve"> r</w:t>
      </w:r>
      <w:r w:rsidR="00FC259B">
        <w:rPr>
          <w:lang w:eastAsia="zh-CN"/>
        </w:rPr>
        <w:t>eport should be delivered</w:t>
      </w:r>
      <w:r w:rsidR="00E7525C">
        <w:rPr>
          <w:lang w:eastAsia="zh-CN"/>
        </w:rPr>
        <w:t xml:space="preserve"> anyway.</w:t>
      </w:r>
    </w:p>
    <w:p w:rsidR="002F1C3D" w:rsidRDefault="002F1C3D" w:rsidP="007071F9">
      <w:pPr>
        <w:rPr>
          <w:lang w:eastAsia="zh-CN"/>
        </w:rPr>
      </w:pPr>
    </w:p>
    <w:p w:rsidR="00A9544B" w:rsidRPr="00A9544B" w:rsidRDefault="008A636D" w:rsidP="00A9544B">
      <w:pPr>
        <w:rPr>
          <w:rFonts w:eastAsia="Malgun Gothic"/>
          <w:b/>
          <w:lang w:eastAsia="ko-KR"/>
        </w:rPr>
      </w:pPr>
      <w:r>
        <w:rPr>
          <w:rFonts w:eastAsia="Malgun Gothic"/>
          <w:b/>
          <w:lang w:eastAsia="ko-KR"/>
        </w:rPr>
        <w:t>16.</w:t>
      </w:r>
      <w:r w:rsidR="00A9544B">
        <w:rPr>
          <w:rFonts w:eastAsia="Malgun Gothic"/>
          <w:b/>
          <w:lang w:eastAsia="ko-KR"/>
        </w:rPr>
        <w:t>1.</w:t>
      </w:r>
      <w:r w:rsidR="006B3C95">
        <w:rPr>
          <w:rFonts w:eastAsia="Malgun Gothic"/>
          <w:b/>
          <w:lang w:eastAsia="ko-KR"/>
        </w:rPr>
        <w:t>6</w:t>
      </w:r>
      <w:r w:rsidR="00A9544B">
        <w:rPr>
          <w:rFonts w:eastAsia="Malgun Gothic"/>
          <w:b/>
          <w:lang w:eastAsia="ko-KR"/>
        </w:rPr>
        <w:t xml:space="preserve"> </w:t>
      </w:r>
      <w:r w:rsidR="00A9544B" w:rsidRPr="00A9544B">
        <w:rPr>
          <w:rFonts w:eastAsia="Malgun Gothic"/>
          <w:b/>
          <w:lang w:eastAsia="ko-KR"/>
        </w:rPr>
        <w:t>D</w:t>
      </w:r>
      <w:r w:rsidR="00A9544B" w:rsidRPr="00A9544B">
        <w:rPr>
          <w:rFonts w:eastAsia="Malgun Gothic" w:hint="eastAsia"/>
          <w:b/>
          <w:lang w:eastAsia="ko-KR"/>
        </w:rPr>
        <w:t xml:space="preserve">elivery </w:t>
      </w:r>
      <w:r w:rsidR="00A9544B" w:rsidRPr="00A9544B">
        <w:rPr>
          <w:rFonts w:eastAsia="Malgun Gothic"/>
          <w:b/>
          <w:lang w:eastAsia="ko-KR"/>
        </w:rPr>
        <w:t>mechanism</w:t>
      </w:r>
      <w:r w:rsidR="00E70D93">
        <w:rPr>
          <w:rFonts w:eastAsia="Malgun Gothic"/>
          <w:b/>
          <w:lang w:eastAsia="ko-KR"/>
        </w:rPr>
        <w:t xml:space="preserve"> </w:t>
      </w:r>
      <w:r w:rsidR="00E70D93" w:rsidRPr="004948E5">
        <w:rPr>
          <w:b/>
        </w:rPr>
        <w:t>configuration</w:t>
      </w:r>
    </w:p>
    <w:p w:rsidR="002F1C3D" w:rsidRDefault="00A9544B" w:rsidP="007071F9">
      <w:pPr>
        <w:rPr>
          <w:lang w:eastAsia="zh-CN"/>
        </w:rPr>
      </w:pPr>
      <w:r>
        <w:rPr>
          <w:lang w:eastAsia="zh-CN"/>
        </w:rPr>
        <w:t>The configuration of cryptographic and transport protocols is TBD.</w:t>
      </w:r>
    </w:p>
    <w:p w:rsidR="00A9544B" w:rsidRDefault="00CC00B5" w:rsidP="007071F9">
      <w:pPr>
        <w:rPr>
          <w:lang w:eastAsia="zh-CN"/>
        </w:rPr>
      </w:pPr>
      <w:r>
        <w:rPr>
          <w:lang w:eastAsia="zh-CN"/>
        </w:rPr>
        <w:t>Certain metadata require encryption to be transported to the aggregation functions, other metadata to be reported simultaneously may or may not be encrypted. The selection to encrypt all metadata applies to all metadata element sets and is configured as follows TBD.</w:t>
      </w:r>
    </w:p>
    <w:p w:rsidR="00CC00B5" w:rsidRDefault="00CC00B5" w:rsidP="007071F9">
      <w:pPr>
        <w:rPr>
          <w:lang w:eastAsia="zh-CN"/>
        </w:rPr>
      </w:pPr>
    </w:p>
    <w:p w:rsidR="00C1718E" w:rsidRDefault="008A636D" w:rsidP="00C1718E">
      <w:pPr>
        <w:rPr>
          <w:lang w:eastAsia="zh-CN"/>
        </w:rPr>
      </w:pPr>
      <w:r>
        <w:rPr>
          <w:rFonts w:eastAsia="Malgun Gothic"/>
          <w:b/>
          <w:lang w:eastAsia="ko-KR"/>
        </w:rPr>
        <w:t>16.</w:t>
      </w:r>
      <w:r w:rsidR="00C1718E">
        <w:rPr>
          <w:rFonts w:eastAsia="Malgun Gothic"/>
          <w:b/>
          <w:lang w:eastAsia="ko-KR"/>
        </w:rPr>
        <w:t xml:space="preserve">1.7 </w:t>
      </w:r>
      <w:r w:rsidR="00C1718E" w:rsidRPr="00C1718E">
        <w:rPr>
          <w:rFonts w:eastAsia="Malgun Gothic"/>
          <w:b/>
          <w:lang w:eastAsia="ko-KR"/>
        </w:rPr>
        <w:t>Abnormal situation configuration</w:t>
      </w:r>
    </w:p>
    <w:p w:rsidR="001539A9" w:rsidRDefault="001539A9" w:rsidP="007071F9">
      <w:pPr>
        <w:rPr>
          <w:lang w:eastAsia="zh-CN"/>
        </w:rPr>
      </w:pPr>
      <w:r>
        <w:rPr>
          <w:lang w:eastAsia="zh-CN"/>
        </w:rPr>
        <w:t>The configuration of abnormal situations controls what action will be taken upon detection of abnormal situations.</w:t>
      </w:r>
    </w:p>
    <w:p w:rsidR="001539A9" w:rsidRDefault="001539A9" w:rsidP="007071F9">
      <w:pPr>
        <w:rPr>
          <w:lang w:eastAsia="zh-CN"/>
        </w:rPr>
      </w:pPr>
      <w:r>
        <w:rPr>
          <w:rFonts w:hint="eastAsia"/>
          <w:lang w:eastAsia="ja-JP"/>
        </w:rPr>
        <w:t>E</w:t>
      </w:r>
      <w:r>
        <w:rPr>
          <w:rFonts w:eastAsia="SimSun" w:hint="eastAsia"/>
          <w:lang w:eastAsia="zh-CN"/>
        </w:rPr>
        <w:t xml:space="preserve">nd-user </w:t>
      </w:r>
      <w:r>
        <w:rPr>
          <w:rFonts w:eastAsia="SimSun"/>
          <w:lang w:eastAsia="zh-CN"/>
        </w:rPr>
        <w:t>measurement function</w:t>
      </w:r>
      <w:r>
        <w:rPr>
          <w:rFonts w:eastAsia="SimSun" w:hint="eastAsia"/>
          <w:lang w:val="en-US" w:eastAsia="zh-CN"/>
        </w:rPr>
        <w:t xml:space="preserve"> tries</w:t>
      </w:r>
      <w:r>
        <w:rPr>
          <w:rFonts w:eastAsia="SimSun" w:hint="eastAsia"/>
          <w:lang w:eastAsia="zh-CN"/>
        </w:rPr>
        <w:t xml:space="preserve"> to send the AM data for at most N times </w:t>
      </w:r>
      <w:r>
        <w:rPr>
          <w:rFonts w:eastAsia="SimSun"/>
          <w:lang w:eastAsia="zh-CN"/>
        </w:rPr>
        <w:t xml:space="preserve">when </w:t>
      </w:r>
      <w:r>
        <w:rPr>
          <w:lang w:eastAsia="ja-JP"/>
        </w:rPr>
        <w:t>e</w:t>
      </w:r>
      <w:r>
        <w:rPr>
          <w:rFonts w:eastAsia="SimSun" w:hint="eastAsia"/>
          <w:lang w:eastAsia="zh-CN"/>
        </w:rPr>
        <w:t xml:space="preserve">nd-user </w:t>
      </w:r>
      <w:r>
        <w:rPr>
          <w:rFonts w:eastAsia="SimSun"/>
          <w:lang w:eastAsia="zh-CN"/>
        </w:rPr>
        <w:t>measurement function</w:t>
      </w:r>
      <w:r>
        <w:rPr>
          <w:rFonts w:eastAsia="SimSun" w:hint="eastAsia"/>
          <w:lang w:eastAsia="zh-CN"/>
        </w:rPr>
        <w:t xml:space="preserve"> doesn</w:t>
      </w:r>
      <w:r>
        <w:rPr>
          <w:rFonts w:eastAsia="SimSun"/>
          <w:lang w:eastAsia="zh-CN"/>
        </w:rPr>
        <w:t>’</w:t>
      </w:r>
      <w:r>
        <w:rPr>
          <w:rFonts w:eastAsia="SimSun" w:hint="eastAsia"/>
          <w:lang w:eastAsia="zh-CN"/>
        </w:rPr>
        <w:t>t receive confirmation from the AM aggregation function after reporting AM data</w:t>
      </w:r>
      <w:r>
        <w:rPr>
          <w:rFonts w:eastAsia="SimSun" w:hint="eastAsia"/>
          <w:lang w:val="en-US" w:eastAsia="zh-CN"/>
        </w:rPr>
        <w:t>.</w:t>
      </w:r>
    </w:p>
    <w:p w:rsidR="001539A9" w:rsidRDefault="001539A9" w:rsidP="007071F9">
      <w:pPr>
        <w:rPr>
          <w:lang w:eastAsia="zh-CN"/>
        </w:rPr>
      </w:pPr>
      <w:proofErr w:type="spellStart"/>
      <w:r>
        <w:rPr>
          <w:lang w:eastAsia="zh-CN"/>
        </w:rPr>
        <w:t>ReTransmit</w:t>
      </w:r>
      <w:proofErr w:type="spellEnd"/>
      <w:r>
        <w:rPr>
          <w:lang w:eastAsia="zh-CN"/>
        </w:rPr>
        <w:t>, N</w:t>
      </w:r>
    </w:p>
    <w:p w:rsidR="001539A9" w:rsidRDefault="001539A9" w:rsidP="007071F9">
      <w:pPr>
        <w:rPr>
          <w:lang w:eastAsia="zh-CN"/>
        </w:rPr>
      </w:pPr>
    </w:p>
    <w:p w:rsidR="001539A9" w:rsidRDefault="001539A9" w:rsidP="007071F9">
      <w:pPr>
        <w:rPr>
          <w:rFonts w:eastAsia="SimSun"/>
          <w:lang w:val="en-US" w:eastAsia="zh-CN"/>
        </w:rPr>
      </w:pPr>
      <w:r>
        <w:rPr>
          <w:rFonts w:hint="eastAsia"/>
          <w:lang w:eastAsia="ja-JP"/>
        </w:rPr>
        <w:t>E</w:t>
      </w:r>
      <w:r>
        <w:rPr>
          <w:rFonts w:eastAsia="SimSun" w:hint="eastAsia"/>
          <w:lang w:eastAsia="zh-CN"/>
        </w:rPr>
        <w:t xml:space="preserve">nd-user </w:t>
      </w:r>
      <w:r>
        <w:rPr>
          <w:rFonts w:eastAsia="SimSun"/>
          <w:lang w:eastAsia="zh-CN"/>
        </w:rPr>
        <w:t>measurement function</w:t>
      </w:r>
      <w:r>
        <w:rPr>
          <w:rFonts w:eastAsia="SimSun" w:hint="eastAsia"/>
          <w:lang w:val="en-US" w:eastAsia="zh-CN"/>
        </w:rPr>
        <w:t xml:space="preserve"> s</w:t>
      </w:r>
      <w:proofErr w:type="spellStart"/>
      <w:r>
        <w:rPr>
          <w:rFonts w:eastAsia="SimSun" w:hint="eastAsia"/>
          <w:lang w:eastAsia="zh-CN"/>
        </w:rPr>
        <w:t>av</w:t>
      </w:r>
      <w:r>
        <w:rPr>
          <w:rFonts w:eastAsia="SimSun" w:hint="eastAsia"/>
          <w:lang w:val="en-US" w:eastAsia="zh-CN"/>
        </w:rPr>
        <w:t>es</w:t>
      </w:r>
      <w:proofErr w:type="spellEnd"/>
      <w:r>
        <w:rPr>
          <w:rFonts w:eastAsia="SimSun" w:hint="eastAsia"/>
          <w:lang w:eastAsia="zh-CN"/>
        </w:rPr>
        <w:t xml:space="preserve"> the AM data </w:t>
      </w:r>
      <w:r>
        <w:rPr>
          <w:rFonts w:eastAsia="SimSun"/>
          <w:color w:val="000000"/>
          <w:lang w:val="en-US" w:eastAsia="zh-CN"/>
        </w:rPr>
        <w:t xml:space="preserve">for later process when </w:t>
      </w:r>
      <w:r>
        <w:rPr>
          <w:lang w:eastAsia="ja-JP"/>
        </w:rPr>
        <w:t>e</w:t>
      </w:r>
      <w:r>
        <w:rPr>
          <w:rFonts w:eastAsia="SimSun" w:hint="eastAsia"/>
          <w:lang w:eastAsia="zh-CN"/>
        </w:rPr>
        <w:t xml:space="preserve">nd-user </w:t>
      </w:r>
      <w:r>
        <w:rPr>
          <w:rFonts w:eastAsia="SimSun"/>
          <w:lang w:eastAsia="zh-CN"/>
        </w:rPr>
        <w:t>measurement function</w:t>
      </w:r>
      <w:r>
        <w:rPr>
          <w:rFonts w:eastAsia="SimSun" w:hint="eastAsia"/>
          <w:lang w:eastAsia="zh-CN"/>
        </w:rPr>
        <w:t xml:space="preserve"> misses the reporting time point in a </w:t>
      </w:r>
      <w:r>
        <w:rPr>
          <w:rFonts w:eastAsia="SimSun"/>
          <w:lang w:eastAsia="zh-CN"/>
        </w:rPr>
        <w:t>periodic</w:t>
      </w:r>
      <w:r>
        <w:rPr>
          <w:rFonts w:eastAsia="SimSun" w:hint="eastAsia"/>
          <w:lang w:eastAsia="zh-CN"/>
        </w:rPr>
        <w:t xml:space="preserve"> </w:t>
      </w:r>
      <w:r>
        <w:rPr>
          <w:rFonts w:eastAsia="SimSun"/>
          <w:lang w:eastAsia="zh-CN"/>
        </w:rPr>
        <w:t xml:space="preserve">schedule </w:t>
      </w:r>
      <w:r>
        <w:rPr>
          <w:rFonts w:eastAsia="SimSun" w:hint="eastAsia"/>
          <w:lang w:eastAsia="zh-CN"/>
        </w:rPr>
        <w:t>reporting configuration</w:t>
      </w:r>
      <w:r>
        <w:rPr>
          <w:rFonts w:eastAsia="SimSun" w:hint="eastAsia"/>
          <w:lang w:val="en-US" w:eastAsia="zh-CN"/>
        </w:rPr>
        <w:t>.</w:t>
      </w:r>
    </w:p>
    <w:p w:rsidR="001539A9" w:rsidRDefault="001539A9" w:rsidP="007071F9">
      <w:pPr>
        <w:rPr>
          <w:rFonts w:eastAsia="SimSun"/>
          <w:lang w:val="en-US" w:eastAsia="zh-CN"/>
        </w:rPr>
      </w:pPr>
      <w:bookmarkStart w:id="11" w:name="OLE_LINK5"/>
      <w:bookmarkStart w:id="12" w:name="OLE_LINK6"/>
      <w:proofErr w:type="spellStart"/>
      <w:r>
        <w:rPr>
          <w:lang w:eastAsia="zh-CN"/>
        </w:rPr>
        <w:t>MesId</w:t>
      </w:r>
      <w:bookmarkEnd w:id="11"/>
      <w:bookmarkEnd w:id="12"/>
      <w:proofErr w:type="spellEnd"/>
      <w:r>
        <w:rPr>
          <w:lang w:eastAsia="zh-CN"/>
        </w:rPr>
        <w:t xml:space="preserve">, </w:t>
      </w:r>
      <w:r>
        <w:rPr>
          <w:rFonts w:eastAsia="SimSun"/>
          <w:lang w:val="en-US" w:eastAsia="zh-CN"/>
        </w:rPr>
        <w:t>Store</w:t>
      </w:r>
    </w:p>
    <w:p w:rsidR="001539A9" w:rsidRDefault="001539A9" w:rsidP="007071F9">
      <w:pPr>
        <w:rPr>
          <w:rFonts w:eastAsia="SimSun"/>
          <w:lang w:val="en-US" w:eastAsia="zh-CN"/>
        </w:rPr>
      </w:pPr>
    </w:p>
    <w:p w:rsidR="001539A9" w:rsidRDefault="001539A9" w:rsidP="007071F9">
      <w:pPr>
        <w:rPr>
          <w:rFonts w:eastAsia="SimSun"/>
          <w:lang w:val="en-US" w:eastAsia="zh-CN"/>
        </w:rPr>
      </w:pPr>
      <w:r>
        <w:rPr>
          <w:lang w:eastAsia="ja-JP"/>
        </w:rPr>
        <w:lastRenderedPageBreak/>
        <w:t xml:space="preserve">Set </w:t>
      </w:r>
      <w:r w:rsidR="00241AAA">
        <w:rPr>
          <w:lang w:eastAsia="ja-JP"/>
        </w:rPr>
        <w:t xml:space="preserve">data </w:t>
      </w:r>
      <w:r>
        <w:rPr>
          <w:lang w:eastAsia="ja-JP"/>
        </w:rPr>
        <w:t>priority when e</w:t>
      </w:r>
      <w:r>
        <w:rPr>
          <w:rFonts w:eastAsia="SimSun" w:hint="eastAsia"/>
          <w:lang w:eastAsia="zh-CN"/>
        </w:rPr>
        <w:t xml:space="preserve">nd-user </w:t>
      </w:r>
      <w:r>
        <w:rPr>
          <w:rFonts w:eastAsia="SimSun"/>
          <w:lang w:eastAsia="zh-CN"/>
        </w:rPr>
        <w:t>measurement function</w:t>
      </w:r>
      <w:r>
        <w:rPr>
          <w:rFonts w:eastAsia="SimSun" w:hint="eastAsia"/>
          <w:lang w:val="en-US" w:eastAsia="zh-CN"/>
        </w:rPr>
        <w:t xml:space="preserve"> has</w:t>
      </w:r>
      <w:r>
        <w:rPr>
          <w:rFonts w:eastAsia="SimSun" w:hint="eastAsia"/>
          <w:lang w:eastAsia="zh-CN"/>
        </w:rPr>
        <w:t xml:space="preserve"> </w:t>
      </w:r>
      <w:r>
        <w:rPr>
          <w:rFonts w:eastAsia="SimSun"/>
          <w:lang w:eastAsia="zh-CN"/>
        </w:rPr>
        <w:t>insufficient</w:t>
      </w:r>
      <w:r>
        <w:rPr>
          <w:rFonts w:eastAsia="SimSun" w:hint="eastAsia"/>
          <w:lang w:eastAsia="zh-CN"/>
        </w:rPr>
        <w:t xml:space="preserve"> storage space for </w:t>
      </w:r>
      <w:r>
        <w:rPr>
          <w:rFonts w:eastAsia="SimSun"/>
          <w:lang w:eastAsia="zh-CN"/>
        </w:rPr>
        <w:t xml:space="preserve">all </w:t>
      </w:r>
      <w:r>
        <w:rPr>
          <w:rFonts w:eastAsia="SimSun" w:hint="eastAsia"/>
          <w:lang w:eastAsia="zh-CN"/>
        </w:rPr>
        <w:t>AM data</w:t>
      </w:r>
      <w:r>
        <w:rPr>
          <w:rFonts w:eastAsia="SimSun" w:hint="eastAsia"/>
          <w:lang w:val="en-US" w:eastAsia="zh-CN"/>
        </w:rPr>
        <w:t>.</w:t>
      </w:r>
    </w:p>
    <w:p w:rsidR="001539A9" w:rsidRPr="00857F72" w:rsidRDefault="001539A9" w:rsidP="007071F9">
      <w:pPr>
        <w:rPr>
          <w:lang w:eastAsia="zh-CN"/>
        </w:rPr>
      </w:pPr>
      <w:proofErr w:type="spellStart"/>
      <w:r>
        <w:rPr>
          <w:lang w:eastAsia="zh-CN"/>
        </w:rPr>
        <w:t>MesId</w:t>
      </w:r>
      <w:proofErr w:type="spellEnd"/>
      <w:r>
        <w:rPr>
          <w:lang w:eastAsia="zh-CN"/>
        </w:rPr>
        <w:t xml:space="preserve">, </w:t>
      </w:r>
      <w:proofErr w:type="spellStart"/>
      <w:r>
        <w:rPr>
          <w:lang w:eastAsia="zh-CN"/>
        </w:rPr>
        <w:t>PriorityId</w:t>
      </w:r>
      <w:proofErr w:type="spellEnd"/>
      <w:r>
        <w:rPr>
          <w:lang w:eastAsia="zh-CN"/>
        </w:rPr>
        <w:t xml:space="preserve"> 1</w:t>
      </w:r>
    </w:p>
    <w:sectPr w:rsidR="001539A9" w:rsidRPr="00857F72" w:rsidSect="002217A8">
      <w:headerReference w:type="even" r:id="rId8"/>
      <w:headerReference w:type="default" r:id="rId9"/>
      <w:footerReference w:type="even" r:id="rId10"/>
      <w:footerReference w:type="default" r:id="rId11"/>
      <w:headerReference w:type="first" r:id="rId12"/>
      <w:footerReference w:type="first" r:id="rId13"/>
      <w:pgSz w:w="11907" w:h="16840"/>
      <w:pgMar w:top="1417" w:right="1134" w:bottom="1417"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95B" w:rsidRDefault="006A395B">
      <w:r>
        <w:separator/>
      </w:r>
    </w:p>
  </w:endnote>
  <w:endnote w:type="continuationSeparator" w:id="0">
    <w:p w:rsidR="006A395B" w:rsidRDefault="006A395B">
      <w:r>
        <w:continuationSeparator/>
      </w:r>
    </w:p>
  </w:endnote>
</w:endnotes>
</file>

<file path=word/fontTable.xml><?xml version="1.0" encoding="utf-8"?>
<w:fonts xmlns:r="http://schemas.openxmlformats.org/officeDocument/2006/relationships" xmlns:w="http://schemas.openxmlformats.org/wordprocessingml/2006/main">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algun Gothic">
    <w:altName w:val="Dotum"/>
    <w:charset w:val="81"/>
    <w:family w:val="swiss"/>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A60" w:rsidRDefault="00497A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A60" w:rsidRDefault="00497A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Layout w:type="fixed"/>
      <w:tblCellMar>
        <w:left w:w="57" w:type="dxa"/>
        <w:right w:w="57" w:type="dxa"/>
      </w:tblCellMar>
      <w:tblLook w:val="0000"/>
    </w:tblPr>
    <w:tblGrid>
      <w:gridCol w:w="1617"/>
      <w:gridCol w:w="4394"/>
      <w:gridCol w:w="3912"/>
    </w:tblGrid>
    <w:tr w:rsidR="00497A60" w:rsidRPr="00564193" w:rsidTr="009579F8">
      <w:trPr>
        <w:cantSplit/>
        <w:trHeight w:val="204"/>
        <w:jc w:val="center"/>
      </w:trPr>
      <w:tc>
        <w:tcPr>
          <w:tcW w:w="1617" w:type="dxa"/>
          <w:tcBorders>
            <w:top w:val="single" w:sz="12" w:space="0" w:color="auto"/>
          </w:tcBorders>
        </w:tcPr>
        <w:p w:rsidR="00497A60" w:rsidRPr="00564193" w:rsidRDefault="00497A60" w:rsidP="009579F8">
          <w:pPr>
            <w:rPr>
              <w:b/>
              <w:bCs/>
              <w:sz w:val="22"/>
            </w:rPr>
          </w:pPr>
          <w:r w:rsidRPr="00564193">
            <w:rPr>
              <w:b/>
              <w:bCs/>
              <w:sz w:val="22"/>
            </w:rPr>
            <w:t>Contact:</w:t>
          </w:r>
        </w:p>
      </w:tc>
      <w:tc>
        <w:tcPr>
          <w:tcW w:w="4394" w:type="dxa"/>
          <w:tcBorders>
            <w:top w:val="single" w:sz="12" w:space="0" w:color="auto"/>
          </w:tcBorders>
        </w:tcPr>
        <w:p w:rsidR="00497A60" w:rsidRDefault="00497A60" w:rsidP="009579F8">
          <w:pPr>
            <w:spacing w:before="0"/>
            <w:rPr>
              <w:sz w:val="22"/>
              <w:lang w:eastAsia="ko-KR"/>
            </w:rPr>
          </w:pPr>
          <w:r>
            <w:rPr>
              <w:rStyle w:val="Strong"/>
              <w:b w:val="0"/>
              <w:bCs w:val="0"/>
              <w:szCs w:val="22"/>
            </w:rPr>
            <w:t>Philip Jacobs</w:t>
          </w:r>
          <w:r w:rsidRPr="00564193">
            <w:rPr>
              <w:sz w:val="22"/>
              <w:lang w:eastAsia="ko-KR"/>
            </w:rPr>
            <w:t xml:space="preserve"> </w:t>
          </w:r>
        </w:p>
        <w:p w:rsidR="00497A60" w:rsidRPr="00564193" w:rsidRDefault="00497A60" w:rsidP="009579F8">
          <w:pPr>
            <w:spacing w:before="0"/>
            <w:rPr>
              <w:sz w:val="22"/>
              <w:lang w:eastAsia="ko-KR"/>
            </w:rPr>
          </w:pPr>
          <w:r>
            <w:rPr>
              <w:sz w:val="22"/>
              <w:lang w:eastAsia="ko-KR"/>
            </w:rPr>
            <w:t>Cisco Systems Inc</w:t>
          </w:r>
        </w:p>
        <w:p w:rsidR="00497A60" w:rsidRPr="00564193" w:rsidRDefault="00497A60" w:rsidP="009579F8">
          <w:pPr>
            <w:spacing w:before="0"/>
            <w:rPr>
              <w:sz w:val="22"/>
              <w:lang w:eastAsia="ko-KR"/>
            </w:rPr>
          </w:pPr>
          <w:r>
            <w:rPr>
              <w:sz w:val="22"/>
              <w:lang w:eastAsia="ko-KR"/>
            </w:rPr>
            <w:t>USA</w:t>
          </w:r>
        </w:p>
      </w:tc>
      <w:tc>
        <w:tcPr>
          <w:tcW w:w="3912" w:type="dxa"/>
          <w:tcBorders>
            <w:top w:val="single" w:sz="12" w:space="0" w:color="auto"/>
          </w:tcBorders>
        </w:tcPr>
        <w:p w:rsidR="00497A60" w:rsidRPr="00564193" w:rsidRDefault="00497A60" w:rsidP="009579F8">
          <w:pPr>
            <w:rPr>
              <w:rFonts w:eastAsia="Batang"/>
              <w:sz w:val="22"/>
              <w:lang w:eastAsia="ko-KR"/>
            </w:rPr>
          </w:pPr>
          <w:r w:rsidRPr="00564193">
            <w:rPr>
              <w:sz w:val="22"/>
            </w:rPr>
            <w:t>Tel:</w:t>
          </w:r>
          <w:r w:rsidRPr="00564193">
            <w:rPr>
              <w:sz w:val="22"/>
              <w:lang w:eastAsia="ko-KR"/>
            </w:rPr>
            <w:t xml:space="preserve"> +</w:t>
          </w:r>
          <w:r>
            <w:rPr>
              <w:lang w:val="de-DE"/>
            </w:rPr>
            <w:t>1 978-936-1604</w:t>
          </w:r>
        </w:p>
        <w:p w:rsidR="00497A60" w:rsidRPr="00564193" w:rsidRDefault="00497A60" w:rsidP="009579F8">
          <w:pPr>
            <w:spacing w:before="0"/>
            <w:rPr>
              <w:rFonts w:eastAsia="Batang"/>
              <w:sz w:val="22"/>
              <w:lang w:eastAsia="ko-KR"/>
            </w:rPr>
          </w:pPr>
          <w:r w:rsidRPr="00564193">
            <w:rPr>
              <w:sz w:val="22"/>
            </w:rPr>
            <w:t>Fax:</w:t>
          </w:r>
          <w:r w:rsidRPr="00564193">
            <w:rPr>
              <w:sz w:val="22"/>
              <w:lang w:eastAsia="ko-KR"/>
            </w:rPr>
            <w:t xml:space="preserve"> +</w:t>
          </w:r>
          <w:r>
            <w:rPr>
              <w:sz w:val="22"/>
              <w:lang w:eastAsia="ko-KR"/>
            </w:rPr>
            <w:t>1 603-425-1931</w:t>
          </w:r>
        </w:p>
        <w:p w:rsidR="00497A60" w:rsidRPr="00564193" w:rsidRDefault="00497A60" w:rsidP="009579F8">
          <w:pPr>
            <w:spacing w:before="0"/>
            <w:rPr>
              <w:sz w:val="22"/>
              <w:lang w:eastAsia="ko-KR"/>
            </w:rPr>
          </w:pPr>
          <w:r w:rsidRPr="00564193">
            <w:rPr>
              <w:sz w:val="22"/>
            </w:rPr>
            <w:t>Email:</w:t>
          </w:r>
          <w:r w:rsidRPr="00564193">
            <w:rPr>
              <w:sz w:val="22"/>
              <w:lang w:eastAsia="ko-KR"/>
            </w:rPr>
            <w:t xml:space="preserve"> </w:t>
          </w:r>
          <w:r w:rsidRPr="003A6D53">
            <w:rPr>
              <w:rFonts w:eastAsia="Batang"/>
              <w:sz w:val="22"/>
              <w:lang w:eastAsia="ko-KR"/>
            </w:rPr>
            <w:t>phjacobs</w:t>
          </w:r>
          <w:r w:rsidRPr="003A6D53">
            <w:rPr>
              <w:sz w:val="22"/>
              <w:lang w:eastAsia="ko-KR"/>
            </w:rPr>
            <w:t>@</w:t>
          </w:r>
          <w:r>
            <w:rPr>
              <w:rFonts w:eastAsia="Batang"/>
              <w:sz w:val="22"/>
              <w:lang w:eastAsia="ko-KR"/>
            </w:rPr>
            <w:t>cisco.com</w:t>
          </w:r>
        </w:p>
      </w:tc>
    </w:tr>
    <w:tr w:rsidR="00497A60" w:rsidRPr="00564193" w:rsidTr="009579F8">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497A60" w:rsidRPr="00564193" w:rsidRDefault="00497A60" w:rsidP="009579F8">
          <w:pPr>
            <w:spacing w:before="0"/>
            <w:rPr>
              <w:sz w:val="18"/>
            </w:rPr>
          </w:pPr>
          <w:r w:rsidRPr="00564193">
            <w:rPr>
              <w:b/>
              <w:bCs/>
              <w:sz w:val="18"/>
            </w:rPr>
            <w:t>Attention:</w:t>
          </w:r>
          <w:r w:rsidRPr="00564193">
            <w:rPr>
              <w:sz w:val="18"/>
            </w:rPr>
            <w:t xml:space="preserve"> This is not a publication made available to the public, but </w:t>
          </w:r>
          <w:r w:rsidRPr="00564193">
            <w:rPr>
              <w:b/>
              <w:bCs/>
              <w:sz w:val="18"/>
            </w:rPr>
            <w:t>an internal ITU-T Document</w:t>
          </w:r>
          <w:r w:rsidRPr="00564193">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2217A8" w:rsidRPr="002217A8" w:rsidRDefault="002217A8" w:rsidP="00497A60">
    <w:pPr>
      <w:spacing w:before="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95B" w:rsidRDefault="006A395B">
      <w:r>
        <w:separator/>
      </w:r>
    </w:p>
  </w:footnote>
  <w:footnote w:type="continuationSeparator" w:id="0">
    <w:p w:rsidR="006A395B" w:rsidRDefault="006A39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A60" w:rsidRDefault="00497A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7A8" w:rsidRPr="002217A8" w:rsidRDefault="002217A8" w:rsidP="002217A8">
    <w:pPr>
      <w:pStyle w:val="Header"/>
    </w:pPr>
    <w:r w:rsidRPr="002217A8">
      <w:t xml:space="preserve">- </w:t>
    </w:r>
    <w:fldSimple w:instr=" PAGE  \* MERGEFORMAT ">
      <w:r w:rsidR="00497A60">
        <w:rPr>
          <w:noProof/>
        </w:rPr>
        <w:t>5</w:t>
      </w:r>
    </w:fldSimple>
    <w:r w:rsidRPr="002217A8">
      <w:t xml:space="preserve"> -</w:t>
    </w:r>
  </w:p>
  <w:p w:rsidR="00020F19" w:rsidRPr="002217A8" w:rsidRDefault="002217A8" w:rsidP="002217A8">
    <w:pPr>
      <w:pStyle w:val="Header"/>
      <w:spacing w:after="240"/>
    </w:pPr>
    <w:r w:rsidRPr="002217A8">
      <w:t>IPTV-GSI-C-470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A60" w:rsidRDefault="00497A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singleLevel"/>
    <w:tmpl w:val="00000015"/>
    <w:name w:val="WW8Num15"/>
    <w:lvl w:ilvl="0">
      <w:start w:val="1"/>
      <w:numFmt w:val="lowerLetter"/>
      <w:lvlText w:val="%1)"/>
      <w:lvlJc w:val="left"/>
      <w:pPr>
        <w:tabs>
          <w:tab w:val="num" w:pos="360"/>
        </w:tabs>
        <w:ind w:left="360" w:hanging="360"/>
      </w:pPr>
    </w:lvl>
  </w:abstractNum>
  <w:abstractNum w:abstractNumId="1">
    <w:nsid w:val="00000017"/>
    <w:multiLevelType w:val="singleLevel"/>
    <w:tmpl w:val="00000017"/>
    <w:name w:val="WW8Num17"/>
    <w:lvl w:ilvl="0">
      <w:numFmt w:val="bullet"/>
      <w:lvlText w:val="・"/>
      <w:lvlJc w:val="left"/>
      <w:pPr>
        <w:tabs>
          <w:tab w:val="num" w:pos="195"/>
        </w:tabs>
        <w:ind w:left="195" w:hanging="195"/>
      </w:pPr>
      <w:rPr>
        <w:rFonts w:ascii="MS Mincho" w:hAnsi="MS Mincho" w:cs="MS Gothic"/>
      </w:rPr>
    </w:lvl>
  </w:abstractNum>
  <w:abstractNum w:abstractNumId="2">
    <w:nsid w:val="00000018"/>
    <w:multiLevelType w:val="singleLevel"/>
    <w:tmpl w:val="00000018"/>
    <w:name w:val="WW8Num18"/>
    <w:lvl w:ilvl="0">
      <w:start w:val="1"/>
      <w:numFmt w:val="decimal"/>
      <w:lvlText w:val="%1)"/>
      <w:lvlJc w:val="left"/>
      <w:pPr>
        <w:tabs>
          <w:tab w:val="num" w:pos="720"/>
        </w:tabs>
        <w:ind w:left="720" w:hanging="360"/>
      </w:pPr>
    </w:lvl>
  </w:abstractNum>
  <w:abstractNum w:abstractNumId="3">
    <w:nsid w:val="0000001C"/>
    <w:multiLevelType w:val="singleLevel"/>
    <w:tmpl w:val="0000001C"/>
    <w:name w:val="WW8Num22"/>
    <w:lvl w:ilvl="0">
      <w:start w:val="1"/>
      <w:numFmt w:val="bullet"/>
      <w:lvlText w:val="-"/>
      <w:lvlJc w:val="left"/>
      <w:pPr>
        <w:tabs>
          <w:tab w:val="num" w:pos="840"/>
        </w:tabs>
        <w:ind w:left="840" w:hanging="420"/>
      </w:pPr>
      <w:rPr>
        <w:rFonts w:ascii="SimSun" w:hAnsi="SimSun"/>
        <w:color w:val="auto"/>
      </w:rPr>
    </w:lvl>
  </w:abstractNum>
  <w:abstractNum w:abstractNumId="4">
    <w:nsid w:val="16557FD8"/>
    <w:multiLevelType w:val="multilevel"/>
    <w:tmpl w:val="C4244C12"/>
    <w:styleLink w:val="Bulleted"/>
    <w:lvl w:ilvl="0">
      <w:start w:val="1"/>
      <w:numFmt w:val="bullet"/>
      <w:lvlText w:val=""/>
      <w:lvlJc w:val="left"/>
      <w:pPr>
        <w:tabs>
          <w:tab w:val="num" w:pos="360"/>
        </w:tabs>
        <w:ind w:left="360" w:hanging="360"/>
      </w:pPr>
      <w:rPr>
        <w:rFonts w:ascii="Symbol" w:hAnsi="Symbol"/>
        <w:sz w:val="24"/>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205F0C7A"/>
    <w:multiLevelType w:val="hybridMultilevel"/>
    <w:tmpl w:val="1240961C"/>
    <w:lvl w:ilvl="0" w:tplc="04090001">
      <w:start w:val="1"/>
      <w:numFmt w:val="decimal"/>
      <w:lvlText w:val="%1."/>
      <w:lvlJc w:val="left"/>
      <w:pPr>
        <w:ind w:left="958" w:hanging="360"/>
      </w:p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6">
    <w:nsid w:val="2E036B03"/>
    <w:multiLevelType w:val="hybridMultilevel"/>
    <w:tmpl w:val="6676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09481A"/>
    <w:multiLevelType w:val="hybridMultilevel"/>
    <w:tmpl w:val="760C5080"/>
    <w:lvl w:ilvl="0" w:tplc="966E5D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536455"/>
    <w:multiLevelType w:val="hybridMultilevel"/>
    <w:tmpl w:val="DF567ED2"/>
    <w:lvl w:ilvl="0" w:tplc="0409000F">
      <w:start w:val="1"/>
      <w:numFmt w:val="decimal"/>
      <w:lvlText w:val="%1."/>
      <w:lvlJc w:val="left"/>
      <w:pPr>
        <w:ind w:left="958" w:hanging="360"/>
      </w:p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9">
    <w:nsid w:val="30F312A8"/>
    <w:multiLevelType w:val="hybridMultilevel"/>
    <w:tmpl w:val="3BE075C8"/>
    <w:lvl w:ilvl="0" w:tplc="6EA2D4E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39E00CB5"/>
    <w:multiLevelType w:val="hybridMultilevel"/>
    <w:tmpl w:val="8038522A"/>
    <w:lvl w:ilvl="0" w:tplc="00CCF5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F5352A"/>
    <w:multiLevelType w:val="hybridMultilevel"/>
    <w:tmpl w:val="92949A66"/>
    <w:lvl w:ilvl="0" w:tplc="0409000F">
      <w:start w:val="1"/>
      <w:numFmt w:val="decimal"/>
      <w:lvlText w:val="%1."/>
      <w:lvlJc w:val="left"/>
      <w:pPr>
        <w:ind w:left="958" w:hanging="360"/>
      </w:pPr>
      <w:rPr>
        <w:rFonts w:hint="default"/>
      </w:r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12">
    <w:nsid w:val="52C513C1"/>
    <w:multiLevelType w:val="hybridMultilevel"/>
    <w:tmpl w:val="89C8340C"/>
    <w:lvl w:ilvl="0" w:tplc="04090001">
      <w:start w:val="1"/>
      <w:numFmt w:val="bullet"/>
      <w:lvlText w:val=""/>
      <w:lvlJc w:val="left"/>
      <w:pPr>
        <w:ind w:left="958" w:hanging="360"/>
      </w:pPr>
      <w:rPr>
        <w:rFonts w:ascii="Symbol" w:hAnsi="Symbol" w:hint="default"/>
      </w:r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13">
    <w:nsid w:val="575F1168"/>
    <w:multiLevelType w:val="hybridMultilevel"/>
    <w:tmpl w:val="92949A66"/>
    <w:lvl w:ilvl="0" w:tplc="0409000F">
      <w:start w:val="1"/>
      <w:numFmt w:val="decimal"/>
      <w:lvlText w:val="%1."/>
      <w:lvlJc w:val="left"/>
      <w:pPr>
        <w:ind w:left="958" w:hanging="360"/>
      </w:pPr>
      <w:rPr>
        <w:rFonts w:hint="default"/>
      </w:r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14">
    <w:nsid w:val="5A1E06A0"/>
    <w:multiLevelType w:val="hybridMultilevel"/>
    <w:tmpl w:val="D38C2A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D42D22"/>
    <w:multiLevelType w:val="hybridMultilevel"/>
    <w:tmpl w:val="591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3875DC"/>
    <w:multiLevelType w:val="hybridMultilevel"/>
    <w:tmpl w:val="F55C6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DE0A17"/>
    <w:multiLevelType w:val="hybridMultilevel"/>
    <w:tmpl w:val="8898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F0458B"/>
    <w:multiLevelType w:val="hybridMultilevel"/>
    <w:tmpl w:val="34C84B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2"/>
  </w:num>
  <w:num w:numId="4">
    <w:abstractNumId w:val="10"/>
  </w:num>
  <w:num w:numId="5">
    <w:abstractNumId w:val="8"/>
  </w:num>
  <w:num w:numId="6">
    <w:abstractNumId w:val="18"/>
  </w:num>
  <w:num w:numId="7">
    <w:abstractNumId w:val="14"/>
  </w:num>
  <w:num w:numId="8">
    <w:abstractNumId w:val="16"/>
  </w:num>
  <w:num w:numId="9">
    <w:abstractNumId w:val="6"/>
  </w:num>
  <w:num w:numId="10">
    <w:abstractNumId w:val="17"/>
  </w:num>
  <w:num w:numId="11">
    <w:abstractNumId w:val="7"/>
  </w:num>
  <w:num w:numId="12">
    <w:abstractNumId w:val="5"/>
  </w:num>
  <w:num w:numId="13">
    <w:abstractNumId w:val="15"/>
  </w:num>
  <w:num w:numId="14">
    <w:abstractNumId w:val="11"/>
  </w:num>
  <w:num w:numId="15">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intFractionalCharacterWidth/>
  <w:activeWritingStyle w:appName="MSWord" w:lang="de-DE" w:vendorID="9" w:dllVersion="512" w:checkStyle="0"/>
  <w:proofState w:spelling="clean"/>
  <w:stylePaneFormatFilter w:val="3F01"/>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82945" fill="f" fillcolor="white" stroke="f">
      <v:fill color="white" on="f"/>
      <v:stroke on="f"/>
      <v:textbox inset="5.85pt,.7pt,5.85pt,.7pt"/>
      <o:colormru v:ext="edit" colors="#ffc,#cf9,#cff,#fcc,#9f6"/>
      <o:colormenu v:ext="edit" fillcolor="white"/>
    </o:shapedefaults>
  </w:hdrShapeDefaults>
  <w:footnotePr>
    <w:footnote w:id="-1"/>
    <w:footnote w:id="0"/>
  </w:footnotePr>
  <w:endnotePr>
    <w:endnote w:id="-1"/>
    <w:endnote w:id="0"/>
  </w:endnotePr>
  <w:compat>
    <w:useFELayout/>
  </w:compat>
  <w:rsids>
    <w:rsidRoot w:val="007623BB"/>
    <w:rsid w:val="0000005B"/>
    <w:rsid w:val="000014AF"/>
    <w:rsid w:val="00001EF4"/>
    <w:rsid w:val="0000442D"/>
    <w:rsid w:val="00014ABD"/>
    <w:rsid w:val="00014FAC"/>
    <w:rsid w:val="000162F8"/>
    <w:rsid w:val="00020F19"/>
    <w:rsid w:val="0002218C"/>
    <w:rsid w:val="00022548"/>
    <w:rsid w:val="00023D80"/>
    <w:rsid w:val="0002441C"/>
    <w:rsid w:val="00024B52"/>
    <w:rsid w:val="0002576C"/>
    <w:rsid w:val="00036742"/>
    <w:rsid w:val="00036C0E"/>
    <w:rsid w:val="00042592"/>
    <w:rsid w:val="0004302B"/>
    <w:rsid w:val="0004648F"/>
    <w:rsid w:val="000501A0"/>
    <w:rsid w:val="00054D13"/>
    <w:rsid w:val="00055A58"/>
    <w:rsid w:val="00055E02"/>
    <w:rsid w:val="0006082D"/>
    <w:rsid w:val="00061994"/>
    <w:rsid w:val="000635A7"/>
    <w:rsid w:val="00063A45"/>
    <w:rsid w:val="00066BF5"/>
    <w:rsid w:val="000706F7"/>
    <w:rsid w:val="00075585"/>
    <w:rsid w:val="0008577A"/>
    <w:rsid w:val="00086E5B"/>
    <w:rsid w:val="00091841"/>
    <w:rsid w:val="00092713"/>
    <w:rsid w:val="0009515B"/>
    <w:rsid w:val="00095656"/>
    <w:rsid w:val="000A296B"/>
    <w:rsid w:val="000A6979"/>
    <w:rsid w:val="000B0146"/>
    <w:rsid w:val="000B23E6"/>
    <w:rsid w:val="000B2F40"/>
    <w:rsid w:val="000B3AAA"/>
    <w:rsid w:val="000B663B"/>
    <w:rsid w:val="000C10F9"/>
    <w:rsid w:val="000D3106"/>
    <w:rsid w:val="000D493C"/>
    <w:rsid w:val="000D5B71"/>
    <w:rsid w:val="000E0645"/>
    <w:rsid w:val="000E3D71"/>
    <w:rsid w:val="000E5349"/>
    <w:rsid w:val="000E53D7"/>
    <w:rsid w:val="000F2361"/>
    <w:rsid w:val="000F28B0"/>
    <w:rsid w:val="000F4567"/>
    <w:rsid w:val="000F633B"/>
    <w:rsid w:val="000F7D4B"/>
    <w:rsid w:val="0010125F"/>
    <w:rsid w:val="00104453"/>
    <w:rsid w:val="001054D9"/>
    <w:rsid w:val="00105FBC"/>
    <w:rsid w:val="001067C3"/>
    <w:rsid w:val="00106EDD"/>
    <w:rsid w:val="00113457"/>
    <w:rsid w:val="00114A53"/>
    <w:rsid w:val="00117FAE"/>
    <w:rsid w:val="0012027A"/>
    <w:rsid w:val="00123FC3"/>
    <w:rsid w:val="00127879"/>
    <w:rsid w:val="00127C80"/>
    <w:rsid w:val="001306CB"/>
    <w:rsid w:val="00134432"/>
    <w:rsid w:val="00134AF6"/>
    <w:rsid w:val="00136897"/>
    <w:rsid w:val="001415F5"/>
    <w:rsid w:val="001418BE"/>
    <w:rsid w:val="00142BC0"/>
    <w:rsid w:val="00143DAB"/>
    <w:rsid w:val="00144115"/>
    <w:rsid w:val="001460F2"/>
    <w:rsid w:val="00146502"/>
    <w:rsid w:val="0015046E"/>
    <w:rsid w:val="00151A6A"/>
    <w:rsid w:val="00152E02"/>
    <w:rsid w:val="001539A9"/>
    <w:rsid w:val="0015535A"/>
    <w:rsid w:val="00157676"/>
    <w:rsid w:val="00157AAF"/>
    <w:rsid w:val="00165B7E"/>
    <w:rsid w:val="00166C27"/>
    <w:rsid w:val="00171ED0"/>
    <w:rsid w:val="001752EB"/>
    <w:rsid w:val="00180C48"/>
    <w:rsid w:val="00181E2F"/>
    <w:rsid w:val="0018394E"/>
    <w:rsid w:val="0018564B"/>
    <w:rsid w:val="00185B91"/>
    <w:rsid w:val="00185F47"/>
    <w:rsid w:val="00194C97"/>
    <w:rsid w:val="00195CAA"/>
    <w:rsid w:val="001A1750"/>
    <w:rsid w:val="001A1F7E"/>
    <w:rsid w:val="001B5831"/>
    <w:rsid w:val="001B6419"/>
    <w:rsid w:val="001B7A63"/>
    <w:rsid w:val="001D03E4"/>
    <w:rsid w:val="001D436E"/>
    <w:rsid w:val="001D48F4"/>
    <w:rsid w:val="001D4E92"/>
    <w:rsid w:val="001D5568"/>
    <w:rsid w:val="001D5867"/>
    <w:rsid w:val="001E55FA"/>
    <w:rsid w:val="001E5F1D"/>
    <w:rsid w:val="001F3A26"/>
    <w:rsid w:val="001F478C"/>
    <w:rsid w:val="001F7EA8"/>
    <w:rsid w:val="00200628"/>
    <w:rsid w:val="00201CBF"/>
    <w:rsid w:val="00202C3D"/>
    <w:rsid w:val="002045CE"/>
    <w:rsid w:val="00205097"/>
    <w:rsid w:val="00210FAD"/>
    <w:rsid w:val="00211110"/>
    <w:rsid w:val="002112BE"/>
    <w:rsid w:val="002123AD"/>
    <w:rsid w:val="002132CB"/>
    <w:rsid w:val="002135F3"/>
    <w:rsid w:val="00213D1B"/>
    <w:rsid w:val="0021634E"/>
    <w:rsid w:val="002217A8"/>
    <w:rsid w:val="00222426"/>
    <w:rsid w:val="00226FE1"/>
    <w:rsid w:val="002320B4"/>
    <w:rsid w:val="00232CF6"/>
    <w:rsid w:val="002335A5"/>
    <w:rsid w:val="002349D6"/>
    <w:rsid w:val="002379AD"/>
    <w:rsid w:val="0024187C"/>
    <w:rsid w:val="00241AAA"/>
    <w:rsid w:val="002425D1"/>
    <w:rsid w:val="002439C1"/>
    <w:rsid w:val="00243E60"/>
    <w:rsid w:val="00244C29"/>
    <w:rsid w:val="00245B47"/>
    <w:rsid w:val="0025059D"/>
    <w:rsid w:val="00250C1D"/>
    <w:rsid w:val="00251207"/>
    <w:rsid w:val="00252ED9"/>
    <w:rsid w:val="002536C1"/>
    <w:rsid w:val="00255623"/>
    <w:rsid w:val="0026035C"/>
    <w:rsid w:val="00260AA9"/>
    <w:rsid w:val="00260C49"/>
    <w:rsid w:val="00264234"/>
    <w:rsid w:val="00266E2A"/>
    <w:rsid w:val="00267BEA"/>
    <w:rsid w:val="00271804"/>
    <w:rsid w:val="00272766"/>
    <w:rsid w:val="00274B78"/>
    <w:rsid w:val="00282F1B"/>
    <w:rsid w:val="00286951"/>
    <w:rsid w:val="002875A9"/>
    <w:rsid w:val="00292678"/>
    <w:rsid w:val="002947F1"/>
    <w:rsid w:val="00295B8E"/>
    <w:rsid w:val="00297C15"/>
    <w:rsid w:val="002A1891"/>
    <w:rsid w:val="002A52C1"/>
    <w:rsid w:val="002A5E8A"/>
    <w:rsid w:val="002A6CAF"/>
    <w:rsid w:val="002A7D9F"/>
    <w:rsid w:val="002B0AD5"/>
    <w:rsid w:val="002B1E80"/>
    <w:rsid w:val="002B2774"/>
    <w:rsid w:val="002B2992"/>
    <w:rsid w:val="002B2A31"/>
    <w:rsid w:val="002B54F4"/>
    <w:rsid w:val="002B5DF3"/>
    <w:rsid w:val="002B6B2B"/>
    <w:rsid w:val="002B752D"/>
    <w:rsid w:val="002C03DD"/>
    <w:rsid w:val="002C4FAA"/>
    <w:rsid w:val="002C50A0"/>
    <w:rsid w:val="002C7097"/>
    <w:rsid w:val="002C7263"/>
    <w:rsid w:val="002C787F"/>
    <w:rsid w:val="002D28C9"/>
    <w:rsid w:val="002D388A"/>
    <w:rsid w:val="002D68BA"/>
    <w:rsid w:val="002D7E2E"/>
    <w:rsid w:val="002E2A5A"/>
    <w:rsid w:val="002E4BBC"/>
    <w:rsid w:val="002E5E78"/>
    <w:rsid w:val="002E7BB9"/>
    <w:rsid w:val="002F02DA"/>
    <w:rsid w:val="002F1C3D"/>
    <w:rsid w:val="002F4870"/>
    <w:rsid w:val="002F4BED"/>
    <w:rsid w:val="002F694A"/>
    <w:rsid w:val="00302B62"/>
    <w:rsid w:val="00302FF2"/>
    <w:rsid w:val="00303E14"/>
    <w:rsid w:val="00303F1E"/>
    <w:rsid w:val="00304E5E"/>
    <w:rsid w:val="00305FE0"/>
    <w:rsid w:val="00310265"/>
    <w:rsid w:val="0031154C"/>
    <w:rsid w:val="003123C0"/>
    <w:rsid w:val="00312E84"/>
    <w:rsid w:val="003136E4"/>
    <w:rsid w:val="00314867"/>
    <w:rsid w:val="0031718A"/>
    <w:rsid w:val="00317628"/>
    <w:rsid w:val="003230DB"/>
    <w:rsid w:val="00323B18"/>
    <w:rsid w:val="003241EE"/>
    <w:rsid w:val="003269D5"/>
    <w:rsid w:val="00326F94"/>
    <w:rsid w:val="003303F5"/>
    <w:rsid w:val="00330A07"/>
    <w:rsid w:val="00332911"/>
    <w:rsid w:val="00334432"/>
    <w:rsid w:val="0033553A"/>
    <w:rsid w:val="003356C8"/>
    <w:rsid w:val="00336233"/>
    <w:rsid w:val="0034240B"/>
    <w:rsid w:val="00343378"/>
    <w:rsid w:val="00345AF9"/>
    <w:rsid w:val="00351D22"/>
    <w:rsid w:val="003543DE"/>
    <w:rsid w:val="00354F2B"/>
    <w:rsid w:val="00354F9F"/>
    <w:rsid w:val="003561EF"/>
    <w:rsid w:val="00362FA7"/>
    <w:rsid w:val="0036310E"/>
    <w:rsid w:val="003711EC"/>
    <w:rsid w:val="00371BB7"/>
    <w:rsid w:val="0037759F"/>
    <w:rsid w:val="00382F75"/>
    <w:rsid w:val="003846AC"/>
    <w:rsid w:val="00384C37"/>
    <w:rsid w:val="00385D9D"/>
    <w:rsid w:val="00386B5C"/>
    <w:rsid w:val="00387C7F"/>
    <w:rsid w:val="003915B2"/>
    <w:rsid w:val="003922DE"/>
    <w:rsid w:val="00392379"/>
    <w:rsid w:val="00392809"/>
    <w:rsid w:val="003973C0"/>
    <w:rsid w:val="003A0B64"/>
    <w:rsid w:val="003A3ABE"/>
    <w:rsid w:val="003A68FC"/>
    <w:rsid w:val="003A6B99"/>
    <w:rsid w:val="003A6D53"/>
    <w:rsid w:val="003A7D43"/>
    <w:rsid w:val="003B0AD8"/>
    <w:rsid w:val="003B365E"/>
    <w:rsid w:val="003B4B65"/>
    <w:rsid w:val="003B4E9F"/>
    <w:rsid w:val="003B53E5"/>
    <w:rsid w:val="003C1DA2"/>
    <w:rsid w:val="003C2969"/>
    <w:rsid w:val="003C3ADF"/>
    <w:rsid w:val="003C44D4"/>
    <w:rsid w:val="003D2CA2"/>
    <w:rsid w:val="003D50D6"/>
    <w:rsid w:val="003E3556"/>
    <w:rsid w:val="003E4BB5"/>
    <w:rsid w:val="003E7912"/>
    <w:rsid w:val="003F4C7F"/>
    <w:rsid w:val="003F5292"/>
    <w:rsid w:val="003F6543"/>
    <w:rsid w:val="00402315"/>
    <w:rsid w:val="00404466"/>
    <w:rsid w:val="00404CAB"/>
    <w:rsid w:val="0040666A"/>
    <w:rsid w:val="00407C63"/>
    <w:rsid w:val="00410809"/>
    <w:rsid w:val="00414331"/>
    <w:rsid w:val="00414A18"/>
    <w:rsid w:val="00420C22"/>
    <w:rsid w:val="004221F9"/>
    <w:rsid w:val="00423F3F"/>
    <w:rsid w:val="004245E3"/>
    <w:rsid w:val="00426175"/>
    <w:rsid w:val="00427909"/>
    <w:rsid w:val="00432ADD"/>
    <w:rsid w:val="00432C4E"/>
    <w:rsid w:val="00433617"/>
    <w:rsid w:val="00437680"/>
    <w:rsid w:val="004468FD"/>
    <w:rsid w:val="00452B2D"/>
    <w:rsid w:val="004537A6"/>
    <w:rsid w:val="00457A63"/>
    <w:rsid w:val="00462E20"/>
    <w:rsid w:val="00464BC8"/>
    <w:rsid w:val="004717C9"/>
    <w:rsid w:val="00473727"/>
    <w:rsid w:val="004753F8"/>
    <w:rsid w:val="004761FE"/>
    <w:rsid w:val="0048012D"/>
    <w:rsid w:val="00480618"/>
    <w:rsid w:val="0048065F"/>
    <w:rsid w:val="00481491"/>
    <w:rsid w:val="00483E31"/>
    <w:rsid w:val="00484472"/>
    <w:rsid w:val="004868A3"/>
    <w:rsid w:val="00487347"/>
    <w:rsid w:val="00491564"/>
    <w:rsid w:val="00492DBC"/>
    <w:rsid w:val="004948E5"/>
    <w:rsid w:val="00495E3B"/>
    <w:rsid w:val="00496C75"/>
    <w:rsid w:val="00497A60"/>
    <w:rsid w:val="004A351E"/>
    <w:rsid w:val="004A573C"/>
    <w:rsid w:val="004A57DE"/>
    <w:rsid w:val="004B4369"/>
    <w:rsid w:val="004B4715"/>
    <w:rsid w:val="004B4D6F"/>
    <w:rsid w:val="004B63AB"/>
    <w:rsid w:val="004B725B"/>
    <w:rsid w:val="004C5944"/>
    <w:rsid w:val="004D078B"/>
    <w:rsid w:val="004D0927"/>
    <w:rsid w:val="004E5208"/>
    <w:rsid w:val="004E57A6"/>
    <w:rsid w:val="004E66C5"/>
    <w:rsid w:val="004E6F73"/>
    <w:rsid w:val="004E703D"/>
    <w:rsid w:val="004E7E2C"/>
    <w:rsid w:val="004F0334"/>
    <w:rsid w:val="004F5AFE"/>
    <w:rsid w:val="004F66CB"/>
    <w:rsid w:val="005014C0"/>
    <w:rsid w:val="00501AC1"/>
    <w:rsid w:val="00502C91"/>
    <w:rsid w:val="005041DE"/>
    <w:rsid w:val="00506AFB"/>
    <w:rsid w:val="0051203A"/>
    <w:rsid w:val="00513D41"/>
    <w:rsid w:val="00516148"/>
    <w:rsid w:val="00521BFC"/>
    <w:rsid w:val="00523BA0"/>
    <w:rsid w:val="00531A10"/>
    <w:rsid w:val="00531AB0"/>
    <w:rsid w:val="00531DBC"/>
    <w:rsid w:val="005320D3"/>
    <w:rsid w:val="00534C62"/>
    <w:rsid w:val="005358F1"/>
    <w:rsid w:val="0053672E"/>
    <w:rsid w:val="00536B08"/>
    <w:rsid w:val="005419F2"/>
    <w:rsid w:val="005422FD"/>
    <w:rsid w:val="0054295D"/>
    <w:rsid w:val="00542E39"/>
    <w:rsid w:val="005440E5"/>
    <w:rsid w:val="0054476A"/>
    <w:rsid w:val="005517D1"/>
    <w:rsid w:val="005567E1"/>
    <w:rsid w:val="00556F31"/>
    <w:rsid w:val="005577F7"/>
    <w:rsid w:val="00562AE9"/>
    <w:rsid w:val="00564193"/>
    <w:rsid w:val="00564A93"/>
    <w:rsid w:val="00565AA3"/>
    <w:rsid w:val="00566E55"/>
    <w:rsid w:val="005733F6"/>
    <w:rsid w:val="005852A0"/>
    <w:rsid w:val="00585A95"/>
    <w:rsid w:val="00586784"/>
    <w:rsid w:val="00592C2A"/>
    <w:rsid w:val="00592F38"/>
    <w:rsid w:val="00593C5B"/>
    <w:rsid w:val="005A0291"/>
    <w:rsid w:val="005A1FE9"/>
    <w:rsid w:val="005A5F3D"/>
    <w:rsid w:val="005B531C"/>
    <w:rsid w:val="005B537B"/>
    <w:rsid w:val="005B597C"/>
    <w:rsid w:val="005B67BE"/>
    <w:rsid w:val="005B6935"/>
    <w:rsid w:val="005B70C1"/>
    <w:rsid w:val="005C1282"/>
    <w:rsid w:val="005C1DE9"/>
    <w:rsid w:val="005C2812"/>
    <w:rsid w:val="005C531E"/>
    <w:rsid w:val="005C5D53"/>
    <w:rsid w:val="005C64DA"/>
    <w:rsid w:val="005D0FB4"/>
    <w:rsid w:val="005D2EE8"/>
    <w:rsid w:val="005D3D45"/>
    <w:rsid w:val="005D4750"/>
    <w:rsid w:val="005E03BC"/>
    <w:rsid w:val="005E55FA"/>
    <w:rsid w:val="005E705B"/>
    <w:rsid w:val="005F68C1"/>
    <w:rsid w:val="005F7327"/>
    <w:rsid w:val="005F788A"/>
    <w:rsid w:val="0060123F"/>
    <w:rsid w:val="00604E9D"/>
    <w:rsid w:val="00605587"/>
    <w:rsid w:val="00620112"/>
    <w:rsid w:val="0062112A"/>
    <w:rsid w:val="00621145"/>
    <w:rsid w:val="00621DC6"/>
    <w:rsid w:val="00622A53"/>
    <w:rsid w:val="00623BD5"/>
    <w:rsid w:val="006252E0"/>
    <w:rsid w:val="0062597D"/>
    <w:rsid w:val="00630887"/>
    <w:rsid w:val="00632371"/>
    <w:rsid w:val="0063673C"/>
    <w:rsid w:val="006369A0"/>
    <w:rsid w:val="00640B22"/>
    <w:rsid w:val="00643694"/>
    <w:rsid w:val="0064427E"/>
    <w:rsid w:val="00645B5B"/>
    <w:rsid w:val="0064607D"/>
    <w:rsid w:val="006504B3"/>
    <w:rsid w:val="006519F1"/>
    <w:rsid w:val="00656425"/>
    <w:rsid w:val="00657292"/>
    <w:rsid w:val="00660DF0"/>
    <w:rsid w:val="00660ED8"/>
    <w:rsid w:val="0066312C"/>
    <w:rsid w:val="006633C7"/>
    <w:rsid w:val="00667CCD"/>
    <w:rsid w:val="00672A06"/>
    <w:rsid w:val="006767C5"/>
    <w:rsid w:val="0068406D"/>
    <w:rsid w:val="006850AF"/>
    <w:rsid w:val="0068741E"/>
    <w:rsid w:val="00687B95"/>
    <w:rsid w:val="00690634"/>
    <w:rsid w:val="00690F7A"/>
    <w:rsid w:val="00691AB5"/>
    <w:rsid w:val="00694211"/>
    <w:rsid w:val="006A0345"/>
    <w:rsid w:val="006A075F"/>
    <w:rsid w:val="006A395B"/>
    <w:rsid w:val="006A51F3"/>
    <w:rsid w:val="006A5D22"/>
    <w:rsid w:val="006A6203"/>
    <w:rsid w:val="006B28D6"/>
    <w:rsid w:val="006B3C95"/>
    <w:rsid w:val="006B56A6"/>
    <w:rsid w:val="006B731B"/>
    <w:rsid w:val="006B7A2B"/>
    <w:rsid w:val="006C062F"/>
    <w:rsid w:val="006C08A3"/>
    <w:rsid w:val="006C2EA1"/>
    <w:rsid w:val="006C4537"/>
    <w:rsid w:val="006C6923"/>
    <w:rsid w:val="006D0DC5"/>
    <w:rsid w:val="006D4AE0"/>
    <w:rsid w:val="006D62D5"/>
    <w:rsid w:val="006E1AF4"/>
    <w:rsid w:val="006E6714"/>
    <w:rsid w:val="006E6769"/>
    <w:rsid w:val="006E6F83"/>
    <w:rsid w:val="006E7629"/>
    <w:rsid w:val="006E7907"/>
    <w:rsid w:val="006E7E28"/>
    <w:rsid w:val="006F0F45"/>
    <w:rsid w:val="006F19F3"/>
    <w:rsid w:val="00701E4B"/>
    <w:rsid w:val="007023F7"/>
    <w:rsid w:val="00705A30"/>
    <w:rsid w:val="007071F9"/>
    <w:rsid w:val="00707D3C"/>
    <w:rsid w:val="007161D7"/>
    <w:rsid w:val="00717A4E"/>
    <w:rsid w:val="00717FD6"/>
    <w:rsid w:val="00720D48"/>
    <w:rsid w:val="00723DCB"/>
    <w:rsid w:val="0072723D"/>
    <w:rsid w:val="00730486"/>
    <w:rsid w:val="00735265"/>
    <w:rsid w:val="007447DE"/>
    <w:rsid w:val="00746864"/>
    <w:rsid w:val="007502A5"/>
    <w:rsid w:val="00756331"/>
    <w:rsid w:val="00756CE1"/>
    <w:rsid w:val="00760974"/>
    <w:rsid w:val="007623BB"/>
    <w:rsid w:val="007634B1"/>
    <w:rsid w:val="00764E0E"/>
    <w:rsid w:val="00766179"/>
    <w:rsid w:val="0077395E"/>
    <w:rsid w:val="0078493F"/>
    <w:rsid w:val="00785843"/>
    <w:rsid w:val="00786376"/>
    <w:rsid w:val="00786861"/>
    <w:rsid w:val="00790C1E"/>
    <w:rsid w:val="00790DCF"/>
    <w:rsid w:val="00791AC6"/>
    <w:rsid w:val="007A18EB"/>
    <w:rsid w:val="007A742B"/>
    <w:rsid w:val="007A792F"/>
    <w:rsid w:val="007A797B"/>
    <w:rsid w:val="007B08E2"/>
    <w:rsid w:val="007B128E"/>
    <w:rsid w:val="007C0B12"/>
    <w:rsid w:val="007C0E1E"/>
    <w:rsid w:val="007C26E0"/>
    <w:rsid w:val="007C7FB3"/>
    <w:rsid w:val="007D2E8C"/>
    <w:rsid w:val="007D48BD"/>
    <w:rsid w:val="007E1BFB"/>
    <w:rsid w:val="007E497D"/>
    <w:rsid w:val="007E51CD"/>
    <w:rsid w:val="007E6308"/>
    <w:rsid w:val="007F0516"/>
    <w:rsid w:val="007F0DC4"/>
    <w:rsid w:val="007F2B53"/>
    <w:rsid w:val="007F2BAA"/>
    <w:rsid w:val="007F3764"/>
    <w:rsid w:val="007F460D"/>
    <w:rsid w:val="007F4EA1"/>
    <w:rsid w:val="007F5BE9"/>
    <w:rsid w:val="007F611A"/>
    <w:rsid w:val="007F6C2D"/>
    <w:rsid w:val="007F790C"/>
    <w:rsid w:val="00800598"/>
    <w:rsid w:val="00803A50"/>
    <w:rsid w:val="00805831"/>
    <w:rsid w:val="0081098A"/>
    <w:rsid w:val="00812E24"/>
    <w:rsid w:val="0081474B"/>
    <w:rsid w:val="00815C37"/>
    <w:rsid w:val="00817945"/>
    <w:rsid w:val="00822170"/>
    <w:rsid w:val="00823139"/>
    <w:rsid w:val="0082566D"/>
    <w:rsid w:val="00827DD9"/>
    <w:rsid w:val="00831048"/>
    <w:rsid w:val="00834C2D"/>
    <w:rsid w:val="008354EB"/>
    <w:rsid w:val="00840716"/>
    <w:rsid w:val="00841509"/>
    <w:rsid w:val="00841B8C"/>
    <w:rsid w:val="008440BB"/>
    <w:rsid w:val="008509D0"/>
    <w:rsid w:val="008543D4"/>
    <w:rsid w:val="00856F7B"/>
    <w:rsid w:val="00857629"/>
    <w:rsid w:val="008577E4"/>
    <w:rsid w:val="00857F72"/>
    <w:rsid w:val="008631AA"/>
    <w:rsid w:val="00865A62"/>
    <w:rsid w:val="008662BF"/>
    <w:rsid w:val="008713EE"/>
    <w:rsid w:val="00875090"/>
    <w:rsid w:val="008765EF"/>
    <w:rsid w:val="008769C1"/>
    <w:rsid w:val="00882132"/>
    <w:rsid w:val="008861AA"/>
    <w:rsid w:val="00887351"/>
    <w:rsid w:val="00892BD2"/>
    <w:rsid w:val="00895759"/>
    <w:rsid w:val="008A04C0"/>
    <w:rsid w:val="008A0816"/>
    <w:rsid w:val="008A0BD2"/>
    <w:rsid w:val="008A38B9"/>
    <w:rsid w:val="008A4BEA"/>
    <w:rsid w:val="008A5FF7"/>
    <w:rsid w:val="008A636D"/>
    <w:rsid w:val="008B7A42"/>
    <w:rsid w:val="008C0EB2"/>
    <w:rsid w:val="008C3259"/>
    <w:rsid w:val="008C3966"/>
    <w:rsid w:val="008C6295"/>
    <w:rsid w:val="008C7B50"/>
    <w:rsid w:val="008D33D7"/>
    <w:rsid w:val="008D4124"/>
    <w:rsid w:val="008E1067"/>
    <w:rsid w:val="008E17F9"/>
    <w:rsid w:val="008E306A"/>
    <w:rsid w:val="008E6F8F"/>
    <w:rsid w:val="008F031D"/>
    <w:rsid w:val="008F149E"/>
    <w:rsid w:val="008F30FC"/>
    <w:rsid w:val="008F7291"/>
    <w:rsid w:val="008F7887"/>
    <w:rsid w:val="00900642"/>
    <w:rsid w:val="009031A5"/>
    <w:rsid w:val="00904F13"/>
    <w:rsid w:val="009063DA"/>
    <w:rsid w:val="0091090A"/>
    <w:rsid w:val="0091623F"/>
    <w:rsid w:val="009213B7"/>
    <w:rsid w:val="00924D79"/>
    <w:rsid w:val="00925CB4"/>
    <w:rsid w:val="00927167"/>
    <w:rsid w:val="009305EC"/>
    <w:rsid w:val="00933563"/>
    <w:rsid w:val="00936D5B"/>
    <w:rsid w:val="00937769"/>
    <w:rsid w:val="0094278F"/>
    <w:rsid w:val="009429B7"/>
    <w:rsid w:val="009527DD"/>
    <w:rsid w:val="00952AA4"/>
    <w:rsid w:val="009575F8"/>
    <w:rsid w:val="009600D4"/>
    <w:rsid w:val="009626DB"/>
    <w:rsid w:val="00967F31"/>
    <w:rsid w:val="009704CB"/>
    <w:rsid w:val="009717BA"/>
    <w:rsid w:val="0097397C"/>
    <w:rsid w:val="00973C32"/>
    <w:rsid w:val="009752E3"/>
    <w:rsid w:val="00975637"/>
    <w:rsid w:val="00976383"/>
    <w:rsid w:val="00983C11"/>
    <w:rsid w:val="009840A9"/>
    <w:rsid w:val="0098474B"/>
    <w:rsid w:val="00990CD3"/>
    <w:rsid w:val="00990F36"/>
    <w:rsid w:val="00991330"/>
    <w:rsid w:val="00991468"/>
    <w:rsid w:val="009943C0"/>
    <w:rsid w:val="0099643A"/>
    <w:rsid w:val="009A10B3"/>
    <w:rsid w:val="009A7C7C"/>
    <w:rsid w:val="009B0D92"/>
    <w:rsid w:val="009B2213"/>
    <w:rsid w:val="009B4C52"/>
    <w:rsid w:val="009B7AA6"/>
    <w:rsid w:val="009C095F"/>
    <w:rsid w:val="009C0C0C"/>
    <w:rsid w:val="009C17CE"/>
    <w:rsid w:val="009C3EBB"/>
    <w:rsid w:val="009D0595"/>
    <w:rsid w:val="009D4728"/>
    <w:rsid w:val="009D561E"/>
    <w:rsid w:val="009D6A6F"/>
    <w:rsid w:val="009D7F12"/>
    <w:rsid w:val="009E0537"/>
    <w:rsid w:val="009E0E1A"/>
    <w:rsid w:val="009F0864"/>
    <w:rsid w:val="009F16DD"/>
    <w:rsid w:val="009F309A"/>
    <w:rsid w:val="009F38D8"/>
    <w:rsid w:val="009F3E42"/>
    <w:rsid w:val="009F6C6C"/>
    <w:rsid w:val="009F7983"/>
    <w:rsid w:val="00A14F73"/>
    <w:rsid w:val="00A15037"/>
    <w:rsid w:val="00A16B93"/>
    <w:rsid w:val="00A17305"/>
    <w:rsid w:val="00A20185"/>
    <w:rsid w:val="00A20846"/>
    <w:rsid w:val="00A20A7F"/>
    <w:rsid w:val="00A24785"/>
    <w:rsid w:val="00A2545D"/>
    <w:rsid w:val="00A2655D"/>
    <w:rsid w:val="00A328E0"/>
    <w:rsid w:val="00A331E5"/>
    <w:rsid w:val="00A33F40"/>
    <w:rsid w:val="00A35DD1"/>
    <w:rsid w:val="00A37E23"/>
    <w:rsid w:val="00A4644C"/>
    <w:rsid w:val="00A5198A"/>
    <w:rsid w:val="00A53233"/>
    <w:rsid w:val="00A55C15"/>
    <w:rsid w:val="00A5625E"/>
    <w:rsid w:val="00A579F9"/>
    <w:rsid w:val="00A57C87"/>
    <w:rsid w:val="00A61ABD"/>
    <w:rsid w:val="00A630F3"/>
    <w:rsid w:val="00A6363F"/>
    <w:rsid w:val="00A63735"/>
    <w:rsid w:val="00A65D78"/>
    <w:rsid w:val="00A66A9E"/>
    <w:rsid w:val="00A6722E"/>
    <w:rsid w:val="00A672E6"/>
    <w:rsid w:val="00A701F4"/>
    <w:rsid w:val="00A72E33"/>
    <w:rsid w:val="00A73AF1"/>
    <w:rsid w:val="00A76D96"/>
    <w:rsid w:val="00A77662"/>
    <w:rsid w:val="00A80C3F"/>
    <w:rsid w:val="00A80FAA"/>
    <w:rsid w:val="00A821C6"/>
    <w:rsid w:val="00A82F3E"/>
    <w:rsid w:val="00A84433"/>
    <w:rsid w:val="00A86E63"/>
    <w:rsid w:val="00A93DC3"/>
    <w:rsid w:val="00A9443D"/>
    <w:rsid w:val="00A950C1"/>
    <w:rsid w:val="00A9544B"/>
    <w:rsid w:val="00A95724"/>
    <w:rsid w:val="00AA1E4B"/>
    <w:rsid w:val="00AA26AB"/>
    <w:rsid w:val="00AA30FB"/>
    <w:rsid w:val="00AA4FE4"/>
    <w:rsid w:val="00AA6234"/>
    <w:rsid w:val="00AA68E1"/>
    <w:rsid w:val="00AA728E"/>
    <w:rsid w:val="00AB06E3"/>
    <w:rsid w:val="00AB1469"/>
    <w:rsid w:val="00AB7ADB"/>
    <w:rsid w:val="00AC030B"/>
    <w:rsid w:val="00AD188D"/>
    <w:rsid w:val="00AD477A"/>
    <w:rsid w:val="00AD5A5C"/>
    <w:rsid w:val="00AE1731"/>
    <w:rsid w:val="00AE198E"/>
    <w:rsid w:val="00AE313E"/>
    <w:rsid w:val="00AE4757"/>
    <w:rsid w:val="00AE59D9"/>
    <w:rsid w:val="00AE6D31"/>
    <w:rsid w:val="00AF0DDB"/>
    <w:rsid w:val="00AF25AC"/>
    <w:rsid w:val="00AF4AAF"/>
    <w:rsid w:val="00B0048C"/>
    <w:rsid w:val="00B07D6C"/>
    <w:rsid w:val="00B13FCE"/>
    <w:rsid w:val="00B15735"/>
    <w:rsid w:val="00B206DA"/>
    <w:rsid w:val="00B23F1E"/>
    <w:rsid w:val="00B2611B"/>
    <w:rsid w:val="00B2668E"/>
    <w:rsid w:val="00B2791F"/>
    <w:rsid w:val="00B30E03"/>
    <w:rsid w:val="00B3348C"/>
    <w:rsid w:val="00B33CC8"/>
    <w:rsid w:val="00B35D3E"/>
    <w:rsid w:val="00B40649"/>
    <w:rsid w:val="00B40DBA"/>
    <w:rsid w:val="00B42399"/>
    <w:rsid w:val="00B42D55"/>
    <w:rsid w:val="00B433BF"/>
    <w:rsid w:val="00B46553"/>
    <w:rsid w:val="00B52715"/>
    <w:rsid w:val="00B54DC9"/>
    <w:rsid w:val="00B557EA"/>
    <w:rsid w:val="00B55DD2"/>
    <w:rsid w:val="00B57280"/>
    <w:rsid w:val="00B60134"/>
    <w:rsid w:val="00B602E4"/>
    <w:rsid w:val="00B65409"/>
    <w:rsid w:val="00B70F4C"/>
    <w:rsid w:val="00B751F3"/>
    <w:rsid w:val="00B772DE"/>
    <w:rsid w:val="00B77D5F"/>
    <w:rsid w:val="00B87C58"/>
    <w:rsid w:val="00B91569"/>
    <w:rsid w:val="00B935F2"/>
    <w:rsid w:val="00B93709"/>
    <w:rsid w:val="00BA1DCF"/>
    <w:rsid w:val="00BA5F03"/>
    <w:rsid w:val="00BB35E7"/>
    <w:rsid w:val="00BB481E"/>
    <w:rsid w:val="00BB596A"/>
    <w:rsid w:val="00BB61D4"/>
    <w:rsid w:val="00BB7A75"/>
    <w:rsid w:val="00BC02DD"/>
    <w:rsid w:val="00BC2D03"/>
    <w:rsid w:val="00BC37A6"/>
    <w:rsid w:val="00BC58DA"/>
    <w:rsid w:val="00BD3C1F"/>
    <w:rsid w:val="00BD577F"/>
    <w:rsid w:val="00BD7EFD"/>
    <w:rsid w:val="00BE1604"/>
    <w:rsid w:val="00BE1E47"/>
    <w:rsid w:val="00BE387B"/>
    <w:rsid w:val="00BE4258"/>
    <w:rsid w:val="00BE484F"/>
    <w:rsid w:val="00BE5941"/>
    <w:rsid w:val="00BE6992"/>
    <w:rsid w:val="00BE7B7F"/>
    <w:rsid w:val="00BE7D4B"/>
    <w:rsid w:val="00BF417F"/>
    <w:rsid w:val="00BF5863"/>
    <w:rsid w:val="00BF7030"/>
    <w:rsid w:val="00C00D5D"/>
    <w:rsid w:val="00C0551B"/>
    <w:rsid w:val="00C0648B"/>
    <w:rsid w:val="00C07200"/>
    <w:rsid w:val="00C1054D"/>
    <w:rsid w:val="00C1274A"/>
    <w:rsid w:val="00C13FEA"/>
    <w:rsid w:val="00C14CB1"/>
    <w:rsid w:val="00C1718E"/>
    <w:rsid w:val="00C20FD7"/>
    <w:rsid w:val="00C2572F"/>
    <w:rsid w:val="00C304A4"/>
    <w:rsid w:val="00C32B12"/>
    <w:rsid w:val="00C3539F"/>
    <w:rsid w:val="00C37A5B"/>
    <w:rsid w:val="00C40AAD"/>
    <w:rsid w:val="00C41427"/>
    <w:rsid w:val="00C41828"/>
    <w:rsid w:val="00C4773D"/>
    <w:rsid w:val="00C56A63"/>
    <w:rsid w:val="00C6054C"/>
    <w:rsid w:val="00C60C35"/>
    <w:rsid w:val="00C6191A"/>
    <w:rsid w:val="00C626A4"/>
    <w:rsid w:val="00C626BF"/>
    <w:rsid w:val="00C62E74"/>
    <w:rsid w:val="00C635DD"/>
    <w:rsid w:val="00C70434"/>
    <w:rsid w:val="00C71315"/>
    <w:rsid w:val="00C7174E"/>
    <w:rsid w:val="00C724DE"/>
    <w:rsid w:val="00C73B36"/>
    <w:rsid w:val="00C75C05"/>
    <w:rsid w:val="00C76345"/>
    <w:rsid w:val="00C7683C"/>
    <w:rsid w:val="00C76AE9"/>
    <w:rsid w:val="00C816A8"/>
    <w:rsid w:val="00C863FC"/>
    <w:rsid w:val="00C90447"/>
    <w:rsid w:val="00C948CA"/>
    <w:rsid w:val="00C96D7F"/>
    <w:rsid w:val="00CA15E8"/>
    <w:rsid w:val="00CA228C"/>
    <w:rsid w:val="00CA3E10"/>
    <w:rsid w:val="00CA5D84"/>
    <w:rsid w:val="00CA6374"/>
    <w:rsid w:val="00CA6B22"/>
    <w:rsid w:val="00CA6DA8"/>
    <w:rsid w:val="00CB0C67"/>
    <w:rsid w:val="00CB0DDF"/>
    <w:rsid w:val="00CB401A"/>
    <w:rsid w:val="00CC00B5"/>
    <w:rsid w:val="00CC01A6"/>
    <w:rsid w:val="00CC2374"/>
    <w:rsid w:val="00CC25D0"/>
    <w:rsid w:val="00CC2F56"/>
    <w:rsid w:val="00CC46A9"/>
    <w:rsid w:val="00CD0BB4"/>
    <w:rsid w:val="00CD21EF"/>
    <w:rsid w:val="00CD3923"/>
    <w:rsid w:val="00CD3BED"/>
    <w:rsid w:val="00CD40C0"/>
    <w:rsid w:val="00CD5DEE"/>
    <w:rsid w:val="00CD6775"/>
    <w:rsid w:val="00CD7DF7"/>
    <w:rsid w:val="00CE007B"/>
    <w:rsid w:val="00CE0F42"/>
    <w:rsid w:val="00CE4137"/>
    <w:rsid w:val="00CE4833"/>
    <w:rsid w:val="00CE5223"/>
    <w:rsid w:val="00CE694B"/>
    <w:rsid w:val="00CE7FF1"/>
    <w:rsid w:val="00CF2D47"/>
    <w:rsid w:val="00CF4DDD"/>
    <w:rsid w:val="00CF721D"/>
    <w:rsid w:val="00D01E15"/>
    <w:rsid w:val="00D03BCB"/>
    <w:rsid w:val="00D04756"/>
    <w:rsid w:val="00D04B5F"/>
    <w:rsid w:val="00D064AA"/>
    <w:rsid w:val="00D07957"/>
    <w:rsid w:val="00D11F38"/>
    <w:rsid w:val="00D12309"/>
    <w:rsid w:val="00D1333F"/>
    <w:rsid w:val="00D140DD"/>
    <w:rsid w:val="00D15A0D"/>
    <w:rsid w:val="00D15AF3"/>
    <w:rsid w:val="00D15CC1"/>
    <w:rsid w:val="00D17CCF"/>
    <w:rsid w:val="00D17D90"/>
    <w:rsid w:val="00D223BA"/>
    <w:rsid w:val="00D2358A"/>
    <w:rsid w:val="00D25284"/>
    <w:rsid w:val="00D26B41"/>
    <w:rsid w:val="00D30FDD"/>
    <w:rsid w:val="00D339E9"/>
    <w:rsid w:val="00D35490"/>
    <w:rsid w:val="00D40222"/>
    <w:rsid w:val="00D4219D"/>
    <w:rsid w:val="00D42EB6"/>
    <w:rsid w:val="00D44C79"/>
    <w:rsid w:val="00D46064"/>
    <w:rsid w:val="00D46215"/>
    <w:rsid w:val="00D57C5F"/>
    <w:rsid w:val="00D61A51"/>
    <w:rsid w:val="00D62107"/>
    <w:rsid w:val="00D623FD"/>
    <w:rsid w:val="00D73313"/>
    <w:rsid w:val="00D75FDD"/>
    <w:rsid w:val="00D76572"/>
    <w:rsid w:val="00D80893"/>
    <w:rsid w:val="00D8166C"/>
    <w:rsid w:val="00D829FE"/>
    <w:rsid w:val="00D85412"/>
    <w:rsid w:val="00D93A29"/>
    <w:rsid w:val="00D94A6A"/>
    <w:rsid w:val="00D95161"/>
    <w:rsid w:val="00DA1C55"/>
    <w:rsid w:val="00DA2197"/>
    <w:rsid w:val="00DA4BE9"/>
    <w:rsid w:val="00DA6000"/>
    <w:rsid w:val="00DA7D32"/>
    <w:rsid w:val="00DB593F"/>
    <w:rsid w:val="00DB5EEE"/>
    <w:rsid w:val="00DC03DC"/>
    <w:rsid w:val="00DC1C71"/>
    <w:rsid w:val="00DC304A"/>
    <w:rsid w:val="00DC3406"/>
    <w:rsid w:val="00DC37ED"/>
    <w:rsid w:val="00DC6EE0"/>
    <w:rsid w:val="00DD3383"/>
    <w:rsid w:val="00DD5F48"/>
    <w:rsid w:val="00DE1A9C"/>
    <w:rsid w:val="00DE1F46"/>
    <w:rsid w:val="00DE77E2"/>
    <w:rsid w:val="00DE7947"/>
    <w:rsid w:val="00DF2BF1"/>
    <w:rsid w:val="00DF2CED"/>
    <w:rsid w:val="00DF2F04"/>
    <w:rsid w:val="00DF4344"/>
    <w:rsid w:val="00DF63AC"/>
    <w:rsid w:val="00DF6A12"/>
    <w:rsid w:val="00E021FB"/>
    <w:rsid w:val="00E04B37"/>
    <w:rsid w:val="00E0506F"/>
    <w:rsid w:val="00E10301"/>
    <w:rsid w:val="00E14395"/>
    <w:rsid w:val="00E147DF"/>
    <w:rsid w:val="00E14889"/>
    <w:rsid w:val="00E150E4"/>
    <w:rsid w:val="00E17200"/>
    <w:rsid w:val="00E234C8"/>
    <w:rsid w:val="00E333AB"/>
    <w:rsid w:val="00E342E6"/>
    <w:rsid w:val="00E34409"/>
    <w:rsid w:val="00E35968"/>
    <w:rsid w:val="00E36148"/>
    <w:rsid w:val="00E40A02"/>
    <w:rsid w:val="00E40A9B"/>
    <w:rsid w:val="00E4763D"/>
    <w:rsid w:val="00E47ED8"/>
    <w:rsid w:val="00E50294"/>
    <w:rsid w:val="00E54619"/>
    <w:rsid w:val="00E55508"/>
    <w:rsid w:val="00E55C88"/>
    <w:rsid w:val="00E57253"/>
    <w:rsid w:val="00E57D0C"/>
    <w:rsid w:val="00E6010B"/>
    <w:rsid w:val="00E62B15"/>
    <w:rsid w:val="00E669EA"/>
    <w:rsid w:val="00E6742C"/>
    <w:rsid w:val="00E70D93"/>
    <w:rsid w:val="00E72745"/>
    <w:rsid w:val="00E7321F"/>
    <w:rsid w:val="00E7525C"/>
    <w:rsid w:val="00E75A87"/>
    <w:rsid w:val="00E75F49"/>
    <w:rsid w:val="00E76BAC"/>
    <w:rsid w:val="00E77B88"/>
    <w:rsid w:val="00E80270"/>
    <w:rsid w:val="00E80F38"/>
    <w:rsid w:val="00E84114"/>
    <w:rsid w:val="00E8512D"/>
    <w:rsid w:val="00E878D9"/>
    <w:rsid w:val="00E87CE6"/>
    <w:rsid w:val="00E90222"/>
    <w:rsid w:val="00E935A6"/>
    <w:rsid w:val="00E95D8F"/>
    <w:rsid w:val="00E97035"/>
    <w:rsid w:val="00EA3558"/>
    <w:rsid w:val="00EA57D5"/>
    <w:rsid w:val="00EA5A2B"/>
    <w:rsid w:val="00EB06E5"/>
    <w:rsid w:val="00EB0B00"/>
    <w:rsid w:val="00EB22BE"/>
    <w:rsid w:val="00EB4B84"/>
    <w:rsid w:val="00EB5F21"/>
    <w:rsid w:val="00EC0A89"/>
    <w:rsid w:val="00EC15A0"/>
    <w:rsid w:val="00EC22A3"/>
    <w:rsid w:val="00EC51C4"/>
    <w:rsid w:val="00EC6ED6"/>
    <w:rsid w:val="00EC7E84"/>
    <w:rsid w:val="00ED06F0"/>
    <w:rsid w:val="00ED19E8"/>
    <w:rsid w:val="00ED5899"/>
    <w:rsid w:val="00ED720D"/>
    <w:rsid w:val="00EE08CE"/>
    <w:rsid w:val="00EE0CBF"/>
    <w:rsid w:val="00EE10FE"/>
    <w:rsid w:val="00EE3C34"/>
    <w:rsid w:val="00EE3E85"/>
    <w:rsid w:val="00EE7269"/>
    <w:rsid w:val="00EE75F0"/>
    <w:rsid w:val="00EF0F61"/>
    <w:rsid w:val="00EF4342"/>
    <w:rsid w:val="00EF4D76"/>
    <w:rsid w:val="00EF553D"/>
    <w:rsid w:val="00F000E6"/>
    <w:rsid w:val="00F002D8"/>
    <w:rsid w:val="00F021ED"/>
    <w:rsid w:val="00F04E3B"/>
    <w:rsid w:val="00F07ADF"/>
    <w:rsid w:val="00F10757"/>
    <w:rsid w:val="00F11158"/>
    <w:rsid w:val="00F11765"/>
    <w:rsid w:val="00F12874"/>
    <w:rsid w:val="00F160E5"/>
    <w:rsid w:val="00F171C8"/>
    <w:rsid w:val="00F17C57"/>
    <w:rsid w:val="00F21B3A"/>
    <w:rsid w:val="00F22AE1"/>
    <w:rsid w:val="00F2438B"/>
    <w:rsid w:val="00F24510"/>
    <w:rsid w:val="00F254A4"/>
    <w:rsid w:val="00F32397"/>
    <w:rsid w:val="00F32C6A"/>
    <w:rsid w:val="00F35231"/>
    <w:rsid w:val="00F36687"/>
    <w:rsid w:val="00F3691F"/>
    <w:rsid w:val="00F372E8"/>
    <w:rsid w:val="00F41087"/>
    <w:rsid w:val="00F43F5B"/>
    <w:rsid w:val="00F4460C"/>
    <w:rsid w:val="00F47F2E"/>
    <w:rsid w:val="00F5244E"/>
    <w:rsid w:val="00F54381"/>
    <w:rsid w:val="00F5467C"/>
    <w:rsid w:val="00F55FE3"/>
    <w:rsid w:val="00F60F33"/>
    <w:rsid w:val="00F61190"/>
    <w:rsid w:val="00F646E6"/>
    <w:rsid w:val="00F65601"/>
    <w:rsid w:val="00F659AB"/>
    <w:rsid w:val="00F6621A"/>
    <w:rsid w:val="00F66CE8"/>
    <w:rsid w:val="00F73706"/>
    <w:rsid w:val="00F74AA8"/>
    <w:rsid w:val="00F74E66"/>
    <w:rsid w:val="00F760CE"/>
    <w:rsid w:val="00F77054"/>
    <w:rsid w:val="00F77D25"/>
    <w:rsid w:val="00F812F8"/>
    <w:rsid w:val="00F81DBA"/>
    <w:rsid w:val="00F85ED3"/>
    <w:rsid w:val="00F85EE6"/>
    <w:rsid w:val="00F860BF"/>
    <w:rsid w:val="00F903F9"/>
    <w:rsid w:val="00F914BF"/>
    <w:rsid w:val="00F93728"/>
    <w:rsid w:val="00F95082"/>
    <w:rsid w:val="00F97D11"/>
    <w:rsid w:val="00FA124F"/>
    <w:rsid w:val="00FB0D94"/>
    <w:rsid w:val="00FB4296"/>
    <w:rsid w:val="00FB452F"/>
    <w:rsid w:val="00FB6D43"/>
    <w:rsid w:val="00FC0370"/>
    <w:rsid w:val="00FC2131"/>
    <w:rsid w:val="00FC259B"/>
    <w:rsid w:val="00FC567B"/>
    <w:rsid w:val="00FD2ADD"/>
    <w:rsid w:val="00FD35CA"/>
    <w:rsid w:val="00FD44E8"/>
    <w:rsid w:val="00FD5C65"/>
    <w:rsid w:val="00FD625F"/>
    <w:rsid w:val="00FE27F4"/>
    <w:rsid w:val="00FE2CB1"/>
    <w:rsid w:val="00FE58AF"/>
    <w:rsid w:val="00FF03F8"/>
    <w:rsid w:val="00FF1242"/>
    <w:rsid w:val="00FF502F"/>
    <w:rsid w:val="00FF794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fill="f" fillcolor="white" stroke="f">
      <v:fill color="white" on="f"/>
      <v:stroke on="f"/>
      <v:textbox inset="5.85pt,.7pt,5.85pt,.7pt"/>
      <o:colormru v:ext="edit" colors="#ffc,#cf9,#cff,#fcc,#9f6"/>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A62"/>
    <w:pPr>
      <w:spacing w:before="120"/>
    </w:pPr>
    <w:rPr>
      <w:rFonts w:eastAsia="Times New Roman"/>
      <w:sz w:val="24"/>
      <w:szCs w:val="24"/>
      <w:lang w:val="en-GB"/>
    </w:rPr>
  </w:style>
  <w:style w:type="paragraph" w:styleId="Heading1">
    <w:name w:val="heading 1"/>
    <w:basedOn w:val="Normal"/>
    <w:next w:val="Normal"/>
    <w:qFormat/>
    <w:rsid w:val="007F4EA1"/>
    <w:pPr>
      <w:keepNext/>
      <w:keepLines/>
      <w:spacing w:before="360"/>
      <w:ind w:left="794" w:hanging="794"/>
      <w:outlineLvl w:val="0"/>
    </w:pPr>
    <w:rPr>
      <w:b/>
    </w:rPr>
  </w:style>
  <w:style w:type="paragraph" w:styleId="Heading2">
    <w:name w:val="heading 2"/>
    <w:basedOn w:val="Heading1"/>
    <w:next w:val="Normal"/>
    <w:qFormat/>
    <w:rsid w:val="007F4EA1"/>
    <w:pPr>
      <w:spacing w:before="240"/>
      <w:outlineLvl w:val="1"/>
    </w:pPr>
  </w:style>
  <w:style w:type="paragraph" w:styleId="Heading3">
    <w:name w:val="heading 3"/>
    <w:basedOn w:val="Heading1"/>
    <w:next w:val="Normal"/>
    <w:qFormat/>
    <w:rsid w:val="007F4EA1"/>
    <w:pPr>
      <w:spacing w:before="160"/>
      <w:outlineLvl w:val="2"/>
    </w:pPr>
  </w:style>
  <w:style w:type="paragraph" w:styleId="Heading4">
    <w:name w:val="heading 4"/>
    <w:basedOn w:val="Heading3"/>
    <w:next w:val="Normal"/>
    <w:qFormat/>
    <w:rsid w:val="007F4EA1"/>
    <w:pPr>
      <w:tabs>
        <w:tab w:val="left" w:pos="1021"/>
      </w:tabs>
      <w:ind w:left="1021" w:hanging="1021"/>
      <w:outlineLvl w:val="3"/>
    </w:pPr>
  </w:style>
  <w:style w:type="paragraph" w:styleId="Heading5">
    <w:name w:val="heading 5"/>
    <w:basedOn w:val="Heading4"/>
    <w:next w:val="Normal"/>
    <w:qFormat/>
    <w:rsid w:val="007F4EA1"/>
    <w:pPr>
      <w:outlineLvl w:val="4"/>
    </w:pPr>
  </w:style>
  <w:style w:type="paragraph" w:styleId="Heading6">
    <w:name w:val="heading 6"/>
    <w:basedOn w:val="Heading4"/>
    <w:next w:val="Normal"/>
    <w:qFormat/>
    <w:rsid w:val="007F4EA1"/>
    <w:pPr>
      <w:tabs>
        <w:tab w:val="clear" w:pos="1021"/>
      </w:tabs>
      <w:ind w:left="1588" w:hanging="1588"/>
      <w:outlineLvl w:val="5"/>
    </w:pPr>
  </w:style>
  <w:style w:type="paragraph" w:styleId="Heading7">
    <w:name w:val="heading 7"/>
    <w:basedOn w:val="Heading6"/>
    <w:next w:val="Normal"/>
    <w:qFormat/>
    <w:rsid w:val="007F4EA1"/>
    <w:pPr>
      <w:outlineLvl w:val="6"/>
    </w:pPr>
  </w:style>
  <w:style w:type="paragraph" w:styleId="Heading8">
    <w:name w:val="heading 8"/>
    <w:basedOn w:val="Heading6"/>
    <w:next w:val="Normal"/>
    <w:qFormat/>
    <w:rsid w:val="007F4EA1"/>
    <w:pPr>
      <w:outlineLvl w:val="7"/>
    </w:pPr>
  </w:style>
  <w:style w:type="paragraph" w:styleId="Heading9">
    <w:name w:val="heading 9"/>
    <w:basedOn w:val="Heading6"/>
    <w:next w:val="Normal"/>
    <w:qFormat/>
    <w:rsid w:val="007F4E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7F4EA1"/>
    <w:pPr>
      <w:keepNext/>
      <w:keepLines/>
      <w:spacing w:before="480"/>
      <w:jc w:val="center"/>
    </w:pPr>
    <w:rPr>
      <w:b/>
      <w:sz w:val="28"/>
    </w:rPr>
  </w:style>
  <w:style w:type="character" w:customStyle="1" w:styleId="Appdef">
    <w:name w:val="App_def"/>
    <w:basedOn w:val="DefaultParagraphFont"/>
    <w:rsid w:val="007F4EA1"/>
    <w:rPr>
      <w:rFonts w:ascii="Times New Roman" w:hAnsi="Times New Roman"/>
      <w:b/>
    </w:rPr>
  </w:style>
  <w:style w:type="character" w:customStyle="1" w:styleId="Appref">
    <w:name w:val="App_ref"/>
    <w:basedOn w:val="DefaultParagraphFont"/>
    <w:rsid w:val="007F4EA1"/>
  </w:style>
  <w:style w:type="paragraph" w:customStyle="1" w:styleId="AppendixNotitle">
    <w:name w:val="Appendix_No &amp; title"/>
    <w:basedOn w:val="AnnexNotitle"/>
    <w:next w:val="Normal"/>
    <w:rsid w:val="007F4EA1"/>
  </w:style>
  <w:style w:type="character" w:customStyle="1" w:styleId="Artdef">
    <w:name w:val="Art_def"/>
    <w:basedOn w:val="DefaultParagraphFont"/>
    <w:rsid w:val="007F4EA1"/>
    <w:rPr>
      <w:rFonts w:ascii="Times New Roman" w:hAnsi="Times New Roman"/>
      <w:b/>
    </w:rPr>
  </w:style>
  <w:style w:type="paragraph" w:customStyle="1" w:styleId="Artheading">
    <w:name w:val="Art_heading"/>
    <w:basedOn w:val="Normal"/>
    <w:next w:val="Normal"/>
    <w:rsid w:val="007F4EA1"/>
    <w:pPr>
      <w:spacing w:before="480"/>
      <w:jc w:val="center"/>
    </w:pPr>
    <w:rPr>
      <w:b/>
      <w:sz w:val="28"/>
    </w:rPr>
  </w:style>
  <w:style w:type="paragraph" w:customStyle="1" w:styleId="ArtNo">
    <w:name w:val="Art_No"/>
    <w:basedOn w:val="Normal"/>
    <w:next w:val="Normal"/>
    <w:rsid w:val="007F4EA1"/>
    <w:pPr>
      <w:keepNext/>
      <w:keepLines/>
      <w:spacing w:before="480"/>
      <w:jc w:val="center"/>
    </w:pPr>
    <w:rPr>
      <w:caps/>
      <w:sz w:val="28"/>
    </w:rPr>
  </w:style>
  <w:style w:type="character" w:customStyle="1" w:styleId="Artref">
    <w:name w:val="Art_ref"/>
    <w:basedOn w:val="DefaultParagraphFont"/>
    <w:rsid w:val="007F4EA1"/>
  </w:style>
  <w:style w:type="paragraph" w:customStyle="1" w:styleId="Arttitle">
    <w:name w:val="Art_title"/>
    <w:basedOn w:val="Normal"/>
    <w:next w:val="Normal"/>
    <w:rsid w:val="007F4EA1"/>
    <w:pPr>
      <w:keepNext/>
      <w:keepLines/>
      <w:spacing w:before="240"/>
      <w:jc w:val="center"/>
    </w:pPr>
    <w:rPr>
      <w:b/>
      <w:sz w:val="28"/>
    </w:rPr>
  </w:style>
  <w:style w:type="paragraph" w:customStyle="1" w:styleId="ASN1">
    <w:name w:val="ASN.1"/>
    <w:basedOn w:val="Normal"/>
    <w:rsid w:val="007F4EA1"/>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7F4EA1"/>
    <w:pPr>
      <w:keepNext/>
      <w:keepLines/>
      <w:spacing w:before="160"/>
      <w:ind w:left="794"/>
    </w:pPr>
    <w:rPr>
      <w:i/>
    </w:rPr>
  </w:style>
  <w:style w:type="paragraph" w:customStyle="1" w:styleId="ChapNo">
    <w:name w:val="Chap_No"/>
    <w:basedOn w:val="Normal"/>
    <w:next w:val="Normal"/>
    <w:rsid w:val="007F4EA1"/>
    <w:pPr>
      <w:keepNext/>
      <w:keepLines/>
      <w:tabs>
        <w:tab w:val="left" w:pos="794"/>
        <w:tab w:val="left" w:pos="1191"/>
        <w:tab w:val="left" w:pos="1588"/>
        <w:tab w:val="left" w:pos="1985"/>
      </w:tabs>
      <w:spacing w:before="480"/>
      <w:jc w:val="center"/>
    </w:pPr>
    <w:rPr>
      <w:b/>
      <w:caps/>
      <w:sz w:val="28"/>
    </w:rPr>
  </w:style>
  <w:style w:type="paragraph" w:customStyle="1" w:styleId="Chaptitle">
    <w:name w:val="Chap_title"/>
    <w:basedOn w:val="Normal"/>
    <w:next w:val="Normal"/>
    <w:rsid w:val="007F4EA1"/>
    <w:pPr>
      <w:keepNext/>
      <w:keepLines/>
      <w:spacing w:before="240"/>
      <w:jc w:val="center"/>
    </w:pPr>
    <w:rPr>
      <w:b/>
      <w:sz w:val="28"/>
    </w:rPr>
  </w:style>
  <w:style w:type="character" w:styleId="EndnoteReference">
    <w:name w:val="endnote reference"/>
    <w:basedOn w:val="DefaultParagraphFont"/>
    <w:semiHidden/>
    <w:rsid w:val="007F4EA1"/>
    <w:rPr>
      <w:vertAlign w:val="superscript"/>
    </w:rPr>
  </w:style>
  <w:style w:type="paragraph" w:customStyle="1" w:styleId="enumlev1">
    <w:name w:val="enumlev1"/>
    <w:basedOn w:val="Normal"/>
    <w:rsid w:val="007F4EA1"/>
    <w:pPr>
      <w:spacing w:before="80"/>
      <w:ind w:left="794" w:hanging="794"/>
    </w:pPr>
  </w:style>
  <w:style w:type="paragraph" w:customStyle="1" w:styleId="enumlev2">
    <w:name w:val="enumlev2"/>
    <w:basedOn w:val="enumlev1"/>
    <w:rsid w:val="007F4EA1"/>
    <w:pPr>
      <w:ind w:left="1191" w:hanging="397"/>
    </w:pPr>
  </w:style>
  <w:style w:type="paragraph" w:customStyle="1" w:styleId="enumlev3">
    <w:name w:val="enumlev3"/>
    <w:basedOn w:val="enumlev2"/>
    <w:rsid w:val="007F4EA1"/>
    <w:pPr>
      <w:ind w:left="1588"/>
    </w:pPr>
  </w:style>
  <w:style w:type="paragraph" w:customStyle="1" w:styleId="Equation">
    <w:name w:val="Equation"/>
    <w:basedOn w:val="Normal"/>
    <w:rsid w:val="007F4EA1"/>
    <w:pPr>
      <w:tabs>
        <w:tab w:val="center" w:pos="4820"/>
        <w:tab w:val="right" w:pos="9639"/>
      </w:tabs>
    </w:pPr>
  </w:style>
  <w:style w:type="paragraph" w:customStyle="1" w:styleId="Equationlegend">
    <w:name w:val="Equation_legend"/>
    <w:basedOn w:val="Normal"/>
    <w:rsid w:val="007F4EA1"/>
    <w:pPr>
      <w:tabs>
        <w:tab w:val="right" w:pos="1814"/>
      </w:tabs>
      <w:spacing w:before="80"/>
      <w:ind w:left="1985" w:hanging="1985"/>
    </w:pPr>
  </w:style>
  <w:style w:type="paragraph" w:customStyle="1" w:styleId="Figure">
    <w:name w:val="Figure"/>
    <w:basedOn w:val="Normal"/>
    <w:next w:val="Normal"/>
    <w:rsid w:val="007F4EA1"/>
    <w:pPr>
      <w:keepNext/>
      <w:keepLines/>
      <w:spacing w:before="240" w:after="120"/>
      <w:jc w:val="center"/>
    </w:pPr>
  </w:style>
  <w:style w:type="paragraph" w:customStyle="1" w:styleId="Figurelegend">
    <w:name w:val="Figure_legend"/>
    <w:basedOn w:val="Normal"/>
    <w:rsid w:val="007F4EA1"/>
    <w:pPr>
      <w:keepNext/>
      <w:keepLines/>
      <w:spacing w:before="20" w:after="20"/>
    </w:pPr>
    <w:rPr>
      <w:sz w:val="18"/>
    </w:rPr>
  </w:style>
  <w:style w:type="paragraph" w:customStyle="1" w:styleId="FigureNotitle">
    <w:name w:val="Figure_No &amp; title"/>
    <w:basedOn w:val="Normal"/>
    <w:next w:val="Normal"/>
    <w:rsid w:val="007F4EA1"/>
    <w:pPr>
      <w:keepLines/>
      <w:spacing w:before="240" w:after="120"/>
      <w:jc w:val="center"/>
    </w:pPr>
    <w:rPr>
      <w:b/>
    </w:rPr>
  </w:style>
  <w:style w:type="paragraph" w:customStyle="1" w:styleId="FigureNoBR">
    <w:name w:val="Figure_No_BR"/>
    <w:basedOn w:val="Normal"/>
    <w:next w:val="Normal"/>
    <w:rsid w:val="007F4EA1"/>
    <w:pPr>
      <w:keepNext/>
      <w:keepLines/>
      <w:spacing w:before="480" w:after="120"/>
      <w:jc w:val="center"/>
    </w:pPr>
    <w:rPr>
      <w:caps/>
    </w:rPr>
  </w:style>
  <w:style w:type="paragraph" w:customStyle="1" w:styleId="TabletitleBR">
    <w:name w:val="Table_title_BR"/>
    <w:basedOn w:val="Normal"/>
    <w:next w:val="Normal"/>
    <w:rsid w:val="007F4EA1"/>
    <w:pPr>
      <w:keepNext/>
      <w:keepLines/>
      <w:spacing w:before="0" w:after="120"/>
      <w:jc w:val="center"/>
    </w:pPr>
    <w:rPr>
      <w:b/>
    </w:rPr>
  </w:style>
  <w:style w:type="paragraph" w:customStyle="1" w:styleId="FiguretitleBR">
    <w:name w:val="Figure_title_BR"/>
    <w:basedOn w:val="TabletitleBR"/>
    <w:next w:val="Normal"/>
    <w:rsid w:val="007F4EA1"/>
    <w:pPr>
      <w:keepNext w:val="0"/>
      <w:spacing w:after="480"/>
    </w:pPr>
  </w:style>
  <w:style w:type="paragraph" w:customStyle="1" w:styleId="Figurewithouttitle">
    <w:name w:val="Figure_without_title"/>
    <w:basedOn w:val="Normal"/>
    <w:next w:val="Normal"/>
    <w:rsid w:val="007F4EA1"/>
    <w:pPr>
      <w:keepLines/>
      <w:spacing w:before="240" w:after="120"/>
      <w:jc w:val="center"/>
    </w:pPr>
  </w:style>
  <w:style w:type="paragraph" w:styleId="Footer">
    <w:name w:val="footer"/>
    <w:basedOn w:val="Normal"/>
    <w:rsid w:val="007F4EA1"/>
    <w:pPr>
      <w:tabs>
        <w:tab w:val="left" w:pos="5954"/>
        <w:tab w:val="right" w:pos="9639"/>
      </w:tabs>
      <w:spacing w:before="0"/>
    </w:pPr>
    <w:rPr>
      <w:caps/>
      <w:noProof/>
      <w:sz w:val="16"/>
    </w:rPr>
  </w:style>
  <w:style w:type="paragraph" w:customStyle="1" w:styleId="FirstFooter">
    <w:name w:val="FirstFooter"/>
    <w:basedOn w:val="Footer"/>
    <w:rsid w:val="007F4EA1"/>
    <w:pPr>
      <w:tabs>
        <w:tab w:val="clear" w:pos="5954"/>
        <w:tab w:val="clear" w:pos="9639"/>
      </w:tabs>
      <w:spacing w:before="40"/>
    </w:pPr>
    <w:rPr>
      <w:caps w:val="0"/>
      <w:noProof w:val="0"/>
    </w:rPr>
  </w:style>
  <w:style w:type="paragraph" w:customStyle="1" w:styleId="FooterQP">
    <w:name w:val="Footer_QP"/>
    <w:basedOn w:val="Normal"/>
    <w:rsid w:val="007F4EA1"/>
    <w:pPr>
      <w:tabs>
        <w:tab w:val="left" w:pos="907"/>
        <w:tab w:val="right" w:pos="8789"/>
        <w:tab w:val="right" w:pos="9639"/>
      </w:tabs>
      <w:spacing w:before="0"/>
    </w:pPr>
    <w:rPr>
      <w:b/>
      <w:sz w:val="22"/>
    </w:rPr>
  </w:style>
  <w:style w:type="character" w:styleId="FootnoteReference">
    <w:name w:val="footnote reference"/>
    <w:basedOn w:val="DefaultParagraphFont"/>
    <w:semiHidden/>
    <w:rsid w:val="007F4EA1"/>
    <w:rPr>
      <w:position w:val="6"/>
      <w:sz w:val="18"/>
    </w:rPr>
  </w:style>
  <w:style w:type="paragraph" w:customStyle="1" w:styleId="Note">
    <w:name w:val="Note"/>
    <w:basedOn w:val="Normal"/>
    <w:link w:val="NoteChar"/>
    <w:rsid w:val="007F4EA1"/>
    <w:pPr>
      <w:tabs>
        <w:tab w:val="left" w:pos="794"/>
        <w:tab w:val="left" w:pos="1191"/>
        <w:tab w:val="left" w:pos="1588"/>
        <w:tab w:val="left" w:pos="1985"/>
      </w:tabs>
      <w:spacing w:before="80"/>
    </w:pPr>
  </w:style>
  <w:style w:type="paragraph" w:styleId="FootnoteText">
    <w:name w:val="footnote text"/>
    <w:basedOn w:val="Note"/>
    <w:semiHidden/>
    <w:rsid w:val="007F4EA1"/>
    <w:pPr>
      <w:keepLines/>
      <w:tabs>
        <w:tab w:val="left" w:pos="255"/>
      </w:tabs>
      <w:ind w:left="255" w:hanging="255"/>
    </w:pPr>
  </w:style>
  <w:style w:type="paragraph" w:customStyle="1" w:styleId="Formal">
    <w:name w:val="Formal"/>
    <w:basedOn w:val="ASN1"/>
    <w:rsid w:val="007F4EA1"/>
    <w:rPr>
      <w:b w:val="0"/>
    </w:rPr>
  </w:style>
  <w:style w:type="paragraph" w:styleId="Header">
    <w:name w:val="header"/>
    <w:basedOn w:val="Normal"/>
    <w:rsid w:val="007F4EA1"/>
    <w:pPr>
      <w:spacing w:before="0"/>
      <w:jc w:val="center"/>
    </w:pPr>
    <w:rPr>
      <w:sz w:val="18"/>
    </w:rPr>
  </w:style>
  <w:style w:type="paragraph" w:customStyle="1" w:styleId="Headingb">
    <w:name w:val="Heading_b"/>
    <w:basedOn w:val="Normal"/>
    <w:next w:val="Normal"/>
    <w:link w:val="HeadingbChar1"/>
    <w:rsid w:val="007F4EA1"/>
    <w:pPr>
      <w:keepNext/>
      <w:spacing w:before="160"/>
    </w:pPr>
    <w:rPr>
      <w:b/>
    </w:rPr>
  </w:style>
  <w:style w:type="paragraph" w:customStyle="1" w:styleId="Headingi">
    <w:name w:val="Heading_i"/>
    <w:basedOn w:val="Normal"/>
    <w:next w:val="Normal"/>
    <w:rsid w:val="007F4EA1"/>
    <w:pPr>
      <w:keepNext/>
      <w:spacing w:before="160"/>
    </w:pPr>
    <w:rPr>
      <w:i/>
    </w:rPr>
  </w:style>
  <w:style w:type="paragraph" w:styleId="Index1">
    <w:name w:val="index 1"/>
    <w:basedOn w:val="Normal"/>
    <w:next w:val="Normal"/>
    <w:semiHidden/>
    <w:rsid w:val="007F4EA1"/>
  </w:style>
  <w:style w:type="paragraph" w:styleId="Index2">
    <w:name w:val="index 2"/>
    <w:basedOn w:val="Normal"/>
    <w:next w:val="Normal"/>
    <w:semiHidden/>
    <w:rsid w:val="007F4EA1"/>
    <w:pPr>
      <w:ind w:left="283"/>
    </w:pPr>
  </w:style>
  <w:style w:type="paragraph" w:styleId="Index3">
    <w:name w:val="index 3"/>
    <w:basedOn w:val="Normal"/>
    <w:next w:val="Normal"/>
    <w:semiHidden/>
    <w:rsid w:val="007F4EA1"/>
    <w:pPr>
      <w:ind w:left="566"/>
    </w:pPr>
  </w:style>
  <w:style w:type="paragraph" w:customStyle="1" w:styleId="Normalaftertitle">
    <w:name w:val="Normal_after_title"/>
    <w:basedOn w:val="Normal"/>
    <w:next w:val="Normal"/>
    <w:rsid w:val="007F4EA1"/>
    <w:pPr>
      <w:spacing w:before="360"/>
    </w:pPr>
  </w:style>
  <w:style w:type="character" w:styleId="PageNumber">
    <w:name w:val="page number"/>
    <w:basedOn w:val="DefaultParagraphFont"/>
    <w:rsid w:val="007F4EA1"/>
  </w:style>
  <w:style w:type="paragraph" w:customStyle="1" w:styleId="PartNo">
    <w:name w:val="Part_No"/>
    <w:basedOn w:val="Normal"/>
    <w:next w:val="Normal"/>
    <w:rsid w:val="007F4EA1"/>
    <w:pPr>
      <w:keepNext/>
      <w:keepLines/>
      <w:spacing w:before="480" w:after="80"/>
      <w:jc w:val="center"/>
    </w:pPr>
    <w:rPr>
      <w:caps/>
      <w:sz w:val="28"/>
    </w:rPr>
  </w:style>
  <w:style w:type="paragraph" w:customStyle="1" w:styleId="Partref">
    <w:name w:val="Part_ref"/>
    <w:basedOn w:val="Normal"/>
    <w:next w:val="Normal"/>
    <w:rsid w:val="007F4EA1"/>
    <w:pPr>
      <w:keepNext/>
      <w:keepLines/>
      <w:spacing w:before="280"/>
      <w:jc w:val="center"/>
    </w:pPr>
  </w:style>
  <w:style w:type="paragraph" w:customStyle="1" w:styleId="Parttitle">
    <w:name w:val="Part_title"/>
    <w:basedOn w:val="Normal"/>
    <w:next w:val="Normalaftertitle"/>
    <w:rsid w:val="007F4EA1"/>
    <w:pPr>
      <w:keepNext/>
      <w:keepLines/>
      <w:spacing w:before="240" w:after="280"/>
      <w:jc w:val="center"/>
    </w:pPr>
    <w:rPr>
      <w:b/>
      <w:sz w:val="28"/>
    </w:rPr>
  </w:style>
  <w:style w:type="paragraph" w:customStyle="1" w:styleId="Recdate">
    <w:name w:val="Rec_date"/>
    <w:basedOn w:val="Normal"/>
    <w:next w:val="Normalaftertitle"/>
    <w:rsid w:val="007F4EA1"/>
    <w:pPr>
      <w:keepNext/>
      <w:keepLines/>
      <w:jc w:val="right"/>
    </w:pPr>
    <w:rPr>
      <w:i/>
      <w:sz w:val="22"/>
    </w:rPr>
  </w:style>
  <w:style w:type="paragraph" w:customStyle="1" w:styleId="Questiondate">
    <w:name w:val="Question_date"/>
    <w:basedOn w:val="Recdate"/>
    <w:next w:val="Normalaftertitle"/>
    <w:rsid w:val="007F4EA1"/>
  </w:style>
  <w:style w:type="paragraph" w:customStyle="1" w:styleId="RecNo">
    <w:name w:val="Rec_No"/>
    <w:basedOn w:val="Normal"/>
    <w:next w:val="Normal"/>
    <w:rsid w:val="007F4EA1"/>
    <w:pPr>
      <w:keepNext/>
      <w:keepLines/>
      <w:spacing w:before="0"/>
    </w:pPr>
    <w:rPr>
      <w:b/>
      <w:sz w:val="28"/>
    </w:rPr>
  </w:style>
  <w:style w:type="paragraph" w:customStyle="1" w:styleId="QuestionNo">
    <w:name w:val="Question_No"/>
    <w:basedOn w:val="RecNo"/>
    <w:next w:val="Normal"/>
    <w:rsid w:val="007F4EA1"/>
  </w:style>
  <w:style w:type="paragraph" w:customStyle="1" w:styleId="RecNoBR">
    <w:name w:val="Rec_No_BR"/>
    <w:basedOn w:val="Normal"/>
    <w:next w:val="Normal"/>
    <w:rsid w:val="007F4EA1"/>
    <w:pPr>
      <w:keepNext/>
      <w:keepLines/>
      <w:spacing w:before="480"/>
      <w:jc w:val="center"/>
    </w:pPr>
    <w:rPr>
      <w:caps/>
      <w:sz w:val="28"/>
    </w:rPr>
  </w:style>
  <w:style w:type="paragraph" w:customStyle="1" w:styleId="QuestionNoBR">
    <w:name w:val="Question_No_BR"/>
    <w:basedOn w:val="RecNoBR"/>
    <w:next w:val="Normal"/>
    <w:rsid w:val="007F4EA1"/>
  </w:style>
  <w:style w:type="paragraph" w:customStyle="1" w:styleId="Recref">
    <w:name w:val="Rec_ref"/>
    <w:basedOn w:val="Normal"/>
    <w:next w:val="Recdate"/>
    <w:rsid w:val="007F4EA1"/>
    <w:pPr>
      <w:keepNext/>
      <w:keepLines/>
      <w:jc w:val="center"/>
    </w:pPr>
    <w:rPr>
      <w:i/>
    </w:rPr>
  </w:style>
  <w:style w:type="paragraph" w:customStyle="1" w:styleId="Questionref">
    <w:name w:val="Question_ref"/>
    <w:basedOn w:val="Recref"/>
    <w:next w:val="Questiondate"/>
    <w:rsid w:val="007F4EA1"/>
  </w:style>
  <w:style w:type="paragraph" w:customStyle="1" w:styleId="Rectitle">
    <w:name w:val="Rec_title"/>
    <w:basedOn w:val="Normal"/>
    <w:next w:val="Normalaftertitle"/>
    <w:rsid w:val="007F4EA1"/>
    <w:pPr>
      <w:keepNext/>
      <w:keepLines/>
      <w:spacing w:before="360"/>
      <w:jc w:val="center"/>
    </w:pPr>
    <w:rPr>
      <w:b/>
      <w:sz w:val="28"/>
    </w:rPr>
  </w:style>
  <w:style w:type="paragraph" w:customStyle="1" w:styleId="Questiontitle">
    <w:name w:val="Question_title"/>
    <w:basedOn w:val="Rectitle"/>
    <w:next w:val="Questionref"/>
    <w:rsid w:val="007F4EA1"/>
  </w:style>
  <w:style w:type="character" w:customStyle="1" w:styleId="Recdef">
    <w:name w:val="Rec_def"/>
    <w:basedOn w:val="DefaultParagraphFont"/>
    <w:rsid w:val="007F4EA1"/>
    <w:rPr>
      <w:b/>
    </w:rPr>
  </w:style>
  <w:style w:type="paragraph" w:customStyle="1" w:styleId="Reftext">
    <w:name w:val="Ref_text"/>
    <w:basedOn w:val="Normal"/>
    <w:rsid w:val="007D2E8C"/>
    <w:pPr>
      <w:ind w:left="1920" w:hanging="1920"/>
    </w:pPr>
  </w:style>
  <w:style w:type="paragraph" w:customStyle="1" w:styleId="Reftitle">
    <w:name w:val="Ref_title"/>
    <w:basedOn w:val="Normal"/>
    <w:next w:val="Reftext"/>
    <w:rsid w:val="007F4EA1"/>
    <w:pPr>
      <w:spacing w:before="480"/>
      <w:jc w:val="center"/>
    </w:pPr>
    <w:rPr>
      <w:b/>
    </w:rPr>
  </w:style>
  <w:style w:type="paragraph" w:customStyle="1" w:styleId="Repdate">
    <w:name w:val="Rep_date"/>
    <w:basedOn w:val="Recdate"/>
    <w:next w:val="Normalaftertitle"/>
    <w:rsid w:val="007F4EA1"/>
  </w:style>
  <w:style w:type="paragraph" w:customStyle="1" w:styleId="RepNo">
    <w:name w:val="Rep_No"/>
    <w:basedOn w:val="RecNo"/>
    <w:next w:val="Normal"/>
    <w:rsid w:val="007F4EA1"/>
  </w:style>
  <w:style w:type="paragraph" w:customStyle="1" w:styleId="RepNoBR">
    <w:name w:val="Rep_No_BR"/>
    <w:basedOn w:val="RecNoBR"/>
    <w:next w:val="Normal"/>
    <w:rsid w:val="007F4EA1"/>
  </w:style>
  <w:style w:type="paragraph" w:customStyle="1" w:styleId="Repref">
    <w:name w:val="Rep_ref"/>
    <w:basedOn w:val="Recref"/>
    <w:next w:val="Repdate"/>
    <w:rsid w:val="007F4EA1"/>
  </w:style>
  <w:style w:type="paragraph" w:customStyle="1" w:styleId="Reptitle">
    <w:name w:val="Rep_title"/>
    <w:basedOn w:val="Rectitle"/>
    <w:next w:val="Repref"/>
    <w:rsid w:val="007F4EA1"/>
  </w:style>
  <w:style w:type="paragraph" w:customStyle="1" w:styleId="Resdate">
    <w:name w:val="Res_date"/>
    <w:basedOn w:val="Recdate"/>
    <w:next w:val="Normalaftertitle"/>
    <w:rsid w:val="007F4EA1"/>
  </w:style>
  <w:style w:type="character" w:customStyle="1" w:styleId="Resdef">
    <w:name w:val="Res_def"/>
    <w:basedOn w:val="DefaultParagraphFont"/>
    <w:rsid w:val="007F4EA1"/>
    <w:rPr>
      <w:rFonts w:ascii="Times New Roman" w:hAnsi="Times New Roman"/>
      <w:b/>
    </w:rPr>
  </w:style>
  <w:style w:type="paragraph" w:customStyle="1" w:styleId="ResNo">
    <w:name w:val="Res_No"/>
    <w:basedOn w:val="RecNo"/>
    <w:next w:val="Normal"/>
    <w:rsid w:val="007F4EA1"/>
  </w:style>
  <w:style w:type="paragraph" w:customStyle="1" w:styleId="ResNoBR">
    <w:name w:val="Res_No_BR"/>
    <w:basedOn w:val="RecNoBR"/>
    <w:next w:val="Normal"/>
    <w:rsid w:val="007F4EA1"/>
  </w:style>
  <w:style w:type="paragraph" w:customStyle="1" w:styleId="Resref">
    <w:name w:val="Res_ref"/>
    <w:basedOn w:val="Recref"/>
    <w:next w:val="Resdate"/>
    <w:rsid w:val="007F4EA1"/>
  </w:style>
  <w:style w:type="paragraph" w:customStyle="1" w:styleId="Restitle">
    <w:name w:val="Res_title"/>
    <w:basedOn w:val="Rectitle"/>
    <w:next w:val="Resref"/>
    <w:rsid w:val="007F4EA1"/>
  </w:style>
  <w:style w:type="paragraph" w:customStyle="1" w:styleId="Section1">
    <w:name w:val="Section_1"/>
    <w:basedOn w:val="Normal"/>
    <w:next w:val="Normal"/>
    <w:rsid w:val="007F4EA1"/>
    <w:pPr>
      <w:spacing w:before="624"/>
      <w:jc w:val="center"/>
    </w:pPr>
    <w:rPr>
      <w:b/>
    </w:rPr>
  </w:style>
  <w:style w:type="paragraph" w:customStyle="1" w:styleId="Section2">
    <w:name w:val="Section_2"/>
    <w:basedOn w:val="Normal"/>
    <w:next w:val="Normal"/>
    <w:rsid w:val="007F4EA1"/>
    <w:pPr>
      <w:spacing w:before="240"/>
      <w:jc w:val="center"/>
    </w:pPr>
    <w:rPr>
      <w:i/>
    </w:rPr>
  </w:style>
  <w:style w:type="paragraph" w:customStyle="1" w:styleId="SectionNo">
    <w:name w:val="Section_No"/>
    <w:basedOn w:val="Normal"/>
    <w:next w:val="Normal"/>
    <w:rsid w:val="007F4EA1"/>
    <w:pPr>
      <w:keepNext/>
      <w:keepLines/>
      <w:spacing w:before="480" w:after="80"/>
      <w:jc w:val="center"/>
    </w:pPr>
    <w:rPr>
      <w:caps/>
      <w:sz w:val="28"/>
    </w:rPr>
  </w:style>
  <w:style w:type="paragraph" w:customStyle="1" w:styleId="Sectiontitle">
    <w:name w:val="Section_title"/>
    <w:basedOn w:val="Normal"/>
    <w:next w:val="Normalaftertitle"/>
    <w:rsid w:val="007F4EA1"/>
    <w:pPr>
      <w:keepNext/>
      <w:keepLines/>
      <w:spacing w:before="480" w:after="280"/>
      <w:jc w:val="center"/>
    </w:pPr>
    <w:rPr>
      <w:b/>
      <w:sz w:val="28"/>
    </w:rPr>
  </w:style>
  <w:style w:type="paragraph" w:customStyle="1" w:styleId="Source">
    <w:name w:val="Source"/>
    <w:basedOn w:val="Normal"/>
    <w:next w:val="Normalaftertitle"/>
    <w:rsid w:val="007F4EA1"/>
    <w:pPr>
      <w:spacing w:before="840" w:after="200"/>
      <w:jc w:val="center"/>
    </w:pPr>
    <w:rPr>
      <w:b/>
      <w:sz w:val="28"/>
    </w:rPr>
  </w:style>
  <w:style w:type="paragraph" w:customStyle="1" w:styleId="SpecialFooter">
    <w:name w:val="Special Footer"/>
    <w:basedOn w:val="Footer"/>
    <w:rsid w:val="007F4EA1"/>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7F4EA1"/>
    <w:rPr>
      <w:b/>
      <w:color w:val="auto"/>
    </w:rPr>
  </w:style>
  <w:style w:type="paragraph" w:customStyle="1" w:styleId="Tablehead">
    <w:name w:val="Table_head"/>
    <w:basedOn w:val="Normal"/>
    <w:next w:val="Normal"/>
    <w:rsid w:val="007F4EA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7F4EA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7F4EA1"/>
    <w:pPr>
      <w:keepNext/>
      <w:keepLines/>
      <w:spacing w:before="360" w:after="120"/>
      <w:jc w:val="center"/>
    </w:pPr>
    <w:rPr>
      <w:b/>
    </w:rPr>
  </w:style>
  <w:style w:type="paragraph" w:customStyle="1" w:styleId="TableNoBR">
    <w:name w:val="Table_No_BR"/>
    <w:basedOn w:val="Normal"/>
    <w:next w:val="TabletitleBR"/>
    <w:rsid w:val="007F4EA1"/>
    <w:pPr>
      <w:keepNext/>
      <w:spacing w:before="560" w:after="120"/>
      <w:jc w:val="center"/>
    </w:pPr>
    <w:rPr>
      <w:caps/>
    </w:rPr>
  </w:style>
  <w:style w:type="paragraph" w:customStyle="1" w:styleId="Tableref">
    <w:name w:val="Table_ref"/>
    <w:basedOn w:val="Normal"/>
    <w:next w:val="TabletitleBR"/>
    <w:rsid w:val="007F4EA1"/>
    <w:pPr>
      <w:keepNext/>
      <w:spacing w:before="0" w:after="120"/>
      <w:jc w:val="center"/>
    </w:pPr>
  </w:style>
  <w:style w:type="paragraph" w:customStyle="1" w:styleId="Tabletext">
    <w:name w:val="Table_text"/>
    <w:basedOn w:val="Normal"/>
    <w:rsid w:val="007F4EA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7F4EA1"/>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7F4EA1"/>
  </w:style>
  <w:style w:type="paragraph" w:customStyle="1" w:styleId="Title3">
    <w:name w:val="Title 3"/>
    <w:basedOn w:val="Title2"/>
    <w:next w:val="Normal"/>
    <w:rsid w:val="007F4EA1"/>
    <w:rPr>
      <w:caps w:val="0"/>
    </w:rPr>
  </w:style>
  <w:style w:type="paragraph" w:customStyle="1" w:styleId="Title4">
    <w:name w:val="Title 4"/>
    <w:basedOn w:val="Title3"/>
    <w:next w:val="Heading1"/>
    <w:rsid w:val="007F4EA1"/>
    <w:rPr>
      <w:b/>
    </w:rPr>
  </w:style>
  <w:style w:type="paragraph" w:customStyle="1" w:styleId="toc0">
    <w:name w:val="toc 0"/>
    <w:basedOn w:val="Normal"/>
    <w:next w:val="TOC1"/>
    <w:rsid w:val="007F4EA1"/>
    <w:pPr>
      <w:tabs>
        <w:tab w:val="right" w:pos="9639"/>
      </w:tabs>
    </w:pPr>
    <w:rPr>
      <w:b/>
    </w:rPr>
  </w:style>
  <w:style w:type="paragraph" w:styleId="TOC1">
    <w:name w:val="toc 1"/>
    <w:basedOn w:val="Normal"/>
    <w:uiPriority w:val="39"/>
    <w:semiHidden/>
    <w:rsid w:val="00865A62"/>
    <w:pPr>
      <w:keepLines/>
      <w:tabs>
        <w:tab w:val="left" w:pos="964"/>
        <w:tab w:val="left" w:leader="dot" w:pos="8789"/>
        <w:tab w:val="right" w:pos="9639"/>
      </w:tabs>
      <w:spacing w:before="240"/>
      <w:ind w:left="680" w:right="851" w:hanging="680"/>
    </w:pPr>
    <w:rPr>
      <w:rFonts w:eastAsia="Batang"/>
    </w:rPr>
  </w:style>
  <w:style w:type="paragraph" w:styleId="TOC2">
    <w:name w:val="toc 2"/>
    <w:basedOn w:val="TOC1"/>
    <w:uiPriority w:val="39"/>
    <w:semiHidden/>
    <w:rsid w:val="00865A62"/>
    <w:pPr>
      <w:tabs>
        <w:tab w:val="clear" w:pos="964"/>
      </w:tabs>
      <w:spacing w:before="80"/>
      <w:ind w:left="1531" w:hanging="851"/>
    </w:pPr>
  </w:style>
  <w:style w:type="paragraph" w:styleId="TOC3">
    <w:name w:val="toc 3"/>
    <w:basedOn w:val="TOC2"/>
    <w:uiPriority w:val="39"/>
    <w:semiHidden/>
    <w:rsid w:val="00865A62"/>
    <w:pPr>
      <w:ind w:left="2269"/>
    </w:pPr>
  </w:style>
  <w:style w:type="paragraph" w:styleId="TOC4">
    <w:name w:val="toc 4"/>
    <w:basedOn w:val="TOC3"/>
    <w:semiHidden/>
    <w:rsid w:val="00F43F5B"/>
    <w:pPr>
      <w:ind w:left="480"/>
    </w:pPr>
  </w:style>
  <w:style w:type="paragraph" w:styleId="TOC5">
    <w:name w:val="toc 5"/>
    <w:basedOn w:val="TOC4"/>
    <w:semiHidden/>
    <w:rsid w:val="007F4EA1"/>
    <w:pPr>
      <w:ind w:left="720"/>
    </w:pPr>
  </w:style>
  <w:style w:type="paragraph" w:styleId="TOC6">
    <w:name w:val="toc 6"/>
    <w:basedOn w:val="TOC4"/>
    <w:semiHidden/>
    <w:rsid w:val="007F4EA1"/>
    <w:pPr>
      <w:ind w:left="960"/>
    </w:pPr>
  </w:style>
  <w:style w:type="paragraph" w:styleId="TOC7">
    <w:name w:val="toc 7"/>
    <w:basedOn w:val="TOC4"/>
    <w:semiHidden/>
    <w:rsid w:val="007F4EA1"/>
    <w:pPr>
      <w:ind w:left="1200"/>
    </w:pPr>
  </w:style>
  <w:style w:type="paragraph" w:styleId="TOC8">
    <w:name w:val="toc 8"/>
    <w:basedOn w:val="TOC4"/>
    <w:semiHidden/>
    <w:rsid w:val="007F4EA1"/>
    <w:pPr>
      <w:ind w:left="1440"/>
    </w:pPr>
  </w:style>
  <w:style w:type="paragraph" w:customStyle="1" w:styleId="Normalbeforetable">
    <w:name w:val="Normal before table"/>
    <w:basedOn w:val="Normal"/>
    <w:rsid w:val="00865A62"/>
    <w:pPr>
      <w:keepNext/>
      <w:spacing w:after="120"/>
    </w:pPr>
    <w:rPr>
      <w:rFonts w:eastAsia="????"/>
    </w:rPr>
  </w:style>
  <w:style w:type="paragraph" w:styleId="BalloonText">
    <w:name w:val="Balloon Text"/>
    <w:basedOn w:val="Normal"/>
    <w:semiHidden/>
    <w:rsid w:val="00086E5B"/>
    <w:rPr>
      <w:rFonts w:ascii="Tahoma" w:hAnsi="Tahoma" w:cs="Tahoma"/>
      <w:sz w:val="16"/>
      <w:szCs w:val="16"/>
    </w:rPr>
  </w:style>
  <w:style w:type="paragraph" w:customStyle="1" w:styleId="FigureNoTitle0">
    <w:name w:val="Figure_NoTitle"/>
    <w:basedOn w:val="Normal"/>
    <w:next w:val="Normalaftertitle"/>
    <w:rsid w:val="00EB06E5"/>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Batang"/>
      <w:b/>
      <w:szCs w:val="20"/>
    </w:rPr>
  </w:style>
  <w:style w:type="character" w:styleId="Hyperlink">
    <w:name w:val="Hyperlink"/>
    <w:basedOn w:val="DefaultParagraphFont"/>
    <w:uiPriority w:val="99"/>
    <w:unhideWhenUsed/>
    <w:rsid w:val="00937769"/>
    <w:rPr>
      <w:color w:val="0000FF"/>
      <w:u w:val="single"/>
    </w:rPr>
  </w:style>
  <w:style w:type="paragraph" w:styleId="TOC9">
    <w:name w:val="toc 9"/>
    <w:basedOn w:val="Normal"/>
    <w:next w:val="Normal"/>
    <w:autoRedefine/>
    <w:rsid w:val="00B40DBA"/>
    <w:pPr>
      <w:spacing w:before="0"/>
      <w:ind w:left="1680"/>
    </w:pPr>
    <w:rPr>
      <w:sz w:val="20"/>
    </w:rPr>
  </w:style>
  <w:style w:type="paragraph" w:styleId="Caption">
    <w:name w:val="caption"/>
    <w:basedOn w:val="Normal"/>
    <w:next w:val="Normal"/>
    <w:qFormat/>
    <w:rsid w:val="00C626BF"/>
    <w:pPr>
      <w:tabs>
        <w:tab w:val="left" w:pos="794"/>
        <w:tab w:val="left" w:pos="1191"/>
        <w:tab w:val="left" w:pos="1588"/>
        <w:tab w:val="left" w:pos="1985"/>
      </w:tabs>
      <w:spacing w:after="120"/>
    </w:pPr>
    <w:rPr>
      <w:rFonts w:eastAsia="MS Mincho"/>
      <w:b/>
    </w:rPr>
  </w:style>
  <w:style w:type="paragraph" w:styleId="ListParagraph">
    <w:name w:val="List Paragraph"/>
    <w:basedOn w:val="Normal"/>
    <w:uiPriority w:val="34"/>
    <w:qFormat/>
    <w:rsid w:val="00B91569"/>
    <w:pPr>
      <w:ind w:left="720"/>
      <w:contextualSpacing/>
    </w:pPr>
  </w:style>
  <w:style w:type="paragraph" w:customStyle="1" w:styleId="EditorNote">
    <w:name w:val="Editor_Note"/>
    <w:basedOn w:val="Normal"/>
    <w:rsid w:val="0091623F"/>
    <w:rPr>
      <w:rFonts w:eastAsia="Batang"/>
      <w:i/>
      <w:color w:val="0000FF"/>
    </w:rPr>
  </w:style>
  <w:style w:type="paragraph" w:customStyle="1" w:styleId="Infodoc">
    <w:name w:val="Infodoc"/>
    <w:basedOn w:val="Normal"/>
    <w:rsid w:val="00496C75"/>
    <w:pPr>
      <w:tabs>
        <w:tab w:val="left" w:pos="1418"/>
      </w:tabs>
      <w:spacing w:before="0"/>
      <w:ind w:left="1418" w:hanging="1418"/>
    </w:pPr>
    <w:rPr>
      <w:rFonts w:eastAsia="MS Mincho"/>
    </w:rPr>
  </w:style>
  <w:style w:type="numbering" w:customStyle="1" w:styleId="Bulleted">
    <w:name w:val="Bulleted *"/>
    <w:basedOn w:val="NoList"/>
    <w:rsid w:val="00865A62"/>
    <w:pPr>
      <w:numPr>
        <w:numId w:val="1"/>
      </w:numPr>
    </w:pPr>
  </w:style>
  <w:style w:type="paragraph" w:customStyle="1" w:styleId="Default">
    <w:name w:val="Default"/>
    <w:rsid w:val="001D5568"/>
    <w:pPr>
      <w:widowControl w:val="0"/>
      <w:autoSpaceDE w:val="0"/>
      <w:autoSpaceDN w:val="0"/>
      <w:adjustRightInd w:val="0"/>
    </w:pPr>
    <w:rPr>
      <w:rFonts w:eastAsia="Batang"/>
      <w:color w:val="000000"/>
      <w:sz w:val="24"/>
      <w:szCs w:val="24"/>
      <w:lang w:eastAsia="ko-KR"/>
    </w:rPr>
  </w:style>
  <w:style w:type="character" w:customStyle="1" w:styleId="NoteChar">
    <w:name w:val="Note Char"/>
    <w:basedOn w:val="DefaultParagraphFont"/>
    <w:link w:val="Note"/>
    <w:locked/>
    <w:rsid w:val="00433617"/>
    <w:rPr>
      <w:rFonts w:eastAsia="Malgun Gothic"/>
      <w:sz w:val="24"/>
      <w:lang w:val="en-GB" w:eastAsia="en-US" w:bidi="ar-SA"/>
    </w:rPr>
  </w:style>
  <w:style w:type="paragraph" w:customStyle="1" w:styleId="31numbers">
    <w:name w:val="3.1 numbers"/>
    <w:basedOn w:val="Normal"/>
    <w:rsid w:val="00433617"/>
    <w:pPr>
      <w:tabs>
        <w:tab w:val="left" w:pos="1191"/>
        <w:tab w:val="left" w:pos="1588"/>
        <w:tab w:val="left" w:pos="1985"/>
      </w:tabs>
    </w:pPr>
    <w:rPr>
      <w:rFonts w:eastAsia="Batang"/>
      <w:lang w:bidi="he-IL"/>
    </w:rPr>
  </w:style>
  <w:style w:type="paragraph" w:customStyle="1" w:styleId="32numbers">
    <w:name w:val="3.2 numbers"/>
    <w:basedOn w:val="31numbers"/>
    <w:rsid w:val="00433617"/>
    <w:pPr>
      <w:tabs>
        <w:tab w:val="num" w:pos="720"/>
      </w:tabs>
      <w:ind w:left="720" w:hanging="720"/>
    </w:pPr>
  </w:style>
  <w:style w:type="character" w:styleId="Strong">
    <w:name w:val="Strong"/>
    <w:basedOn w:val="DefaultParagraphFont"/>
    <w:qFormat/>
    <w:rsid w:val="00433617"/>
    <w:rPr>
      <w:rFonts w:cs="Times New Roman"/>
      <w:b/>
      <w:bCs/>
    </w:rPr>
  </w:style>
  <w:style w:type="paragraph" w:customStyle="1" w:styleId="kgknormal">
    <w:name w:val="kgknormal"/>
    <w:basedOn w:val="Normal"/>
    <w:rsid w:val="00433617"/>
    <w:pPr>
      <w:spacing w:before="0" w:after="120"/>
      <w:jc w:val="both"/>
    </w:pPr>
    <w:rPr>
      <w:lang w:val="en-US"/>
    </w:rPr>
  </w:style>
  <w:style w:type="paragraph" w:styleId="BodyText">
    <w:name w:val="Body Text"/>
    <w:basedOn w:val="Normal"/>
    <w:rsid w:val="00433617"/>
    <w:pPr>
      <w:spacing w:after="180"/>
    </w:pPr>
  </w:style>
  <w:style w:type="paragraph" w:styleId="BodyTextFirstIndent">
    <w:name w:val="Body Text First Indent"/>
    <w:basedOn w:val="BodyText"/>
    <w:rsid w:val="00433617"/>
    <w:pPr>
      <w:tabs>
        <w:tab w:val="left" w:pos="1418"/>
        <w:tab w:val="left" w:pos="4678"/>
        <w:tab w:val="left" w:pos="5954"/>
        <w:tab w:val="left" w:pos="7088"/>
      </w:tabs>
      <w:spacing w:before="0" w:after="120"/>
      <w:ind w:firstLineChars="100" w:firstLine="420"/>
      <w:jc w:val="both"/>
    </w:pPr>
    <w:rPr>
      <w:rFonts w:ascii="Arial" w:eastAsia="SimSun" w:hAnsi="Arial"/>
      <w:sz w:val="20"/>
    </w:rPr>
  </w:style>
  <w:style w:type="paragraph" w:customStyle="1" w:styleId="kgkbullet2">
    <w:name w:val="kgkbullet2"/>
    <w:basedOn w:val="Normal"/>
    <w:rsid w:val="008A5FF7"/>
    <w:pPr>
      <w:tabs>
        <w:tab w:val="left" w:pos="360"/>
        <w:tab w:val="left" w:pos="794"/>
        <w:tab w:val="left" w:pos="1191"/>
        <w:tab w:val="left" w:pos="1588"/>
        <w:tab w:val="left" w:pos="1985"/>
      </w:tabs>
      <w:suppressAutoHyphens/>
      <w:spacing w:before="0"/>
      <w:ind w:left="1080" w:hanging="360"/>
    </w:pPr>
    <w:rPr>
      <w:rFonts w:eastAsia="MS Mincho"/>
      <w:lang w:eastAsia="ar-SA"/>
    </w:rPr>
  </w:style>
  <w:style w:type="character" w:customStyle="1" w:styleId="HeadingbChar1">
    <w:name w:val="Heading_b Char1"/>
    <w:basedOn w:val="DefaultParagraphFont"/>
    <w:link w:val="Headingb"/>
    <w:locked/>
    <w:rsid w:val="000501A0"/>
    <w:rPr>
      <w:rFonts w:eastAsia="Malgun Gothic"/>
      <w:b/>
      <w:sz w:val="24"/>
      <w:lang w:val="en-GB" w:eastAsia="en-US" w:bidi="ar-SA"/>
    </w:rPr>
  </w:style>
  <w:style w:type="table" w:styleId="TableGrid">
    <w:name w:val="Table Grid"/>
    <w:basedOn w:val="TableNormal"/>
    <w:rsid w:val="00BE1E47"/>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1Newdefinitions">
    <w:name w:val="3.2.1 New definitions"/>
    <w:basedOn w:val="32numbers"/>
    <w:autoRedefine/>
    <w:rsid w:val="003303F5"/>
    <w:pPr>
      <w:tabs>
        <w:tab w:val="clear" w:pos="720"/>
      </w:tabs>
      <w:overflowPunct w:val="0"/>
      <w:autoSpaceDE w:val="0"/>
      <w:autoSpaceDN w:val="0"/>
      <w:adjustRightInd w:val="0"/>
      <w:ind w:left="0" w:firstLine="0"/>
      <w:textAlignment w:val="baseline"/>
    </w:pPr>
    <w:rPr>
      <w:szCs w:val="20"/>
    </w:rPr>
  </w:style>
  <w:style w:type="character" w:styleId="FollowedHyperlink">
    <w:name w:val="FollowedHyperlink"/>
    <w:basedOn w:val="DefaultParagraphFont"/>
    <w:rsid w:val="004B471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934271">
      <w:bodyDiv w:val="1"/>
      <w:marLeft w:val="0"/>
      <w:marRight w:val="0"/>
      <w:marTop w:val="0"/>
      <w:marBottom w:val="0"/>
      <w:divBdr>
        <w:top w:val="none" w:sz="0" w:space="0" w:color="auto"/>
        <w:left w:val="none" w:sz="0" w:space="0" w:color="auto"/>
        <w:bottom w:val="none" w:sz="0" w:space="0" w:color="auto"/>
        <w:right w:val="none" w:sz="0" w:space="0" w:color="auto"/>
      </w:divBdr>
    </w:div>
    <w:div w:id="82535093">
      <w:bodyDiv w:val="1"/>
      <w:marLeft w:val="0"/>
      <w:marRight w:val="0"/>
      <w:marTop w:val="0"/>
      <w:marBottom w:val="0"/>
      <w:divBdr>
        <w:top w:val="none" w:sz="0" w:space="0" w:color="auto"/>
        <w:left w:val="none" w:sz="0" w:space="0" w:color="auto"/>
        <w:bottom w:val="none" w:sz="0" w:space="0" w:color="auto"/>
        <w:right w:val="none" w:sz="0" w:space="0" w:color="auto"/>
      </w:divBdr>
    </w:div>
    <w:div w:id="269123351">
      <w:bodyDiv w:val="1"/>
      <w:marLeft w:val="0"/>
      <w:marRight w:val="0"/>
      <w:marTop w:val="0"/>
      <w:marBottom w:val="0"/>
      <w:divBdr>
        <w:top w:val="none" w:sz="0" w:space="0" w:color="auto"/>
        <w:left w:val="none" w:sz="0" w:space="0" w:color="auto"/>
        <w:bottom w:val="none" w:sz="0" w:space="0" w:color="auto"/>
        <w:right w:val="none" w:sz="0" w:space="0" w:color="auto"/>
      </w:divBdr>
    </w:div>
    <w:div w:id="384379404">
      <w:bodyDiv w:val="1"/>
      <w:marLeft w:val="0"/>
      <w:marRight w:val="0"/>
      <w:marTop w:val="0"/>
      <w:marBottom w:val="0"/>
      <w:divBdr>
        <w:top w:val="none" w:sz="0" w:space="0" w:color="auto"/>
        <w:left w:val="none" w:sz="0" w:space="0" w:color="auto"/>
        <w:bottom w:val="none" w:sz="0" w:space="0" w:color="auto"/>
        <w:right w:val="none" w:sz="0" w:space="0" w:color="auto"/>
      </w:divBdr>
    </w:div>
    <w:div w:id="438767527">
      <w:bodyDiv w:val="1"/>
      <w:marLeft w:val="0"/>
      <w:marRight w:val="0"/>
      <w:marTop w:val="0"/>
      <w:marBottom w:val="0"/>
      <w:divBdr>
        <w:top w:val="none" w:sz="0" w:space="0" w:color="auto"/>
        <w:left w:val="none" w:sz="0" w:space="0" w:color="auto"/>
        <w:bottom w:val="none" w:sz="0" w:space="0" w:color="auto"/>
        <w:right w:val="none" w:sz="0" w:space="0" w:color="auto"/>
      </w:divBdr>
    </w:div>
    <w:div w:id="544295908">
      <w:bodyDiv w:val="1"/>
      <w:marLeft w:val="0"/>
      <w:marRight w:val="0"/>
      <w:marTop w:val="0"/>
      <w:marBottom w:val="0"/>
      <w:divBdr>
        <w:top w:val="none" w:sz="0" w:space="0" w:color="auto"/>
        <w:left w:val="none" w:sz="0" w:space="0" w:color="auto"/>
        <w:bottom w:val="none" w:sz="0" w:space="0" w:color="auto"/>
        <w:right w:val="none" w:sz="0" w:space="0" w:color="auto"/>
      </w:divBdr>
    </w:div>
    <w:div w:id="748355821">
      <w:bodyDiv w:val="1"/>
      <w:marLeft w:val="0"/>
      <w:marRight w:val="0"/>
      <w:marTop w:val="0"/>
      <w:marBottom w:val="0"/>
      <w:divBdr>
        <w:top w:val="none" w:sz="0" w:space="0" w:color="auto"/>
        <w:left w:val="none" w:sz="0" w:space="0" w:color="auto"/>
        <w:bottom w:val="none" w:sz="0" w:space="0" w:color="auto"/>
        <w:right w:val="none" w:sz="0" w:space="0" w:color="auto"/>
      </w:divBdr>
    </w:div>
    <w:div w:id="1259175750">
      <w:bodyDiv w:val="1"/>
      <w:marLeft w:val="0"/>
      <w:marRight w:val="0"/>
      <w:marTop w:val="0"/>
      <w:marBottom w:val="0"/>
      <w:divBdr>
        <w:top w:val="none" w:sz="0" w:space="0" w:color="auto"/>
        <w:left w:val="none" w:sz="0" w:space="0" w:color="auto"/>
        <w:bottom w:val="none" w:sz="0" w:space="0" w:color="auto"/>
        <w:right w:val="none" w:sz="0" w:space="0" w:color="auto"/>
      </w:divBdr>
    </w:div>
    <w:div w:id="1553268975">
      <w:bodyDiv w:val="1"/>
      <w:marLeft w:val="0"/>
      <w:marRight w:val="0"/>
      <w:marTop w:val="0"/>
      <w:marBottom w:val="0"/>
      <w:divBdr>
        <w:top w:val="none" w:sz="0" w:space="0" w:color="auto"/>
        <w:left w:val="none" w:sz="0" w:space="0" w:color="auto"/>
        <w:bottom w:val="none" w:sz="0" w:space="0" w:color="auto"/>
        <w:right w:val="none" w:sz="0" w:space="0" w:color="auto"/>
      </w:divBdr>
    </w:div>
    <w:div w:id="1653680333">
      <w:bodyDiv w:val="1"/>
      <w:marLeft w:val="0"/>
      <w:marRight w:val="0"/>
      <w:marTop w:val="0"/>
      <w:marBottom w:val="0"/>
      <w:divBdr>
        <w:top w:val="none" w:sz="0" w:space="0" w:color="auto"/>
        <w:left w:val="none" w:sz="0" w:space="0" w:color="auto"/>
        <w:bottom w:val="none" w:sz="0" w:space="0" w:color="auto"/>
        <w:right w:val="none" w:sz="0" w:space="0" w:color="auto"/>
      </w:divBdr>
    </w:div>
    <w:div w:id="1669016848">
      <w:bodyDiv w:val="1"/>
      <w:marLeft w:val="0"/>
      <w:marRight w:val="0"/>
      <w:marTop w:val="0"/>
      <w:marBottom w:val="0"/>
      <w:divBdr>
        <w:top w:val="none" w:sz="0" w:space="0" w:color="auto"/>
        <w:left w:val="none" w:sz="0" w:space="0" w:color="auto"/>
        <w:bottom w:val="none" w:sz="0" w:space="0" w:color="auto"/>
        <w:right w:val="none" w:sz="0" w:space="0" w:color="auto"/>
      </w:divBdr>
    </w:div>
    <w:div w:id="1685284652">
      <w:bodyDiv w:val="1"/>
      <w:marLeft w:val="0"/>
      <w:marRight w:val="0"/>
      <w:marTop w:val="0"/>
      <w:marBottom w:val="0"/>
      <w:divBdr>
        <w:top w:val="none" w:sz="0" w:space="0" w:color="auto"/>
        <w:left w:val="none" w:sz="0" w:space="0" w:color="auto"/>
        <w:bottom w:val="none" w:sz="0" w:space="0" w:color="auto"/>
        <w:right w:val="none" w:sz="0" w:space="0" w:color="auto"/>
      </w:divBdr>
    </w:div>
    <w:div w:id="2090998612">
      <w:bodyDiv w:val="1"/>
      <w:marLeft w:val="0"/>
      <w:marRight w:val="0"/>
      <w:marTop w:val="0"/>
      <w:marBottom w:val="0"/>
      <w:divBdr>
        <w:top w:val="none" w:sz="0" w:space="0" w:color="auto"/>
        <w:left w:val="none" w:sz="0" w:space="0" w:color="auto"/>
        <w:bottom w:val="none" w:sz="0" w:space="0" w:color="auto"/>
        <w:right w:val="none" w:sz="0" w:space="0" w:color="auto"/>
      </w:divBdr>
    </w:div>
    <w:div w:id="2120172919">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EAEAE-FB68-4D9C-9302-FBE0A510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1230</Words>
  <Characters>7267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Proposals for revised text of H.IPTV-AM.0 </vt:lpstr>
    </vt:vector>
  </TitlesOfParts>
  <Manager>ITU-T</Manager>
  <Company>International Telecommunication Union (ITU)</Company>
  <LinksUpToDate>false</LinksUpToDate>
  <CharactersWithSpaces>8481</CharactersWithSpaces>
  <SharedDoc>false</SharedDoc>
  <HLinks>
    <vt:vector size="252" baseType="variant">
      <vt:variant>
        <vt:i4>1769532</vt:i4>
      </vt:variant>
      <vt:variant>
        <vt:i4>236</vt:i4>
      </vt:variant>
      <vt:variant>
        <vt:i4>0</vt:i4>
      </vt:variant>
      <vt:variant>
        <vt:i4>5</vt:i4>
      </vt:variant>
      <vt:variant>
        <vt:lpwstr/>
      </vt:variant>
      <vt:variant>
        <vt:lpwstr>_Toc244698363</vt:lpwstr>
      </vt:variant>
      <vt:variant>
        <vt:i4>1769532</vt:i4>
      </vt:variant>
      <vt:variant>
        <vt:i4>230</vt:i4>
      </vt:variant>
      <vt:variant>
        <vt:i4>0</vt:i4>
      </vt:variant>
      <vt:variant>
        <vt:i4>5</vt:i4>
      </vt:variant>
      <vt:variant>
        <vt:lpwstr/>
      </vt:variant>
      <vt:variant>
        <vt:lpwstr>_Toc244698362</vt:lpwstr>
      </vt:variant>
      <vt:variant>
        <vt:i4>1769532</vt:i4>
      </vt:variant>
      <vt:variant>
        <vt:i4>224</vt:i4>
      </vt:variant>
      <vt:variant>
        <vt:i4>0</vt:i4>
      </vt:variant>
      <vt:variant>
        <vt:i4>5</vt:i4>
      </vt:variant>
      <vt:variant>
        <vt:lpwstr/>
      </vt:variant>
      <vt:variant>
        <vt:lpwstr>_Toc244698361</vt:lpwstr>
      </vt:variant>
      <vt:variant>
        <vt:i4>1769532</vt:i4>
      </vt:variant>
      <vt:variant>
        <vt:i4>218</vt:i4>
      </vt:variant>
      <vt:variant>
        <vt:i4>0</vt:i4>
      </vt:variant>
      <vt:variant>
        <vt:i4>5</vt:i4>
      </vt:variant>
      <vt:variant>
        <vt:lpwstr/>
      </vt:variant>
      <vt:variant>
        <vt:lpwstr>_Toc244698360</vt:lpwstr>
      </vt:variant>
      <vt:variant>
        <vt:i4>1572924</vt:i4>
      </vt:variant>
      <vt:variant>
        <vt:i4>212</vt:i4>
      </vt:variant>
      <vt:variant>
        <vt:i4>0</vt:i4>
      </vt:variant>
      <vt:variant>
        <vt:i4>5</vt:i4>
      </vt:variant>
      <vt:variant>
        <vt:lpwstr/>
      </vt:variant>
      <vt:variant>
        <vt:lpwstr>_Toc244698359</vt:lpwstr>
      </vt:variant>
      <vt:variant>
        <vt:i4>1572924</vt:i4>
      </vt:variant>
      <vt:variant>
        <vt:i4>206</vt:i4>
      </vt:variant>
      <vt:variant>
        <vt:i4>0</vt:i4>
      </vt:variant>
      <vt:variant>
        <vt:i4>5</vt:i4>
      </vt:variant>
      <vt:variant>
        <vt:lpwstr/>
      </vt:variant>
      <vt:variant>
        <vt:lpwstr>_Toc244698358</vt:lpwstr>
      </vt:variant>
      <vt:variant>
        <vt:i4>1572924</vt:i4>
      </vt:variant>
      <vt:variant>
        <vt:i4>200</vt:i4>
      </vt:variant>
      <vt:variant>
        <vt:i4>0</vt:i4>
      </vt:variant>
      <vt:variant>
        <vt:i4>5</vt:i4>
      </vt:variant>
      <vt:variant>
        <vt:lpwstr/>
      </vt:variant>
      <vt:variant>
        <vt:lpwstr>_Toc244698357</vt:lpwstr>
      </vt:variant>
      <vt:variant>
        <vt:i4>1572924</vt:i4>
      </vt:variant>
      <vt:variant>
        <vt:i4>194</vt:i4>
      </vt:variant>
      <vt:variant>
        <vt:i4>0</vt:i4>
      </vt:variant>
      <vt:variant>
        <vt:i4>5</vt:i4>
      </vt:variant>
      <vt:variant>
        <vt:lpwstr/>
      </vt:variant>
      <vt:variant>
        <vt:lpwstr>_Toc244698356</vt:lpwstr>
      </vt:variant>
      <vt:variant>
        <vt:i4>1572924</vt:i4>
      </vt:variant>
      <vt:variant>
        <vt:i4>188</vt:i4>
      </vt:variant>
      <vt:variant>
        <vt:i4>0</vt:i4>
      </vt:variant>
      <vt:variant>
        <vt:i4>5</vt:i4>
      </vt:variant>
      <vt:variant>
        <vt:lpwstr/>
      </vt:variant>
      <vt:variant>
        <vt:lpwstr>_Toc244698355</vt:lpwstr>
      </vt:variant>
      <vt:variant>
        <vt:i4>1572924</vt:i4>
      </vt:variant>
      <vt:variant>
        <vt:i4>182</vt:i4>
      </vt:variant>
      <vt:variant>
        <vt:i4>0</vt:i4>
      </vt:variant>
      <vt:variant>
        <vt:i4>5</vt:i4>
      </vt:variant>
      <vt:variant>
        <vt:lpwstr/>
      </vt:variant>
      <vt:variant>
        <vt:lpwstr>_Toc244698354</vt:lpwstr>
      </vt:variant>
      <vt:variant>
        <vt:i4>1572924</vt:i4>
      </vt:variant>
      <vt:variant>
        <vt:i4>176</vt:i4>
      </vt:variant>
      <vt:variant>
        <vt:i4>0</vt:i4>
      </vt:variant>
      <vt:variant>
        <vt:i4>5</vt:i4>
      </vt:variant>
      <vt:variant>
        <vt:lpwstr/>
      </vt:variant>
      <vt:variant>
        <vt:lpwstr>_Toc244698353</vt:lpwstr>
      </vt:variant>
      <vt:variant>
        <vt:i4>1572924</vt:i4>
      </vt:variant>
      <vt:variant>
        <vt:i4>170</vt:i4>
      </vt:variant>
      <vt:variant>
        <vt:i4>0</vt:i4>
      </vt:variant>
      <vt:variant>
        <vt:i4>5</vt:i4>
      </vt:variant>
      <vt:variant>
        <vt:lpwstr/>
      </vt:variant>
      <vt:variant>
        <vt:lpwstr>_Toc244698352</vt:lpwstr>
      </vt:variant>
      <vt:variant>
        <vt:i4>1572924</vt:i4>
      </vt:variant>
      <vt:variant>
        <vt:i4>164</vt:i4>
      </vt:variant>
      <vt:variant>
        <vt:i4>0</vt:i4>
      </vt:variant>
      <vt:variant>
        <vt:i4>5</vt:i4>
      </vt:variant>
      <vt:variant>
        <vt:lpwstr/>
      </vt:variant>
      <vt:variant>
        <vt:lpwstr>_Toc244698351</vt:lpwstr>
      </vt:variant>
      <vt:variant>
        <vt:i4>1572924</vt:i4>
      </vt:variant>
      <vt:variant>
        <vt:i4>158</vt:i4>
      </vt:variant>
      <vt:variant>
        <vt:i4>0</vt:i4>
      </vt:variant>
      <vt:variant>
        <vt:i4>5</vt:i4>
      </vt:variant>
      <vt:variant>
        <vt:lpwstr/>
      </vt:variant>
      <vt:variant>
        <vt:lpwstr>_Toc244698350</vt:lpwstr>
      </vt:variant>
      <vt:variant>
        <vt:i4>1638460</vt:i4>
      </vt:variant>
      <vt:variant>
        <vt:i4>152</vt:i4>
      </vt:variant>
      <vt:variant>
        <vt:i4>0</vt:i4>
      </vt:variant>
      <vt:variant>
        <vt:i4>5</vt:i4>
      </vt:variant>
      <vt:variant>
        <vt:lpwstr/>
      </vt:variant>
      <vt:variant>
        <vt:lpwstr>_Toc244698349</vt:lpwstr>
      </vt:variant>
      <vt:variant>
        <vt:i4>1638460</vt:i4>
      </vt:variant>
      <vt:variant>
        <vt:i4>146</vt:i4>
      </vt:variant>
      <vt:variant>
        <vt:i4>0</vt:i4>
      </vt:variant>
      <vt:variant>
        <vt:i4>5</vt:i4>
      </vt:variant>
      <vt:variant>
        <vt:lpwstr/>
      </vt:variant>
      <vt:variant>
        <vt:lpwstr>_Toc244698348</vt:lpwstr>
      </vt:variant>
      <vt:variant>
        <vt:i4>1638460</vt:i4>
      </vt:variant>
      <vt:variant>
        <vt:i4>140</vt:i4>
      </vt:variant>
      <vt:variant>
        <vt:i4>0</vt:i4>
      </vt:variant>
      <vt:variant>
        <vt:i4>5</vt:i4>
      </vt:variant>
      <vt:variant>
        <vt:lpwstr/>
      </vt:variant>
      <vt:variant>
        <vt:lpwstr>_Toc244698347</vt:lpwstr>
      </vt:variant>
      <vt:variant>
        <vt:i4>1638460</vt:i4>
      </vt:variant>
      <vt:variant>
        <vt:i4>134</vt:i4>
      </vt:variant>
      <vt:variant>
        <vt:i4>0</vt:i4>
      </vt:variant>
      <vt:variant>
        <vt:i4>5</vt:i4>
      </vt:variant>
      <vt:variant>
        <vt:lpwstr/>
      </vt:variant>
      <vt:variant>
        <vt:lpwstr>_Toc244698346</vt:lpwstr>
      </vt:variant>
      <vt:variant>
        <vt:i4>1638460</vt:i4>
      </vt:variant>
      <vt:variant>
        <vt:i4>128</vt:i4>
      </vt:variant>
      <vt:variant>
        <vt:i4>0</vt:i4>
      </vt:variant>
      <vt:variant>
        <vt:i4>5</vt:i4>
      </vt:variant>
      <vt:variant>
        <vt:lpwstr/>
      </vt:variant>
      <vt:variant>
        <vt:lpwstr>_Toc244698345</vt:lpwstr>
      </vt:variant>
      <vt:variant>
        <vt:i4>1638460</vt:i4>
      </vt:variant>
      <vt:variant>
        <vt:i4>122</vt:i4>
      </vt:variant>
      <vt:variant>
        <vt:i4>0</vt:i4>
      </vt:variant>
      <vt:variant>
        <vt:i4>5</vt:i4>
      </vt:variant>
      <vt:variant>
        <vt:lpwstr/>
      </vt:variant>
      <vt:variant>
        <vt:lpwstr>_Toc244698344</vt:lpwstr>
      </vt:variant>
      <vt:variant>
        <vt:i4>1638460</vt:i4>
      </vt:variant>
      <vt:variant>
        <vt:i4>116</vt:i4>
      </vt:variant>
      <vt:variant>
        <vt:i4>0</vt:i4>
      </vt:variant>
      <vt:variant>
        <vt:i4>5</vt:i4>
      </vt:variant>
      <vt:variant>
        <vt:lpwstr/>
      </vt:variant>
      <vt:variant>
        <vt:lpwstr>_Toc244698343</vt:lpwstr>
      </vt:variant>
      <vt:variant>
        <vt:i4>1638460</vt:i4>
      </vt:variant>
      <vt:variant>
        <vt:i4>110</vt:i4>
      </vt:variant>
      <vt:variant>
        <vt:i4>0</vt:i4>
      </vt:variant>
      <vt:variant>
        <vt:i4>5</vt:i4>
      </vt:variant>
      <vt:variant>
        <vt:lpwstr/>
      </vt:variant>
      <vt:variant>
        <vt:lpwstr>_Toc244698342</vt:lpwstr>
      </vt:variant>
      <vt:variant>
        <vt:i4>1638460</vt:i4>
      </vt:variant>
      <vt:variant>
        <vt:i4>104</vt:i4>
      </vt:variant>
      <vt:variant>
        <vt:i4>0</vt:i4>
      </vt:variant>
      <vt:variant>
        <vt:i4>5</vt:i4>
      </vt:variant>
      <vt:variant>
        <vt:lpwstr/>
      </vt:variant>
      <vt:variant>
        <vt:lpwstr>_Toc244698341</vt:lpwstr>
      </vt:variant>
      <vt:variant>
        <vt:i4>1638460</vt:i4>
      </vt:variant>
      <vt:variant>
        <vt:i4>98</vt:i4>
      </vt:variant>
      <vt:variant>
        <vt:i4>0</vt:i4>
      </vt:variant>
      <vt:variant>
        <vt:i4>5</vt:i4>
      </vt:variant>
      <vt:variant>
        <vt:lpwstr/>
      </vt:variant>
      <vt:variant>
        <vt:lpwstr>_Toc244698340</vt:lpwstr>
      </vt:variant>
      <vt:variant>
        <vt:i4>1966140</vt:i4>
      </vt:variant>
      <vt:variant>
        <vt:i4>92</vt:i4>
      </vt:variant>
      <vt:variant>
        <vt:i4>0</vt:i4>
      </vt:variant>
      <vt:variant>
        <vt:i4>5</vt:i4>
      </vt:variant>
      <vt:variant>
        <vt:lpwstr/>
      </vt:variant>
      <vt:variant>
        <vt:lpwstr>_Toc244698339</vt:lpwstr>
      </vt:variant>
      <vt:variant>
        <vt:i4>1966140</vt:i4>
      </vt:variant>
      <vt:variant>
        <vt:i4>86</vt:i4>
      </vt:variant>
      <vt:variant>
        <vt:i4>0</vt:i4>
      </vt:variant>
      <vt:variant>
        <vt:i4>5</vt:i4>
      </vt:variant>
      <vt:variant>
        <vt:lpwstr/>
      </vt:variant>
      <vt:variant>
        <vt:lpwstr>_Toc244698338</vt:lpwstr>
      </vt:variant>
      <vt:variant>
        <vt:i4>1966140</vt:i4>
      </vt:variant>
      <vt:variant>
        <vt:i4>80</vt:i4>
      </vt:variant>
      <vt:variant>
        <vt:i4>0</vt:i4>
      </vt:variant>
      <vt:variant>
        <vt:i4>5</vt:i4>
      </vt:variant>
      <vt:variant>
        <vt:lpwstr/>
      </vt:variant>
      <vt:variant>
        <vt:lpwstr>_Toc244698337</vt:lpwstr>
      </vt:variant>
      <vt:variant>
        <vt:i4>1966140</vt:i4>
      </vt:variant>
      <vt:variant>
        <vt:i4>74</vt:i4>
      </vt:variant>
      <vt:variant>
        <vt:i4>0</vt:i4>
      </vt:variant>
      <vt:variant>
        <vt:i4>5</vt:i4>
      </vt:variant>
      <vt:variant>
        <vt:lpwstr/>
      </vt:variant>
      <vt:variant>
        <vt:lpwstr>_Toc244698336</vt:lpwstr>
      </vt:variant>
      <vt:variant>
        <vt:i4>1966140</vt:i4>
      </vt:variant>
      <vt:variant>
        <vt:i4>68</vt:i4>
      </vt:variant>
      <vt:variant>
        <vt:i4>0</vt:i4>
      </vt:variant>
      <vt:variant>
        <vt:i4>5</vt:i4>
      </vt:variant>
      <vt:variant>
        <vt:lpwstr/>
      </vt:variant>
      <vt:variant>
        <vt:lpwstr>_Toc244698335</vt:lpwstr>
      </vt:variant>
      <vt:variant>
        <vt:i4>1966140</vt:i4>
      </vt:variant>
      <vt:variant>
        <vt:i4>62</vt:i4>
      </vt:variant>
      <vt:variant>
        <vt:i4>0</vt:i4>
      </vt:variant>
      <vt:variant>
        <vt:i4>5</vt:i4>
      </vt:variant>
      <vt:variant>
        <vt:lpwstr/>
      </vt:variant>
      <vt:variant>
        <vt:lpwstr>_Toc244698334</vt:lpwstr>
      </vt:variant>
      <vt:variant>
        <vt:i4>1966140</vt:i4>
      </vt:variant>
      <vt:variant>
        <vt:i4>56</vt:i4>
      </vt:variant>
      <vt:variant>
        <vt:i4>0</vt:i4>
      </vt:variant>
      <vt:variant>
        <vt:i4>5</vt:i4>
      </vt:variant>
      <vt:variant>
        <vt:lpwstr/>
      </vt:variant>
      <vt:variant>
        <vt:lpwstr>_Toc244698333</vt:lpwstr>
      </vt:variant>
      <vt:variant>
        <vt:i4>1966140</vt:i4>
      </vt:variant>
      <vt:variant>
        <vt:i4>50</vt:i4>
      </vt:variant>
      <vt:variant>
        <vt:i4>0</vt:i4>
      </vt:variant>
      <vt:variant>
        <vt:i4>5</vt:i4>
      </vt:variant>
      <vt:variant>
        <vt:lpwstr/>
      </vt:variant>
      <vt:variant>
        <vt:lpwstr>_Toc244698332</vt:lpwstr>
      </vt:variant>
      <vt:variant>
        <vt:i4>1966140</vt:i4>
      </vt:variant>
      <vt:variant>
        <vt:i4>44</vt:i4>
      </vt:variant>
      <vt:variant>
        <vt:i4>0</vt:i4>
      </vt:variant>
      <vt:variant>
        <vt:i4>5</vt:i4>
      </vt:variant>
      <vt:variant>
        <vt:lpwstr/>
      </vt:variant>
      <vt:variant>
        <vt:lpwstr>_Toc244698331</vt:lpwstr>
      </vt:variant>
      <vt:variant>
        <vt:i4>1966140</vt:i4>
      </vt:variant>
      <vt:variant>
        <vt:i4>38</vt:i4>
      </vt:variant>
      <vt:variant>
        <vt:i4>0</vt:i4>
      </vt:variant>
      <vt:variant>
        <vt:i4>5</vt:i4>
      </vt:variant>
      <vt:variant>
        <vt:lpwstr/>
      </vt:variant>
      <vt:variant>
        <vt:lpwstr>_Toc244698330</vt:lpwstr>
      </vt:variant>
      <vt:variant>
        <vt:i4>2031676</vt:i4>
      </vt:variant>
      <vt:variant>
        <vt:i4>32</vt:i4>
      </vt:variant>
      <vt:variant>
        <vt:i4>0</vt:i4>
      </vt:variant>
      <vt:variant>
        <vt:i4>5</vt:i4>
      </vt:variant>
      <vt:variant>
        <vt:lpwstr/>
      </vt:variant>
      <vt:variant>
        <vt:lpwstr>_Toc244698329</vt:lpwstr>
      </vt:variant>
      <vt:variant>
        <vt:i4>2031676</vt:i4>
      </vt:variant>
      <vt:variant>
        <vt:i4>26</vt:i4>
      </vt:variant>
      <vt:variant>
        <vt:i4>0</vt:i4>
      </vt:variant>
      <vt:variant>
        <vt:i4>5</vt:i4>
      </vt:variant>
      <vt:variant>
        <vt:lpwstr/>
      </vt:variant>
      <vt:variant>
        <vt:lpwstr>_Toc244698328</vt:lpwstr>
      </vt:variant>
      <vt:variant>
        <vt:i4>2031676</vt:i4>
      </vt:variant>
      <vt:variant>
        <vt:i4>20</vt:i4>
      </vt:variant>
      <vt:variant>
        <vt:i4>0</vt:i4>
      </vt:variant>
      <vt:variant>
        <vt:i4>5</vt:i4>
      </vt:variant>
      <vt:variant>
        <vt:lpwstr/>
      </vt:variant>
      <vt:variant>
        <vt:lpwstr>_Toc244698327</vt:lpwstr>
      </vt:variant>
      <vt:variant>
        <vt:i4>2031676</vt:i4>
      </vt:variant>
      <vt:variant>
        <vt:i4>14</vt:i4>
      </vt:variant>
      <vt:variant>
        <vt:i4>0</vt:i4>
      </vt:variant>
      <vt:variant>
        <vt:i4>5</vt:i4>
      </vt:variant>
      <vt:variant>
        <vt:lpwstr/>
      </vt:variant>
      <vt:variant>
        <vt:lpwstr>_Toc244698326</vt:lpwstr>
      </vt:variant>
      <vt:variant>
        <vt:i4>2031676</vt:i4>
      </vt:variant>
      <vt:variant>
        <vt:i4>8</vt:i4>
      </vt:variant>
      <vt:variant>
        <vt:i4>0</vt:i4>
      </vt:variant>
      <vt:variant>
        <vt:i4>5</vt:i4>
      </vt:variant>
      <vt:variant>
        <vt:lpwstr/>
      </vt:variant>
      <vt:variant>
        <vt:lpwstr>_Toc244698325</vt:lpwstr>
      </vt:variant>
      <vt:variant>
        <vt:i4>2031676</vt:i4>
      </vt:variant>
      <vt:variant>
        <vt:i4>2</vt:i4>
      </vt:variant>
      <vt:variant>
        <vt:i4>0</vt:i4>
      </vt:variant>
      <vt:variant>
        <vt:i4>5</vt:i4>
      </vt:variant>
      <vt:variant>
        <vt:lpwstr/>
      </vt:variant>
      <vt:variant>
        <vt:lpwstr>_Toc244698324</vt:lpwstr>
      </vt:variant>
      <vt:variant>
        <vt:i4>7143455</vt:i4>
      </vt:variant>
      <vt:variant>
        <vt:i4>6</vt:i4>
      </vt:variant>
      <vt:variant>
        <vt:i4>0</vt:i4>
      </vt:variant>
      <vt:variant>
        <vt:i4>5</vt:i4>
      </vt:variant>
      <vt:variant>
        <vt:lpwstr>mailto:ehpaik@etri.re.kr</vt:lpwstr>
      </vt:variant>
      <vt:variant>
        <vt:lpwstr/>
      </vt:variant>
      <vt:variant>
        <vt:i4>4718652</vt:i4>
      </vt:variant>
      <vt:variant>
        <vt:i4>3</vt:i4>
      </vt:variant>
      <vt:variant>
        <vt:i4>0</vt:i4>
      </vt:variant>
      <vt:variant>
        <vt:i4>5</vt:i4>
      </vt:variant>
      <vt:variant>
        <vt:lpwstr>mailto:iychong@hufs.ac.kr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revised text of H.IPTV-AM.0 regarding configuration of end-user functions</dc:title>
  <dc:subject>Configuration</dc:subject>
  <dc:creator>Cisco Systems</dc:creator>
  <cp:keywords>13/16</cp:keywords>
  <dc:description>IPTV-GSI-C-470  For: Singapore, 20-27 September 2010_x000d_Document date: _x000d_Saved by PVH106878 at 08:49:54 on 08.09.2010</dc:description>
  <cp:lastModifiedBy>vdheuvel</cp:lastModifiedBy>
  <cp:revision>4</cp:revision>
  <cp:lastPrinted>2010-01-06T02:27:00Z</cp:lastPrinted>
  <dcterms:created xsi:type="dcterms:W3CDTF">2010-09-08T06:49:00Z</dcterms:created>
  <dcterms:modified xsi:type="dcterms:W3CDTF">2010-09-08T06:53:00Z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IPTV-GSI-C-470</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13/16</vt:lpwstr>
  </property>
  <property fmtid="{D5CDD505-2E9C-101B-9397-08002B2CF9AE}" pid="6" name="Docdest">
    <vt:lpwstr>Singapore, 20-27 September 2010</vt:lpwstr>
  </property>
  <property fmtid="{D5CDD505-2E9C-101B-9397-08002B2CF9AE}" pid="7" name="Docauthor">
    <vt:lpwstr>Cisco Systems</vt:lpwstr>
  </property>
</Properties>
</file>