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AE" w:rsidRPr="00363181" w:rsidRDefault="00664B4E">
      <w:pPr>
        <w:pStyle w:val="Heading1"/>
        <w:rPr>
          <w:rFonts w:eastAsia="Times New Roman"/>
        </w:rPr>
      </w:pPr>
      <w:r w:rsidRPr="00363181">
        <w:rPr>
          <w:rFonts w:eastAsia="Times New Roman"/>
          <w:color w:val="0066CC"/>
          <w:lang w:val="en-GB"/>
        </w:rPr>
        <w:t>Documents for the SG16 Meeting (Geneva, 21 November – 2 December 2011)</w:t>
      </w:r>
    </w:p>
    <w:p w:rsidR="00DB3BAE" w:rsidRDefault="00664B4E">
      <w:r>
        <w:rPr>
          <w:lang w:val="en-GB"/>
        </w:rPr>
        <w:t>Questions 1, 2, 3, 4, 5, 12, 13, 21, 22, 24, 25, 27, 28/16</w:t>
      </w:r>
    </w:p>
    <w:p w:rsidR="00DB3BAE" w:rsidRDefault="00664B4E">
      <w:r>
        <w:rPr>
          <w:lang w:val="en-GB"/>
        </w:rPr>
        <w:t> </w:t>
      </w:r>
    </w:p>
    <w:p w:rsidR="00DB3BAE" w:rsidRDefault="00664B4E">
      <w:r>
        <w:rPr>
          <w:lang w:val="en-GB"/>
        </w:rPr>
        <w:t>Output Documents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23"/>
        <w:gridCol w:w="4633"/>
        <w:gridCol w:w="1314"/>
        <w:gridCol w:w="696"/>
      </w:tblGrid>
      <w:tr w:rsidR="006A736C" w:rsidTr="005B4A3B">
        <w:tc>
          <w:tcPr>
            <w:tcW w:w="0" w:type="auto"/>
            <w:tcBorders>
              <w:top w:val="single" w:sz="8" w:space="0" w:color="0066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File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Q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Title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Note</w:t>
            </w: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26A63">
            <w:hyperlink r:id="rId5" w:history="1">
              <w:r>
                <w:rPr>
                  <w:rStyle w:val="Hyperlink"/>
                </w:rPr>
                <w:t>wp2_report.zip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t>Report of WP2/16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WP2 Chairs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 </w:t>
            </w: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26A63">
            <w:hyperlink r:id="rId6" w:history="1">
              <w:r>
                <w:rPr>
                  <w:rStyle w:val="Hyperlink"/>
                </w:rPr>
                <w:t>wp2_liaisons.zip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t>Outgoing liaison statements produced by WP2/16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WP2 Chair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 </w:t>
            </w: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7" w:history="1">
              <w:r>
                <w:rPr>
                  <w:rStyle w:val="Hyperlink"/>
                </w:rPr>
                <w:t>H.AMS_output.zip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>
              <w:rPr>
                <w:lang w:val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>
              <w:t>H.AMS "Advanced multimedia systems for next generation and other packet-switched networks" (New): Updated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8" w:history="1">
              <w:r>
                <w:rPr>
                  <w:rStyle w:val="Hyperlink"/>
                </w:rPr>
                <w:t>H_248_12_rev.zip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Consent: H.248.12 “Gateway control protocol: H.248.1 packages for H.323 and H.324 interworking” (Rev)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9" w:history="1">
              <w:r>
                <w:rPr>
                  <w:rStyle w:val="Hyperlink"/>
                </w:rPr>
                <w:t>H_248_34_Amd1.zip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Consent: ITU-T H.248.34 "Gateway control protocol: Stimulus analogue line package" (Rev.)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0" w:history="1">
              <w:r>
                <w:rPr>
                  <w:rStyle w:val="Hyperlink"/>
                </w:rPr>
                <w:t>H_248_48.zip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Consent: ITU-T H.248.48 (ex H.248.QHR) “Gate Control Protocol: RTCP XR Block Reporting Package” (New)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1" w:history="1">
              <w:r>
                <w:rPr>
                  <w:rStyle w:val="Hyperlink"/>
                </w:rPr>
                <w:t>H_248_50.zip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Consent: ITU-T H.248.50 Corrigendum 1 “Gate Control Protocol: NAT traversal toolkit packages: Corrections and clarification” (New)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2" w:history="1">
              <w:r>
                <w:rPr>
                  <w:rStyle w:val="Hyperlink"/>
                </w:rPr>
                <w:t>H_248_66.zip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H.248.66 (ex H.248.RTSP) “Packages for RTSP and H.248 interworking”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3" w:history="1">
              <w:r>
                <w:rPr>
                  <w:rStyle w:val="Hyperlink"/>
                </w:rPr>
                <w:t>H_248_74.zip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H.248.74 (ex H.248.MRCP) “Media Resource Control enhancement Packages”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4" w:history="1">
              <w:r>
                <w:rPr>
                  <w:rStyle w:val="Hyperlink"/>
                </w:rPr>
                <w:t>H_248_79.zip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Consent: ITU-T H.248.79 (ex H.248.Packets) “Gate Control Protocol: Guidelines for Packet-Based Streams” (New)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5" w:history="1">
              <w:r>
                <w:rPr>
                  <w:rStyle w:val="Hyperlink"/>
                </w:rPr>
                <w:t>H_248_80.zip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H.248.80 (ex H.248.SDPMapper) “Usage of the revised SDP offer / answer model with H.248”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6" w:history="1">
              <w:r>
                <w:rPr>
                  <w:rStyle w:val="Hyperlink"/>
                </w:rPr>
                <w:t>H_248_82.zip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H.248.82 (ex H.248.ECN) “Gateway control protocol: Explicit Congestion Notification Support”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7" w:history="1">
              <w:r>
                <w:rPr>
                  <w:rStyle w:val="Hyperlink"/>
                </w:rPr>
                <w:t>H_248_83.zip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Consent: ITU-T H.248.83 (ex H.248.MGINST) “Gateway control protocol: Media Gateway Instance Package” (New)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8" w:history="1">
              <w:r>
                <w:rPr>
                  <w:rStyle w:val="Hyperlink"/>
                </w:rPr>
                <w:t>H_248_DPI.zip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ITU-T H.248.DPI “Gateway control protocol: H.248 Support for deep packet inspection” (New): Ed. 0.9,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26A63" w:rsidP="00022F67">
            <w:hyperlink r:id="rId19" w:history="1">
              <w:r>
                <w:rPr>
                  <w:rStyle w:val="Hyperlink"/>
                </w:rPr>
                <w:t>H_248_IG.zip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 xml:space="preserve">Approval: H.248 Sub-series </w:t>
            </w:r>
            <w:proofErr w:type="spellStart"/>
            <w:r w:rsidRPr="006A736C">
              <w:t>Implementors</w:t>
            </w:r>
            <w:proofErr w:type="spellEnd"/>
            <w:r w:rsidRPr="006A736C">
              <w:t>' Guide (Rev.)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Pr="006A736C" w:rsidRDefault="00626A63" w:rsidP="00022F67">
            <w:hyperlink r:id="rId20" w:history="1">
              <w:r>
                <w:rPr>
                  <w:rStyle w:val="Hyperlink"/>
                </w:rPr>
                <w:t>H_248_LOOPB.zip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H.248.LOOPB “Gateway control protocol: Usage of Loopback in H.248”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Pr="006A736C" w:rsidRDefault="00626A63" w:rsidP="00022F67">
            <w:hyperlink r:id="rId21" w:history="1">
              <w:r>
                <w:rPr>
                  <w:rStyle w:val="Hyperlink"/>
                </w:rPr>
                <w:t>H_248_NATTP2P.zip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H.248.NATTP2P "NAT-traversal for peer-to-peer services" (New): Ed. 0.7,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6A736C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Pr="006A736C" w:rsidRDefault="00626A63" w:rsidP="00022F67">
            <w:hyperlink r:id="rId22" w:history="1">
              <w:r>
                <w:rPr>
                  <w:rStyle w:val="Hyperlink"/>
                </w:rPr>
                <w:t>H_248_RTPTOPO.zip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r w:rsidRPr="006A736C">
              <w:t>ITU-T H.248.RTPTOPO “RTP topology dependent RTCP handling by H.248 Media Gateways with IP Terminations” (New): Ed. 0.7,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 w:rsidP="00022F67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6C" w:rsidRDefault="006A736C">
            <w:pPr>
              <w:rPr>
                <w:lang w:val="en-GB"/>
              </w:rPr>
            </w:pPr>
          </w:p>
        </w:tc>
      </w:tr>
      <w:tr w:rsidR="005B4A3B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Pr="006A736C" w:rsidRDefault="00626A63" w:rsidP="005A77B0">
            <w:hyperlink r:id="rId23" w:history="1">
              <w:r>
                <w:rPr>
                  <w:rStyle w:val="Hyperlink"/>
                </w:rPr>
                <w:t>H_Supp_2.zip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 w:rsidP="005A77B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 w:rsidP="005A77B0">
            <w:r w:rsidRPr="006A736C">
              <w:t>Approval: H-Series Supplement 2: “H.248.x sub-series packages guide – Release 15” (Rev.)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 w:rsidP="005A77B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>
            <w:pPr>
              <w:rPr>
                <w:lang w:val="en-GB"/>
              </w:rPr>
            </w:pPr>
          </w:p>
        </w:tc>
      </w:tr>
      <w:tr w:rsidR="005B4A3B" w:rsidTr="00626A63">
        <w:tc>
          <w:tcPr>
            <w:tcW w:w="0" w:type="auto"/>
            <w:tcBorders>
              <w:top w:val="nil"/>
              <w:left w:val="single" w:sz="8" w:space="0" w:color="0066CC"/>
              <w:bottom w:val="nil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Pr="006A736C" w:rsidRDefault="00626A63" w:rsidP="00022F67">
            <w:hyperlink r:id="rId24" w:history="1">
              <w:r>
                <w:rPr>
                  <w:rStyle w:val="Hyperlink"/>
                </w:rPr>
                <w:t>H-series_SU</w:t>
              </w:r>
              <w:bookmarkStart w:id="0" w:name="_GoBack"/>
              <w:bookmarkEnd w:id="0"/>
              <w:r>
                <w:rPr>
                  <w:rStyle w:val="Hyperlink"/>
                </w:rPr>
                <w:t>P-4v8.zip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 w:rsidP="00022F6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 w:rsidP="00022F67">
            <w:r w:rsidRPr="005B4A3B">
              <w:t>Revised “Supplement 4 to ITU-T H-series Recommendations” for Approval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 w:rsidP="00022F67">
            <w:pPr>
              <w:rPr>
                <w:lang w:val="en-GB"/>
              </w:rPr>
            </w:pPr>
            <w:r>
              <w:rPr>
                <w:lang w:val="en-GB"/>
              </w:rPr>
              <w:t>Rapporteur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3B" w:rsidRDefault="005B4A3B">
            <w:pPr>
              <w:rPr>
                <w:lang w:val="en-GB"/>
              </w:rPr>
            </w:pPr>
          </w:p>
        </w:tc>
      </w:tr>
      <w:tr w:rsidR="00626A63" w:rsidTr="005B4A3B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A63" w:rsidRDefault="00626A63" w:rsidP="00022F67"/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A63" w:rsidRDefault="00626A63" w:rsidP="00022F6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A63" w:rsidRPr="005B4A3B" w:rsidRDefault="00626A63" w:rsidP="00022F67"/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A63" w:rsidRDefault="00626A63" w:rsidP="00022F6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A63" w:rsidRDefault="00626A63">
            <w:pPr>
              <w:rPr>
                <w:lang w:val="en-GB"/>
              </w:rPr>
            </w:pPr>
          </w:p>
        </w:tc>
      </w:tr>
    </w:tbl>
    <w:p w:rsidR="00DB3BAE" w:rsidRDefault="00664B4E">
      <w:r>
        <w:rPr>
          <w:lang w:val="en-GB"/>
        </w:rPr>
        <w:t> </w:t>
      </w:r>
    </w:p>
    <w:p w:rsidR="00DB3BAE" w:rsidRDefault="00664B4E">
      <w:r>
        <w:rPr>
          <w:lang w:val="en-GB"/>
        </w:rPr>
        <w:t>Contributions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456"/>
        <w:gridCol w:w="3682"/>
        <w:gridCol w:w="976"/>
        <w:gridCol w:w="696"/>
      </w:tblGrid>
      <w:tr w:rsidR="00DB3BAE">
        <w:tc>
          <w:tcPr>
            <w:tcW w:w="0" w:type="auto"/>
            <w:tcBorders>
              <w:top w:val="single" w:sz="8" w:space="0" w:color="0066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File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Q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Title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b/>
                <w:bCs/>
                <w:color w:val="FFFFFF"/>
                <w:lang w:val="en-GB"/>
              </w:rPr>
              <w:t>Note</w:t>
            </w:r>
          </w:p>
        </w:tc>
      </w:tr>
      <w:tr w:rsidR="00DB3BAE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26A63">
            <w:hyperlink r:id="rId25" w:history="1">
              <w:r w:rsidR="00664B4E">
                <w:rPr>
                  <w:rStyle w:val="Hyperlink"/>
                </w:rPr>
                <w:t>AMS_Interface_K.zip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t>Considerations on AMS Interface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proofErr w:type="spellStart"/>
            <w:r>
              <w:rPr>
                <w:lang w:val="en-GB"/>
              </w:rPr>
              <w:t>Waseda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t> </w:t>
            </w:r>
          </w:p>
        </w:tc>
      </w:tr>
      <w:tr w:rsidR="00DB3BAE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26A63">
            <w:hyperlink r:id="rId26" w:history="1">
              <w:r w:rsidR="00664B4E">
                <w:rPr>
                  <w:rStyle w:val="Hyperlink"/>
                </w:rPr>
                <w:t>AMS_Information_Flow.zip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rPr>
                <w:lang w:val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t>Updated information flow of 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proofErr w:type="spellStart"/>
            <w:r>
              <w:rPr>
                <w:lang w:val="en-GB"/>
              </w:rPr>
              <w:t>Waseda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BAE" w:rsidRDefault="00664B4E">
            <w:r>
              <w:t> </w:t>
            </w:r>
          </w:p>
        </w:tc>
      </w:tr>
    </w:tbl>
    <w:p w:rsidR="00664B4E" w:rsidRDefault="00664B4E">
      <w:r>
        <w:t> </w:t>
      </w:r>
    </w:p>
    <w:sectPr w:rsidR="0066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3181"/>
    <w:rsid w:val="00363181"/>
    <w:rsid w:val="005B4A3B"/>
    <w:rsid w:val="00626A63"/>
    <w:rsid w:val="00664B4E"/>
    <w:rsid w:val="006A736C"/>
    <w:rsid w:val="00AB0CF8"/>
    <w:rsid w:val="00D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 w:hint="default"/>
      <w:b/>
      <w:bCs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msopapdefault">
    <w:name w:val="msopapdefault"/>
    <w:basedOn w:val="Normal"/>
    <w:pPr>
      <w:spacing w:before="100" w:beforeAutospacing="1" w:after="20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 w:hint="default"/>
      <w:b/>
      <w:bCs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msopapdefault">
    <w:name w:val="msopapdefault"/>
    <w:basedOn w:val="Normal"/>
    <w:pPr>
      <w:spacing w:before="100" w:beforeAutospacing="1"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_248_12_rev.zip.zip" TargetMode="External"/><Relationship Id="rId13" Type="http://schemas.openxmlformats.org/officeDocument/2006/relationships/hyperlink" Target="H_248_74.zip.zip" TargetMode="External"/><Relationship Id="rId18" Type="http://schemas.openxmlformats.org/officeDocument/2006/relationships/hyperlink" Target="H_248_DPI.zip.zip" TargetMode="External"/><Relationship Id="rId26" Type="http://schemas.openxmlformats.org/officeDocument/2006/relationships/hyperlink" Target="AMS_Information_Flow.zip" TargetMode="External"/><Relationship Id="rId3" Type="http://schemas.openxmlformats.org/officeDocument/2006/relationships/settings" Target="settings.xml"/><Relationship Id="rId21" Type="http://schemas.openxmlformats.org/officeDocument/2006/relationships/hyperlink" Target="H_248_NATTP2P.zip.zip" TargetMode="External"/><Relationship Id="rId7" Type="http://schemas.openxmlformats.org/officeDocument/2006/relationships/hyperlink" Target="H.AMS_output.zip.zip" TargetMode="External"/><Relationship Id="rId12" Type="http://schemas.openxmlformats.org/officeDocument/2006/relationships/hyperlink" Target="H_248_66.zip.zip" TargetMode="External"/><Relationship Id="rId17" Type="http://schemas.openxmlformats.org/officeDocument/2006/relationships/hyperlink" Target="H_248_83.zip.zip" TargetMode="External"/><Relationship Id="rId25" Type="http://schemas.openxmlformats.org/officeDocument/2006/relationships/hyperlink" Target="AMS_Interface_K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_248_82.zip.zip" TargetMode="External"/><Relationship Id="rId20" Type="http://schemas.openxmlformats.org/officeDocument/2006/relationships/hyperlink" Target="H_248_LOOPB.zip.zip" TargetMode="External"/><Relationship Id="rId1" Type="http://schemas.openxmlformats.org/officeDocument/2006/relationships/styles" Target="styles.xml"/><Relationship Id="rId6" Type="http://schemas.openxmlformats.org/officeDocument/2006/relationships/hyperlink" Target="wp2_liaisons.zip.zip" TargetMode="External"/><Relationship Id="rId11" Type="http://schemas.openxmlformats.org/officeDocument/2006/relationships/hyperlink" Target="H_248_50.zip.zip" TargetMode="External"/><Relationship Id="rId24" Type="http://schemas.openxmlformats.org/officeDocument/2006/relationships/hyperlink" Target="H-series_SUP-4v8.zip.zip" TargetMode="External"/><Relationship Id="rId5" Type="http://schemas.openxmlformats.org/officeDocument/2006/relationships/hyperlink" Target="wp2_report.zip.zip" TargetMode="External"/><Relationship Id="rId15" Type="http://schemas.openxmlformats.org/officeDocument/2006/relationships/hyperlink" Target="H_248_80.zip.zip" TargetMode="External"/><Relationship Id="rId23" Type="http://schemas.openxmlformats.org/officeDocument/2006/relationships/hyperlink" Target="H_Supp_2.zip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H_248_48.zip.zip" TargetMode="External"/><Relationship Id="rId19" Type="http://schemas.openxmlformats.org/officeDocument/2006/relationships/hyperlink" Target="H_248_IG.zip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_248_34_Amd1.zip.zip" TargetMode="External"/><Relationship Id="rId14" Type="http://schemas.openxmlformats.org/officeDocument/2006/relationships/hyperlink" Target="H_248_79.zip.zip" TargetMode="External"/><Relationship Id="rId22" Type="http://schemas.openxmlformats.org/officeDocument/2006/relationships/hyperlink" Target="H_248_RTPTOPO.zip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E. Jones</dc:creator>
  <cp:lastModifiedBy>Paul E. Jones</cp:lastModifiedBy>
  <cp:revision>6</cp:revision>
  <dcterms:created xsi:type="dcterms:W3CDTF">2012-04-09T14:44:00Z</dcterms:created>
  <dcterms:modified xsi:type="dcterms:W3CDTF">2013-03-04T20:31:00Z</dcterms:modified>
</cp:coreProperties>
</file>