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6"/>
        <w:gridCol w:w="3329"/>
      </w:tblGrid>
      <w:tr w:rsidR="00C12DD4" w:rsidRPr="00EE15F8" w14:paraId="729DD749" w14:textId="77777777" w:rsidTr="00C12DD4">
        <w:tc>
          <w:tcPr>
            <w:tcW w:w="6408" w:type="dxa"/>
            <w:tcBorders>
              <w:top w:val="single" w:sz="4" w:space="0" w:color="auto"/>
              <w:left w:val="single" w:sz="4" w:space="0" w:color="auto"/>
              <w:bottom w:val="single" w:sz="4" w:space="0" w:color="auto"/>
              <w:right w:val="single" w:sz="4" w:space="0" w:color="auto"/>
            </w:tcBorders>
            <w:hideMark/>
          </w:tcPr>
          <w:p w14:paraId="6A59B978" w14:textId="77777777" w:rsidR="00C12DD4" w:rsidRPr="00DF1EC9" w:rsidRDefault="00C12DD4" w:rsidP="00C12DD4">
            <w:pPr>
              <w:widowControl w:val="0"/>
              <w:tabs>
                <w:tab w:val="left" w:pos="7200"/>
              </w:tabs>
              <w:spacing w:after="0" w:line="240" w:lineRule="auto"/>
              <w:jc w:val="both"/>
              <w:rPr>
                <w:rFonts w:ascii="Times New Roman" w:eastAsia="Arial Unicode MS" w:hAnsi="Times New Roman" w:cs="Times New Roman"/>
                <w:b/>
                <w:kern w:val="2"/>
                <w:lang w:eastAsia="zh-CN"/>
              </w:rPr>
            </w:pPr>
            <w:r w:rsidRPr="00DF1EC9">
              <w:rPr>
                <w:rFonts w:ascii="Times New Roman" w:eastAsia="Arial Unicode MS" w:hAnsi="Times New Roman" w:cs="Times New Roman"/>
                <w:b/>
                <w:kern w:val="2"/>
                <w:highlight w:val="yellow"/>
                <w:lang w:eastAsia="zh-CN"/>
              </w:rPr>
              <w:fldChar w:fldCharType="begin"/>
            </w:r>
            <w:r w:rsidRPr="00DF1EC9">
              <w:rPr>
                <w:rFonts w:ascii="Times New Roman" w:eastAsia="Arial Unicode MS" w:hAnsi="Times New Roman" w:cs="Times New Roman"/>
                <w:b/>
                <w:kern w:val="2"/>
                <w:highlight w:val="yellow"/>
                <w:lang w:eastAsia="zh-CN"/>
              </w:rPr>
              <w:instrText xml:space="preserve"> MACROBUTTON MTEditEquationSection2 </w:instrText>
            </w:r>
            <w:r w:rsidRPr="00DF1EC9">
              <w:rPr>
                <w:rFonts w:ascii="Times New Roman" w:eastAsia="Arial Unicode MS" w:hAnsi="Times New Roman" w:cs="Times New Roman"/>
                <w:b/>
                <w:vanish/>
                <w:color w:val="FF0000"/>
                <w:kern w:val="2"/>
                <w:highlight w:val="yellow"/>
                <w:lang w:eastAsia="zh-CN"/>
              </w:rPr>
              <w:instrText>Equation Chapter 1 Section 1</w:instrText>
            </w:r>
            <w:r w:rsidRPr="00DF1EC9">
              <w:rPr>
                <w:rFonts w:ascii="Times New Roman" w:eastAsia="Arial Unicode MS" w:hAnsi="Times New Roman" w:cs="Times New Roman"/>
                <w:b/>
                <w:kern w:val="2"/>
                <w:highlight w:val="yellow"/>
                <w:lang w:eastAsia="zh-CN"/>
              </w:rPr>
              <w:fldChar w:fldCharType="begin"/>
            </w:r>
            <w:r w:rsidRPr="00DF1EC9">
              <w:rPr>
                <w:rFonts w:ascii="Times New Roman" w:eastAsia="Arial Unicode MS" w:hAnsi="Times New Roman" w:cs="Times New Roman"/>
                <w:b/>
                <w:kern w:val="2"/>
                <w:highlight w:val="yellow"/>
                <w:lang w:eastAsia="zh-CN"/>
              </w:rPr>
              <w:instrText xml:space="preserve"> SEQ MTEqn \r \h \* MERGEFORMAT </w:instrText>
            </w:r>
            <w:r w:rsidRPr="00DF1EC9">
              <w:rPr>
                <w:rFonts w:ascii="Times New Roman" w:eastAsia="Arial Unicode MS" w:hAnsi="Times New Roman" w:cs="Times New Roman"/>
                <w:b/>
                <w:kern w:val="2"/>
                <w:highlight w:val="yellow"/>
                <w:lang w:eastAsia="zh-CN"/>
              </w:rPr>
              <w:fldChar w:fldCharType="end"/>
            </w:r>
            <w:r w:rsidRPr="00DF1EC9">
              <w:rPr>
                <w:rFonts w:ascii="Times New Roman" w:eastAsia="Arial Unicode MS" w:hAnsi="Times New Roman" w:cs="Times New Roman"/>
                <w:b/>
                <w:kern w:val="2"/>
                <w:highlight w:val="yellow"/>
                <w:lang w:eastAsia="zh-CN"/>
              </w:rPr>
              <w:fldChar w:fldCharType="begin"/>
            </w:r>
            <w:r w:rsidRPr="00DF1EC9">
              <w:rPr>
                <w:rFonts w:ascii="Times New Roman" w:eastAsia="Arial Unicode MS" w:hAnsi="Times New Roman" w:cs="Times New Roman"/>
                <w:b/>
                <w:kern w:val="2"/>
                <w:highlight w:val="yellow"/>
                <w:lang w:eastAsia="zh-CN"/>
              </w:rPr>
              <w:instrText xml:space="preserve"> SEQ MTSec \r 1 \h \* MERGEFORMAT </w:instrText>
            </w:r>
            <w:r w:rsidRPr="00DF1EC9">
              <w:rPr>
                <w:rFonts w:ascii="Times New Roman" w:eastAsia="Arial Unicode MS" w:hAnsi="Times New Roman" w:cs="Times New Roman"/>
                <w:b/>
                <w:kern w:val="2"/>
                <w:highlight w:val="yellow"/>
                <w:lang w:eastAsia="zh-CN"/>
              </w:rPr>
              <w:fldChar w:fldCharType="end"/>
            </w:r>
            <w:r w:rsidRPr="00DF1EC9">
              <w:rPr>
                <w:rFonts w:ascii="Times New Roman" w:eastAsia="Arial Unicode MS" w:hAnsi="Times New Roman" w:cs="Times New Roman"/>
                <w:b/>
                <w:kern w:val="2"/>
                <w:highlight w:val="yellow"/>
                <w:lang w:eastAsia="zh-CN"/>
              </w:rPr>
              <w:fldChar w:fldCharType="begin"/>
            </w:r>
            <w:r w:rsidRPr="00DF1EC9">
              <w:rPr>
                <w:rFonts w:ascii="Times New Roman" w:eastAsia="Arial Unicode MS" w:hAnsi="Times New Roman" w:cs="Times New Roman"/>
                <w:b/>
                <w:kern w:val="2"/>
                <w:highlight w:val="yellow"/>
                <w:lang w:eastAsia="zh-CN"/>
              </w:rPr>
              <w:instrText xml:space="preserve"> SEQ MTChap \r 1 \h \* MERGEFORMAT </w:instrText>
            </w:r>
            <w:r w:rsidRPr="00DF1EC9">
              <w:rPr>
                <w:rFonts w:ascii="Times New Roman" w:eastAsia="Arial Unicode MS" w:hAnsi="Times New Roman" w:cs="Times New Roman"/>
                <w:b/>
                <w:kern w:val="2"/>
                <w:highlight w:val="yellow"/>
                <w:lang w:eastAsia="zh-CN"/>
              </w:rPr>
              <w:fldChar w:fldCharType="end"/>
            </w:r>
            <w:r w:rsidRPr="00DF1EC9">
              <w:rPr>
                <w:rFonts w:ascii="Times New Roman" w:eastAsia="Arial Unicode MS" w:hAnsi="Times New Roman" w:cs="Times New Roman"/>
                <w:b/>
                <w:kern w:val="2"/>
                <w:highlight w:val="yellow"/>
                <w:lang w:eastAsia="zh-CN"/>
              </w:rPr>
              <w:fldChar w:fldCharType="end"/>
            </w:r>
            <w:r w:rsidRPr="00DF1EC9">
              <w:rPr>
                <w:rFonts w:ascii="Times New Roman" w:eastAsia="Arial Unicode MS" w:hAnsi="Times New Roman" w:cs="Times New Roman"/>
                <w:b/>
                <w:kern w:val="2"/>
                <w:lang w:eastAsia="zh-CN"/>
              </w:rPr>
              <w:t>ITU – Telecommunications Standardization Sector</w:t>
            </w:r>
          </w:p>
          <w:p w14:paraId="0F2D287B" w14:textId="77777777" w:rsidR="00C12DD4" w:rsidRPr="00DF1EC9" w:rsidRDefault="00C12DD4" w:rsidP="00C12DD4">
            <w:pPr>
              <w:widowControl w:val="0"/>
              <w:tabs>
                <w:tab w:val="left" w:pos="7200"/>
              </w:tabs>
              <w:spacing w:after="0" w:line="240" w:lineRule="auto"/>
              <w:jc w:val="both"/>
              <w:rPr>
                <w:rFonts w:ascii="Times New Roman" w:eastAsia="Arial Unicode MS" w:hAnsi="Times New Roman" w:cs="Times New Roman"/>
                <w:kern w:val="2"/>
                <w:lang w:eastAsia="zh-CN"/>
              </w:rPr>
            </w:pPr>
            <w:r w:rsidRPr="00522B71">
              <w:rPr>
                <w:rFonts w:ascii="Times New Roman" w:eastAsia="Arial Unicode MS" w:hAnsi="Times New Roman" w:cs="Times New Roman"/>
                <w:kern w:val="2"/>
                <w:lang w:eastAsia="zh-CN"/>
              </w:rPr>
              <w:t>STUDY GROUP 21 Question 6</w:t>
            </w:r>
          </w:p>
          <w:p w14:paraId="5276C223" w14:textId="77777777" w:rsidR="00C12DD4" w:rsidRPr="00DF1EC9" w:rsidRDefault="00C12DD4" w:rsidP="00C12DD4">
            <w:pPr>
              <w:widowControl w:val="0"/>
              <w:pBdr>
                <w:bottom w:val="single" w:sz="6" w:space="1" w:color="auto"/>
              </w:pBdr>
              <w:tabs>
                <w:tab w:val="left" w:pos="7200"/>
              </w:tabs>
              <w:spacing w:after="0" w:line="240" w:lineRule="auto"/>
              <w:jc w:val="both"/>
              <w:rPr>
                <w:rFonts w:ascii="Times New Roman" w:eastAsia="Arial Unicode MS" w:hAnsi="Times New Roman" w:cs="Times New Roman"/>
                <w:b/>
                <w:kern w:val="2"/>
                <w:lang w:eastAsia="zh-CN"/>
              </w:rPr>
            </w:pPr>
            <w:r w:rsidRPr="00DF1EC9">
              <w:rPr>
                <w:rFonts w:ascii="Times New Roman" w:eastAsia="Arial Unicode MS" w:hAnsi="Times New Roman" w:cs="Times New Roman"/>
                <w:b/>
                <w:kern w:val="2"/>
                <w:lang w:eastAsia="zh-CN"/>
              </w:rPr>
              <w:t>Video Coding Experts Group (VCEG)</w:t>
            </w:r>
          </w:p>
          <w:p w14:paraId="31028F2F" w14:textId="1E7B2B12" w:rsidR="00C12DD4" w:rsidRPr="00DF1EC9" w:rsidRDefault="00C12DD4" w:rsidP="00C12DD4">
            <w:pPr>
              <w:widowControl w:val="0"/>
              <w:tabs>
                <w:tab w:val="left" w:pos="7200"/>
              </w:tabs>
              <w:spacing w:after="0" w:line="240" w:lineRule="auto"/>
              <w:jc w:val="both"/>
              <w:rPr>
                <w:rFonts w:ascii="Times New Roman" w:eastAsia="Arial Unicode MS" w:hAnsi="Times New Roman" w:cs="Times New Roman"/>
                <w:b/>
                <w:kern w:val="2"/>
                <w:highlight w:val="yellow"/>
                <w:lang w:eastAsia="zh-CN"/>
              </w:rPr>
            </w:pPr>
            <w:r w:rsidRPr="00056D8F">
              <w:rPr>
                <w:rFonts w:ascii="Times New Roman" w:eastAsia="Arial Unicode MS" w:hAnsi="Times New Roman" w:cs="Times New Roman"/>
                <w:kern w:val="2"/>
                <w:lang w:eastAsia="zh-CN"/>
              </w:rPr>
              <w:t>7</w:t>
            </w:r>
            <w:r w:rsidR="00CA4328" w:rsidRPr="00056D8F">
              <w:rPr>
                <w:rFonts w:ascii="Times New Roman" w:eastAsia="Arial Unicode MS" w:hAnsi="Times New Roman" w:cs="Times New Roman"/>
                <w:kern w:val="2"/>
                <w:lang w:eastAsia="zh-CN"/>
              </w:rPr>
              <w:t>9</w:t>
            </w:r>
            <w:r w:rsidRPr="00056D8F">
              <w:rPr>
                <w:rFonts w:ascii="Times New Roman" w:eastAsia="Arial Unicode MS" w:hAnsi="Times New Roman" w:cs="Times New Roman"/>
                <w:kern w:val="2"/>
                <w:vertAlign w:val="superscript"/>
                <w:lang w:eastAsia="zh-CN"/>
              </w:rPr>
              <w:t>th</w:t>
            </w:r>
            <w:r w:rsidRPr="00056D8F">
              <w:rPr>
                <w:rFonts w:ascii="Times New Roman" w:eastAsia="Arial Unicode MS" w:hAnsi="Times New Roman" w:cs="Times New Roman"/>
                <w:kern w:val="2"/>
                <w:lang w:eastAsia="zh-CN"/>
              </w:rPr>
              <w:t xml:space="preserve"> Meeting: </w:t>
            </w:r>
            <w:r w:rsidR="00241EB9" w:rsidRPr="00056D8F">
              <w:rPr>
                <w:rFonts w:ascii="Times New Roman" w:eastAsia="Arial Unicode MS" w:hAnsi="Times New Roman" w:cs="Times New Roman"/>
                <w:kern w:val="2"/>
                <w:lang w:eastAsia="zh-CN"/>
              </w:rPr>
              <w:t>25 April – 1 May, Santa Eul</w:t>
            </w:r>
            <w:r w:rsidR="00F274E3" w:rsidRPr="00056D8F">
              <w:rPr>
                <w:rFonts w:ascii="Times New Roman" w:eastAsia="Arial Unicode MS" w:hAnsi="Times New Roman" w:cs="Times New Roman"/>
                <w:kern w:val="2"/>
                <w:lang w:eastAsia="zh-CN"/>
              </w:rPr>
              <w:t>à</w:t>
            </w:r>
            <w:r w:rsidR="00241EB9" w:rsidRPr="00056D8F">
              <w:rPr>
                <w:rFonts w:ascii="Times New Roman" w:eastAsia="Arial Unicode MS" w:hAnsi="Times New Roman" w:cs="Times New Roman"/>
                <w:kern w:val="2"/>
                <w:lang w:eastAsia="zh-CN"/>
              </w:rPr>
              <w:t xml:space="preserve">ria, </w:t>
            </w:r>
            <w:r w:rsidR="001D3D87">
              <w:rPr>
                <w:rFonts w:ascii="Times New Roman" w:eastAsia="Arial Unicode MS" w:hAnsi="Times New Roman" w:cs="Times New Roman"/>
                <w:kern w:val="2"/>
                <w:lang w:eastAsia="zh-CN"/>
              </w:rPr>
              <w:t>Spain</w:t>
            </w:r>
          </w:p>
        </w:tc>
        <w:tc>
          <w:tcPr>
            <w:tcW w:w="3330" w:type="dxa"/>
            <w:tcBorders>
              <w:top w:val="single" w:sz="4" w:space="0" w:color="auto"/>
              <w:left w:val="single" w:sz="4" w:space="0" w:color="auto"/>
              <w:bottom w:val="single" w:sz="4" w:space="0" w:color="auto"/>
              <w:right w:val="single" w:sz="4" w:space="0" w:color="auto"/>
            </w:tcBorders>
            <w:hideMark/>
          </w:tcPr>
          <w:p w14:paraId="4A3BC914" w14:textId="2653ED58" w:rsidR="00C12DD4" w:rsidRPr="00DF1EC9" w:rsidRDefault="00C12DD4" w:rsidP="00C12DD4">
            <w:pPr>
              <w:widowControl w:val="0"/>
              <w:tabs>
                <w:tab w:val="left" w:pos="7200"/>
              </w:tabs>
              <w:spacing w:after="0" w:line="240" w:lineRule="auto"/>
              <w:jc w:val="both"/>
              <w:rPr>
                <w:rFonts w:ascii="Times New Roman" w:eastAsia="Arial Unicode MS" w:hAnsi="Times New Roman" w:cs="Times New Roman"/>
                <w:kern w:val="2"/>
                <w:highlight w:val="yellow"/>
                <w:lang w:eastAsia="ja-JP"/>
              </w:rPr>
            </w:pPr>
            <w:r w:rsidRPr="001D3D87">
              <w:rPr>
                <w:rFonts w:ascii="Times New Roman" w:eastAsia="Arial Unicode MS" w:hAnsi="Times New Roman" w:cs="Times New Roman"/>
                <w:kern w:val="2"/>
                <w:lang w:eastAsia="zh-CN"/>
              </w:rPr>
              <w:t>Document</w:t>
            </w:r>
            <w:r w:rsidR="001D3D87" w:rsidRPr="001D3D87">
              <w:rPr>
                <w:rFonts w:ascii="Times New Roman" w:eastAsia="Arial Unicode MS" w:hAnsi="Times New Roman" w:cs="Times New Roman"/>
                <w:kern w:val="2"/>
                <w:lang w:eastAsia="zh-CN"/>
              </w:rPr>
              <w:t>:</w:t>
            </w:r>
            <w:r w:rsidRPr="001D3D87">
              <w:rPr>
                <w:rFonts w:ascii="Times New Roman" w:eastAsia="Arial Unicode MS" w:hAnsi="Times New Roman" w:cs="Times New Roman"/>
                <w:kern w:val="2"/>
                <w:lang w:eastAsia="zh-CN"/>
              </w:rPr>
              <w:t xml:space="preserve"> VCEG-</w:t>
            </w:r>
            <w:r w:rsidR="008E55EA" w:rsidRPr="001D3D87">
              <w:rPr>
                <w:rFonts w:ascii="Times New Roman" w:eastAsia="Arial Unicode MS" w:hAnsi="Times New Roman" w:cs="Times New Roman"/>
                <w:kern w:val="2"/>
                <w:lang w:eastAsia="zh-CN"/>
              </w:rPr>
              <w:t>CA</w:t>
            </w:r>
            <w:r w:rsidR="001D3D87" w:rsidRPr="001D3D87">
              <w:rPr>
                <w:rFonts w:ascii="Times New Roman" w:eastAsia="Arial Unicode MS" w:hAnsi="Times New Roman" w:cs="Times New Roman"/>
                <w:kern w:val="2"/>
                <w:lang w:eastAsia="zh-CN"/>
              </w:rPr>
              <w:t>04 (</w:t>
            </w:r>
            <w:r w:rsidRPr="001D3D87">
              <w:rPr>
                <w:rFonts w:ascii="Times New Roman" w:eastAsia="Arial Unicode MS" w:hAnsi="Times New Roman" w:cs="Times New Roman"/>
                <w:kern w:val="2"/>
                <w:lang w:eastAsia="zh-CN"/>
              </w:rPr>
              <w:t>v</w:t>
            </w:r>
            <w:r w:rsidR="00522B71" w:rsidRPr="001D3D87">
              <w:rPr>
                <w:rFonts w:ascii="Times New Roman" w:eastAsia="Arial Unicode MS" w:hAnsi="Times New Roman" w:cs="Times New Roman"/>
                <w:kern w:val="2"/>
                <w:lang w:eastAsia="zh-CN"/>
              </w:rPr>
              <w:t>1</w:t>
            </w:r>
            <w:r w:rsidR="001D3D87" w:rsidRPr="001D3D87">
              <w:rPr>
                <w:rFonts w:ascii="Times New Roman" w:eastAsia="Arial Unicode MS" w:hAnsi="Times New Roman" w:cs="Times New Roman"/>
                <w:kern w:val="2"/>
                <w:lang w:eastAsia="zh-CN"/>
              </w:rPr>
              <w:t>)</w:t>
            </w:r>
          </w:p>
        </w:tc>
      </w:tr>
    </w:tbl>
    <w:p w14:paraId="2C58EF40" w14:textId="77777777" w:rsidR="00C12DD4" w:rsidRPr="00DF1EC9" w:rsidRDefault="00C12DD4" w:rsidP="00C12DD4">
      <w:pPr>
        <w:spacing w:before="136" w:after="0" w:line="240" w:lineRule="exact"/>
        <w:jc w:val="both"/>
        <w:rPr>
          <w:rFonts w:ascii="Times New Roman" w:eastAsia="MS Mincho" w:hAnsi="Times New Roman" w:cs="Times New Roman"/>
          <w:sz w:val="20"/>
          <w:szCs w:val="24"/>
        </w:rPr>
      </w:pPr>
    </w:p>
    <w:tbl>
      <w:tblPr>
        <w:tblW w:w="9750" w:type="dxa"/>
        <w:tblLayout w:type="fixed"/>
        <w:tblLook w:val="04A0" w:firstRow="1" w:lastRow="0" w:firstColumn="1" w:lastColumn="0" w:noHBand="0" w:noVBand="1"/>
      </w:tblPr>
      <w:tblGrid>
        <w:gridCol w:w="1243"/>
        <w:gridCol w:w="4427"/>
        <w:gridCol w:w="900"/>
        <w:gridCol w:w="3180"/>
      </w:tblGrid>
      <w:tr w:rsidR="00C12DD4" w:rsidRPr="00EE15F8" w14:paraId="238D5B34" w14:textId="77777777" w:rsidTr="00265323">
        <w:tc>
          <w:tcPr>
            <w:tcW w:w="1243" w:type="dxa"/>
            <w:hideMark/>
          </w:tcPr>
          <w:p w14:paraId="6ADF3B18" w14:textId="77777777" w:rsidR="00C12DD4" w:rsidRPr="00DF1EC9" w:rsidRDefault="00C12DD4" w:rsidP="00C12DD4">
            <w:pPr>
              <w:widowControl w:val="0"/>
              <w:tabs>
                <w:tab w:val="left" w:pos="1800"/>
                <w:tab w:val="right" w:pos="9360"/>
              </w:tabs>
              <w:spacing w:before="120" w:after="0" w:line="240" w:lineRule="auto"/>
              <w:jc w:val="both"/>
              <w:rPr>
                <w:rFonts w:ascii="Times New Roman" w:eastAsia="Arial Unicode MS" w:hAnsi="Times New Roman" w:cs="Times New Roman"/>
                <w:kern w:val="2"/>
                <w:lang w:eastAsia="zh-CN"/>
              </w:rPr>
            </w:pPr>
            <w:r w:rsidRPr="00DF1EC9">
              <w:rPr>
                <w:rFonts w:ascii="Times New Roman" w:eastAsia="Arial Unicode MS" w:hAnsi="Times New Roman" w:cs="Times New Roman"/>
                <w:kern w:val="2"/>
                <w:lang w:eastAsia="zh-CN"/>
              </w:rPr>
              <w:t>Question:</w:t>
            </w:r>
          </w:p>
        </w:tc>
        <w:tc>
          <w:tcPr>
            <w:tcW w:w="8507" w:type="dxa"/>
            <w:gridSpan w:val="3"/>
            <w:hideMark/>
          </w:tcPr>
          <w:p w14:paraId="10EB078D" w14:textId="77777777" w:rsidR="00C12DD4" w:rsidRPr="00DF1EC9" w:rsidRDefault="00C12DD4" w:rsidP="00C12DD4">
            <w:pPr>
              <w:widowControl w:val="0"/>
              <w:tabs>
                <w:tab w:val="left" w:pos="1800"/>
                <w:tab w:val="right" w:pos="9360"/>
              </w:tabs>
              <w:spacing w:before="120" w:after="0" w:line="240" w:lineRule="auto"/>
              <w:jc w:val="both"/>
              <w:rPr>
                <w:rFonts w:ascii="Times New Roman" w:eastAsia="Arial Unicode MS" w:hAnsi="Times New Roman" w:cs="Times New Roman"/>
                <w:kern w:val="2"/>
                <w:highlight w:val="yellow"/>
                <w:lang w:eastAsia="zh-CN"/>
              </w:rPr>
            </w:pPr>
            <w:r w:rsidRPr="00DD46C4">
              <w:rPr>
                <w:rFonts w:ascii="Times New Roman" w:eastAsia="Arial Unicode MS" w:hAnsi="Times New Roman" w:cs="Times New Roman"/>
                <w:kern w:val="2"/>
                <w:lang w:eastAsia="zh-CN"/>
              </w:rPr>
              <w:t>6/21 (VCEG)</w:t>
            </w:r>
          </w:p>
        </w:tc>
      </w:tr>
      <w:tr w:rsidR="00C12DD4" w:rsidRPr="00EE15F8" w14:paraId="24C1957C" w14:textId="77777777" w:rsidTr="00265323">
        <w:tc>
          <w:tcPr>
            <w:tcW w:w="1243" w:type="dxa"/>
            <w:hideMark/>
          </w:tcPr>
          <w:p w14:paraId="00F0AF77" w14:textId="77777777" w:rsidR="00C12DD4" w:rsidRPr="00DF1EC9" w:rsidRDefault="00C12DD4" w:rsidP="00C12DD4">
            <w:pPr>
              <w:widowControl w:val="0"/>
              <w:tabs>
                <w:tab w:val="left" w:pos="1800"/>
                <w:tab w:val="right" w:pos="9360"/>
              </w:tabs>
              <w:spacing w:before="120" w:after="0" w:line="240" w:lineRule="auto"/>
              <w:rPr>
                <w:rFonts w:ascii="Times New Roman" w:eastAsia="Arial Unicode MS" w:hAnsi="Times New Roman" w:cs="Times New Roman"/>
                <w:kern w:val="2"/>
                <w:lang w:eastAsia="zh-CN"/>
              </w:rPr>
            </w:pPr>
            <w:r w:rsidRPr="00DF1EC9">
              <w:rPr>
                <w:rFonts w:ascii="Times New Roman" w:eastAsia="Arial Unicode MS" w:hAnsi="Times New Roman" w:cs="Times New Roman"/>
                <w:kern w:val="2"/>
                <w:lang w:eastAsia="zh-CN"/>
              </w:rPr>
              <w:t>Source:</w:t>
            </w:r>
          </w:p>
        </w:tc>
        <w:tc>
          <w:tcPr>
            <w:tcW w:w="4427" w:type="dxa"/>
            <w:tcMar>
              <w:top w:w="0" w:type="dxa"/>
              <w:left w:w="108" w:type="dxa"/>
              <w:bottom w:w="0" w:type="dxa"/>
              <w:right w:w="57" w:type="dxa"/>
            </w:tcMar>
          </w:tcPr>
          <w:p w14:paraId="795A25EE" w14:textId="5A13A0E3" w:rsidR="00C12DD4" w:rsidRPr="00DF1EC9" w:rsidRDefault="001A1036" w:rsidP="00C12D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MS Mincho" w:hAnsi="Times New Roman" w:cs="Times New Roman"/>
                <w:b/>
                <w:kern w:val="24"/>
                <w:lang w:eastAsia="ja-JP"/>
              </w:rPr>
            </w:pPr>
            <w:r w:rsidRPr="00DF1EC9">
              <w:rPr>
                <w:rFonts w:ascii="Times New Roman" w:eastAsia="MS Mincho" w:hAnsi="Times New Roman" w:cs="Times New Roman"/>
                <w:b/>
                <w:kern w:val="24"/>
                <w:lang w:eastAsia="ja-JP"/>
              </w:rPr>
              <w:t>Sam Jelfs, Tsvetomi</w:t>
            </w:r>
            <w:r w:rsidR="00783E3B" w:rsidRPr="00DF1EC9">
              <w:rPr>
                <w:rFonts w:ascii="Times New Roman" w:eastAsia="MS Mincho" w:hAnsi="Times New Roman" w:cs="Times New Roman"/>
                <w:b/>
                <w:kern w:val="24"/>
                <w:lang w:eastAsia="ja-JP"/>
              </w:rPr>
              <w:t>r</w:t>
            </w:r>
            <w:r w:rsidRPr="00DF1EC9">
              <w:rPr>
                <w:rFonts w:ascii="Times New Roman" w:eastAsia="MS Mincho" w:hAnsi="Times New Roman" w:cs="Times New Roman"/>
                <w:b/>
                <w:kern w:val="24"/>
                <w:lang w:eastAsia="ja-JP"/>
              </w:rPr>
              <w:t>a Tsoneva, Werner Oomen</w:t>
            </w:r>
          </w:p>
        </w:tc>
        <w:tc>
          <w:tcPr>
            <w:tcW w:w="900" w:type="dxa"/>
            <w:hideMark/>
          </w:tcPr>
          <w:p w14:paraId="126E0633" w14:textId="77777777" w:rsidR="00C12DD4" w:rsidRPr="00DF1EC9" w:rsidRDefault="00C12DD4" w:rsidP="00C12DD4">
            <w:pPr>
              <w:widowControl w:val="0"/>
              <w:tabs>
                <w:tab w:val="left" w:pos="1800"/>
                <w:tab w:val="right" w:pos="9360"/>
              </w:tabs>
              <w:spacing w:before="120" w:after="0" w:line="240" w:lineRule="auto"/>
              <w:rPr>
                <w:rFonts w:ascii="Times New Roman" w:eastAsia="SimSun" w:hAnsi="Times New Roman" w:cs="Times New Roman"/>
                <w:kern w:val="2"/>
                <w:lang w:eastAsia="zh-CN"/>
              </w:rPr>
            </w:pPr>
            <w:r w:rsidRPr="00DF1EC9">
              <w:rPr>
                <w:rFonts w:ascii="Times New Roman" w:eastAsia="SimSun" w:hAnsi="Times New Roman" w:cs="Times New Roman"/>
                <w:kern w:val="2"/>
                <w:lang w:eastAsia="zh-CN"/>
              </w:rPr>
              <w:t>Email:</w:t>
            </w:r>
          </w:p>
        </w:tc>
        <w:tc>
          <w:tcPr>
            <w:tcW w:w="3180" w:type="dxa"/>
            <w:hideMark/>
          </w:tcPr>
          <w:p w14:paraId="21F08F99" w14:textId="060EEE59" w:rsidR="00590C2B" w:rsidRPr="00DF1EC9" w:rsidRDefault="00444EEF" w:rsidP="00590C2B">
            <w:pPr>
              <w:spacing w:before="120" w:after="0" w:line="240" w:lineRule="auto"/>
              <w:rPr>
                <w:rFonts w:ascii="Times New Roman" w:eastAsia="MS Mincho" w:hAnsi="Times New Roman" w:cs="Times New Roman"/>
                <w:kern w:val="24"/>
                <w:lang w:eastAsia="ja-JP"/>
              </w:rPr>
            </w:pPr>
            <w:hyperlink r:id="rId10" w:history="1">
              <w:r w:rsidRPr="00DF1EC9">
                <w:rPr>
                  <w:rStyle w:val="Hyperlink"/>
                  <w:rFonts w:ascii="Times New Roman" w:eastAsia="MS Mincho" w:hAnsi="Times New Roman" w:cs="Times New Roman"/>
                  <w:kern w:val="24"/>
                  <w:lang w:eastAsia="ja-JP"/>
                </w:rPr>
                <w:t>sam.jelfs@philips.com</w:t>
              </w:r>
            </w:hyperlink>
            <w:r w:rsidRPr="00DF1EC9">
              <w:rPr>
                <w:rFonts w:ascii="Times New Roman" w:eastAsia="MS Mincho" w:hAnsi="Times New Roman" w:cs="Times New Roman"/>
                <w:kern w:val="24"/>
                <w:lang w:eastAsia="ja-JP"/>
              </w:rPr>
              <w:t xml:space="preserve">, </w:t>
            </w:r>
            <w:hyperlink r:id="rId11" w:history="1">
              <w:r w:rsidR="00590C2B" w:rsidRPr="00DF1EC9">
                <w:rPr>
                  <w:rStyle w:val="Hyperlink"/>
                  <w:rFonts w:ascii="Times New Roman" w:eastAsia="MS Mincho" w:hAnsi="Times New Roman" w:cs="Times New Roman"/>
                  <w:kern w:val="24"/>
                  <w:lang w:eastAsia="ja-JP"/>
                </w:rPr>
                <w:t>tsvetomira.tsoneva@philips.com</w:t>
              </w:r>
            </w:hyperlink>
            <w:r w:rsidR="00590C2B" w:rsidRPr="00DF1EC9">
              <w:rPr>
                <w:rFonts w:ascii="Times New Roman" w:eastAsia="MS Mincho" w:hAnsi="Times New Roman" w:cs="Times New Roman"/>
                <w:kern w:val="24"/>
                <w:lang w:eastAsia="ja-JP"/>
              </w:rPr>
              <w:t xml:space="preserve">, </w:t>
            </w:r>
            <w:hyperlink r:id="rId12" w:history="1">
              <w:r w:rsidR="00590C2B" w:rsidRPr="00DF1EC9">
                <w:rPr>
                  <w:rStyle w:val="Hyperlink"/>
                  <w:rFonts w:ascii="Times New Roman" w:eastAsia="MS Mincho" w:hAnsi="Times New Roman" w:cs="Times New Roman"/>
                  <w:kern w:val="24"/>
                  <w:lang w:eastAsia="ja-JP"/>
                </w:rPr>
                <w:t>werner.oomen@philips.com</w:t>
              </w:r>
            </w:hyperlink>
          </w:p>
        </w:tc>
      </w:tr>
      <w:tr w:rsidR="00C12DD4" w:rsidRPr="00EE15F8" w14:paraId="44A7CBBF" w14:textId="77777777" w:rsidTr="00265323">
        <w:tc>
          <w:tcPr>
            <w:tcW w:w="1243" w:type="dxa"/>
            <w:hideMark/>
          </w:tcPr>
          <w:p w14:paraId="319072AA" w14:textId="77777777" w:rsidR="00C12DD4" w:rsidRPr="00DF1EC9" w:rsidRDefault="00C12DD4" w:rsidP="00C12DD4">
            <w:pPr>
              <w:widowControl w:val="0"/>
              <w:tabs>
                <w:tab w:val="left" w:pos="1800"/>
                <w:tab w:val="right" w:pos="9360"/>
              </w:tabs>
              <w:spacing w:before="120" w:after="0" w:line="240" w:lineRule="auto"/>
              <w:jc w:val="both"/>
              <w:rPr>
                <w:rFonts w:ascii="Times New Roman" w:eastAsia="Arial Unicode MS" w:hAnsi="Times New Roman" w:cs="Times New Roman"/>
                <w:kern w:val="2"/>
                <w:lang w:eastAsia="zh-CN"/>
              </w:rPr>
            </w:pPr>
            <w:r w:rsidRPr="00DF1EC9">
              <w:rPr>
                <w:rFonts w:ascii="Times New Roman" w:eastAsia="Arial Unicode MS" w:hAnsi="Times New Roman" w:cs="Times New Roman"/>
                <w:kern w:val="2"/>
                <w:lang w:eastAsia="zh-CN"/>
              </w:rPr>
              <w:t>Title:</w:t>
            </w:r>
          </w:p>
        </w:tc>
        <w:tc>
          <w:tcPr>
            <w:tcW w:w="8507" w:type="dxa"/>
            <w:gridSpan w:val="3"/>
            <w:tcMar>
              <w:top w:w="0" w:type="dxa"/>
              <w:left w:w="108" w:type="dxa"/>
              <w:bottom w:w="0" w:type="dxa"/>
              <w:right w:w="57" w:type="dxa"/>
            </w:tcMar>
            <w:hideMark/>
          </w:tcPr>
          <w:p w14:paraId="0D8BBB94" w14:textId="78A76CFD" w:rsidR="00C12DD4" w:rsidRPr="00B50961" w:rsidRDefault="00D90E77" w:rsidP="00C12DD4">
            <w:pPr>
              <w:widowControl w:val="0"/>
              <w:tabs>
                <w:tab w:val="left" w:pos="1800"/>
                <w:tab w:val="right" w:pos="9360"/>
              </w:tabs>
              <w:spacing w:before="120" w:after="0" w:line="240" w:lineRule="auto"/>
              <w:jc w:val="both"/>
              <w:rPr>
                <w:rFonts w:ascii="Times New Roman" w:eastAsia="SimSun" w:hAnsi="Times New Roman" w:cs="Times New Roman"/>
                <w:b/>
                <w:kern w:val="24"/>
                <w:lang w:eastAsia="zh-CN"/>
              </w:rPr>
            </w:pPr>
            <w:r w:rsidRPr="00B50961">
              <w:rPr>
                <w:rFonts w:ascii="Times New Roman" w:eastAsia="MS Mincho" w:hAnsi="Times New Roman" w:cs="Times New Roman"/>
                <w:b/>
                <w:kern w:val="24"/>
              </w:rPr>
              <w:t xml:space="preserve">Report on investigations into </w:t>
            </w:r>
            <w:r w:rsidR="00C933AC" w:rsidRPr="00B50961">
              <w:rPr>
                <w:rFonts w:ascii="Times New Roman" w:eastAsia="MS Mincho" w:hAnsi="Times New Roman" w:cs="Times New Roman"/>
                <w:b/>
                <w:kern w:val="24"/>
              </w:rPr>
              <w:t>6</w:t>
            </w:r>
            <w:r w:rsidR="001D3083" w:rsidRPr="00B50961">
              <w:rPr>
                <w:rFonts w:ascii="Times New Roman" w:eastAsia="MS Mincho" w:hAnsi="Times New Roman" w:cs="Times New Roman"/>
                <w:b/>
                <w:kern w:val="24"/>
              </w:rPr>
              <w:t>0</w:t>
            </w:r>
            <w:r w:rsidR="00BC3A52" w:rsidRPr="00B50961">
              <w:rPr>
                <w:rFonts w:ascii="Times New Roman" w:eastAsia="MS Mincho" w:hAnsi="Times New Roman" w:cs="Times New Roman"/>
                <w:b/>
                <w:kern w:val="24"/>
              </w:rPr>
              <w:t>601</w:t>
            </w:r>
            <w:r w:rsidR="00C933AC" w:rsidRPr="00B50961">
              <w:rPr>
                <w:rFonts w:ascii="Times New Roman" w:eastAsia="MS Mincho" w:hAnsi="Times New Roman" w:cs="Times New Roman"/>
                <w:b/>
                <w:kern w:val="24"/>
              </w:rPr>
              <w:t xml:space="preserve"> / 80601</w:t>
            </w:r>
            <w:r w:rsidR="00BC3A52" w:rsidRPr="00B50961">
              <w:rPr>
                <w:rFonts w:ascii="Times New Roman" w:eastAsia="MS Mincho" w:hAnsi="Times New Roman" w:cs="Times New Roman"/>
                <w:b/>
                <w:kern w:val="24"/>
              </w:rPr>
              <w:t xml:space="preserve"> standards compliance</w:t>
            </w:r>
            <w:r w:rsidR="00B50961">
              <w:rPr>
                <w:rFonts w:ascii="Times New Roman" w:eastAsia="MS Mincho" w:hAnsi="Times New Roman" w:cs="Times New Roman"/>
                <w:b/>
                <w:kern w:val="24"/>
              </w:rPr>
              <w:t xml:space="preserve"> for H.BWC</w:t>
            </w:r>
          </w:p>
        </w:tc>
      </w:tr>
      <w:tr w:rsidR="00C12DD4" w:rsidRPr="00EE15F8" w14:paraId="0D5BF0B9" w14:textId="77777777" w:rsidTr="00265323">
        <w:tc>
          <w:tcPr>
            <w:tcW w:w="1243" w:type="dxa"/>
            <w:hideMark/>
          </w:tcPr>
          <w:p w14:paraId="744033F4" w14:textId="77777777" w:rsidR="00C12DD4" w:rsidRPr="00DF1EC9" w:rsidRDefault="00C12DD4" w:rsidP="00C12DD4">
            <w:pPr>
              <w:widowControl w:val="0"/>
              <w:tabs>
                <w:tab w:val="left" w:pos="1800"/>
                <w:tab w:val="right" w:pos="9360"/>
              </w:tabs>
              <w:spacing w:before="120" w:after="0" w:line="240" w:lineRule="auto"/>
              <w:jc w:val="both"/>
              <w:rPr>
                <w:rFonts w:ascii="Times New Roman" w:eastAsia="Arial Unicode MS" w:hAnsi="Times New Roman" w:cs="Times New Roman"/>
                <w:kern w:val="2"/>
                <w:lang w:eastAsia="zh-CN"/>
              </w:rPr>
            </w:pPr>
            <w:r w:rsidRPr="00DF1EC9">
              <w:rPr>
                <w:rFonts w:ascii="Times New Roman" w:eastAsia="Arial Unicode MS" w:hAnsi="Times New Roman" w:cs="Times New Roman"/>
                <w:kern w:val="2"/>
                <w:lang w:eastAsia="zh-CN"/>
              </w:rPr>
              <w:t>Purpose:</w:t>
            </w:r>
          </w:p>
        </w:tc>
        <w:tc>
          <w:tcPr>
            <w:tcW w:w="8507" w:type="dxa"/>
            <w:gridSpan w:val="3"/>
            <w:hideMark/>
          </w:tcPr>
          <w:p w14:paraId="5E16021D" w14:textId="4BA870F3" w:rsidR="00C12DD4" w:rsidRPr="00DF1EC9" w:rsidRDefault="00056D8F" w:rsidP="00C12DD4">
            <w:pPr>
              <w:widowControl w:val="0"/>
              <w:tabs>
                <w:tab w:val="left" w:pos="1800"/>
                <w:tab w:val="right" w:pos="9360"/>
              </w:tabs>
              <w:spacing w:before="120" w:after="0" w:line="240" w:lineRule="auto"/>
              <w:jc w:val="both"/>
              <w:rPr>
                <w:rFonts w:ascii="Times New Roman" w:eastAsia="Arial Unicode MS" w:hAnsi="Times New Roman" w:cs="Times New Roman"/>
                <w:kern w:val="2"/>
                <w:lang w:eastAsia="zh-CN"/>
              </w:rPr>
            </w:pPr>
            <w:r>
              <w:rPr>
                <w:rFonts w:ascii="Times New Roman" w:eastAsia="MS Mincho" w:hAnsi="Times New Roman" w:cs="Times New Roman"/>
                <w:bCs/>
              </w:rPr>
              <w:t>Informati</w:t>
            </w:r>
            <w:r w:rsidR="001D3D87">
              <w:rPr>
                <w:rFonts w:ascii="Times New Roman" w:eastAsia="MS Mincho" w:hAnsi="Times New Roman" w:cs="Times New Roman"/>
                <w:bCs/>
              </w:rPr>
              <w:t>on</w:t>
            </w:r>
          </w:p>
        </w:tc>
      </w:tr>
    </w:tbl>
    <w:p w14:paraId="1B2EA90C" w14:textId="77777777" w:rsidR="00C12DD4" w:rsidRPr="00DF1EC9" w:rsidRDefault="00C12DD4" w:rsidP="00C12DD4">
      <w:pPr>
        <w:widowControl w:val="0"/>
        <w:tabs>
          <w:tab w:val="left" w:pos="1800"/>
          <w:tab w:val="right" w:pos="9360"/>
        </w:tabs>
        <w:spacing w:before="120" w:after="240" w:line="240" w:lineRule="auto"/>
        <w:jc w:val="center"/>
        <w:rPr>
          <w:rFonts w:ascii="Times New Roman" w:eastAsia="Arial Unicode MS" w:hAnsi="Times New Roman" w:cs="Times New Roman"/>
          <w:kern w:val="2"/>
          <w:sz w:val="21"/>
          <w:szCs w:val="24"/>
          <w:u w:val="single"/>
          <w:lang w:eastAsia="zh-CN"/>
        </w:rPr>
      </w:pPr>
      <w:r w:rsidRPr="00DF1EC9">
        <w:rPr>
          <w:rFonts w:ascii="Times New Roman" w:eastAsia="Arial Unicode MS" w:hAnsi="Times New Roman" w:cs="Times New Roman"/>
          <w:kern w:val="2"/>
          <w:sz w:val="21"/>
          <w:szCs w:val="24"/>
          <w:u w:val="single"/>
          <w:lang w:eastAsia="zh-CN"/>
        </w:rPr>
        <w:t>_____________________________</w:t>
      </w:r>
    </w:p>
    <w:p w14:paraId="681801E8" w14:textId="77777777" w:rsidR="00C12DD4" w:rsidRPr="00DF1EC9" w:rsidRDefault="00C12DD4" w:rsidP="00C12DD4">
      <w:pPr>
        <w:widowControl w:val="0"/>
        <w:tabs>
          <w:tab w:val="left" w:pos="1800"/>
          <w:tab w:val="right" w:pos="9360"/>
        </w:tabs>
        <w:spacing w:before="120" w:after="240" w:line="240" w:lineRule="auto"/>
        <w:jc w:val="center"/>
        <w:rPr>
          <w:rFonts w:ascii="Times New Roman" w:eastAsia="Arial Unicode MS" w:hAnsi="Times New Roman" w:cs="Times New Roman"/>
          <w:kern w:val="2"/>
          <w:sz w:val="21"/>
          <w:szCs w:val="24"/>
          <w:lang w:eastAsia="ja-JP"/>
        </w:rPr>
      </w:pPr>
    </w:p>
    <w:p w14:paraId="7C0E053B" w14:textId="77777777" w:rsidR="00C12DD4" w:rsidRPr="00DF1EC9" w:rsidRDefault="00C12DD4" w:rsidP="00C12DD4">
      <w:pPr>
        <w:keepNext/>
        <w:spacing w:before="240" w:after="60" w:line="240" w:lineRule="auto"/>
        <w:ind w:left="432" w:hanging="432"/>
        <w:jc w:val="both"/>
        <w:outlineLvl w:val="0"/>
        <w:rPr>
          <w:rFonts w:ascii="Times New Roman" w:eastAsia="Malgun Gothic" w:hAnsi="Times New Roman" w:cs="Times New Roman"/>
          <w:b/>
          <w:bCs/>
          <w:kern w:val="32"/>
          <w:sz w:val="28"/>
          <w:szCs w:val="32"/>
          <w:lang w:eastAsia="ko-KR"/>
        </w:rPr>
      </w:pPr>
      <w:r w:rsidRPr="00DF1EC9">
        <w:rPr>
          <w:rFonts w:ascii="Times New Roman" w:eastAsia="Times New Roman" w:hAnsi="Times New Roman" w:cs="Times New Roman"/>
          <w:b/>
          <w:bCs/>
          <w:kern w:val="32"/>
          <w:sz w:val="28"/>
          <w:szCs w:val="32"/>
          <w:lang w:eastAsia="x-none"/>
        </w:rPr>
        <w:t>Abstract</w:t>
      </w:r>
    </w:p>
    <w:p w14:paraId="0E342118" w14:textId="794698B5" w:rsidR="009B5272" w:rsidRPr="005E2089" w:rsidRDefault="00BC3A52" w:rsidP="005E2089">
      <w:pPr>
        <w:jc w:val="both"/>
        <w:rPr>
          <w:rFonts w:ascii="Times New Roman" w:eastAsia="MS Mincho" w:hAnsi="Times New Roman" w:cs="Times New Roman"/>
          <w:sz w:val="20"/>
          <w:szCs w:val="24"/>
          <w:lang w:eastAsia="x-none"/>
        </w:rPr>
      </w:pPr>
      <w:r w:rsidRPr="005E2089">
        <w:rPr>
          <w:rFonts w:ascii="Times New Roman" w:eastAsia="MS Mincho" w:hAnsi="Times New Roman" w:cs="Times New Roman"/>
          <w:sz w:val="20"/>
          <w:szCs w:val="24"/>
          <w:lang w:eastAsia="x-none"/>
        </w:rPr>
        <w:t xml:space="preserve">The </w:t>
      </w:r>
      <w:r w:rsidR="00FA1287" w:rsidRPr="005E2089">
        <w:rPr>
          <w:rFonts w:ascii="Times New Roman" w:eastAsia="MS Mincho" w:hAnsi="Times New Roman" w:cs="Times New Roman"/>
          <w:sz w:val="20"/>
          <w:szCs w:val="24"/>
          <w:lang w:eastAsia="x-none"/>
        </w:rPr>
        <w:t>ISO</w:t>
      </w:r>
      <w:r w:rsidR="005E2089" w:rsidRPr="005E2089">
        <w:rPr>
          <w:rFonts w:ascii="Times New Roman" w:eastAsia="MS Mincho" w:hAnsi="Times New Roman" w:cs="Times New Roman"/>
          <w:sz w:val="20"/>
          <w:szCs w:val="24"/>
          <w:lang w:eastAsia="x-none"/>
        </w:rPr>
        <w:t xml:space="preserve">/IEC 60601 and 80601 series of standards </w:t>
      </w:r>
      <w:r w:rsidR="004E3789">
        <w:rPr>
          <w:rFonts w:ascii="Times New Roman" w:eastAsia="MS Mincho" w:hAnsi="Times New Roman" w:cs="Times New Roman"/>
          <w:sz w:val="20"/>
          <w:szCs w:val="24"/>
          <w:lang w:eastAsia="x-none"/>
        </w:rPr>
        <w:t>define the basic safety and general performance requirements for medical electrical devices, and</w:t>
      </w:r>
      <w:r w:rsidR="00B14DE5">
        <w:rPr>
          <w:rFonts w:ascii="Times New Roman" w:eastAsia="MS Mincho" w:hAnsi="Times New Roman" w:cs="Times New Roman"/>
          <w:sz w:val="20"/>
          <w:szCs w:val="24"/>
          <w:lang w:eastAsia="x-none"/>
        </w:rPr>
        <w:t xml:space="preserve"> conformance with these standards is </w:t>
      </w:r>
      <w:r w:rsidR="003B272A">
        <w:rPr>
          <w:rFonts w:ascii="Times New Roman" w:eastAsia="MS Mincho" w:hAnsi="Times New Roman" w:cs="Times New Roman"/>
          <w:sz w:val="20"/>
          <w:szCs w:val="24"/>
          <w:lang w:eastAsia="x-none"/>
        </w:rPr>
        <w:t xml:space="preserve">normally required for </w:t>
      </w:r>
      <w:r w:rsidR="0022665F">
        <w:rPr>
          <w:rFonts w:ascii="Times New Roman" w:eastAsia="MS Mincho" w:hAnsi="Times New Roman" w:cs="Times New Roman"/>
          <w:sz w:val="20"/>
          <w:szCs w:val="24"/>
          <w:lang w:eastAsia="x-none"/>
        </w:rPr>
        <w:t>regula</w:t>
      </w:r>
      <w:r w:rsidR="002420C8">
        <w:rPr>
          <w:rFonts w:ascii="Times New Roman" w:eastAsia="MS Mincho" w:hAnsi="Times New Roman" w:cs="Times New Roman"/>
          <w:sz w:val="20"/>
          <w:szCs w:val="24"/>
          <w:lang w:eastAsia="x-none"/>
        </w:rPr>
        <w:t xml:space="preserve">tory approval </w:t>
      </w:r>
      <w:r w:rsidR="009B5272">
        <w:rPr>
          <w:rFonts w:ascii="Times New Roman" w:eastAsia="MS Mincho" w:hAnsi="Times New Roman" w:cs="Times New Roman"/>
          <w:sz w:val="20"/>
          <w:szCs w:val="24"/>
          <w:lang w:eastAsia="x-none"/>
        </w:rPr>
        <w:t>of devices by the FDA.</w:t>
      </w:r>
      <w:r w:rsidR="00DD46C4">
        <w:rPr>
          <w:rFonts w:ascii="Times New Roman" w:eastAsia="MS Mincho" w:hAnsi="Times New Roman" w:cs="Times New Roman"/>
          <w:sz w:val="20"/>
          <w:szCs w:val="24"/>
          <w:lang w:eastAsia="x-none"/>
        </w:rPr>
        <w:t xml:space="preserve"> </w:t>
      </w:r>
      <w:r w:rsidR="00230B49">
        <w:rPr>
          <w:rFonts w:ascii="Times New Roman" w:eastAsia="MS Mincho" w:hAnsi="Times New Roman" w:cs="Times New Roman"/>
          <w:sz w:val="20"/>
          <w:szCs w:val="24"/>
          <w:lang w:eastAsia="x-none"/>
        </w:rPr>
        <w:t xml:space="preserve">Where possible, the </w:t>
      </w:r>
      <w:r w:rsidR="00040F2E">
        <w:rPr>
          <w:rFonts w:ascii="Times New Roman" w:eastAsia="MS Mincho" w:hAnsi="Times New Roman" w:cs="Times New Roman"/>
          <w:sz w:val="20"/>
          <w:szCs w:val="24"/>
          <w:lang w:eastAsia="x-none"/>
        </w:rPr>
        <w:t xml:space="preserve">proposed H.BWC </w:t>
      </w:r>
      <w:r w:rsidR="005F37EA">
        <w:rPr>
          <w:rFonts w:ascii="Times New Roman" w:eastAsia="MS Mincho" w:hAnsi="Times New Roman" w:cs="Times New Roman"/>
          <w:sz w:val="20"/>
          <w:szCs w:val="24"/>
          <w:lang w:eastAsia="x-none"/>
        </w:rPr>
        <w:t xml:space="preserve">test model has been evaluated against the relevant </w:t>
      </w:r>
      <w:r w:rsidR="009A58E7">
        <w:rPr>
          <w:rFonts w:ascii="Times New Roman" w:eastAsia="MS Mincho" w:hAnsi="Times New Roman" w:cs="Times New Roman"/>
          <w:sz w:val="20"/>
          <w:szCs w:val="24"/>
          <w:lang w:eastAsia="x-none"/>
        </w:rPr>
        <w:t>test conditions defined in these standards.</w:t>
      </w:r>
    </w:p>
    <w:p w14:paraId="2D777288" w14:textId="56051798" w:rsidR="00C12DD4" w:rsidRPr="00DF1EC9" w:rsidRDefault="00042CA0" w:rsidP="00C12DD4">
      <w:pPr>
        <w:keepNext/>
        <w:spacing w:before="240" w:after="60" w:line="240" w:lineRule="auto"/>
        <w:ind w:left="432" w:hanging="432"/>
        <w:jc w:val="both"/>
        <w:outlineLvl w:val="0"/>
        <w:rPr>
          <w:rFonts w:ascii="Times New Roman" w:eastAsia="Malgun Gothic" w:hAnsi="Times New Roman" w:cs="Times New Roman"/>
          <w:b/>
          <w:bCs/>
          <w:kern w:val="32"/>
          <w:sz w:val="28"/>
          <w:szCs w:val="32"/>
          <w:lang w:eastAsia="x-none"/>
        </w:rPr>
      </w:pPr>
      <w:r w:rsidRPr="00DF1EC9">
        <w:rPr>
          <w:rFonts w:ascii="Times New Roman" w:eastAsia="Malgun Gothic" w:hAnsi="Times New Roman" w:cs="Times New Roman"/>
          <w:b/>
          <w:bCs/>
          <w:kern w:val="32"/>
          <w:sz w:val="28"/>
          <w:szCs w:val="32"/>
          <w:lang w:eastAsia="x-none"/>
        </w:rPr>
        <w:t>Introduction</w:t>
      </w:r>
    </w:p>
    <w:p w14:paraId="0D888CE0" w14:textId="77777777" w:rsidR="0084555E" w:rsidRPr="0084555E" w:rsidRDefault="0084555E" w:rsidP="00DF1EC9">
      <w:pPr>
        <w:spacing w:before="136" w:after="0" w:line="240" w:lineRule="auto"/>
        <w:jc w:val="both"/>
        <w:rPr>
          <w:rFonts w:ascii="Times New Roman" w:eastAsia="MS Mincho" w:hAnsi="Times New Roman" w:cs="Times New Roman"/>
          <w:sz w:val="20"/>
          <w:szCs w:val="24"/>
          <w:lang w:eastAsia="x-none"/>
        </w:rPr>
      </w:pPr>
      <w:r w:rsidRPr="0084555E">
        <w:rPr>
          <w:rFonts w:ascii="Times New Roman" w:eastAsia="MS Mincho" w:hAnsi="Times New Roman" w:cs="Times New Roman"/>
          <w:sz w:val="20"/>
          <w:szCs w:val="24"/>
          <w:lang w:eastAsia="x-none"/>
        </w:rPr>
        <w:t>Biomedical waveform compression is intended to reduce storage and transmission cost while preserving the diagnostic and clinical value of the recorded signal. This means that compression performance cannot be assessed only in terms of coding efficiency. In addition to bitrate reduction and reconstruction quality, it is necessary to verify that the reconstructed waveform preserves the signal characteristics required for medical interpretation, monitoring, and downstream processing.</w:t>
      </w:r>
    </w:p>
    <w:p w14:paraId="17DAF47A" w14:textId="60741DB2" w:rsidR="000C117D" w:rsidRDefault="0084555E" w:rsidP="0084555E">
      <w:pPr>
        <w:spacing w:before="136" w:after="0" w:line="240" w:lineRule="auto"/>
        <w:jc w:val="both"/>
        <w:rPr>
          <w:rFonts w:ascii="Times New Roman" w:eastAsia="MS Mincho" w:hAnsi="Times New Roman" w:cs="Times New Roman"/>
          <w:sz w:val="20"/>
          <w:szCs w:val="24"/>
          <w:lang w:eastAsia="x-none"/>
        </w:rPr>
      </w:pPr>
      <w:r w:rsidRPr="0084555E">
        <w:rPr>
          <w:rFonts w:ascii="Times New Roman" w:eastAsia="MS Mincho" w:hAnsi="Times New Roman" w:cs="Times New Roman"/>
          <w:sz w:val="20"/>
          <w:szCs w:val="24"/>
          <w:lang w:eastAsia="x-none"/>
        </w:rPr>
        <w:t xml:space="preserve">Medical device and health informatics standards play a central role in this context. They are used to ensure that physiological measurements are safe, clinically trustworthy, and interoperable across devices and systems. In practice, such standards define what level of performance is acceptable, how that performance should be verified, and how medical data should be represented and exchanged. For waveform data, this is particularly important because a compressed biosignal is not only a technical data stream: it may be used for diagnosis, patient monitoring, alarms, reporting, storage, retrospective review, or automated analysis. A compression method therefore </w:t>
      </w:r>
      <w:proofErr w:type="gramStart"/>
      <w:r w:rsidRPr="0084555E">
        <w:rPr>
          <w:rFonts w:ascii="Times New Roman" w:eastAsia="MS Mincho" w:hAnsi="Times New Roman" w:cs="Times New Roman"/>
          <w:sz w:val="20"/>
          <w:szCs w:val="24"/>
          <w:lang w:eastAsia="x-none"/>
        </w:rPr>
        <w:t>has to</w:t>
      </w:r>
      <w:proofErr w:type="gramEnd"/>
      <w:r w:rsidRPr="0084555E">
        <w:rPr>
          <w:rFonts w:ascii="Times New Roman" w:eastAsia="MS Mincho" w:hAnsi="Times New Roman" w:cs="Times New Roman"/>
          <w:sz w:val="20"/>
          <w:szCs w:val="24"/>
          <w:lang w:eastAsia="x-none"/>
        </w:rPr>
        <w:t xml:space="preserve"> preserve the </w:t>
      </w:r>
      <w:r w:rsidR="000C117D" w:rsidRPr="00DF1EC9">
        <w:rPr>
          <w:rFonts w:ascii="Times New Roman" w:eastAsia="MS Mincho" w:hAnsi="Times New Roman" w:cs="Times New Roman"/>
          <w:sz w:val="20"/>
          <w:szCs w:val="24"/>
          <w:lang w:eastAsia="x-none"/>
        </w:rPr>
        <w:t>signal fidelity</w:t>
      </w:r>
      <w:r w:rsidR="000C117D" w:rsidRPr="000C117D">
        <w:rPr>
          <w:rFonts w:ascii="Times New Roman" w:eastAsia="MS Mincho" w:hAnsi="Times New Roman" w:cs="Times New Roman"/>
          <w:sz w:val="20"/>
          <w:szCs w:val="24"/>
          <w:lang w:eastAsia="x-none"/>
        </w:rPr>
        <w:t>, meaning that clinically relevant waveform characteristics remain unchanged</w:t>
      </w:r>
      <w:r w:rsidR="005C4F3B">
        <w:rPr>
          <w:rFonts w:ascii="Times New Roman" w:eastAsia="MS Mincho" w:hAnsi="Times New Roman" w:cs="Times New Roman"/>
          <w:sz w:val="20"/>
          <w:szCs w:val="24"/>
          <w:lang w:eastAsia="x-none"/>
        </w:rPr>
        <w:t>.</w:t>
      </w:r>
    </w:p>
    <w:p w14:paraId="562CA411" w14:textId="37993C50" w:rsidR="0084555E" w:rsidRDefault="0084555E" w:rsidP="0084555E">
      <w:pPr>
        <w:spacing w:before="136" w:after="0" w:line="240" w:lineRule="auto"/>
        <w:jc w:val="both"/>
        <w:rPr>
          <w:rFonts w:ascii="Times New Roman" w:eastAsia="MS Mincho" w:hAnsi="Times New Roman" w:cs="Times New Roman"/>
          <w:sz w:val="20"/>
          <w:szCs w:val="24"/>
          <w:lang w:eastAsia="x-none"/>
        </w:rPr>
      </w:pPr>
      <w:r w:rsidRPr="0084555E">
        <w:rPr>
          <w:rFonts w:ascii="Times New Roman" w:eastAsia="MS Mincho" w:hAnsi="Times New Roman" w:cs="Times New Roman"/>
          <w:sz w:val="20"/>
          <w:szCs w:val="24"/>
          <w:lang w:eastAsia="x-none"/>
        </w:rPr>
        <w:t xml:space="preserve">Across biosignal modalities, several families of standards are especially important. The IEC 60601 family is central for medical electrical equipment because it defines requirements for basic safety and essential performance, with </w:t>
      </w:r>
      <w:proofErr w:type="gramStart"/>
      <w:r w:rsidRPr="0084555E">
        <w:rPr>
          <w:rFonts w:ascii="Times New Roman" w:eastAsia="MS Mincho" w:hAnsi="Times New Roman" w:cs="Times New Roman"/>
          <w:sz w:val="20"/>
          <w:szCs w:val="24"/>
          <w:lang w:eastAsia="x-none"/>
        </w:rPr>
        <w:t>particular standards</w:t>
      </w:r>
      <w:proofErr w:type="gramEnd"/>
      <w:r w:rsidRPr="0084555E">
        <w:rPr>
          <w:rFonts w:ascii="Times New Roman" w:eastAsia="MS Mincho" w:hAnsi="Times New Roman" w:cs="Times New Roman"/>
          <w:sz w:val="20"/>
          <w:szCs w:val="24"/>
          <w:lang w:eastAsia="x-none"/>
        </w:rPr>
        <w:t xml:space="preserve"> for a range of device types and signal modalities. These include, for example, standards for electrocardiographs, electroencephalographs, pulse oximeters and photoplethysmographic measurements, as well as other physiological monitoring equipment.</w:t>
      </w:r>
    </w:p>
    <w:p w14:paraId="1DAF2023" w14:textId="2E62DF4E" w:rsidR="0084555E" w:rsidRDefault="00B7131F" w:rsidP="0084555E">
      <w:pPr>
        <w:spacing w:before="136" w:after="0" w:line="240" w:lineRule="auto"/>
        <w:jc w:val="both"/>
        <w:rPr>
          <w:rFonts w:ascii="Times New Roman" w:eastAsia="MS Mincho" w:hAnsi="Times New Roman" w:cs="Times New Roman"/>
          <w:sz w:val="20"/>
          <w:szCs w:val="24"/>
          <w:lang w:eastAsia="x-none"/>
        </w:rPr>
      </w:pPr>
      <w:r w:rsidRPr="00B7131F">
        <w:rPr>
          <w:rFonts w:ascii="Times New Roman" w:eastAsia="MS Mincho" w:hAnsi="Times New Roman" w:cs="Times New Roman"/>
          <w:sz w:val="20"/>
          <w:szCs w:val="24"/>
          <w:lang w:eastAsia="x-none"/>
        </w:rPr>
        <w:t xml:space="preserve">More broadly, the importance of compliance does not depend on the specific biosignal modality. Clinical systems do not judge a signal only by compression ratio or by mathematical reconstruction error. They rely on standards to ensure that the signal remains safe to use, clinically meaningful, and interoperable with the surrounding ecosystem. A technically efficient </w:t>
      </w:r>
      <w:proofErr w:type="gramStart"/>
      <w:r w:rsidRPr="00B7131F">
        <w:rPr>
          <w:rFonts w:ascii="Times New Roman" w:eastAsia="MS Mincho" w:hAnsi="Times New Roman" w:cs="Times New Roman"/>
          <w:sz w:val="20"/>
          <w:szCs w:val="24"/>
          <w:lang w:eastAsia="x-none"/>
        </w:rPr>
        <w:t>codec</w:t>
      </w:r>
      <w:proofErr w:type="gramEnd"/>
      <w:r w:rsidRPr="00B7131F">
        <w:rPr>
          <w:rFonts w:ascii="Times New Roman" w:eastAsia="MS Mincho" w:hAnsi="Times New Roman" w:cs="Times New Roman"/>
          <w:sz w:val="20"/>
          <w:szCs w:val="24"/>
          <w:lang w:eastAsia="x-none"/>
        </w:rPr>
        <w:t xml:space="preserve"> that changes waveform behavior in a way that could affect diagnosis, monitoring, or downstream interpretation would not be acceptable in practice. For this reason, evaluation against relevant standards is needed not only to demonstrate technical quality, but also to build confidence that the compression method can be used in realistic clinical and regulatory settings.</w:t>
      </w:r>
    </w:p>
    <w:p w14:paraId="5896AF7E" w14:textId="77777777" w:rsidR="000F3925" w:rsidRDefault="000F3925" w:rsidP="000F3925">
      <w:pPr>
        <w:pStyle w:val="Header"/>
        <w:rPr>
          <w:rFonts w:ascii="Times New Roman" w:eastAsia="MS Mincho" w:hAnsi="Times New Roman"/>
          <w:szCs w:val="24"/>
          <w:lang w:eastAsia="x-none"/>
        </w:rPr>
      </w:pPr>
    </w:p>
    <w:p w14:paraId="5B24F5DC" w14:textId="77777777" w:rsidR="00DD7C9F" w:rsidRDefault="00DD7C9F">
      <w:pPr>
        <w:rPr>
          <w:rFonts w:ascii="Times New Roman" w:eastAsia="Malgun Gothic" w:hAnsi="Times New Roman" w:cs="Times New Roman"/>
          <w:b/>
          <w:bCs/>
          <w:kern w:val="32"/>
          <w:sz w:val="28"/>
          <w:szCs w:val="32"/>
          <w:lang w:eastAsia="x-none"/>
        </w:rPr>
      </w:pPr>
      <w:r>
        <w:rPr>
          <w:rFonts w:ascii="Times New Roman" w:eastAsia="Malgun Gothic" w:hAnsi="Times New Roman" w:cs="Times New Roman"/>
          <w:b/>
          <w:bCs/>
          <w:kern w:val="32"/>
          <w:sz w:val="28"/>
          <w:szCs w:val="32"/>
          <w:lang w:eastAsia="x-none"/>
        </w:rPr>
        <w:br w:type="page"/>
      </w:r>
    </w:p>
    <w:p w14:paraId="089AF884" w14:textId="2B9A46B1" w:rsidR="00C46849" w:rsidRDefault="00C46849" w:rsidP="000F3925">
      <w:pPr>
        <w:spacing w:before="136" w:after="0" w:line="240" w:lineRule="auto"/>
        <w:jc w:val="both"/>
        <w:rPr>
          <w:rFonts w:ascii="Times New Roman" w:eastAsia="Malgun Gothic" w:hAnsi="Times New Roman" w:cs="Times New Roman"/>
          <w:b/>
          <w:bCs/>
          <w:kern w:val="32"/>
          <w:sz w:val="28"/>
          <w:szCs w:val="32"/>
          <w:lang w:eastAsia="x-none"/>
        </w:rPr>
      </w:pPr>
      <w:r w:rsidRPr="00DF1EC9">
        <w:rPr>
          <w:rFonts w:ascii="Times New Roman" w:eastAsia="Malgun Gothic" w:hAnsi="Times New Roman" w:cs="Times New Roman"/>
          <w:b/>
          <w:bCs/>
          <w:kern w:val="32"/>
          <w:sz w:val="28"/>
          <w:szCs w:val="32"/>
          <w:lang w:eastAsia="x-none"/>
        </w:rPr>
        <w:lastRenderedPageBreak/>
        <w:t xml:space="preserve">Medical standards and </w:t>
      </w:r>
      <w:r w:rsidR="000F3925" w:rsidRPr="00DF1EC9">
        <w:rPr>
          <w:rFonts w:ascii="Times New Roman" w:eastAsia="Malgun Gothic" w:hAnsi="Times New Roman" w:cs="Times New Roman"/>
          <w:b/>
          <w:bCs/>
          <w:kern w:val="32"/>
          <w:sz w:val="28"/>
          <w:szCs w:val="32"/>
          <w:lang w:eastAsia="x-none"/>
        </w:rPr>
        <w:t>IEC CD-2 80601-2-86 in particular</w:t>
      </w:r>
    </w:p>
    <w:p w14:paraId="5EE60721" w14:textId="7C41ABD8" w:rsidR="00B1258B" w:rsidRDefault="001003D2" w:rsidP="000F3925">
      <w:pPr>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The 60601 series </w:t>
      </w:r>
      <w:proofErr w:type="gramStart"/>
      <w:r w:rsidR="000C46BC" w:rsidRPr="000C46BC">
        <w:rPr>
          <w:rFonts w:ascii="Times New Roman" w:eastAsia="MS Mincho" w:hAnsi="Times New Roman" w:cs="Times New Roman"/>
          <w:sz w:val="20"/>
          <w:szCs w:val="24"/>
          <w:lang w:eastAsia="x-none"/>
        </w:rPr>
        <w:t>consists</w:t>
      </w:r>
      <w:proofErr w:type="gramEnd"/>
      <w:r w:rsidR="000C46BC" w:rsidRPr="000C46BC">
        <w:rPr>
          <w:rFonts w:ascii="Times New Roman" w:eastAsia="MS Mincho" w:hAnsi="Times New Roman" w:cs="Times New Roman"/>
          <w:sz w:val="20"/>
          <w:szCs w:val="24"/>
          <w:lang w:eastAsia="x-none"/>
        </w:rPr>
        <w:t xml:space="preserve"> of a general standard, about 10 collateral standards, and about 80 </w:t>
      </w:r>
      <w:proofErr w:type="gramStart"/>
      <w:r w:rsidR="000C46BC" w:rsidRPr="000C46BC">
        <w:rPr>
          <w:rFonts w:ascii="Times New Roman" w:eastAsia="MS Mincho" w:hAnsi="Times New Roman" w:cs="Times New Roman"/>
          <w:sz w:val="20"/>
          <w:szCs w:val="24"/>
          <w:lang w:eastAsia="x-none"/>
        </w:rPr>
        <w:t>particular standards</w:t>
      </w:r>
      <w:proofErr w:type="gramEnd"/>
      <w:r w:rsidR="000C46BC">
        <w:rPr>
          <w:rFonts w:ascii="Times New Roman" w:eastAsia="MS Mincho" w:hAnsi="Times New Roman" w:cs="Times New Roman"/>
          <w:sz w:val="20"/>
          <w:szCs w:val="24"/>
          <w:lang w:eastAsia="x-none"/>
        </w:rPr>
        <w:t xml:space="preserve">. </w:t>
      </w:r>
      <w:r w:rsidR="00EE1508">
        <w:rPr>
          <w:rFonts w:ascii="Times New Roman" w:eastAsia="MS Mincho" w:hAnsi="Times New Roman" w:cs="Times New Roman"/>
          <w:sz w:val="20"/>
          <w:szCs w:val="24"/>
          <w:lang w:eastAsia="x-none"/>
        </w:rPr>
        <w:t>For this study the relevant standards are</w:t>
      </w:r>
      <w:r w:rsidR="005B2375">
        <w:rPr>
          <w:rFonts w:ascii="Times New Roman" w:eastAsia="MS Mincho" w:hAnsi="Times New Roman" w:cs="Times New Roman"/>
          <w:sz w:val="20"/>
          <w:szCs w:val="24"/>
          <w:lang w:eastAsia="x-none"/>
        </w:rPr>
        <w:t>:</w:t>
      </w:r>
      <w:r w:rsidR="00EE1508">
        <w:rPr>
          <w:rFonts w:ascii="Times New Roman" w:eastAsia="MS Mincho" w:hAnsi="Times New Roman" w:cs="Times New Roman"/>
          <w:sz w:val="20"/>
          <w:szCs w:val="24"/>
          <w:lang w:eastAsia="x-none"/>
        </w:rPr>
        <w:t xml:space="preserve"> </w:t>
      </w:r>
    </w:p>
    <w:p w14:paraId="32401C56" w14:textId="69141B9E" w:rsidR="00F72D85" w:rsidRPr="00D541EF" w:rsidRDefault="00B1258B" w:rsidP="000B2CBE">
      <w:pPr>
        <w:pStyle w:val="ListParagraph"/>
        <w:numPr>
          <w:ilvl w:val="0"/>
          <w:numId w:val="8"/>
        </w:numPr>
        <w:spacing w:before="136" w:after="0" w:line="240" w:lineRule="auto"/>
        <w:jc w:val="both"/>
        <w:rPr>
          <w:rFonts w:ascii="Times New Roman" w:eastAsia="Malgun Gothic" w:hAnsi="Times New Roman" w:cs="Times New Roman"/>
          <w:b/>
          <w:kern w:val="32"/>
          <w:sz w:val="20"/>
          <w:lang w:eastAsia="x-none"/>
        </w:rPr>
      </w:pPr>
      <w:r w:rsidRPr="00B50961">
        <w:rPr>
          <w:rFonts w:ascii="Times New Roman" w:eastAsia="MS Mincho" w:hAnsi="Times New Roman" w:cs="Times New Roman"/>
          <w:sz w:val="20"/>
          <w:szCs w:val="24"/>
          <w:lang w:eastAsia="x-none"/>
        </w:rPr>
        <w:t>IEC</w:t>
      </w:r>
      <w:r>
        <w:rPr>
          <w:rFonts w:ascii="Times New Roman" w:eastAsia="MS Mincho" w:hAnsi="Times New Roman" w:cs="Times New Roman"/>
          <w:sz w:val="20"/>
          <w:szCs w:val="24"/>
          <w:lang w:eastAsia="x-none"/>
        </w:rPr>
        <w:t xml:space="preserve"> </w:t>
      </w:r>
      <w:r w:rsidRPr="00B50961">
        <w:rPr>
          <w:rFonts w:ascii="Times New Roman" w:eastAsia="MS Mincho" w:hAnsi="Times New Roman" w:cs="Times New Roman"/>
          <w:sz w:val="20"/>
          <w:szCs w:val="24"/>
          <w:lang w:eastAsia="x-none"/>
        </w:rPr>
        <w:t>60601-2-25</w:t>
      </w:r>
      <w:r>
        <w:rPr>
          <w:rFonts w:ascii="Times New Roman" w:eastAsia="MS Mincho" w:hAnsi="Times New Roman" w:cs="Times New Roman"/>
          <w:sz w:val="20"/>
          <w:szCs w:val="24"/>
          <w:lang w:eastAsia="x-none"/>
        </w:rPr>
        <w:t xml:space="preserve"> </w:t>
      </w:r>
      <w:r w:rsidR="000B2CBE">
        <w:rPr>
          <w:rFonts w:ascii="Times New Roman" w:eastAsia="MS Mincho" w:hAnsi="Times New Roman" w:cs="Times New Roman"/>
          <w:sz w:val="20"/>
          <w:szCs w:val="24"/>
          <w:lang w:eastAsia="x-none"/>
        </w:rPr>
        <w:t xml:space="preserve">- </w:t>
      </w:r>
      <w:r w:rsidRPr="00B50961">
        <w:rPr>
          <w:rFonts w:ascii="Times New Roman" w:eastAsia="MS Mincho" w:hAnsi="Times New Roman" w:cs="Times New Roman"/>
          <w:sz w:val="20"/>
          <w:szCs w:val="24"/>
          <w:lang w:eastAsia="x-none"/>
        </w:rPr>
        <w:t xml:space="preserve">“Particular requirements for the basic safety and essential performance of electrocardiographs”, </w:t>
      </w:r>
    </w:p>
    <w:p w14:paraId="554A8E5A" w14:textId="5201E192" w:rsidR="007D7850" w:rsidRDefault="007D7850" w:rsidP="00B50961">
      <w:pPr>
        <w:pStyle w:val="ListParagraph"/>
        <w:numPr>
          <w:ilvl w:val="0"/>
          <w:numId w:val="8"/>
        </w:numPr>
        <w:jc w:val="both"/>
        <w:rPr>
          <w:rFonts w:ascii="Times New Roman" w:eastAsia="Malgun Gothic" w:hAnsi="Times New Roman" w:cs="Times New Roman"/>
          <w:kern w:val="32"/>
          <w:sz w:val="20"/>
          <w:lang w:eastAsia="x-none"/>
        </w:rPr>
      </w:pPr>
      <w:r w:rsidRPr="00B50961">
        <w:rPr>
          <w:rFonts w:ascii="Times New Roman" w:eastAsia="Malgun Gothic" w:hAnsi="Times New Roman" w:cs="Times New Roman"/>
          <w:kern w:val="32"/>
          <w:sz w:val="20"/>
          <w:lang w:eastAsia="x-none"/>
        </w:rPr>
        <w:t>IEC</w:t>
      </w:r>
      <w:r w:rsidR="00927D78">
        <w:rPr>
          <w:rFonts w:ascii="Times New Roman" w:eastAsia="Malgun Gothic" w:hAnsi="Times New Roman" w:cs="Times New Roman"/>
          <w:kern w:val="32"/>
          <w:sz w:val="20"/>
          <w:lang w:eastAsia="x-none"/>
        </w:rPr>
        <w:t xml:space="preserve"> </w:t>
      </w:r>
      <w:r w:rsidRPr="00B50961">
        <w:rPr>
          <w:rFonts w:ascii="Times New Roman" w:eastAsia="Malgun Gothic" w:hAnsi="Times New Roman" w:cs="Times New Roman"/>
          <w:kern w:val="32"/>
          <w:sz w:val="20"/>
          <w:lang w:eastAsia="x-none"/>
        </w:rPr>
        <w:t xml:space="preserve">60601-2-27 </w:t>
      </w:r>
      <w:r w:rsidR="000B2CBE">
        <w:rPr>
          <w:rFonts w:ascii="Times New Roman" w:eastAsia="Malgun Gothic" w:hAnsi="Times New Roman" w:cs="Times New Roman"/>
          <w:kern w:val="32"/>
          <w:sz w:val="20"/>
          <w:lang w:eastAsia="x-none"/>
        </w:rPr>
        <w:t xml:space="preserve">- </w:t>
      </w:r>
      <w:r>
        <w:rPr>
          <w:rFonts w:ascii="Times New Roman" w:eastAsia="Malgun Gothic" w:hAnsi="Times New Roman" w:cs="Times New Roman"/>
          <w:kern w:val="32"/>
          <w:sz w:val="20"/>
          <w:lang w:eastAsia="x-none"/>
        </w:rPr>
        <w:t>“</w:t>
      </w:r>
      <w:r w:rsidRPr="00B50961">
        <w:rPr>
          <w:rFonts w:ascii="Times New Roman" w:eastAsia="Malgun Gothic" w:hAnsi="Times New Roman" w:cs="Times New Roman"/>
          <w:kern w:val="32"/>
          <w:sz w:val="20"/>
          <w:lang w:eastAsia="x-none"/>
        </w:rPr>
        <w:t>Particular requirements for the basic safety and essential performance of electrocardiographic monitoring equipment</w:t>
      </w:r>
      <w:r>
        <w:rPr>
          <w:rFonts w:ascii="Times New Roman" w:eastAsia="Malgun Gothic" w:hAnsi="Times New Roman" w:cs="Times New Roman"/>
          <w:kern w:val="32"/>
          <w:sz w:val="20"/>
          <w:lang w:eastAsia="x-none"/>
        </w:rPr>
        <w:t>”</w:t>
      </w:r>
      <w:r w:rsidR="0065499F">
        <w:rPr>
          <w:rFonts w:ascii="Times New Roman" w:eastAsia="Malgun Gothic" w:hAnsi="Times New Roman" w:cs="Times New Roman"/>
          <w:kern w:val="32"/>
          <w:sz w:val="20"/>
          <w:lang w:eastAsia="x-none"/>
        </w:rPr>
        <w:t>,</w:t>
      </w:r>
    </w:p>
    <w:p w14:paraId="72193A08" w14:textId="35046B9A" w:rsidR="000B2CBE" w:rsidRPr="00927D78" w:rsidRDefault="000B2CBE" w:rsidP="00927D78">
      <w:pPr>
        <w:pStyle w:val="ListParagraph"/>
        <w:numPr>
          <w:ilvl w:val="0"/>
          <w:numId w:val="8"/>
        </w:numPr>
        <w:jc w:val="both"/>
        <w:rPr>
          <w:rFonts w:ascii="Times New Roman" w:eastAsia="Malgun Gothic" w:hAnsi="Times New Roman" w:cs="Times New Roman"/>
          <w:kern w:val="32"/>
          <w:sz w:val="20"/>
          <w:lang w:eastAsia="x-none"/>
        </w:rPr>
      </w:pPr>
      <w:r w:rsidRPr="00B50961">
        <w:rPr>
          <w:rFonts w:ascii="Times New Roman" w:eastAsia="Malgun Gothic" w:hAnsi="Times New Roman" w:cs="Times New Roman"/>
          <w:kern w:val="32"/>
          <w:sz w:val="20"/>
          <w:lang w:eastAsia="x-none"/>
        </w:rPr>
        <w:t>IEC</w:t>
      </w:r>
      <w:r w:rsidR="0065499F">
        <w:rPr>
          <w:rFonts w:ascii="Times New Roman" w:eastAsia="Malgun Gothic" w:hAnsi="Times New Roman" w:cs="Times New Roman"/>
          <w:kern w:val="32"/>
          <w:sz w:val="20"/>
          <w:lang w:eastAsia="x-none"/>
        </w:rPr>
        <w:t xml:space="preserve"> </w:t>
      </w:r>
      <w:r w:rsidRPr="00B50961">
        <w:rPr>
          <w:rFonts w:ascii="Times New Roman" w:eastAsia="Malgun Gothic" w:hAnsi="Times New Roman" w:cs="Times New Roman"/>
          <w:kern w:val="32"/>
          <w:sz w:val="20"/>
          <w:lang w:eastAsia="x-none"/>
        </w:rPr>
        <w:t>60601-2-</w:t>
      </w:r>
      <w:r w:rsidR="006C135F" w:rsidRPr="00F336E9">
        <w:rPr>
          <w:rFonts w:ascii="Times New Roman" w:eastAsia="Malgun Gothic" w:hAnsi="Times New Roman" w:cs="Times New Roman"/>
          <w:kern w:val="32"/>
          <w:sz w:val="20"/>
          <w:lang w:eastAsia="x-none"/>
        </w:rPr>
        <w:t>4</w:t>
      </w:r>
      <w:r w:rsidRPr="00B50961">
        <w:rPr>
          <w:rFonts w:ascii="Times New Roman" w:eastAsia="Malgun Gothic" w:hAnsi="Times New Roman" w:cs="Times New Roman"/>
          <w:kern w:val="32"/>
          <w:sz w:val="20"/>
          <w:lang w:eastAsia="x-none"/>
        </w:rPr>
        <w:t>7</w:t>
      </w:r>
      <w:r w:rsidR="00927D78" w:rsidRPr="001452C2">
        <w:rPr>
          <w:rFonts w:ascii="Times New Roman" w:eastAsia="Malgun Gothic" w:hAnsi="Times New Roman" w:cs="Times New Roman"/>
          <w:kern w:val="32"/>
          <w:sz w:val="20"/>
          <w:lang w:eastAsia="x-none"/>
        </w:rPr>
        <w:t xml:space="preserve"> </w:t>
      </w:r>
      <w:proofErr w:type="gramStart"/>
      <w:r w:rsidR="00927D78">
        <w:rPr>
          <w:rFonts w:ascii="Times New Roman" w:eastAsia="Malgun Gothic" w:hAnsi="Times New Roman" w:cs="Times New Roman"/>
          <w:kern w:val="32"/>
          <w:sz w:val="20"/>
          <w:lang w:eastAsia="x-none"/>
        </w:rPr>
        <w:t xml:space="preserve">-  </w:t>
      </w:r>
      <w:r w:rsidRPr="00927D78">
        <w:rPr>
          <w:rFonts w:ascii="Times New Roman" w:eastAsia="Malgun Gothic" w:hAnsi="Times New Roman" w:cs="Times New Roman"/>
          <w:kern w:val="32"/>
          <w:sz w:val="20"/>
          <w:lang w:eastAsia="x-none"/>
        </w:rPr>
        <w:t>“</w:t>
      </w:r>
      <w:proofErr w:type="gramEnd"/>
      <w:r w:rsidR="005F034C" w:rsidRPr="00927D78">
        <w:rPr>
          <w:rFonts w:ascii="Times New Roman" w:eastAsia="Malgun Gothic" w:hAnsi="Times New Roman" w:cs="Times New Roman"/>
          <w:kern w:val="32"/>
          <w:sz w:val="20"/>
          <w:lang w:eastAsia="x-none"/>
        </w:rPr>
        <w:t>Particular requirements for the basic safety and essential performance of ambulatory</w:t>
      </w:r>
      <w:r w:rsidR="00927D78" w:rsidRPr="00927D78">
        <w:rPr>
          <w:rFonts w:ascii="Times New Roman" w:eastAsia="Malgun Gothic" w:hAnsi="Times New Roman" w:cs="Times New Roman"/>
          <w:kern w:val="32"/>
          <w:sz w:val="20"/>
          <w:lang w:eastAsia="x-none"/>
        </w:rPr>
        <w:t xml:space="preserve"> </w:t>
      </w:r>
      <w:r w:rsidR="005F034C" w:rsidRPr="00927D78">
        <w:rPr>
          <w:rFonts w:ascii="Times New Roman" w:eastAsia="Malgun Gothic" w:hAnsi="Times New Roman" w:cs="Times New Roman"/>
          <w:kern w:val="32"/>
          <w:sz w:val="20"/>
          <w:lang w:eastAsia="x-none"/>
        </w:rPr>
        <w:t>electrocardiographic systems</w:t>
      </w:r>
      <w:r w:rsidRPr="00927D78">
        <w:rPr>
          <w:rFonts w:ascii="Times New Roman" w:eastAsia="Malgun Gothic" w:hAnsi="Times New Roman" w:cs="Times New Roman"/>
          <w:kern w:val="32"/>
          <w:sz w:val="20"/>
          <w:lang w:eastAsia="x-none"/>
        </w:rPr>
        <w:t>”</w:t>
      </w:r>
      <w:r w:rsidR="00C900A6">
        <w:rPr>
          <w:rFonts w:ascii="Times New Roman" w:eastAsia="Malgun Gothic" w:hAnsi="Times New Roman" w:cs="Times New Roman"/>
          <w:kern w:val="32"/>
          <w:sz w:val="20"/>
          <w:lang w:eastAsia="x-none"/>
        </w:rPr>
        <w:t>.</w:t>
      </w:r>
    </w:p>
    <w:p w14:paraId="55B176EA" w14:textId="0A7E3CF2" w:rsidR="00B02D3B" w:rsidRDefault="000B2CBE" w:rsidP="00B02D3B">
      <w:pPr>
        <w:jc w:val="both"/>
        <w:rPr>
          <w:rFonts w:ascii="Times New Roman" w:eastAsia="Malgun Gothic" w:hAnsi="Times New Roman" w:cs="Times New Roman"/>
          <w:kern w:val="32"/>
          <w:sz w:val="20"/>
          <w:lang w:eastAsia="x-none"/>
        </w:rPr>
      </w:pPr>
      <w:r>
        <w:rPr>
          <w:rFonts w:ascii="Times New Roman" w:eastAsia="Malgun Gothic" w:hAnsi="Times New Roman" w:cs="Times New Roman"/>
          <w:kern w:val="32"/>
          <w:sz w:val="20"/>
          <w:lang w:eastAsia="x-none"/>
        </w:rPr>
        <w:t>These are currently in the process of being combined and replaced by IEC 80601-2-86</w:t>
      </w:r>
      <w:r w:rsidR="00422777">
        <w:rPr>
          <w:rFonts w:ascii="Times New Roman" w:eastAsia="Malgun Gothic" w:hAnsi="Times New Roman" w:cs="Times New Roman"/>
          <w:kern w:val="32"/>
          <w:sz w:val="20"/>
          <w:lang w:eastAsia="x-none"/>
        </w:rPr>
        <w:t xml:space="preserve"> – “</w:t>
      </w:r>
      <w:r w:rsidR="00422777" w:rsidRPr="00422777">
        <w:rPr>
          <w:rFonts w:ascii="Times New Roman" w:eastAsia="Malgun Gothic" w:hAnsi="Times New Roman" w:cs="Times New Roman"/>
          <w:kern w:val="32"/>
          <w:sz w:val="20"/>
          <w:lang w:eastAsia="x-none"/>
        </w:rPr>
        <w:t>Particular requirements for the basic safety and essential performance of electrocardiographs, including diagnostic equipment, monitoring equipment, ambulatory equipment, electrodes, cables and leadwires</w:t>
      </w:r>
      <w:r w:rsidR="00422777">
        <w:rPr>
          <w:rFonts w:ascii="Times New Roman" w:eastAsia="Malgun Gothic" w:hAnsi="Times New Roman" w:cs="Times New Roman"/>
          <w:kern w:val="32"/>
          <w:sz w:val="20"/>
          <w:lang w:eastAsia="x-none"/>
        </w:rPr>
        <w:t>”</w:t>
      </w:r>
      <w:r>
        <w:rPr>
          <w:rFonts w:ascii="Times New Roman" w:eastAsia="Malgun Gothic" w:hAnsi="Times New Roman" w:cs="Times New Roman"/>
          <w:kern w:val="32"/>
          <w:sz w:val="20"/>
          <w:lang w:eastAsia="x-none"/>
        </w:rPr>
        <w:t xml:space="preserve">, which is </w:t>
      </w:r>
      <w:r w:rsidR="009A136B">
        <w:rPr>
          <w:rFonts w:ascii="Times New Roman" w:eastAsia="Malgun Gothic" w:hAnsi="Times New Roman" w:cs="Times New Roman"/>
          <w:kern w:val="32"/>
          <w:sz w:val="20"/>
          <w:lang w:eastAsia="x-none"/>
        </w:rPr>
        <w:t xml:space="preserve">at Committee Draft stage </w:t>
      </w:r>
      <w:r w:rsidR="00381C01">
        <w:rPr>
          <w:rFonts w:ascii="Times New Roman" w:eastAsia="Malgun Gothic" w:hAnsi="Times New Roman" w:cs="Times New Roman"/>
          <w:kern w:val="32"/>
          <w:sz w:val="20"/>
          <w:lang w:eastAsia="x-none"/>
        </w:rPr>
        <w:t xml:space="preserve">in </w:t>
      </w:r>
      <w:r w:rsidR="00F76B5C" w:rsidRPr="00F76B5C">
        <w:rPr>
          <w:rFonts w:ascii="Times New Roman" w:eastAsia="Malgun Gothic" w:hAnsi="Times New Roman" w:cs="Times New Roman"/>
          <w:kern w:val="32"/>
          <w:sz w:val="20"/>
          <w:lang w:eastAsia="x-none"/>
        </w:rPr>
        <w:t>ISO/TC 121/SC 3</w:t>
      </w:r>
      <w:r w:rsidR="00F76B5C">
        <w:rPr>
          <w:rFonts w:ascii="Times New Roman" w:eastAsia="Malgun Gothic" w:hAnsi="Times New Roman" w:cs="Times New Roman"/>
          <w:kern w:val="32"/>
          <w:sz w:val="20"/>
          <w:lang w:eastAsia="x-none"/>
        </w:rPr>
        <w:t>.</w:t>
      </w:r>
    </w:p>
    <w:p w14:paraId="1624D4FB" w14:textId="7C1DE86D" w:rsidR="00CB01C2" w:rsidRDefault="008B5686" w:rsidP="00B02D3B">
      <w:pPr>
        <w:jc w:val="both"/>
        <w:rPr>
          <w:rFonts w:ascii="Times New Roman" w:eastAsia="Malgun Gothic" w:hAnsi="Times New Roman" w:cs="Times New Roman"/>
          <w:kern w:val="32"/>
          <w:sz w:val="20"/>
          <w:lang w:eastAsia="x-none"/>
        </w:rPr>
      </w:pPr>
      <w:r>
        <w:rPr>
          <w:rFonts w:ascii="Times New Roman" w:eastAsia="MS Mincho" w:hAnsi="Times New Roman" w:cs="Times New Roman"/>
          <w:sz w:val="20"/>
          <w:szCs w:val="24"/>
          <w:lang w:eastAsia="x-none"/>
        </w:rPr>
        <w:t>While still not completed</w:t>
      </w:r>
      <w:r w:rsidR="00CB1763">
        <w:rPr>
          <w:rFonts w:ascii="Times New Roman" w:eastAsia="MS Mincho" w:hAnsi="Times New Roman" w:cs="Times New Roman"/>
          <w:sz w:val="20"/>
          <w:szCs w:val="24"/>
          <w:lang w:eastAsia="x-none"/>
        </w:rPr>
        <w:t xml:space="preserve">, </w:t>
      </w:r>
      <w:r w:rsidR="002358BF">
        <w:rPr>
          <w:rFonts w:ascii="Times New Roman" w:eastAsia="MS Mincho" w:hAnsi="Times New Roman" w:cs="Times New Roman"/>
          <w:sz w:val="20"/>
          <w:szCs w:val="24"/>
          <w:lang w:eastAsia="x-none"/>
        </w:rPr>
        <w:t xml:space="preserve">the tests </w:t>
      </w:r>
      <w:r w:rsidR="008F4FB4">
        <w:rPr>
          <w:rFonts w:ascii="Times New Roman" w:eastAsia="MS Mincho" w:hAnsi="Times New Roman" w:cs="Times New Roman"/>
          <w:sz w:val="20"/>
          <w:szCs w:val="24"/>
          <w:lang w:eastAsia="x-none"/>
        </w:rPr>
        <w:t>as</w:t>
      </w:r>
      <w:r w:rsidR="002358BF">
        <w:rPr>
          <w:rFonts w:ascii="Times New Roman" w:eastAsia="MS Mincho" w:hAnsi="Times New Roman" w:cs="Times New Roman"/>
          <w:sz w:val="20"/>
          <w:szCs w:val="24"/>
          <w:lang w:eastAsia="x-none"/>
        </w:rPr>
        <w:t xml:space="preserve"> defined in 80601-2-86 have been applied </w:t>
      </w:r>
      <w:r w:rsidR="008B6589">
        <w:rPr>
          <w:rFonts w:ascii="Times New Roman" w:eastAsia="MS Mincho" w:hAnsi="Times New Roman" w:cs="Times New Roman"/>
          <w:sz w:val="20"/>
          <w:szCs w:val="24"/>
          <w:lang w:eastAsia="x-none"/>
        </w:rPr>
        <w:t xml:space="preserve">here, with relevant sections of the CD </w:t>
      </w:r>
      <w:r w:rsidR="00EC28A2">
        <w:rPr>
          <w:rFonts w:ascii="Times New Roman" w:eastAsia="MS Mincho" w:hAnsi="Times New Roman" w:cs="Times New Roman"/>
          <w:sz w:val="20"/>
          <w:szCs w:val="24"/>
          <w:lang w:eastAsia="x-none"/>
        </w:rPr>
        <w:t>text included for reference.</w:t>
      </w:r>
      <w:r w:rsidR="00F74124">
        <w:rPr>
          <w:rFonts w:ascii="Times New Roman" w:eastAsia="MS Mincho" w:hAnsi="Times New Roman" w:cs="Times New Roman"/>
          <w:sz w:val="20"/>
          <w:szCs w:val="24"/>
          <w:lang w:eastAsia="x-none"/>
        </w:rPr>
        <w:t xml:space="preserve"> They are broadly the same as </w:t>
      </w:r>
      <w:r w:rsidR="00253B26">
        <w:rPr>
          <w:rFonts w:ascii="Times New Roman" w:eastAsia="MS Mincho" w:hAnsi="Times New Roman" w:cs="Times New Roman"/>
          <w:sz w:val="20"/>
          <w:szCs w:val="24"/>
          <w:lang w:eastAsia="x-none"/>
        </w:rPr>
        <w:t>how they are defined in the individual 60601 standards, just unified into a single specification.</w:t>
      </w:r>
    </w:p>
    <w:p w14:paraId="0DFE4640" w14:textId="54D261E0" w:rsidR="00042CA0" w:rsidRPr="00DF1EC9" w:rsidRDefault="00042CA0" w:rsidP="00C12DD4">
      <w:p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algun Gothic" w:hAnsi="Times New Roman" w:cs="Times New Roman"/>
          <w:b/>
          <w:bCs/>
          <w:kern w:val="32"/>
          <w:sz w:val="28"/>
          <w:szCs w:val="32"/>
          <w:lang w:eastAsia="x-none"/>
        </w:rPr>
        <w:t>Software configuration</w:t>
      </w:r>
    </w:p>
    <w:p w14:paraId="228BC4DC" w14:textId="77777777" w:rsidR="00420539" w:rsidRPr="00C12E61" w:rsidRDefault="00420539" w:rsidP="00420539">
      <w:pPr>
        <w:spacing w:before="136" w:after="0" w:line="240" w:lineRule="auto"/>
        <w:jc w:val="both"/>
        <w:rPr>
          <w:rFonts w:ascii="Times New Roman" w:eastAsia="MS Mincho" w:hAnsi="Times New Roman" w:cs="Times New Roman"/>
          <w:sz w:val="20"/>
          <w:szCs w:val="24"/>
          <w:lang w:eastAsia="x-none"/>
        </w:rPr>
      </w:pPr>
      <w:r w:rsidRPr="00EE15F8">
        <w:rPr>
          <w:rFonts w:ascii="Times New Roman" w:eastAsia="MS Mincho" w:hAnsi="Times New Roman" w:cs="Times New Roman"/>
          <w:sz w:val="20"/>
          <w:szCs w:val="24"/>
          <w:lang w:eastAsia="x-none"/>
        </w:rPr>
        <w:t>T</w:t>
      </w:r>
      <w:r w:rsidRPr="00C12E61">
        <w:rPr>
          <w:rFonts w:ascii="Times New Roman" w:eastAsia="MS Mincho" w:hAnsi="Times New Roman" w:cs="Times New Roman"/>
          <w:sz w:val="20"/>
          <w:szCs w:val="24"/>
          <w:lang w:eastAsia="x-none"/>
        </w:rPr>
        <w:t xml:space="preserve">he compression system evaluated in this work is based on the </w:t>
      </w:r>
      <w:r w:rsidRPr="00DF1EC9">
        <w:rPr>
          <w:rFonts w:ascii="Times New Roman" w:eastAsia="MS Mincho" w:hAnsi="Times New Roman" w:cs="Times New Roman"/>
          <w:sz w:val="20"/>
          <w:szCs w:val="24"/>
          <w:lang w:eastAsia="x-none"/>
        </w:rPr>
        <w:t>BWC reference software, version 5.0</w:t>
      </w:r>
      <w:r w:rsidRPr="00C12E61">
        <w:rPr>
          <w:rFonts w:ascii="Times New Roman" w:eastAsia="MS Mincho" w:hAnsi="Times New Roman" w:cs="Times New Roman"/>
          <w:sz w:val="20"/>
          <w:szCs w:val="24"/>
          <w:lang w:eastAsia="x-none"/>
        </w:rPr>
        <w:t xml:space="preserve">, using the implementation available in the shared development repository. The experiments were carried out with the </w:t>
      </w:r>
      <w:r w:rsidRPr="00DF1EC9">
        <w:rPr>
          <w:rFonts w:ascii="Times New Roman" w:eastAsia="MS Mincho" w:hAnsi="Times New Roman" w:cs="Times New Roman"/>
          <w:sz w:val="20"/>
          <w:szCs w:val="24"/>
          <w:lang w:eastAsia="x-none"/>
        </w:rPr>
        <w:t>latest available BWC-5.0 software version</w:t>
      </w:r>
      <w:r w:rsidRPr="00C12E61">
        <w:rPr>
          <w:rFonts w:ascii="Times New Roman" w:eastAsia="MS Mincho" w:hAnsi="Times New Roman" w:cs="Times New Roman"/>
          <w:sz w:val="20"/>
          <w:szCs w:val="24"/>
          <w:lang w:eastAsia="x-none"/>
        </w:rPr>
        <w:t xml:space="preserve"> at the time of evaluation, using the ECG configuration files provided with that software baseline.</w:t>
      </w:r>
    </w:p>
    <w:p w14:paraId="670BE012" w14:textId="77777777" w:rsidR="00420539" w:rsidRPr="00C12E61" w:rsidRDefault="00420539" w:rsidP="00420539">
      <w:pPr>
        <w:spacing w:before="136" w:after="0" w:line="240" w:lineRule="auto"/>
        <w:jc w:val="both"/>
        <w:rPr>
          <w:rFonts w:ascii="Times New Roman" w:eastAsia="MS Mincho" w:hAnsi="Times New Roman" w:cs="Times New Roman"/>
          <w:sz w:val="20"/>
          <w:szCs w:val="24"/>
          <w:lang w:eastAsia="x-none"/>
        </w:rPr>
      </w:pPr>
      <w:r w:rsidRPr="00C12E61">
        <w:rPr>
          <w:rFonts w:ascii="Times New Roman" w:eastAsia="MS Mincho" w:hAnsi="Times New Roman" w:cs="Times New Roman"/>
          <w:sz w:val="20"/>
          <w:szCs w:val="24"/>
          <w:lang w:eastAsia="x-none"/>
        </w:rPr>
        <w:t>For the experiments reported here, the encoder was operated with:</w:t>
      </w:r>
    </w:p>
    <w:p w14:paraId="4D9FFC90" w14:textId="77777777" w:rsidR="00420539" w:rsidRPr="00C12E61" w:rsidRDefault="00420539" w:rsidP="00420539">
      <w:pPr>
        <w:numPr>
          <w:ilvl w:val="0"/>
          <w:numId w:val="4"/>
        </w:num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S Mincho" w:hAnsi="Times New Roman" w:cs="Times New Roman"/>
          <w:sz w:val="20"/>
          <w:szCs w:val="24"/>
          <w:lang w:eastAsia="x-none"/>
        </w:rPr>
        <w:t>v5.0/cfg/combinedPresetECG.cfg</w:t>
      </w:r>
      <w:r w:rsidRPr="00C12E61">
        <w:rPr>
          <w:rFonts w:ascii="Times New Roman" w:eastAsia="MS Mincho" w:hAnsi="Times New Roman" w:cs="Times New Roman"/>
          <w:sz w:val="20"/>
          <w:szCs w:val="24"/>
          <w:lang w:eastAsia="x-none"/>
        </w:rPr>
        <w:t xml:space="preserve"> for all </w:t>
      </w:r>
      <w:r w:rsidRPr="00DF1EC9">
        <w:rPr>
          <w:rFonts w:ascii="Times New Roman" w:eastAsia="MS Mincho" w:hAnsi="Times New Roman" w:cs="Times New Roman"/>
          <w:sz w:val="20"/>
          <w:szCs w:val="24"/>
          <w:lang w:eastAsia="x-none"/>
        </w:rPr>
        <w:t>lossy operating points</w:t>
      </w:r>
      <w:r w:rsidRPr="00C12E61">
        <w:rPr>
          <w:rFonts w:ascii="Times New Roman" w:eastAsia="MS Mincho" w:hAnsi="Times New Roman" w:cs="Times New Roman"/>
          <w:sz w:val="20"/>
          <w:szCs w:val="24"/>
          <w:lang w:eastAsia="x-none"/>
        </w:rPr>
        <w:t xml:space="preserve"> with </w:t>
      </w:r>
      <w:r w:rsidRPr="00DF1EC9">
        <w:rPr>
          <w:rFonts w:ascii="Times New Roman" w:eastAsia="MS Mincho" w:hAnsi="Times New Roman" w:cs="Times New Roman"/>
          <w:sz w:val="20"/>
          <w:szCs w:val="24"/>
          <w:lang w:eastAsia="x-none"/>
        </w:rPr>
        <w:t>QP &gt; 1</w:t>
      </w:r>
      <w:r w:rsidRPr="00C12E61">
        <w:rPr>
          <w:rFonts w:ascii="Times New Roman" w:eastAsia="MS Mincho" w:hAnsi="Times New Roman" w:cs="Times New Roman"/>
          <w:sz w:val="20"/>
          <w:szCs w:val="24"/>
          <w:lang w:eastAsia="x-none"/>
        </w:rPr>
        <w:t xml:space="preserve"> </w:t>
      </w:r>
    </w:p>
    <w:p w14:paraId="0DA8FAFB" w14:textId="77777777" w:rsidR="00420539" w:rsidRPr="00DF1EC9" w:rsidRDefault="00420539" w:rsidP="00420539">
      <w:pPr>
        <w:numPr>
          <w:ilvl w:val="0"/>
          <w:numId w:val="4"/>
        </w:num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S Mincho" w:hAnsi="Times New Roman" w:cs="Times New Roman"/>
          <w:sz w:val="20"/>
          <w:szCs w:val="24"/>
          <w:lang w:eastAsia="x-none"/>
        </w:rPr>
        <w:t>v5.0/cfg/combinedPresetECG_lossless.cfg</w:t>
      </w:r>
      <w:r w:rsidRPr="00C12E61">
        <w:rPr>
          <w:rFonts w:ascii="Times New Roman" w:eastAsia="MS Mincho" w:hAnsi="Times New Roman" w:cs="Times New Roman"/>
          <w:sz w:val="20"/>
          <w:szCs w:val="24"/>
          <w:lang w:eastAsia="x-none"/>
        </w:rPr>
        <w:t xml:space="preserve"> for the </w:t>
      </w:r>
      <w:r w:rsidRPr="00DF1EC9">
        <w:rPr>
          <w:rFonts w:ascii="Times New Roman" w:eastAsia="MS Mincho" w:hAnsi="Times New Roman" w:cs="Times New Roman"/>
          <w:sz w:val="20"/>
          <w:szCs w:val="24"/>
          <w:lang w:eastAsia="x-none"/>
        </w:rPr>
        <w:t>lossless operating point</w:t>
      </w:r>
      <w:r w:rsidRPr="00C12E61">
        <w:rPr>
          <w:rFonts w:ascii="Times New Roman" w:eastAsia="MS Mincho" w:hAnsi="Times New Roman" w:cs="Times New Roman"/>
          <w:sz w:val="20"/>
          <w:szCs w:val="24"/>
          <w:lang w:eastAsia="x-none"/>
        </w:rPr>
        <w:t xml:space="preserve"> with </w:t>
      </w:r>
      <w:r w:rsidRPr="00DF1EC9">
        <w:rPr>
          <w:rFonts w:ascii="Times New Roman" w:eastAsia="MS Mincho" w:hAnsi="Times New Roman" w:cs="Times New Roman"/>
          <w:sz w:val="20"/>
          <w:szCs w:val="24"/>
          <w:lang w:eastAsia="x-none"/>
        </w:rPr>
        <w:t>QP = 1</w:t>
      </w:r>
    </w:p>
    <w:p w14:paraId="29A3D172" w14:textId="1AD629BC" w:rsidR="005D7439" w:rsidRPr="00EE15F8" w:rsidRDefault="005D7439" w:rsidP="00DF1EC9">
      <w:p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S Mincho" w:hAnsi="Times New Roman" w:cs="Times New Roman"/>
          <w:sz w:val="20"/>
          <w:szCs w:val="24"/>
          <w:lang w:eastAsia="x-none"/>
        </w:rPr>
        <w:t>The condition under evaluation uses the same overall encoder and decoder framework as the current BWC test model, while varying the operating point through the selected QP values. This allows direct comparison of coding efficiency, reconstruction fidelity, and runtime behaviour across lossy and lossless settings using a common software baseline.</w:t>
      </w:r>
    </w:p>
    <w:p w14:paraId="3B4FB7AE" w14:textId="52EA993B" w:rsidR="008D1698" w:rsidRDefault="000A6810" w:rsidP="00042CA0">
      <w:pPr>
        <w:spacing w:before="136" w:after="0" w:line="240" w:lineRule="auto"/>
        <w:jc w:val="both"/>
        <w:rPr>
          <w:rFonts w:ascii="Times New Roman" w:eastAsia="MS Mincho" w:hAnsi="Times New Roman" w:cs="Times New Roman"/>
          <w:sz w:val="20"/>
          <w:szCs w:val="24"/>
          <w:lang w:eastAsia="x-none"/>
        </w:rPr>
      </w:pPr>
      <w:r>
        <w:rPr>
          <w:rFonts w:ascii="Times New Roman" w:eastAsia="Malgun Gothic" w:hAnsi="Times New Roman" w:cs="Times New Roman"/>
          <w:b/>
          <w:bCs/>
          <w:kern w:val="32"/>
          <w:sz w:val="28"/>
          <w:szCs w:val="32"/>
          <w:lang w:eastAsia="x-none"/>
        </w:rPr>
        <w:t>Test a</w:t>
      </w:r>
      <w:r w:rsidR="008D1698" w:rsidRPr="00DF1EC9">
        <w:rPr>
          <w:rFonts w:ascii="Times New Roman" w:eastAsia="Malgun Gothic" w:hAnsi="Times New Roman" w:cs="Times New Roman"/>
          <w:b/>
          <w:bCs/>
          <w:kern w:val="32"/>
          <w:sz w:val="28"/>
          <w:szCs w:val="32"/>
          <w:lang w:eastAsia="x-none"/>
        </w:rPr>
        <w:t>pproach</w:t>
      </w:r>
    </w:p>
    <w:p w14:paraId="0FC1EFDD" w14:textId="77777777" w:rsidR="00C46849" w:rsidRPr="00EE3F32" w:rsidRDefault="00C46849" w:rsidP="00C46849">
      <w:pPr>
        <w:spacing w:before="136" w:after="0" w:line="240" w:lineRule="auto"/>
        <w:jc w:val="both"/>
        <w:rPr>
          <w:rFonts w:ascii="Times New Roman" w:eastAsia="MS Mincho" w:hAnsi="Times New Roman" w:cs="Times New Roman"/>
          <w:sz w:val="20"/>
          <w:szCs w:val="24"/>
          <w:lang w:eastAsia="x-none"/>
        </w:rPr>
      </w:pPr>
      <w:r w:rsidRPr="00EE3F32">
        <w:rPr>
          <w:rFonts w:ascii="Times New Roman" w:eastAsia="MS Mincho" w:hAnsi="Times New Roman" w:cs="Times New Roman"/>
          <w:sz w:val="20"/>
          <w:szCs w:val="24"/>
          <w:lang w:eastAsia="x-none"/>
        </w:rPr>
        <w:t xml:space="preserve">The evaluation treats the </w:t>
      </w:r>
      <w:proofErr w:type="gramStart"/>
      <w:r w:rsidRPr="00EE3F32">
        <w:rPr>
          <w:rFonts w:ascii="Times New Roman" w:eastAsia="MS Mincho" w:hAnsi="Times New Roman" w:cs="Times New Roman"/>
          <w:sz w:val="20"/>
          <w:szCs w:val="24"/>
          <w:lang w:eastAsia="x-none"/>
        </w:rPr>
        <w:t>codec</w:t>
      </w:r>
      <w:proofErr w:type="gramEnd"/>
      <w:r w:rsidRPr="00EE3F32">
        <w:rPr>
          <w:rFonts w:ascii="Times New Roman" w:eastAsia="MS Mincho" w:hAnsi="Times New Roman" w:cs="Times New Roman"/>
          <w:sz w:val="20"/>
          <w:szCs w:val="24"/>
          <w:lang w:eastAsia="x-none"/>
        </w:rPr>
        <w:t xml:space="preserve"> as part of the </w:t>
      </w:r>
      <w:r w:rsidRPr="00DF1EC9">
        <w:rPr>
          <w:rFonts w:ascii="Times New Roman" w:eastAsia="MS Mincho" w:hAnsi="Times New Roman" w:cs="Times New Roman"/>
          <w:sz w:val="20"/>
          <w:szCs w:val="24"/>
          <w:lang w:eastAsia="x-none"/>
        </w:rPr>
        <w:t>digital waveform chain</w:t>
      </w:r>
      <w:r w:rsidRPr="00EE3F32">
        <w:rPr>
          <w:rFonts w:ascii="Times New Roman" w:eastAsia="MS Mincho" w:hAnsi="Times New Roman" w:cs="Times New Roman"/>
          <w:sz w:val="20"/>
          <w:szCs w:val="24"/>
          <w:lang w:eastAsia="x-none"/>
        </w:rPr>
        <w:t xml:space="preserve"> and assesses not only coding efficiency, but also whether the decoded waveform remains consistent with selected medically relevant standard requirements.</w:t>
      </w:r>
    </w:p>
    <w:p w14:paraId="1E1BA390" w14:textId="77777777" w:rsidR="00C46849" w:rsidRPr="00EE3F32" w:rsidRDefault="00C46849" w:rsidP="00C46849">
      <w:pPr>
        <w:spacing w:before="136" w:after="0" w:line="240" w:lineRule="auto"/>
        <w:jc w:val="both"/>
        <w:rPr>
          <w:rFonts w:ascii="Times New Roman" w:eastAsia="MS Mincho" w:hAnsi="Times New Roman" w:cs="Times New Roman"/>
          <w:sz w:val="20"/>
          <w:szCs w:val="24"/>
          <w:lang w:eastAsia="x-none"/>
        </w:rPr>
      </w:pPr>
      <w:r w:rsidRPr="00EE3F32">
        <w:rPr>
          <w:rFonts w:ascii="Times New Roman" w:eastAsia="MS Mincho" w:hAnsi="Times New Roman" w:cs="Times New Roman"/>
          <w:sz w:val="20"/>
          <w:szCs w:val="24"/>
          <w:lang w:eastAsia="x-none"/>
        </w:rPr>
        <w:t xml:space="preserve">To do this, we use </w:t>
      </w:r>
      <w:r w:rsidRPr="00DF1EC9">
        <w:rPr>
          <w:rFonts w:ascii="Times New Roman" w:eastAsia="MS Mincho" w:hAnsi="Times New Roman" w:cs="Times New Roman"/>
          <w:sz w:val="20"/>
          <w:szCs w:val="24"/>
          <w:lang w:eastAsia="x-none"/>
        </w:rPr>
        <w:t>synthetic test signals</w:t>
      </w:r>
      <w:r w:rsidRPr="00EE3F32">
        <w:rPr>
          <w:rFonts w:ascii="Times New Roman" w:eastAsia="MS Mincho" w:hAnsi="Times New Roman" w:cs="Times New Roman"/>
          <w:sz w:val="20"/>
          <w:szCs w:val="24"/>
          <w:lang w:eastAsia="x-none"/>
        </w:rPr>
        <w:t xml:space="preserve"> with known amplitudes, frequencies, and durations chosen to match the behaviour required by specific standard clauses. These signals provide a controlled and reproducible way to probe the codec response under well-defined input conditions. After encoding and decoding, the reconstructed output is compared against the corresponding reference waveform, and the required measurements are extracted for each clause.</w:t>
      </w:r>
    </w:p>
    <w:p w14:paraId="255EA095" w14:textId="77777777" w:rsidR="00C46849" w:rsidRPr="00EE3F32" w:rsidRDefault="00C46849" w:rsidP="00C46849">
      <w:pPr>
        <w:spacing w:before="136" w:after="0" w:line="240" w:lineRule="auto"/>
        <w:jc w:val="both"/>
        <w:rPr>
          <w:rFonts w:ascii="Times New Roman" w:eastAsia="MS Mincho" w:hAnsi="Times New Roman" w:cs="Times New Roman"/>
          <w:sz w:val="20"/>
          <w:szCs w:val="24"/>
          <w:lang w:eastAsia="x-none"/>
        </w:rPr>
      </w:pPr>
      <w:r w:rsidRPr="00EE3F32">
        <w:rPr>
          <w:rFonts w:ascii="Times New Roman" w:eastAsia="MS Mincho" w:hAnsi="Times New Roman" w:cs="Times New Roman"/>
          <w:sz w:val="20"/>
          <w:szCs w:val="24"/>
          <w:lang w:eastAsia="x-none"/>
        </w:rPr>
        <w:t xml:space="preserve">The evaluation complements conventional rate-distortion metrics, such as bitrate and PSNR, with </w:t>
      </w:r>
      <w:r w:rsidRPr="00DF1EC9">
        <w:rPr>
          <w:rFonts w:ascii="Times New Roman" w:eastAsia="MS Mincho" w:hAnsi="Times New Roman" w:cs="Times New Roman"/>
          <w:sz w:val="20"/>
          <w:szCs w:val="24"/>
          <w:lang w:eastAsia="x-none"/>
        </w:rPr>
        <w:t>clause-based pass/fail tests</w:t>
      </w:r>
      <w:r w:rsidRPr="00EE3F32">
        <w:rPr>
          <w:rFonts w:ascii="Times New Roman" w:eastAsia="MS Mincho" w:hAnsi="Times New Roman" w:cs="Times New Roman"/>
          <w:sz w:val="20"/>
          <w:szCs w:val="24"/>
          <w:lang w:eastAsia="x-none"/>
        </w:rPr>
        <w:t>. This is important because generic compression metrics alone do not show whether the waveform remains within the limits expected for medical use.</w:t>
      </w:r>
    </w:p>
    <w:p w14:paraId="3A4342BB" w14:textId="77777777" w:rsidR="00C46849" w:rsidRDefault="00C46849" w:rsidP="00C46849">
      <w:pPr>
        <w:spacing w:before="136" w:after="0" w:line="240" w:lineRule="auto"/>
        <w:jc w:val="both"/>
        <w:rPr>
          <w:rFonts w:ascii="Times New Roman" w:eastAsia="MS Mincho" w:hAnsi="Times New Roman" w:cs="Times New Roman"/>
          <w:sz w:val="20"/>
          <w:szCs w:val="24"/>
          <w:lang w:eastAsia="x-none"/>
        </w:rPr>
      </w:pPr>
      <w:r w:rsidRPr="00EE3F32">
        <w:rPr>
          <w:rFonts w:ascii="Times New Roman" w:eastAsia="MS Mincho" w:hAnsi="Times New Roman" w:cs="Times New Roman"/>
          <w:sz w:val="20"/>
          <w:szCs w:val="24"/>
          <w:lang w:eastAsia="x-none"/>
        </w:rPr>
        <w:t>The current workflow is as follows:</w:t>
      </w:r>
    </w:p>
    <w:p w14:paraId="1874761B" w14:textId="5FE842EE" w:rsidR="00385966" w:rsidRPr="00EE3F32" w:rsidRDefault="00385966" w:rsidP="00C46849">
      <w:pPr>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noProof/>
          <w:sz w:val="20"/>
          <w:szCs w:val="24"/>
          <w:lang w:eastAsia="x-none"/>
        </w:rPr>
        <w:drawing>
          <wp:inline distT="0" distB="0" distL="0" distR="0" wp14:anchorId="6C5C8B56" wp14:editId="535D28AA">
            <wp:extent cx="5778500" cy="977900"/>
            <wp:effectExtent l="38100" t="0" r="31750" b="0"/>
            <wp:docPr id="1367356945"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DD2887" w14:textId="72359DB4" w:rsidR="00C46849" w:rsidRDefault="006A37A0" w:rsidP="00EE3F32">
      <w:pPr>
        <w:spacing w:before="136" w:after="0" w:line="240" w:lineRule="auto"/>
        <w:jc w:val="center"/>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Figure 1: </w:t>
      </w:r>
      <w:r w:rsidR="00B12115">
        <w:rPr>
          <w:rFonts w:ascii="Times New Roman" w:eastAsia="MS Mincho" w:hAnsi="Times New Roman" w:cs="Times New Roman"/>
          <w:sz w:val="20"/>
          <w:szCs w:val="24"/>
          <w:lang w:eastAsia="x-none"/>
        </w:rPr>
        <w:t>P</w:t>
      </w:r>
      <w:r w:rsidR="00B12115" w:rsidRPr="00B12115">
        <w:rPr>
          <w:rFonts w:ascii="Times New Roman" w:eastAsia="MS Mincho" w:hAnsi="Times New Roman" w:cs="Times New Roman"/>
          <w:sz w:val="20"/>
          <w:szCs w:val="24"/>
          <w:lang w:eastAsia="x-none"/>
        </w:rPr>
        <w:t>rocessing pipeline</w:t>
      </w:r>
      <w:r w:rsidR="00B12115" w:rsidRPr="00B12115" w:rsidDel="003910CA">
        <w:rPr>
          <w:rFonts w:ascii="Times New Roman" w:eastAsia="MS Mincho" w:hAnsi="Times New Roman" w:cs="Times New Roman"/>
          <w:sz w:val="20"/>
          <w:szCs w:val="24"/>
          <w:lang w:eastAsia="x-none"/>
        </w:rPr>
        <w:t xml:space="preserve"> </w:t>
      </w:r>
    </w:p>
    <w:p w14:paraId="007D9176" w14:textId="6C7B8A3D" w:rsidR="00B60FF9" w:rsidRDefault="00B60FF9" w:rsidP="004E2CF5">
      <w:pPr>
        <w:spacing w:before="136" w:after="0" w:line="240" w:lineRule="auto"/>
        <w:jc w:val="both"/>
        <w:rPr>
          <w:rFonts w:ascii="Times New Roman" w:eastAsia="MS Mincho" w:hAnsi="Times New Roman" w:cs="Times New Roman"/>
          <w:sz w:val="20"/>
          <w:szCs w:val="24"/>
          <w:lang w:eastAsia="x-none"/>
        </w:rPr>
      </w:pPr>
      <w:r w:rsidRPr="00B60FF9">
        <w:rPr>
          <w:rFonts w:ascii="Times New Roman" w:eastAsia="MS Mincho" w:hAnsi="Times New Roman" w:cs="Times New Roman"/>
          <w:sz w:val="20"/>
          <w:szCs w:val="24"/>
          <w:lang w:eastAsia="x-none"/>
        </w:rPr>
        <w:lastRenderedPageBreak/>
        <w:t xml:space="preserve">The present work evaluates the compression stage through synthetic inputs and decoded waveform </w:t>
      </w:r>
      <w:proofErr w:type="gramStart"/>
      <w:r w:rsidRPr="00B60FF9">
        <w:rPr>
          <w:rFonts w:ascii="Times New Roman" w:eastAsia="MS Mincho" w:hAnsi="Times New Roman" w:cs="Times New Roman"/>
          <w:sz w:val="20"/>
          <w:szCs w:val="24"/>
          <w:lang w:eastAsia="x-none"/>
        </w:rPr>
        <w:t>analysis, and</w:t>
      </w:r>
      <w:proofErr w:type="gramEnd"/>
      <w:r w:rsidRPr="00B60FF9">
        <w:rPr>
          <w:rFonts w:ascii="Times New Roman" w:eastAsia="MS Mincho" w:hAnsi="Times New Roman" w:cs="Times New Roman"/>
          <w:sz w:val="20"/>
          <w:szCs w:val="24"/>
          <w:lang w:eastAsia="x-none"/>
        </w:rPr>
        <w:t xml:space="preserve"> should therefore be regarded as a </w:t>
      </w:r>
      <w:r w:rsidRPr="00DF1EC9">
        <w:rPr>
          <w:rFonts w:ascii="Times New Roman" w:eastAsia="MS Mincho" w:hAnsi="Times New Roman" w:cs="Times New Roman"/>
          <w:sz w:val="20"/>
          <w:szCs w:val="24"/>
          <w:lang w:eastAsia="x-none"/>
        </w:rPr>
        <w:t>digital-output pre-compliance assessment</w:t>
      </w:r>
      <w:r w:rsidRPr="00B60FF9">
        <w:rPr>
          <w:rFonts w:ascii="Times New Roman" w:eastAsia="MS Mincho" w:hAnsi="Times New Roman" w:cs="Times New Roman"/>
          <w:sz w:val="20"/>
          <w:szCs w:val="24"/>
          <w:lang w:eastAsia="x-none"/>
        </w:rPr>
        <w:t xml:space="preserve"> rather than full device compliance testing</w:t>
      </w:r>
      <w:r w:rsidR="005F2BF4" w:rsidRPr="001452C2">
        <w:rPr>
          <w:rFonts w:ascii="Times New Roman" w:eastAsia="MS Mincho" w:hAnsi="Times New Roman" w:cs="Times New Roman"/>
          <w:sz w:val="20"/>
          <w:szCs w:val="24"/>
          <w:lang w:eastAsia="x-none"/>
        </w:rPr>
        <w:t xml:space="preserve">, which may additionally require analog test setups, device-specific hardware conditions, </w:t>
      </w:r>
      <w:r w:rsidR="00C7151E">
        <w:rPr>
          <w:rFonts w:ascii="Times New Roman" w:eastAsia="MS Mincho" w:hAnsi="Times New Roman" w:cs="Times New Roman"/>
          <w:sz w:val="20"/>
          <w:szCs w:val="24"/>
          <w:lang w:eastAsia="x-none"/>
        </w:rPr>
        <w:t xml:space="preserve">and </w:t>
      </w:r>
      <w:r w:rsidR="005F2BF4" w:rsidRPr="001452C2">
        <w:rPr>
          <w:rFonts w:ascii="Times New Roman" w:eastAsia="MS Mincho" w:hAnsi="Times New Roman" w:cs="Times New Roman"/>
          <w:sz w:val="20"/>
          <w:szCs w:val="24"/>
          <w:lang w:eastAsia="x-none"/>
        </w:rPr>
        <w:t>reporting behaviour</w:t>
      </w:r>
      <w:r w:rsidR="00C7151E">
        <w:rPr>
          <w:rFonts w:ascii="Times New Roman" w:eastAsia="MS Mincho" w:hAnsi="Times New Roman" w:cs="Times New Roman"/>
          <w:sz w:val="20"/>
          <w:szCs w:val="24"/>
          <w:lang w:eastAsia="x-none"/>
        </w:rPr>
        <w:t>.</w:t>
      </w:r>
      <w:r w:rsidRPr="00B60FF9">
        <w:rPr>
          <w:rFonts w:ascii="Times New Roman" w:eastAsia="MS Mincho" w:hAnsi="Times New Roman" w:cs="Times New Roman"/>
          <w:sz w:val="20"/>
          <w:szCs w:val="24"/>
          <w:lang w:eastAsia="x-none"/>
        </w:rPr>
        <w:t xml:space="preserve"> Its purpose is to provide a targeted and reproducible check of whether the compression process preserves the waveform characteristics required by the selected standard clauses.</w:t>
      </w:r>
    </w:p>
    <w:p w14:paraId="5DA90381" w14:textId="3F7417EE" w:rsidR="00DC145A" w:rsidRDefault="00DC145A" w:rsidP="00A412A8">
      <w:pPr>
        <w:keepNext/>
        <w:spacing w:before="240" w:after="60" w:line="240" w:lineRule="auto"/>
        <w:ind w:left="432" w:hanging="432"/>
        <w:jc w:val="both"/>
        <w:outlineLvl w:val="0"/>
        <w:rPr>
          <w:rFonts w:ascii="Times New Roman" w:eastAsia="Malgun Gothic" w:hAnsi="Times New Roman" w:cs="Times New Roman"/>
          <w:b/>
          <w:bCs/>
          <w:kern w:val="32"/>
          <w:sz w:val="28"/>
          <w:szCs w:val="32"/>
          <w:lang w:eastAsia="x-none"/>
        </w:rPr>
      </w:pPr>
      <w:r w:rsidRPr="00DC145A">
        <w:rPr>
          <w:rFonts w:ascii="Times New Roman" w:eastAsia="Malgun Gothic" w:hAnsi="Times New Roman" w:cs="Times New Roman"/>
          <w:b/>
          <w:kern w:val="32"/>
          <w:sz w:val="28"/>
          <w:szCs w:val="32"/>
          <w:lang w:eastAsia="x-none"/>
        </w:rPr>
        <w:t>IEC 80601-2-86</w:t>
      </w:r>
      <w:r>
        <w:rPr>
          <w:rFonts w:ascii="Times New Roman" w:eastAsia="Malgun Gothic" w:hAnsi="Times New Roman" w:cs="Times New Roman"/>
          <w:b/>
          <w:bCs/>
          <w:kern w:val="32"/>
          <w:sz w:val="28"/>
          <w:szCs w:val="32"/>
          <w:lang w:eastAsia="x-none"/>
        </w:rPr>
        <w:t xml:space="preserve"> Standard</w:t>
      </w:r>
    </w:p>
    <w:p w14:paraId="41F3863C" w14:textId="27F4CABC" w:rsidR="00DC145A" w:rsidRPr="00DF1EC9" w:rsidRDefault="00DC145A" w:rsidP="00DF1EC9">
      <w:p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S Mincho" w:hAnsi="Times New Roman" w:cs="Times New Roman"/>
          <w:sz w:val="20"/>
          <w:szCs w:val="24"/>
          <w:lang w:eastAsia="x-none"/>
        </w:rPr>
        <w:t xml:space="preserve">IEC 80601-2-86 standard covers the basic safety and essential performance of electrocardiographic equipment, including diagnostic, monitoring, and ambulatory ECG equipment, as well as electrodes, cables, and lead wires. </w:t>
      </w:r>
    </w:p>
    <w:p w14:paraId="4376D58E" w14:textId="0DEFFC9A" w:rsidR="00E96501" w:rsidRPr="00DF1EC9" w:rsidRDefault="00E96501" w:rsidP="00DF1EC9">
      <w:pPr>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It should be noted that the </w:t>
      </w:r>
      <w:r w:rsidR="00807893">
        <w:rPr>
          <w:rFonts w:ascii="Times New Roman" w:eastAsia="MS Mincho" w:hAnsi="Times New Roman" w:cs="Times New Roman"/>
          <w:sz w:val="20"/>
          <w:szCs w:val="24"/>
          <w:lang w:eastAsia="x-none"/>
        </w:rPr>
        <w:t xml:space="preserve">standard assumes a complete device under test, that is an analogue front end, </w:t>
      </w:r>
      <w:r w:rsidR="00E273FA">
        <w:rPr>
          <w:rFonts w:ascii="Times New Roman" w:eastAsia="MS Mincho" w:hAnsi="Times New Roman" w:cs="Times New Roman"/>
          <w:sz w:val="20"/>
          <w:szCs w:val="24"/>
          <w:lang w:eastAsia="x-none"/>
        </w:rPr>
        <w:t xml:space="preserve">signal amplifiers, </w:t>
      </w:r>
      <w:r w:rsidR="006545EF">
        <w:rPr>
          <w:rFonts w:ascii="Times New Roman" w:eastAsia="MS Mincho" w:hAnsi="Times New Roman" w:cs="Times New Roman"/>
          <w:sz w:val="20"/>
          <w:szCs w:val="24"/>
          <w:lang w:eastAsia="x-none"/>
        </w:rPr>
        <w:t xml:space="preserve">and A/D and D/A conversion, etc. </w:t>
      </w:r>
      <w:r w:rsidR="000C45A5">
        <w:rPr>
          <w:rFonts w:ascii="Times New Roman" w:eastAsia="MS Mincho" w:hAnsi="Times New Roman" w:cs="Times New Roman"/>
          <w:sz w:val="20"/>
          <w:szCs w:val="24"/>
          <w:lang w:eastAsia="x-none"/>
        </w:rPr>
        <w:t xml:space="preserve">Due to this many of the tests are defined by specifying a signal with a certain voltage range or offset, </w:t>
      </w:r>
      <w:r w:rsidR="002D2C56">
        <w:rPr>
          <w:rFonts w:ascii="Times New Roman" w:eastAsia="MS Mincho" w:hAnsi="Times New Roman" w:cs="Times New Roman"/>
          <w:sz w:val="20"/>
          <w:szCs w:val="24"/>
          <w:lang w:eastAsia="x-none"/>
        </w:rPr>
        <w:t xml:space="preserve">as well as </w:t>
      </w:r>
      <w:r w:rsidR="00126EB3">
        <w:rPr>
          <w:rFonts w:ascii="Times New Roman" w:eastAsia="MS Mincho" w:hAnsi="Times New Roman" w:cs="Times New Roman"/>
          <w:sz w:val="20"/>
          <w:szCs w:val="24"/>
          <w:lang w:eastAsia="x-none"/>
        </w:rPr>
        <w:t>its</w:t>
      </w:r>
      <w:r w:rsidR="002D2C56">
        <w:rPr>
          <w:rFonts w:ascii="Times New Roman" w:eastAsia="MS Mincho" w:hAnsi="Times New Roman" w:cs="Times New Roman"/>
          <w:sz w:val="20"/>
          <w:szCs w:val="24"/>
          <w:lang w:eastAsia="x-none"/>
        </w:rPr>
        <w:t xml:space="preserve"> shape, and the tests are again based on voltage measurements. </w:t>
      </w:r>
      <w:r w:rsidR="007E08EE">
        <w:rPr>
          <w:rFonts w:ascii="Times New Roman" w:eastAsia="MS Mincho" w:hAnsi="Times New Roman" w:cs="Times New Roman"/>
          <w:sz w:val="20"/>
          <w:szCs w:val="24"/>
          <w:lang w:eastAsia="x-none"/>
        </w:rPr>
        <w:t xml:space="preserve">To enable testing of only the compression algorithm without having the complete device, synthetic signals have been generated which best mimic what would be expected when received from </w:t>
      </w:r>
      <w:r w:rsidR="001F1A22">
        <w:rPr>
          <w:rFonts w:ascii="Times New Roman" w:eastAsia="MS Mincho" w:hAnsi="Times New Roman" w:cs="Times New Roman"/>
          <w:sz w:val="20"/>
          <w:szCs w:val="24"/>
          <w:lang w:eastAsia="x-none"/>
        </w:rPr>
        <w:t xml:space="preserve">the A-D converters of a </w:t>
      </w:r>
      <w:r w:rsidR="00954E94">
        <w:rPr>
          <w:rFonts w:ascii="Times New Roman" w:eastAsia="MS Mincho" w:hAnsi="Times New Roman" w:cs="Times New Roman"/>
          <w:sz w:val="20"/>
          <w:szCs w:val="24"/>
          <w:lang w:eastAsia="x-none"/>
        </w:rPr>
        <w:t xml:space="preserve">complete </w:t>
      </w:r>
      <w:r w:rsidR="001103B3">
        <w:rPr>
          <w:rFonts w:ascii="Times New Roman" w:eastAsia="MS Mincho" w:hAnsi="Times New Roman" w:cs="Times New Roman"/>
          <w:sz w:val="20"/>
          <w:szCs w:val="24"/>
          <w:lang w:eastAsia="x-none"/>
        </w:rPr>
        <w:t>system</w:t>
      </w:r>
      <w:r w:rsidR="007E08EE">
        <w:rPr>
          <w:rFonts w:ascii="Times New Roman" w:eastAsia="MS Mincho" w:hAnsi="Times New Roman" w:cs="Times New Roman"/>
          <w:sz w:val="20"/>
          <w:szCs w:val="24"/>
          <w:lang w:eastAsia="x-none"/>
        </w:rPr>
        <w:t>.</w:t>
      </w:r>
    </w:p>
    <w:p w14:paraId="6765E5F5" w14:textId="26A413F6" w:rsidR="00EE083E" w:rsidRDefault="00DC145A" w:rsidP="00DC145A">
      <w:pPr>
        <w:spacing w:before="136" w:after="0" w:line="240" w:lineRule="auto"/>
        <w:jc w:val="both"/>
        <w:rPr>
          <w:rFonts w:ascii="Times New Roman" w:eastAsia="MS Mincho" w:hAnsi="Times New Roman" w:cs="Times New Roman"/>
          <w:sz w:val="20"/>
          <w:szCs w:val="24"/>
          <w:lang w:eastAsia="x-none"/>
        </w:rPr>
      </w:pPr>
      <w:r w:rsidRPr="00DF1EC9">
        <w:rPr>
          <w:rFonts w:ascii="Times New Roman" w:eastAsia="MS Mincho" w:hAnsi="Times New Roman" w:cs="Times New Roman"/>
          <w:sz w:val="20"/>
          <w:szCs w:val="24"/>
          <w:lang w:eastAsia="x-none"/>
        </w:rPr>
        <w:t>Table 201.101</w:t>
      </w:r>
      <w:r w:rsidR="003441AB">
        <w:rPr>
          <w:rFonts w:ascii="Times New Roman" w:eastAsia="MS Mincho" w:hAnsi="Times New Roman" w:cs="Times New Roman"/>
          <w:sz w:val="20"/>
          <w:szCs w:val="24"/>
          <w:lang w:eastAsia="x-none"/>
        </w:rPr>
        <w:t xml:space="preserve"> from the standard</w:t>
      </w:r>
      <w:r w:rsidRPr="00DF1EC9">
        <w:rPr>
          <w:rFonts w:ascii="Times New Roman" w:eastAsia="MS Mincho" w:hAnsi="Times New Roman" w:cs="Times New Roman"/>
          <w:sz w:val="20"/>
          <w:szCs w:val="24"/>
          <w:lang w:eastAsia="x-none"/>
        </w:rPr>
        <w:t xml:space="preserve"> </w:t>
      </w:r>
      <w:r w:rsidR="003441AB">
        <w:rPr>
          <w:rFonts w:ascii="Times New Roman" w:eastAsia="MS Mincho" w:hAnsi="Times New Roman" w:cs="Times New Roman"/>
          <w:sz w:val="20"/>
          <w:szCs w:val="24"/>
          <w:lang w:eastAsia="x-none"/>
        </w:rPr>
        <w:t xml:space="preserve">(Table 1 of this document) </w:t>
      </w:r>
      <w:r w:rsidRPr="00DF1EC9">
        <w:rPr>
          <w:rFonts w:ascii="Times New Roman" w:eastAsia="MS Mincho" w:hAnsi="Times New Roman" w:cs="Times New Roman"/>
          <w:sz w:val="20"/>
          <w:szCs w:val="24"/>
          <w:lang w:eastAsia="x-none"/>
        </w:rPr>
        <w:t>identifies these as the essential performance requirements for ECG equipment, focused on accuracy of signal reproduction and frequency response.</w:t>
      </w:r>
      <w:r w:rsidR="007418C6" w:rsidRPr="007418C6">
        <w:rPr>
          <w:rFonts w:ascii="Times New Roman" w:eastAsia="MS Mincho" w:hAnsi="Times New Roman" w:cs="Times New Roman"/>
          <w:sz w:val="20"/>
          <w:szCs w:val="24"/>
          <w:lang w:eastAsia="x-none"/>
        </w:rPr>
        <w:t xml:space="preserve"> </w:t>
      </w:r>
      <w:r w:rsidR="007418C6" w:rsidRPr="00DF1EC9">
        <w:rPr>
          <w:rFonts w:ascii="Times New Roman" w:eastAsia="MS Mincho" w:hAnsi="Times New Roman" w:cs="Times New Roman"/>
          <w:sz w:val="20"/>
          <w:szCs w:val="24"/>
          <w:lang w:eastAsia="x-none"/>
        </w:rPr>
        <w:t>For waveform fidelity, the key essential-performance clauses are 201.12.4.101 and 201.12.4.102.</w:t>
      </w:r>
    </w:p>
    <w:p w14:paraId="3AAFE676" w14:textId="77777777" w:rsidR="003441AB" w:rsidRDefault="003441AB" w:rsidP="003441AB">
      <w:pPr>
        <w:spacing w:before="136" w:after="0" w:line="240" w:lineRule="auto"/>
        <w:jc w:val="both"/>
        <w:rPr>
          <w:rFonts w:ascii="Times New Roman" w:eastAsia="MS Mincho" w:hAnsi="Times New Roman" w:cs="Times New Roman"/>
          <w:sz w:val="20"/>
          <w:szCs w:val="24"/>
          <w:lang w:eastAsia="x-none"/>
        </w:rPr>
      </w:pPr>
    </w:p>
    <w:p w14:paraId="35AFB4C4" w14:textId="38B660FF" w:rsidR="003441AB" w:rsidRDefault="003441AB" w:rsidP="003441AB">
      <w:pPr>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Table 1.</w:t>
      </w:r>
      <w:r w:rsidR="00BA0366">
        <w:rPr>
          <w:rFonts w:ascii="Times New Roman" w:eastAsia="MS Mincho" w:hAnsi="Times New Roman" w:cs="Times New Roman"/>
          <w:sz w:val="20"/>
          <w:szCs w:val="24"/>
          <w:lang w:eastAsia="x-none"/>
        </w:rPr>
        <w:t xml:space="preserve"> </w:t>
      </w:r>
      <w:r w:rsidR="00BA0366" w:rsidRPr="00BA0366">
        <w:rPr>
          <w:rFonts w:ascii="Times New Roman" w:eastAsia="MS Mincho" w:hAnsi="Times New Roman" w:cs="Times New Roman"/>
          <w:sz w:val="20"/>
          <w:szCs w:val="24"/>
          <w:lang w:eastAsia="x-none"/>
        </w:rPr>
        <w:t>ESSENTIAL PERFORMANCE requirements</w:t>
      </w:r>
      <w:r w:rsidR="00BA0366">
        <w:rPr>
          <w:rFonts w:ascii="Times New Roman" w:eastAsia="MS Mincho" w:hAnsi="Times New Roman" w:cs="Times New Roman"/>
          <w:sz w:val="20"/>
          <w:szCs w:val="24"/>
          <w:lang w:eastAsia="x-none"/>
        </w:rPr>
        <w:t xml:space="preserve"> of </w:t>
      </w:r>
      <w:r w:rsidR="00BA0366" w:rsidRPr="00DF1EC9">
        <w:rPr>
          <w:rFonts w:ascii="Times New Roman" w:eastAsia="MS Mincho" w:hAnsi="Times New Roman" w:cs="Times New Roman"/>
          <w:sz w:val="20"/>
          <w:szCs w:val="24"/>
          <w:lang w:eastAsia="x-none"/>
        </w:rPr>
        <w:t>IEC 80601-2-86 standard</w:t>
      </w:r>
      <w:r w:rsidR="000E2A71">
        <w:rPr>
          <w:rFonts w:ascii="Times New Roman" w:eastAsia="MS Mincho" w:hAnsi="Times New Roman" w:cs="Times New Roman"/>
          <w:sz w:val="20"/>
          <w:szCs w:val="24"/>
          <w:lang w:eastAsia="x-none"/>
        </w:rPr>
        <w:t>, t</w:t>
      </w:r>
      <w:r w:rsidR="000E2A71" w:rsidRPr="00DF1EC9">
        <w:rPr>
          <w:rFonts w:ascii="Times New Roman" w:eastAsia="MS Mincho" w:hAnsi="Times New Roman" w:cs="Times New Roman"/>
          <w:sz w:val="20"/>
          <w:szCs w:val="24"/>
          <w:lang w:eastAsia="x-none"/>
        </w:rPr>
        <w:t>able 201.101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02"/>
        <w:gridCol w:w="3006"/>
        <w:gridCol w:w="3008"/>
      </w:tblGrid>
      <w:tr w:rsidR="003441AB" w:rsidRPr="00E365B5" w14:paraId="24B1E937" w14:textId="77777777" w:rsidTr="001452C2">
        <w:tc>
          <w:tcPr>
            <w:tcW w:w="3018" w:type="dxa"/>
          </w:tcPr>
          <w:p w14:paraId="11449866" w14:textId="77777777" w:rsidR="003441AB" w:rsidRPr="001452C2" w:rsidRDefault="003441AB" w:rsidP="001452C2">
            <w:pPr>
              <w:pStyle w:val="PARAGRAPH"/>
              <w:spacing w:after="0"/>
              <w:jc w:val="center"/>
              <w:rPr>
                <w:b/>
              </w:rPr>
            </w:pPr>
            <w:r w:rsidRPr="001452C2">
              <w:rPr>
                <w:b/>
              </w:rPr>
              <w:t xml:space="preserve">Type of </w:t>
            </w:r>
            <w:r w:rsidRPr="001452C2">
              <w:rPr>
                <w:b/>
                <w:smallCaps/>
              </w:rPr>
              <w:t>ecg me equipment</w:t>
            </w:r>
          </w:p>
        </w:tc>
        <w:tc>
          <w:tcPr>
            <w:tcW w:w="3020" w:type="dxa"/>
          </w:tcPr>
          <w:p w14:paraId="0F972B3E" w14:textId="77777777" w:rsidR="003441AB" w:rsidRPr="001452C2" w:rsidRDefault="003441AB" w:rsidP="001452C2">
            <w:pPr>
              <w:pStyle w:val="PARAGRAPH"/>
              <w:spacing w:after="0"/>
              <w:jc w:val="center"/>
              <w:rPr>
                <w:b/>
                <w:smallCaps/>
              </w:rPr>
            </w:pPr>
            <w:r w:rsidRPr="001452C2">
              <w:rPr>
                <w:b/>
                <w:smallCaps/>
              </w:rPr>
              <w:t>essential performance</w:t>
            </w:r>
          </w:p>
        </w:tc>
        <w:tc>
          <w:tcPr>
            <w:tcW w:w="3022" w:type="dxa"/>
          </w:tcPr>
          <w:p w14:paraId="3562A71E" w14:textId="77777777" w:rsidR="003441AB" w:rsidRPr="001452C2" w:rsidRDefault="003441AB" w:rsidP="001452C2">
            <w:pPr>
              <w:pStyle w:val="PARAGRAPH"/>
              <w:spacing w:after="0"/>
              <w:jc w:val="center"/>
              <w:rPr>
                <w:b/>
              </w:rPr>
            </w:pPr>
            <w:r w:rsidRPr="001452C2">
              <w:rPr>
                <w:b/>
              </w:rPr>
              <w:t>Subclause</w:t>
            </w:r>
          </w:p>
        </w:tc>
      </w:tr>
      <w:tr w:rsidR="003441AB" w:rsidRPr="00E365B5" w14:paraId="7AF5B219" w14:textId="77777777" w:rsidTr="001452C2">
        <w:tc>
          <w:tcPr>
            <w:tcW w:w="3018" w:type="dxa"/>
          </w:tcPr>
          <w:p w14:paraId="584CA91D" w14:textId="77777777" w:rsidR="003441AB" w:rsidRPr="001452C2" w:rsidRDefault="003441AB" w:rsidP="001452C2">
            <w:pPr>
              <w:pStyle w:val="PARAGRAPH"/>
              <w:spacing w:after="0"/>
            </w:pPr>
            <w:r w:rsidRPr="001452C2">
              <w:t xml:space="preserve">All </w:t>
            </w:r>
            <w:r w:rsidRPr="001452C2">
              <w:rPr>
                <w:smallCaps/>
              </w:rPr>
              <w:t>ecg me equipment</w:t>
            </w:r>
          </w:p>
        </w:tc>
        <w:tc>
          <w:tcPr>
            <w:tcW w:w="3020" w:type="dxa"/>
          </w:tcPr>
          <w:p w14:paraId="100097FA" w14:textId="77777777" w:rsidR="003441AB" w:rsidRPr="001452C2" w:rsidRDefault="003441AB" w:rsidP="001452C2">
            <w:pPr>
              <w:pStyle w:val="PARAGRAPH"/>
              <w:spacing w:after="0"/>
              <w:jc w:val="left"/>
            </w:pPr>
            <w:r w:rsidRPr="001452C2">
              <w:t>Accuracy of signal reproduction and frequency response</w:t>
            </w:r>
          </w:p>
        </w:tc>
        <w:tc>
          <w:tcPr>
            <w:tcW w:w="3022" w:type="dxa"/>
          </w:tcPr>
          <w:p w14:paraId="01D30E84" w14:textId="77777777" w:rsidR="003441AB" w:rsidRPr="001452C2" w:rsidRDefault="003441AB" w:rsidP="001452C2">
            <w:pPr>
              <w:pStyle w:val="PARAGRAPH"/>
              <w:spacing w:after="0"/>
            </w:pPr>
            <w:r w:rsidRPr="001452C2">
              <w:t>201.12.4.101, 201.12.4.102</w:t>
            </w:r>
          </w:p>
          <w:p w14:paraId="18E09660" w14:textId="77777777" w:rsidR="003441AB" w:rsidRPr="001452C2" w:rsidRDefault="003441AB" w:rsidP="001452C2">
            <w:pPr>
              <w:pStyle w:val="PARAGRAPH"/>
              <w:spacing w:after="0"/>
            </w:pPr>
          </w:p>
        </w:tc>
      </w:tr>
      <w:tr w:rsidR="003441AB" w:rsidRPr="00E365B5" w14:paraId="1241A1B3" w14:textId="77777777" w:rsidTr="00BA0366">
        <w:trPr>
          <w:trHeight w:val="808"/>
        </w:trPr>
        <w:tc>
          <w:tcPr>
            <w:tcW w:w="3018" w:type="dxa"/>
          </w:tcPr>
          <w:p w14:paraId="3EBE5607" w14:textId="77777777" w:rsidR="003441AB" w:rsidRPr="001452C2" w:rsidRDefault="003441AB" w:rsidP="001452C2">
            <w:pPr>
              <w:pStyle w:val="PARAGRAPH"/>
              <w:spacing w:after="0"/>
              <w:jc w:val="left"/>
              <w:rPr>
                <w:smallCaps/>
              </w:rPr>
            </w:pPr>
            <w:r w:rsidRPr="001452C2">
              <w:rPr>
                <w:smallCaps/>
              </w:rPr>
              <w:t>diagnostic ecg me equipment</w:t>
            </w:r>
          </w:p>
        </w:tc>
        <w:tc>
          <w:tcPr>
            <w:tcW w:w="3020" w:type="dxa"/>
          </w:tcPr>
          <w:p w14:paraId="26F72894" w14:textId="77777777" w:rsidR="003441AB" w:rsidRPr="001452C2" w:rsidRDefault="003441AB" w:rsidP="001452C2">
            <w:pPr>
              <w:pStyle w:val="PARAGRAPH"/>
              <w:spacing w:after="0"/>
              <w:jc w:val="left"/>
            </w:pPr>
            <w:r w:rsidRPr="001452C2">
              <w:t>Accuracy of signal reproduction and frequency response</w:t>
            </w:r>
          </w:p>
        </w:tc>
        <w:tc>
          <w:tcPr>
            <w:tcW w:w="3022" w:type="dxa"/>
          </w:tcPr>
          <w:p w14:paraId="72DC8E07" w14:textId="77777777" w:rsidR="003441AB" w:rsidRPr="001452C2" w:rsidRDefault="003441AB" w:rsidP="001452C2">
            <w:pPr>
              <w:pStyle w:val="PARAGRAPH"/>
              <w:spacing w:after="0" w:line="720" w:lineRule="auto"/>
            </w:pPr>
            <w:r w:rsidRPr="001452C2">
              <w:t>201.12.4.101, 201.12.4.102</w:t>
            </w:r>
          </w:p>
        </w:tc>
      </w:tr>
      <w:tr w:rsidR="003441AB" w:rsidRPr="00E365B5" w14:paraId="3753B524" w14:textId="77777777" w:rsidTr="00BA0366">
        <w:trPr>
          <w:trHeight w:val="3101"/>
        </w:trPr>
        <w:tc>
          <w:tcPr>
            <w:tcW w:w="3018" w:type="dxa"/>
          </w:tcPr>
          <w:p w14:paraId="7AE50CF1" w14:textId="77777777" w:rsidR="003441AB" w:rsidRPr="001452C2" w:rsidRDefault="003441AB" w:rsidP="001452C2">
            <w:pPr>
              <w:pStyle w:val="PARAGRAPH"/>
              <w:spacing w:after="0"/>
              <w:jc w:val="left"/>
              <w:rPr>
                <w:smallCaps/>
              </w:rPr>
            </w:pPr>
            <w:r w:rsidRPr="001452C2">
              <w:rPr>
                <w:smallCaps/>
              </w:rPr>
              <w:t>monitoring ecg me equipment</w:t>
            </w:r>
          </w:p>
        </w:tc>
        <w:tc>
          <w:tcPr>
            <w:tcW w:w="3020" w:type="dxa"/>
          </w:tcPr>
          <w:p w14:paraId="402E6D3E" w14:textId="77777777" w:rsidR="003441AB" w:rsidRPr="001452C2" w:rsidRDefault="003441AB" w:rsidP="001452C2">
            <w:pPr>
              <w:pStyle w:val="PARAGRAPH"/>
              <w:spacing w:after="0"/>
              <w:jc w:val="left"/>
            </w:pPr>
            <w:r w:rsidRPr="001452C2">
              <w:t>Accuracy of signal reproduction and frequency response</w:t>
            </w:r>
          </w:p>
          <w:p w14:paraId="5021A862" w14:textId="77777777" w:rsidR="003441AB" w:rsidRPr="001452C2" w:rsidRDefault="003441AB" w:rsidP="001452C2">
            <w:pPr>
              <w:pStyle w:val="PARAGRAPH"/>
              <w:spacing w:after="0"/>
              <w:jc w:val="left"/>
            </w:pPr>
            <w:r w:rsidRPr="001452C2">
              <w:t>Defibrillation protection</w:t>
            </w:r>
          </w:p>
          <w:p w14:paraId="36458EAB" w14:textId="77777777" w:rsidR="003441AB" w:rsidRPr="001452C2" w:rsidRDefault="003441AB" w:rsidP="001452C2">
            <w:pPr>
              <w:pStyle w:val="PARAGRAPH"/>
              <w:spacing w:after="0"/>
              <w:jc w:val="left"/>
            </w:pPr>
            <w:r w:rsidRPr="001452C2">
              <w:t>Protection against depletion of battery</w:t>
            </w:r>
            <w:r w:rsidRPr="001452C2" w:rsidDel="000A508C">
              <w:t xml:space="preserve"> </w:t>
            </w:r>
          </w:p>
          <w:p w14:paraId="257F1282" w14:textId="77777777" w:rsidR="003441AB" w:rsidRPr="003441AB" w:rsidRDefault="003441AB" w:rsidP="001452C2">
            <w:pPr>
              <w:pStyle w:val="Heading5"/>
              <w:spacing w:after="200"/>
              <w:rPr>
                <w:rFonts w:ascii="Arial" w:eastAsia="SimSun" w:hAnsi="Arial" w:cs="Arial"/>
                <w:color w:val="auto"/>
                <w:spacing w:val="8"/>
                <w:sz w:val="20"/>
                <w:szCs w:val="20"/>
                <w:lang w:val="en-GB" w:eastAsia="zh-CN"/>
              </w:rPr>
            </w:pPr>
            <w:r w:rsidRPr="003441AB">
              <w:rPr>
                <w:rFonts w:ascii="Arial" w:eastAsia="SimSun" w:hAnsi="Arial" w:cs="Arial"/>
                <w:color w:val="auto"/>
                <w:spacing w:val="8"/>
                <w:sz w:val="20"/>
                <w:szCs w:val="20"/>
                <w:lang w:val="en-GB" w:eastAsia="zh-CN"/>
              </w:rPr>
              <w:t>Heart rate range, accuracy, and QRS detection range</w:t>
            </w:r>
          </w:p>
          <w:p w14:paraId="7144C34D" w14:textId="210D8A4F" w:rsidR="003441AB" w:rsidRPr="001452C2" w:rsidRDefault="003441AB" w:rsidP="00BA0366">
            <w:pPr>
              <w:pStyle w:val="PARAGRAPH"/>
              <w:spacing w:after="0"/>
              <w:jc w:val="left"/>
            </w:pPr>
            <w:r w:rsidRPr="001452C2">
              <w:t xml:space="preserve">Time to alarm for heart rate (Cardiac standstill or arrest) </w:t>
            </w:r>
            <w:r w:rsidRPr="003441AB">
              <w:t>alarm conditions</w:t>
            </w:r>
          </w:p>
        </w:tc>
        <w:tc>
          <w:tcPr>
            <w:tcW w:w="3022" w:type="dxa"/>
          </w:tcPr>
          <w:p w14:paraId="7605624C" w14:textId="77777777" w:rsidR="003441AB" w:rsidRPr="001452C2" w:rsidRDefault="003441AB" w:rsidP="001452C2">
            <w:pPr>
              <w:pStyle w:val="PARAGRAPH"/>
              <w:spacing w:after="0" w:line="720" w:lineRule="auto"/>
            </w:pPr>
            <w:r w:rsidRPr="001452C2">
              <w:t>201.12.4.101, 201.12.4.102</w:t>
            </w:r>
          </w:p>
          <w:p w14:paraId="4798EB3B" w14:textId="77777777" w:rsidR="003441AB" w:rsidRPr="001452C2" w:rsidRDefault="003441AB" w:rsidP="001452C2">
            <w:pPr>
              <w:pStyle w:val="List"/>
              <w:spacing w:before="100" w:after="0" w:line="360" w:lineRule="auto"/>
            </w:pPr>
            <w:r w:rsidRPr="001452C2">
              <w:t>201.8.5.5.1</w:t>
            </w:r>
          </w:p>
          <w:p w14:paraId="50850662" w14:textId="77777777" w:rsidR="003441AB" w:rsidRPr="001452C2" w:rsidRDefault="003441AB" w:rsidP="001452C2">
            <w:pPr>
              <w:pStyle w:val="PARAGRAPH"/>
              <w:spacing w:after="0" w:line="480" w:lineRule="auto"/>
            </w:pPr>
            <w:r w:rsidRPr="001452C2">
              <w:t>201.11.8.101</w:t>
            </w:r>
          </w:p>
          <w:p w14:paraId="1A52B02D" w14:textId="77777777" w:rsidR="003441AB" w:rsidRPr="001452C2" w:rsidRDefault="003441AB" w:rsidP="001452C2">
            <w:pPr>
              <w:pStyle w:val="PARAGRAPH"/>
              <w:spacing w:after="0" w:line="480" w:lineRule="auto"/>
            </w:pPr>
            <w:r w:rsidRPr="001452C2">
              <w:t>201.12.4.116</w:t>
            </w:r>
          </w:p>
          <w:p w14:paraId="5BD5E233" w14:textId="33456987" w:rsidR="003441AB" w:rsidRPr="001452C2" w:rsidRDefault="003441AB" w:rsidP="00BA0366">
            <w:pPr>
              <w:pStyle w:val="PARAGRAPH"/>
              <w:spacing w:after="0" w:line="480" w:lineRule="auto"/>
            </w:pPr>
            <w:r w:rsidRPr="001452C2">
              <w:t>208.6.6.2.103</w:t>
            </w:r>
          </w:p>
        </w:tc>
      </w:tr>
      <w:tr w:rsidR="003441AB" w:rsidRPr="00E365B5" w14:paraId="69E49322" w14:textId="77777777" w:rsidTr="001452C2">
        <w:tc>
          <w:tcPr>
            <w:tcW w:w="3018" w:type="dxa"/>
          </w:tcPr>
          <w:p w14:paraId="2158EE29" w14:textId="77777777" w:rsidR="003441AB" w:rsidRPr="001452C2" w:rsidRDefault="003441AB" w:rsidP="001452C2">
            <w:pPr>
              <w:pStyle w:val="PARAGRAPH"/>
              <w:spacing w:after="0"/>
              <w:jc w:val="left"/>
              <w:rPr>
                <w:smallCaps/>
              </w:rPr>
            </w:pPr>
            <w:r w:rsidRPr="001452C2">
              <w:rPr>
                <w:smallCaps/>
              </w:rPr>
              <w:t>ambulatory ecg me equipment</w:t>
            </w:r>
          </w:p>
        </w:tc>
        <w:tc>
          <w:tcPr>
            <w:tcW w:w="3020" w:type="dxa"/>
          </w:tcPr>
          <w:p w14:paraId="6BB56AB1" w14:textId="77777777" w:rsidR="003441AB" w:rsidRPr="001452C2" w:rsidRDefault="003441AB" w:rsidP="001452C2">
            <w:pPr>
              <w:pStyle w:val="PARAGRAPH"/>
              <w:spacing w:after="0"/>
              <w:jc w:val="left"/>
            </w:pPr>
            <w:r w:rsidRPr="001452C2">
              <w:t>Accuracy of signal reproduction and frequency response</w:t>
            </w:r>
          </w:p>
        </w:tc>
        <w:tc>
          <w:tcPr>
            <w:tcW w:w="3022" w:type="dxa"/>
          </w:tcPr>
          <w:p w14:paraId="29CAF34D" w14:textId="77777777" w:rsidR="003441AB" w:rsidRPr="001452C2" w:rsidRDefault="003441AB" w:rsidP="001452C2">
            <w:pPr>
              <w:pStyle w:val="PARAGRAPH"/>
              <w:spacing w:after="0" w:line="480" w:lineRule="auto"/>
            </w:pPr>
            <w:r w:rsidRPr="001452C2">
              <w:t>201.12.4.101, 201.12.4.102</w:t>
            </w:r>
          </w:p>
        </w:tc>
      </w:tr>
    </w:tbl>
    <w:p w14:paraId="36718A5B" w14:textId="2214E62E" w:rsidR="00DC145A" w:rsidRDefault="00DC145A" w:rsidP="00DC145A">
      <w:pPr>
        <w:spacing w:before="136" w:after="0" w:line="240" w:lineRule="auto"/>
        <w:jc w:val="both"/>
        <w:rPr>
          <w:rFonts w:ascii="Times New Roman" w:eastAsia="MS Mincho" w:hAnsi="Times New Roman" w:cs="Times New Roman"/>
          <w:sz w:val="20"/>
          <w:szCs w:val="24"/>
          <w:lang w:eastAsia="x-none"/>
        </w:rPr>
      </w:pPr>
    </w:p>
    <w:p w14:paraId="1DE571EA" w14:textId="330D7FDC" w:rsidR="00451090" w:rsidRPr="00451090" w:rsidRDefault="00451090" w:rsidP="00451090">
      <w:pPr>
        <w:spacing w:before="136" w:after="0" w:line="240" w:lineRule="auto"/>
        <w:jc w:val="both"/>
        <w:rPr>
          <w:rFonts w:ascii="Times New Roman" w:eastAsia="MS Mincho" w:hAnsi="Times New Roman" w:cs="Times New Roman"/>
          <w:b/>
          <w:sz w:val="20"/>
          <w:szCs w:val="24"/>
          <w:lang w:eastAsia="x-none"/>
        </w:rPr>
      </w:pPr>
      <w:r w:rsidRPr="00451090">
        <w:rPr>
          <w:rFonts w:ascii="Times New Roman" w:eastAsia="MS Mincho" w:hAnsi="Times New Roman" w:cs="Times New Roman"/>
          <w:b/>
          <w:sz w:val="20"/>
          <w:szCs w:val="24"/>
          <w:lang w:eastAsia="x-none"/>
        </w:rPr>
        <w:t xml:space="preserve">201.12.4.101 — </w:t>
      </w:r>
      <w:r w:rsidR="00BA0366">
        <w:rPr>
          <w:rFonts w:ascii="Times New Roman" w:eastAsia="MS Mincho" w:hAnsi="Times New Roman" w:cs="Times New Roman"/>
          <w:b/>
          <w:bCs/>
          <w:sz w:val="20"/>
          <w:szCs w:val="24"/>
          <w:lang w:eastAsia="x-none"/>
        </w:rPr>
        <w:t>A</w:t>
      </w:r>
      <w:r w:rsidRPr="00451090">
        <w:rPr>
          <w:rFonts w:ascii="Times New Roman" w:eastAsia="MS Mincho" w:hAnsi="Times New Roman" w:cs="Times New Roman"/>
          <w:b/>
          <w:sz w:val="20"/>
          <w:szCs w:val="24"/>
          <w:lang w:eastAsia="x-none"/>
        </w:rPr>
        <w:t>ccuracy of signal reproduction</w:t>
      </w:r>
    </w:p>
    <w:p w14:paraId="064FCD24"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 xml:space="preserve">This clause requires input signals in the range of ±5 mV to be reproduced with an error no greater than ±20% of the nominal output or ±100 µV, whichever is greater. It is aimed at verifying amplitude fidelity of the ECG signal. </w:t>
      </w:r>
    </w:p>
    <w:p w14:paraId="3E7D9B38"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The standard defines two tests:</w:t>
      </w:r>
    </w:p>
    <w:p w14:paraId="73B89592"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 xml:space="preserve">First, a 2 Hz triangular-wave test is applied at several amplitudes: ±5.0 mV, ±2.5 mV, ±1.0 mV, and ±0.5 mV peak-to-peak. The output is measured and checked for linearity and amplitude accuracy. The test passes if each </w:t>
      </w:r>
      <w:r w:rsidRPr="00451090">
        <w:rPr>
          <w:rFonts w:ascii="Times New Roman" w:eastAsia="MS Mincho" w:hAnsi="Times New Roman" w:cs="Times New Roman"/>
          <w:sz w:val="20"/>
          <w:szCs w:val="24"/>
          <w:lang w:eastAsia="x-none"/>
        </w:rPr>
        <w:lastRenderedPageBreak/>
        <w:t xml:space="preserve">measured output stays within the allowed tolerance of ±20% or ±100 µV of the injected input. It fails if any tested amplitude lies outside that tolerance. </w:t>
      </w:r>
    </w:p>
    <w:p w14:paraId="0B4F0744" w14:textId="4799623D"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 xml:space="preserve">Second, a 20 Hz sinusoidal test is applied at 2 mV peak-to-peak. The output must remain fully </w:t>
      </w:r>
      <w:r w:rsidR="00B5257D" w:rsidRPr="00451090">
        <w:rPr>
          <w:rFonts w:ascii="Times New Roman" w:eastAsia="MS Mincho" w:hAnsi="Times New Roman" w:cs="Times New Roman"/>
          <w:sz w:val="20"/>
          <w:szCs w:val="24"/>
          <w:lang w:eastAsia="x-none"/>
        </w:rPr>
        <w:t>visible,</w:t>
      </w:r>
      <w:r w:rsidRPr="00451090">
        <w:rPr>
          <w:rFonts w:ascii="Times New Roman" w:eastAsia="MS Mincho" w:hAnsi="Times New Roman" w:cs="Times New Roman"/>
          <w:sz w:val="20"/>
          <w:szCs w:val="24"/>
          <w:lang w:eastAsia="x-none"/>
        </w:rPr>
        <w:t xml:space="preserve"> and its measured amplitude must lie between 1.6 mV and 2.4 mV peak-to-peak. The test passes if the output is within that interval and fails otherwise. </w:t>
      </w:r>
    </w:p>
    <w:p w14:paraId="71D66DAD" w14:textId="77777777" w:rsidR="00451090" w:rsidRPr="00451090" w:rsidRDefault="00451090" w:rsidP="00451090">
      <w:pPr>
        <w:spacing w:before="136" w:after="0" w:line="240" w:lineRule="auto"/>
        <w:jc w:val="both"/>
        <w:rPr>
          <w:rFonts w:ascii="Times New Roman" w:eastAsia="MS Mincho" w:hAnsi="Times New Roman" w:cs="Times New Roman"/>
          <w:b/>
          <w:sz w:val="20"/>
          <w:szCs w:val="24"/>
          <w:lang w:eastAsia="x-none"/>
        </w:rPr>
      </w:pPr>
      <w:r w:rsidRPr="00451090">
        <w:rPr>
          <w:rFonts w:ascii="Times New Roman" w:eastAsia="MS Mincho" w:hAnsi="Times New Roman" w:cs="Times New Roman"/>
          <w:b/>
          <w:sz w:val="20"/>
          <w:szCs w:val="24"/>
          <w:lang w:eastAsia="x-none"/>
        </w:rPr>
        <w:t>201.12.4.102 — Frequency response requirements</w:t>
      </w:r>
    </w:p>
    <w:p w14:paraId="4A3A8BF8" w14:textId="54F80D13"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 xml:space="preserve">This clause defines the ECG frequency-response requirements according to intended use. The standard states that compliance may be checked using permanent display output, non-permanent display output, or digital data output. </w:t>
      </w:r>
    </w:p>
    <w:p w14:paraId="43188854" w14:textId="77777777" w:rsidR="00451090" w:rsidRPr="00451090" w:rsidRDefault="00451090" w:rsidP="00451090">
      <w:pPr>
        <w:spacing w:before="136" w:after="0" w:line="240" w:lineRule="auto"/>
        <w:jc w:val="both"/>
        <w:rPr>
          <w:rFonts w:ascii="Times New Roman" w:eastAsia="MS Mincho" w:hAnsi="Times New Roman" w:cs="Times New Roman"/>
          <w:b/>
          <w:sz w:val="20"/>
          <w:szCs w:val="24"/>
          <w:lang w:eastAsia="x-none"/>
        </w:rPr>
      </w:pPr>
      <w:r w:rsidRPr="00451090">
        <w:rPr>
          <w:rFonts w:ascii="Times New Roman" w:eastAsia="MS Mincho" w:hAnsi="Times New Roman" w:cs="Times New Roman"/>
          <w:b/>
          <w:sz w:val="20"/>
          <w:szCs w:val="24"/>
          <w:lang w:eastAsia="x-none"/>
        </w:rPr>
        <w:t>201.12.4.102.1 — General frequency response</w:t>
      </w:r>
    </w:p>
    <w:p w14:paraId="1F32D330"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 xml:space="preserve">All ECG equipment must have an amplitude response from 0.67 Hz to 40 Hz that stays between 70% and 110% of the response at 5 Hz. The test is performed by injecting a </w:t>
      </w:r>
      <w:proofErr w:type="gramStart"/>
      <w:r w:rsidRPr="00451090">
        <w:rPr>
          <w:rFonts w:ascii="Times New Roman" w:eastAsia="MS Mincho" w:hAnsi="Times New Roman" w:cs="Times New Roman"/>
          <w:sz w:val="20"/>
          <w:szCs w:val="24"/>
          <w:lang w:eastAsia="x-none"/>
        </w:rPr>
        <w:t>2 mV</w:t>
      </w:r>
      <w:proofErr w:type="gramEnd"/>
      <w:r w:rsidRPr="00451090">
        <w:rPr>
          <w:rFonts w:ascii="Times New Roman" w:eastAsia="MS Mincho" w:hAnsi="Times New Roman" w:cs="Times New Roman"/>
          <w:sz w:val="20"/>
          <w:szCs w:val="24"/>
          <w:lang w:eastAsia="x-none"/>
        </w:rPr>
        <w:t xml:space="preserve"> peak-to-peak sinusoid at 0.67, 1, 2, 5, 10, 20, and 40 Hz. The amplitudes at all required frequencies are normalized to the 5 Hz response. The test passes if each ratio is between 0.70 and 1.10. It fails if any required frequency falls outside that band. </w:t>
      </w:r>
    </w:p>
    <w:p w14:paraId="7BDC95A7" w14:textId="77777777" w:rsidR="00451090" w:rsidRPr="00451090" w:rsidRDefault="00451090" w:rsidP="00451090">
      <w:pPr>
        <w:spacing w:before="136" w:after="0" w:line="240" w:lineRule="auto"/>
        <w:jc w:val="both"/>
        <w:rPr>
          <w:rFonts w:ascii="Times New Roman" w:eastAsia="MS Mincho" w:hAnsi="Times New Roman" w:cs="Times New Roman"/>
          <w:b/>
          <w:sz w:val="20"/>
          <w:szCs w:val="24"/>
          <w:lang w:eastAsia="x-none"/>
        </w:rPr>
      </w:pPr>
      <w:r w:rsidRPr="00451090">
        <w:rPr>
          <w:rFonts w:ascii="Times New Roman" w:eastAsia="MS Mincho" w:hAnsi="Times New Roman" w:cs="Times New Roman"/>
          <w:b/>
          <w:sz w:val="20"/>
          <w:szCs w:val="24"/>
          <w:lang w:eastAsia="x-none"/>
        </w:rPr>
        <w:t>201.12.4.102.2 — ST measurement frequency response</w:t>
      </w:r>
    </w:p>
    <w:p w14:paraId="586610DE"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This applies to diagnostic ECG equipment and any equipment whose intended use includes measurement or clinical interpretation of the ST segment. A single triangular pulse of 4 mV amplitude and 150 ms duration is applied after a zero baseline. Two conditions are checked afterward.</w:t>
      </w:r>
    </w:p>
    <w:p w14:paraId="5EA1EF63"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The first is baseline displacement: after the pulse, the baseline must not shift by more than 0.1 mV relative to the isoelectric baseline before the pulse.</w:t>
      </w:r>
    </w:p>
    <w:p w14:paraId="05698189" w14:textId="77777777" w:rsidR="00451090" w:rsidRP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The second is post-pulse distortion: within the observation period after the pulse, the largest amplitude change inside any 200 ms window must not exceed 0.060 mV.</w:t>
      </w:r>
    </w:p>
    <w:p w14:paraId="3B9B0CB5" w14:textId="48728EBD" w:rsidR="00451090" w:rsidRDefault="00451090" w:rsidP="00451090">
      <w:pPr>
        <w:spacing w:before="136" w:after="0" w:line="240" w:lineRule="auto"/>
        <w:jc w:val="both"/>
        <w:rPr>
          <w:rFonts w:ascii="Times New Roman" w:eastAsia="MS Mincho" w:hAnsi="Times New Roman" w:cs="Times New Roman"/>
          <w:sz w:val="20"/>
          <w:szCs w:val="24"/>
          <w:lang w:eastAsia="x-none"/>
        </w:rPr>
      </w:pPr>
      <w:r w:rsidRPr="00451090">
        <w:rPr>
          <w:rFonts w:ascii="Times New Roman" w:eastAsia="MS Mincho" w:hAnsi="Times New Roman" w:cs="Times New Roman"/>
          <w:sz w:val="20"/>
          <w:szCs w:val="24"/>
          <w:lang w:eastAsia="x-none"/>
        </w:rPr>
        <w:t>The test passes only if both conditions are met. It fails if either the baseline displacement exceeds 0.1 mV or the maximum 200 ms variation exceeds 0.060 mV</w:t>
      </w:r>
      <w:r w:rsidR="00AC079A">
        <w:rPr>
          <w:rFonts w:ascii="Times New Roman" w:eastAsia="MS Mincho" w:hAnsi="Times New Roman" w:cs="Times New Roman"/>
          <w:sz w:val="20"/>
          <w:szCs w:val="24"/>
          <w:lang w:eastAsia="x-none"/>
        </w:rPr>
        <w:t>.</w:t>
      </w:r>
    </w:p>
    <w:p w14:paraId="2F3A3A0B" w14:textId="77777777" w:rsidR="00A362A3" w:rsidRPr="00A362A3" w:rsidRDefault="00A362A3" w:rsidP="00CA6351">
      <w:pPr>
        <w:keepNext/>
        <w:spacing w:before="240" w:after="60" w:line="240" w:lineRule="auto"/>
        <w:ind w:left="432" w:hanging="432"/>
        <w:jc w:val="both"/>
        <w:outlineLvl w:val="0"/>
        <w:rPr>
          <w:rFonts w:ascii="Times New Roman" w:eastAsia="Malgun Gothic" w:hAnsi="Times New Roman" w:cs="Times New Roman"/>
          <w:b/>
          <w:kern w:val="32"/>
          <w:sz w:val="28"/>
          <w:szCs w:val="32"/>
          <w:lang w:eastAsia="x-none"/>
        </w:rPr>
      </w:pPr>
      <w:r w:rsidRPr="00A362A3">
        <w:rPr>
          <w:rFonts w:ascii="Times New Roman" w:eastAsia="Malgun Gothic" w:hAnsi="Times New Roman" w:cs="Times New Roman"/>
          <w:b/>
          <w:kern w:val="32"/>
          <w:sz w:val="28"/>
          <w:szCs w:val="32"/>
          <w:lang w:eastAsia="x-none"/>
        </w:rPr>
        <w:t>Synthetic signal generation</w:t>
      </w:r>
    </w:p>
    <w:p w14:paraId="67D18E29" w14:textId="3E2185EB" w:rsidR="00A362A3" w:rsidRPr="00A362A3" w:rsidRDefault="00A362A3" w:rsidP="00A362A3">
      <w:pPr>
        <w:spacing w:before="136" w:after="0" w:line="240" w:lineRule="auto"/>
        <w:jc w:val="both"/>
        <w:rPr>
          <w:rFonts w:ascii="Times New Roman" w:eastAsia="MS Mincho" w:hAnsi="Times New Roman" w:cs="Times New Roman"/>
          <w:sz w:val="20"/>
          <w:szCs w:val="24"/>
          <w:lang w:eastAsia="x-none"/>
        </w:rPr>
      </w:pPr>
      <w:r w:rsidRPr="00A362A3">
        <w:rPr>
          <w:rFonts w:ascii="Times New Roman" w:eastAsia="MS Mincho" w:hAnsi="Times New Roman" w:cs="Times New Roman"/>
          <w:sz w:val="20"/>
          <w:szCs w:val="24"/>
          <w:lang w:eastAsia="x-none"/>
        </w:rPr>
        <w:t>To evaluate the waveform-preservation behaviour of the codec in a controlled and reproducible way, synthetic reference signals were generated for each selected clause. The signal shapes, amplitudes, frequencies, and durations were chosen to match the corresponding clause definitions as closely as possible within the current digital evaluation framework. Each generated signal was then encoded and decoded, and the reconstructed output was compared against the original synthetic reference.</w:t>
      </w:r>
    </w:p>
    <w:p w14:paraId="6D47B6C0" w14:textId="77777777" w:rsidR="00A362A3" w:rsidRPr="00A362A3" w:rsidRDefault="00A362A3" w:rsidP="00A362A3">
      <w:pPr>
        <w:spacing w:before="136" w:after="0" w:line="240" w:lineRule="auto"/>
        <w:jc w:val="both"/>
        <w:rPr>
          <w:rFonts w:ascii="Times New Roman" w:eastAsia="MS Mincho" w:hAnsi="Times New Roman" w:cs="Times New Roman"/>
          <w:sz w:val="20"/>
          <w:szCs w:val="24"/>
          <w:lang w:eastAsia="x-none"/>
        </w:rPr>
      </w:pPr>
      <w:r w:rsidRPr="00A362A3">
        <w:rPr>
          <w:rFonts w:ascii="Times New Roman" w:eastAsia="MS Mincho" w:hAnsi="Times New Roman" w:cs="Times New Roman"/>
          <w:sz w:val="20"/>
          <w:szCs w:val="24"/>
          <w:lang w:eastAsia="x-none"/>
        </w:rPr>
        <w:t>A key advantage of this approach is that the input conditions are exactly known. This makes it possible to isolate the effect of compression on specific waveform properties, such as amplitude accuracy, frequency response, baseline displacement, and short-window signal variation, without the ambiguity that can arise when using only real clinical recordings.</w:t>
      </w:r>
    </w:p>
    <w:p w14:paraId="733AC741" w14:textId="77777777" w:rsidR="00A362A3" w:rsidRPr="00A362A3" w:rsidRDefault="00A362A3" w:rsidP="00A362A3">
      <w:pPr>
        <w:spacing w:before="136" w:after="0" w:line="240" w:lineRule="auto"/>
        <w:jc w:val="both"/>
        <w:rPr>
          <w:rFonts w:ascii="Times New Roman" w:eastAsia="MS Mincho" w:hAnsi="Times New Roman" w:cs="Times New Roman"/>
          <w:b/>
          <w:sz w:val="20"/>
          <w:szCs w:val="24"/>
          <w:lang w:eastAsia="x-none"/>
        </w:rPr>
      </w:pPr>
      <w:r w:rsidRPr="00A362A3">
        <w:rPr>
          <w:rFonts w:ascii="Times New Roman" w:eastAsia="MS Mincho" w:hAnsi="Times New Roman" w:cs="Times New Roman"/>
          <w:b/>
          <w:sz w:val="20"/>
          <w:szCs w:val="24"/>
          <w:lang w:eastAsia="x-none"/>
        </w:rPr>
        <w:t>Signal scaling and digital representation</w:t>
      </w:r>
    </w:p>
    <w:p w14:paraId="30FAEAD8" w14:textId="29001A13" w:rsidR="00A362A3" w:rsidRPr="00A362A3" w:rsidRDefault="00A362A3" w:rsidP="00A362A3">
      <w:pPr>
        <w:spacing w:before="136" w:after="0" w:line="240" w:lineRule="auto"/>
        <w:jc w:val="both"/>
        <w:rPr>
          <w:rFonts w:ascii="Times New Roman" w:eastAsia="MS Mincho" w:hAnsi="Times New Roman" w:cs="Times New Roman"/>
          <w:sz w:val="20"/>
          <w:szCs w:val="24"/>
          <w:lang w:eastAsia="x-none"/>
        </w:rPr>
      </w:pPr>
      <w:r w:rsidRPr="00A362A3">
        <w:rPr>
          <w:rFonts w:ascii="Times New Roman" w:eastAsia="MS Mincho" w:hAnsi="Times New Roman" w:cs="Times New Roman"/>
          <w:sz w:val="20"/>
          <w:szCs w:val="24"/>
          <w:lang w:eastAsia="x-none"/>
        </w:rPr>
        <w:t xml:space="preserve">The synthetic signals </w:t>
      </w:r>
      <w:r w:rsidR="00E55DEA">
        <w:rPr>
          <w:rFonts w:ascii="Times New Roman" w:eastAsia="MS Mincho" w:hAnsi="Times New Roman" w:cs="Times New Roman"/>
          <w:sz w:val="20"/>
          <w:szCs w:val="24"/>
          <w:lang w:eastAsia="x-none"/>
        </w:rPr>
        <w:t>were</w:t>
      </w:r>
      <w:r w:rsidRPr="00A362A3">
        <w:rPr>
          <w:rFonts w:ascii="Times New Roman" w:eastAsia="MS Mincho" w:hAnsi="Times New Roman" w:cs="Times New Roman"/>
          <w:sz w:val="20"/>
          <w:szCs w:val="24"/>
          <w:lang w:eastAsia="x-none"/>
        </w:rPr>
        <w:t xml:space="preserve"> first defined in physical units and then mapped to digital sample values for encoder input generation. In the present workflow, this mapping follows the ADC gain convention </w:t>
      </w:r>
      <w:r w:rsidR="0048465A">
        <w:rPr>
          <w:rFonts w:ascii="Times New Roman" w:eastAsia="MS Mincho" w:hAnsi="Times New Roman" w:cs="Times New Roman"/>
          <w:sz w:val="20"/>
          <w:szCs w:val="24"/>
          <w:lang w:eastAsia="x-none"/>
        </w:rPr>
        <w:t xml:space="preserve">specified </w:t>
      </w:r>
      <w:r w:rsidR="00DB60F7">
        <w:rPr>
          <w:rFonts w:ascii="Times New Roman" w:eastAsia="MS Mincho" w:hAnsi="Times New Roman" w:cs="Times New Roman"/>
          <w:sz w:val="20"/>
          <w:szCs w:val="24"/>
          <w:lang w:eastAsia="x-none"/>
        </w:rPr>
        <w:t>in</w:t>
      </w:r>
      <w:r w:rsidR="00DB60F7" w:rsidRPr="00A362A3">
        <w:rPr>
          <w:rFonts w:ascii="Times New Roman" w:eastAsia="MS Mincho" w:hAnsi="Times New Roman" w:cs="Times New Roman"/>
          <w:sz w:val="20"/>
          <w:szCs w:val="24"/>
          <w:lang w:eastAsia="x-none"/>
        </w:rPr>
        <w:t xml:space="preserve"> </w:t>
      </w:r>
      <w:r w:rsidRPr="00A362A3">
        <w:rPr>
          <w:rFonts w:ascii="Times New Roman" w:eastAsia="MS Mincho" w:hAnsi="Times New Roman" w:cs="Times New Roman"/>
          <w:sz w:val="20"/>
          <w:szCs w:val="24"/>
          <w:lang w:eastAsia="x-none"/>
        </w:rPr>
        <w:t>the INCART dataset</w:t>
      </w:r>
      <w:r w:rsidR="0048465A">
        <w:rPr>
          <w:rFonts w:ascii="Times New Roman" w:eastAsia="MS Mincho" w:hAnsi="Times New Roman" w:cs="Times New Roman"/>
          <w:sz w:val="20"/>
          <w:szCs w:val="24"/>
          <w:lang w:eastAsia="x-none"/>
        </w:rPr>
        <w:t xml:space="preserve"> (</w:t>
      </w:r>
      <w:r w:rsidR="00A86D73" w:rsidRPr="00A86D73">
        <w:rPr>
          <w:rFonts w:ascii="Times New Roman" w:eastAsia="MS Mincho" w:hAnsi="Times New Roman" w:cs="Times New Roman"/>
          <w:sz w:val="20"/>
          <w:szCs w:val="24"/>
          <w:lang w:eastAsia="x-none"/>
        </w:rPr>
        <w:t xml:space="preserve">250 to 1100 </w:t>
      </w:r>
      <w:r w:rsidR="00A86D73">
        <w:rPr>
          <w:rFonts w:ascii="Times New Roman" w:eastAsia="MS Mincho" w:hAnsi="Times New Roman" w:cs="Times New Roman"/>
          <w:sz w:val="20"/>
          <w:szCs w:val="24"/>
          <w:lang w:eastAsia="x-none"/>
        </w:rPr>
        <w:t>ADC</w:t>
      </w:r>
      <w:r w:rsidR="00A86D73" w:rsidRPr="00A86D73">
        <w:rPr>
          <w:rFonts w:ascii="Times New Roman" w:eastAsia="MS Mincho" w:hAnsi="Times New Roman" w:cs="Times New Roman"/>
          <w:sz w:val="20"/>
          <w:szCs w:val="24"/>
          <w:lang w:eastAsia="x-none"/>
        </w:rPr>
        <w:t xml:space="preserve"> units per </w:t>
      </w:r>
      <w:r w:rsidR="00A86D73">
        <w:rPr>
          <w:rFonts w:ascii="Times New Roman" w:eastAsia="MS Mincho" w:hAnsi="Times New Roman" w:cs="Times New Roman"/>
          <w:sz w:val="20"/>
          <w:szCs w:val="24"/>
          <w:lang w:eastAsia="x-none"/>
        </w:rPr>
        <w:t>mV</w:t>
      </w:r>
      <w:r w:rsidR="0048465A">
        <w:rPr>
          <w:rFonts w:ascii="Times New Roman" w:eastAsia="MS Mincho" w:hAnsi="Times New Roman" w:cs="Times New Roman"/>
          <w:sz w:val="20"/>
          <w:szCs w:val="24"/>
          <w:lang w:eastAsia="x-none"/>
        </w:rPr>
        <w:t>)</w:t>
      </w:r>
      <w:r w:rsidRPr="00A362A3">
        <w:rPr>
          <w:rFonts w:ascii="Times New Roman" w:eastAsia="MS Mincho" w:hAnsi="Times New Roman" w:cs="Times New Roman"/>
          <w:sz w:val="20"/>
          <w:szCs w:val="24"/>
          <w:lang w:eastAsia="x-none"/>
        </w:rPr>
        <w:t>. This provides a realistic and transparent connection between physical waveform amplitude and the digital representation used by the codec.</w:t>
      </w:r>
    </w:p>
    <w:p w14:paraId="25103F68" w14:textId="716294F8" w:rsidR="00A362A3" w:rsidRPr="00A362A3" w:rsidRDefault="00A362A3" w:rsidP="00A362A3">
      <w:pPr>
        <w:spacing w:before="136" w:after="0" w:line="240" w:lineRule="auto"/>
        <w:jc w:val="both"/>
        <w:rPr>
          <w:rFonts w:ascii="Times New Roman" w:eastAsia="MS Mincho" w:hAnsi="Times New Roman" w:cs="Times New Roman"/>
          <w:sz w:val="20"/>
          <w:szCs w:val="24"/>
          <w:lang w:eastAsia="x-none"/>
        </w:rPr>
      </w:pPr>
      <w:r w:rsidRPr="00A362A3">
        <w:rPr>
          <w:rFonts w:ascii="Times New Roman" w:eastAsia="MS Mincho" w:hAnsi="Times New Roman" w:cs="Times New Roman"/>
          <w:sz w:val="20"/>
          <w:szCs w:val="24"/>
          <w:lang w:eastAsia="x-none"/>
        </w:rPr>
        <w:t xml:space="preserve">For a gain </w:t>
      </w:r>
      <m:oMath>
        <m:r>
          <w:rPr>
            <w:rFonts w:ascii="Cambria Math" w:eastAsia="MS Mincho" w:hAnsi="Cambria Math" w:cs="Times New Roman"/>
            <w:sz w:val="20"/>
            <w:szCs w:val="24"/>
            <w:lang w:eastAsia="x-none"/>
          </w:rPr>
          <m:t xml:space="preserve">G </m:t>
        </m:r>
      </m:oMath>
      <w:r w:rsidRPr="00A362A3">
        <w:rPr>
          <w:rFonts w:ascii="Times New Roman" w:eastAsia="MS Mincho" w:hAnsi="Times New Roman" w:cs="Times New Roman"/>
          <w:sz w:val="20"/>
          <w:szCs w:val="24"/>
          <w:lang w:eastAsia="x-none"/>
        </w:rPr>
        <w:t>expressed in counts per millivolt, the conversion is:</w:t>
      </w:r>
    </w:p>
    <w:p w14:paraId="06022516" w14:textId="6148F71A" w:rsidR="00A362A3" w:rsidRPr="00A50690" w:rsidRDefault="001D3D87" w:rsidP="00A50690">
      <w:pPr>
        <w:spacing w:before="136" w:after="0" w:line="240" w:lineRule="auto"/>
        <w:jc w:val="both"/>
        <w:rPr>
          <w:rFonts w:ascii="Times New Roman" w:eastAsia="MS Mincho" w:hAnsi="Times New Roman" w:cs="Times New Roman"/>
          <w:sz w:val="20"/>
          <w:szCs w:val="24"/>
          <w:lang w:eastAsia="x-none"/>
        </w:rPr>
      </w:pPr>
      <m:oMathPara>
        <m:oMath>
          <m:sSub>
            <m:sSubPr>
              <m:ctrlPr>
                <w:rPr>
                  <w:rFonts w:ascii="Cambria Math" w:eastAsia="MS Mincho" w:hAnsi="Cambria Math" w:cs="Times New Roman"/>
                  <w:sz w:val="20"/>
                  <w:szCs w:val="24"/>
                  <w:lang w:eastAsia="x-none"/>
                </w:rPr>
              </m:ctrlPr>
            </m:sSubPr>
            <m:e>
              <m:r>
                <w:rPr>
                  <w:rFonts w:ascii="Cambria Math" w:eastAsia="MS Mincho" w:hAnsi="Cambria Math" w:cs="Times New Roman"/>
                  <w:sz w:val="20"/>
                  <w:szCs w:val="24"/>
                  <w:lang w:eastAsia="x-none"/>
                </w:rPr>
                <m:t>x</m:t>
              </m:r>
            </m:e>
            <m:sub>
              <m:r>
                <m:rPr>
                  <m:sty m:val="p"/>
                </m:rPr>
                <w:rPr>
                  <w:rFonts w:ascii="Cambria Math" w:eastAsia="MS Mincho" w:hAnsi="Cambria Math" w:cs="Times New Roman"/>
                  <w:sz w:val="20"/>
                  <w:szCs w:val="24"/>
                  <w:lang w:eastAsia="x-none"/>
                </w:rPr>
                <m:t>counts</m:t>
              </m:r>
            </m:sub>
          </m:sSub>
          <m:r>
            <w:rPr>
              <w:rFonts w:ascii="Cambria Math" w:eastAsia="MS Mincho" w:hAnsi="Cambria Math" w:cs="Times New Roman"/>
              <w:sz w:val="20"/>
              <w:szCs w:val="24"/>
              <w:lang w:eastAsia="x-none"/>
            </w:rPr>
            <m:t>=</m:t>
          </m:r>
          <m:sSub>
            <m:sSubPr>
              <m:ctrlPr>
                <w:rPr>
                  <w:rFonts w:ascii="Cambria Math" w:eastAsia="MS Mincho" w:hAnsi="Cambria Math" w:cs="Times New Roman"/>
                  <w:sz w:val="20"/>
                  <w:szCs w:val="24"/>
                  <w:lang w:eastAsia="x-none"/>
                </w:rPr>
              </m:ctrlPr>
            </m:sSubPr>
            <m:e>
              <m:r>
                <w:rPr>
                  <w:rFonts w:ascii="Cambria Math" w:eastAsia="MS Mincho" w:hAnsi="Cambria Math" w:cs="Times New Roman"/>
                  <w:sz w:val="20"/>
                  <w:szCs w:val="24"/>
                  <w:lang w:eastAsia="x-none"/>
                </w:rPr>
                <m:t>x</m:t>
              </m:r>
            </m:e>
            <m:sub>
              <m:r>
                <m:rPr>
                  <m:sty m:val="p"/>
                </m:rPr>
                <w:rPr>
                  <w:rFonts w:ascii="Cambria Math" w:eastAsia="MS Mincho" w:hAnsi="Cambria Math" w:cs="Times New Roman"/>
                  <w:sz w:val="20"/>
                  <w:szCs w:val="24"/>
                  <w:lang w:eastAsia="x-none"/>
                </w:rPr>
                <m:t>mV</m:t>
              </m:r>
            </m:sub>
          </m:sSub>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G</m:t>
          </m:r>
          <m:r>
            <m:rPr>
              <m:sty m:val="p"/>
            </m:rPr>
            <w:rPr>
              <w:rFonts w:ascii="Cambria Math" w:eastAsia="MS Mincho" w:hAnsi="Cambria Math" w:cs="Times New Roman"/>
              <w:sz w:val="20"/>
              <w:szCs w:val="24"/>
              <w:lang w:eastAsia="x-none"/>
            </w:rPr>
            <w:br/>
          </m:r>
        </m:oMath>
      </m:oMathPara>
      <w:r w:rsidR="00A362A3" w:rsidRPr="00A50690">
        <w:rPr>
          <w:rFonts w:ascii="Times New Roman" w:eastAsia="MS Mincho" w:hAnsi="Times New Roman" w:cs="Times New Roman"/>
          <w:sz w:val="20"/>
          <w:szCs w:val="24"/>
          <w:lang w:eastAsia="x-none"/>
        </w:rPr>
        <w:t>This scaling is used consistently when writing the synthetic encoder input and when converting the decoded waveform back to physical units for evaluation. The use of an INCART-style gain does not change the clause limits themselves; it only defines how the physical waveform is represented digitally during the experiment.</w:t>
      </w:r>
      <w:r w:rsidR="00D87BF5" w:rsidRPr="00A50690">
        <w:rPr>
          <w:rFonts w:ascii="Times New Roman" w:eastAsia="MS Mincho" w:hAnsi="Times New Roman" w:cs="Times New Roman"/>
          <w:sz w:val="20"/>
          <w:szCs w:val="24"/>
          <w:lang w:eastAsia="x-none"/>
        </w:rPr>
        <w:t xml:space="preserve"> Three diff</w:t>
      </w:r>
      <w:r w:rsidR="00B40BF3" w:rsidRPr="00A50690">
        <w:rPr>
          <w:rFonts w:ascii="Times New Roman" w:eastAsia="MS Mincho" w:hAnsi="Times New Roman" w:cs="Times New Roman"/>
          <w:sz w:val="20"/>
          <w:szCs w:val="24"/>
          <w:lang w:eastAsia="x-none"/>
        </w:rPr>
        <w:t>erent gains were tested</w:t>
      </w:r>
      <w:r w:rsidR="00371010" w:rsidRPr="00A50690">
        <w:rPr>
          <w:rFonts w:ascii="Times New Roman" w:eastAsia="MS Mincho" w:hAnsi="Times New Roman" w:cs="Times New Roman"/>
          <w:sz w:val="20"/>
          <w:szCs w:val="24"/>
          <w:lang w:eastAsia="x-none"/>
        </w:rPr>
        <w:t>: 250, 500 and 1000</w:t>
      </w:r>
      <w:r w:rsidR="00BE1579" w:rsidRPr="00A50690">
        <w:rPr>
          <w:rFonts w:ascii="Times New Roman" w:eastAsia="MS Mincho" w:hAnsi="Times New Roman" w:cs="Times New Roman"/>
          <w:sz w:val="20"/>
          <w:szCs w:val="24"/>
          <w:lang w:eastAsia="x-none"/>
        </w:rPr>
        <w:t xml:space="preserve"> units per mV</w:t>
      </w:r>
      <w:r w:rsidR="00371010" w:rsidRPr="00A50690">
        <w:rPr>
          <w:rFonts w:ascii="Times New Roman" w:eastAsia="MS Mincho" w:hAnsi="Times New Roman" w:cs="Times New Roman"/>
          <w:sz w:val="20"/>
          <w:szCs w:val="24"/>
          <w:lang w:eastAsia="x-none"/>
        </w:rPr>
        <w:t>.</w:t>
      </w:r>
      <w:r w:rsidR="00BE1579" w:rsidRPr="00A50690">
        <w:rPr>
          <w:rFonts w:ascii="Times New Roman" w:eastAsia="MS Mincho" w:hAnsi="Times New Roman" w:cs="Times New Roman"/>
          <w:sz w:val="20"/>
          <w:szCs w:val="24"/>
          <w:lang w:eastAsia="x-none"/>
        </w:rPr>
        <w:t xml:space="preserve"> </w:t>
      </w:r>
      <w:r w:rsidR="00692AC1" w:rsidRPr="00692AC1">
        <w:rPr>
          <w:rFonts w:ascii="Times New Roman" w:eastAsia="MS Mincho" w:hAnsi="Times New Roman" w:cs="Times New Roman"/>
          <w:sz w:val="20"/>
          <w:szCs w:val="24"/>
          <w:lang w:eastAsia="x-none"/>
        </w:rPr>
        <w:t xml:space="preserve">All synthetic test signals were generated at a sampling rate of 360 Hz. </w:t>
      </w:r>
    </w:p>
    <w:p w14:paraId="216BDE25" w14:textId="77777777" w:rsidR="0000284B" w:rsidRPr="0000284B" w:rsidRDefault="0000284B" w:rsidP="0000284B">
      <w:pPr>
        <w:spacing w:before="136" w:after="0" w:line="240" w:lineRule="auto"/>
        <w:jc w:val="both"/>
        <w:rPr>
          <w:rFonts w:ascii="Times New Roman" w:eastAsia="MS Mincho" w:hAnsi="Times New Roman" w:cs="Times New Roman"/>
          <w:b/>
          <w:sz w:val="20"/>
          <w:szCs w:val="24"/>
          <w:lang w:eastAsia="x-none"/>
        </w:rPr>
      </w:pPr>
      <w:r w:rsidRPr="0000284B">
        <w:rPr>
          <w:rFonts w:ascii="Times New Roman" w:eastAsia="MS Mincho" w:hAnsi="Times New Roman" w:cs="Times New Roman"/>
          <w:b/>
          <w:sz w:val="20"/>
          <w:szCs w:val="24"/>
          <w:lang w:eastAsia="x-none"/>
        </w:rPr>
        <w:t>Clause 201.12.4.101 — Accuracy of signal reproduction</w:t>
      </w:r>
    </w:p>
    <w:p w14:paraId="789604BA" w14:textId="7C9A9F29" w:rsidR="00940407" w:rsidRPr="0000284B" w:rsidRDefault="00940407" w:rsidP="0000284B">
      <w:pPr>
        <w:spacing w:before="136" w:after="0" w:line="240" w:lineRule="auto"/>
        <w:jc w:val="both"/>
        <w:rPr>
          <w:rFonts w:ascii="Times New Roman" w:eastAsia="MS Mincho" w:hAnsi="Times New Roman" w:cs="Times New Roman"/>
          <w:sz w:val="20"/>
          <w:szCs w:val="24"/>
          <w:lang w:eastAsia="x-none"/>
        </w:rPr>
      </w:pPr>
      <w:r w:rsidRPr="00940407">
        <w:rPr>
          <w:rFonts w:ascii="Times New Roman" w:eastAsia="MS Mincho" w:hAnsi="Times New Roman" w:cs="Times New Roman"/>
          <w:sz w:val="20"/>
          <w:szCs w:val="24"/>
          <w:lang w:eastAsia="x-none"/>
        </w:rPr>
        <w:t>For this clause, two types of synthetic test signals are generated, as illustrated in Figure 2.</w:t>
      </w:r>
    </w:p>
    <w:p w14:paraId="0CE50806" w14:textId="5E56A8EF" w:rsidR="0000284B" w:rsidRPr="003B1962" w:rsidRDefault="0000284B" w:rsidP="00A27172">
      <w:pPr>
        <w:tabs>
          <w:tab w:val="num" w:pos="720"/>
        </w:tabs>
        <w:spacing w:before="136" w:after="0" w:line="240" w:lineRule="auto"/>
        <w:jc w:val="both"/>
        <w:rPr>
          <w:rFonts w:ascii="Times New Roman" w:eastAsia="MS Mincho" w:hAnsi="Times New Roman" w:cs="Times New Roman"/>
          <w:sz w:val="20"/>
          <w:szCs w:val="24"/>
          <w:lang w:eastAsia="x-none"/>
        </w:rPr>
      </w:pPr>
      <w:r w:rsidRPr="0000284B">
        <w:rPr>
          <w:rFonts w:ascii="Times New Roman" w:eastAsia="MS Mincho" w:hAnsi="Times New Roman" w:cs="Times New Roman"/>
          <w:sz w:val="20"/>
          <w:szCs w:val="24"/>
          <w:lang w:eastAsia="x-none"/>
        </w:rPr>
        <w:lastRenderedPageBreak/>
        <w:t>For the first test, a 2 Hz triangular waveform is generated at four amplitude levels corresponding to the clause conditions:</w:t>
      </w:r>
      <w:r w:rsidR="00C35F76" w:rsidRPr="003B1962">
        <w:rPr>
          <w:rFonts w:ascii="Times New Roman" w:eastAsia="MS Mincho" w:hAnsi="Times New Roman" w:cs="Times New Roman"/>
          <w:sz w:val="20"/>
          <w:szCs w:val="24"/>
          <w:lang w:eastAsia="x-none"/>
        </w:rPr>
        <w:t xml:space="preserve"> </w:t>
      </w:r>
      <w:r w:rsidR="00A27172" w:rsidRPr="003B1962">
        <w:rPr>
          <w:rFonts w:ascii="Times New Roman" w:eastAsia="MS Mincho" w:hAnsi="Times New Roman" w:cs="Times New Roman"/>
          <w:sz w:val="20"/>
          <w:szCs w:val="24"/>
          <w:lang w:eastAsia="x-none"/>
        </w:rPr>
        <w:t>±</w:t>
      </w:r>
      <w:r w:rsidR="00C35F76" w:rsidRPr="003B1962">
        <w:rPr>
          <w:rFonts w:ascii="Times New Roman" w:eastAsia="MS Mincho" w:hAnsi="Times New Roman" w:cs="Times New Roman"/>
          <w:sz w:val="20"/>
          <w:szCs w:val="24"/>
          <w:lang w:eastAsia="x-none"/>
        </w:rPr>
        <w:t>5, ±</w:t>
      </w:r>
      <w:r w:rsidR="00A27172" w:rsidRPr="003B1962">
        <w:rPr>
          <w:rFonts w:ascii="Times New Roman" w:eastAsia="MS Mincho" w:hAnsi="Times New Roman" w:cs="Times New Roman"/>
          <w:sz w:val="20"/>
          <w:szCs w:val="24"/>
          <w:lang w:eastAsia="x-none"/>
        </w:rPr>
        <w:t>2.5</w:t>
      </w:r>
      <w:r w:rsidR="00C35F76" w:rsidRPr="003B1962">
        <w:rPr>
          <w:rFonts w:ascii="Times New Roman" w:eastAsia="MS Mincho" w:hAnsi="Times New Roman" w:cs="Times New Roman"/>
          <w:sz w:val="20"/>
          <w:szCs w:val="24"/>
          <w:lang w:eastAsia="x-none"/>
        </w:rPr>
        <w:t>, ±1 and ±0.5 mV</w:t>
      </w:r>
      <w:r w:rsidR="001F58D2" w:rsidRPr="003B1962">
        <w:rPr>
          <w:rFonts w:ascii="Times New Roman" w:eastAsia="MS Mincho" w:hAnsi="Times New Roman" w:cs="Times New Roman"/>
          <w:sz w:val="20"/>
          <w:szCs w:val="24"/>
          <w:lang w:eastAsia="x-none"/>
        </w:rPr>
        <w:t xml:space="preserve">. </w:t>
      </w:r>
      <w:r w:rsidRPr="0000284B">
        <w:rPr>
          <w:rFonts w:ascii="Times New Roman" w:eastAsia="MS Mincho" w:hAnsi="Times New Roman" w:cs="Times New Roman"/>
          <w:sz w:val="20"/>
          <w:szCs w:val="24"/>
          <w:lang w:eastAsia="x-none"/>
        </w:rPr>
        <w:t>These signals are used to assess amplitude reproduction and linearity across the specified range.</w:t>
      </w:r>
    </w:p>
    <w:p w14:paraId="49717D62" w14:textId="77777777" w:rsidR="0000284B" w:rsidRDefault="0000284B" w:rsidP="0000284B">
      <w:pPr>
        <w:spacing w:before="136" w:after="0" w:line="240" w:lineRule="auto"/>
        <w:jc w:val="both"/>
        <w:rPr>
          <w:rFonts w:ascii="Times New Roman" w:eastAsia="MS Mincho" w:hAnsi="Times New Roman" w:cs="Times New Roman"/>
          <w:sz w:val="20"/>
          <w:szCs w:val="24"/>
          <w:lang w:eastAsia="x-none"/>
        </w:rPr>
      </w:pPr>
      <w:r w:rsidRPr="0000284B">
        <w:rPr>
          <w:rFonts w:ascii="Times New Roman" w:eastAsia="MS Mincho" w:hAnsi="Times New Roman" w:cs="Times New Roman"/>
          <w:sz w:val="20"/>
          <w:szCs w:val="24"/>
          <w:lang w:eastAsia="x-none"/>
        </w:rPr>
        <w:t>For the second test, a 20 Hz sinusoidal waveform with 2.0 mV peak-to-peak amplitude is generated. This signal is used to verify that the reconstructed amplitude remains within the allowed range defined by the clause.</w:t>
      </w:r>
    </w:p>
    <w:p w14:paraId="52E2E6B6" w14:textId="0B9AD539" w:rsidR="00B83EA2" w:rsidRDefault="00755D8F" w:rsidP="00DD7C9F">
      <w:pPr>
        <w:spacing w:before="136" w:after="0" w:line="240" w:lineRule="auto"/>
        <w:jc w:val="both"/>
        <w:rPr>
          <w:rFonts w:ascii="Times New Roman" w:eastAsia="MS Mincho" w:hAnsi="Times New Roman" w:cs="Times New Roman"/>
          <w:sz w:val="20"/>
          <w:szCs w:val="24"/>
          <w:lang w:eastAsia="x-none"/>
        </w:rPr>
      </w:pPr>
      <w:r w:rsidRPr="0000284B">
        <w:rPr>
          <w:rFonts w:ascii="Times New Roman" w:eastAsia="MS Mincho" w:hAnsi="Times New Roman" w:cs="Times New Roman"/>
          <w:sz w:val="20"/>
          <w:szCs w:val="24"/>
          <w:lang w:eastAsia="x-none"/>
        </w:rPr>
        <w:t>The purpose of these signals is to probe the codec with simple, well-defined waveforms whose expected amplitude behaviour is known exactly. This makes them suitable for checking whether the codec alters signal magnitude beyond the permitted tolerance.</w:t>
      </w:r>
    </w:p>
    <w:p w14:paraId="2D06F6C6" w14:textId="77777777" w:rsidR="00DD7C9F" w:rsidRDefault="00DD7C9F" w:rsidP="00B50961">
      <w:pPr>
        <w:spacing w:before="136" w:after="0" w:line="240" w:lineRule="auto"/>
        <w:jc w:val="both"/>
        <w:rPr>
          <w:rFonts w:ascii="Times New Roman" w:eastAsia="MS Mincho" w:hAnsi="Times New Roman" w:cs="Times New Roman"/>
          <w:sz w:val="20"/>
          <w:szCs w:val="24"/>
          <w:lang w:eastAsia="x-none"/>
        </w:rPr>
      </w:pPr>
    </w:p>
    <w:p w14:paraId="729745F4" w14:textId="79F0FE45" w:rsidR="00025516" w:rsidRDefault="00025516" w:rsidP="00FA25A6">
      <w:pPr>
        <w:spacing w:before="136" w:after="0" w:line="240" w:lineRule="auto"/>
        <w:jc w:val="center"/>
        <w:rPr>
          <w:rFonts w:ascii="Times New Roman" w:eastAsia="MS Mincho" w:hAnsi="Times New Roman" w:cs="Times New Roman"/>
          <w:sz w:val="20"/>
          <w:szCs w:val="24"/>
          <w:lang w:eastAsia="x-none"/>
        </w:rPr>
      </w:pPr>
      <w:r>
        <w:rPr>
          <w:noProof/>
        </w:rPr>
        <w:drawing>
          <wp:anchor distT="0" distB="0" distL="114300" distR="114300" simplePos="0" relativeHeight="251658240" behindDoc="0" locked="0" layoutInCell="1" allowOverlap="1" wp14:anchorId="116FFC8B" wp14:editId="3BB577CF">
            <wp:simplePos x="0" y="0"/>
            <wp:positionH relativeFrom="column">
              <wp:posOffset>603250</wp:posOffset>
            </wp:positionH>
            <wp:positionV relativeFrom="paragraph">
              <wp:posOffset>-82550</wp:posOffset>
            </wp:positionV>
            <wp:extent cx="4680000" cy="5359238"/>
            <wp:effectExtent l="0" t="0" r="6350" b="0"/>
            <wp:wrapNone/>
            <wp:docPr id="630025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878"/>
                    <a:stretch>
                      <a:fillRect/>
                    </a:stretch>
                  </pic:blipFill>
                  <pic:spPr bwMode="auto">
                    <a:xfrm>
                      <a:off x="0" y="0"/>
                      <a:ext cx="4680000" cy="53592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30B9A1" w14:textId="5E3BAFEA" w:rsidR="00025516" w:rsidRDefault="00025516" w:rsidP="00FA25A6">
      <w:pPr>
        <w:spacing w:before="136" w:after="0" w:line="240" w:lineRule="auto"/>
        <w:jc w:val="center"/>
        <w:rPr>
          <w:rFonts w:ascii="Times New Roman" w:eastAsia="MS Mincho" w:hAnsi="Times New Roman" w:cs="Times New Roman"/>
          <w:sz w:val="20"/>
          <w:szCs w:val="24"/>
          <w:lang w:eastAsia="x-none"/>
        </w:rPr>
      </w:pPr>
    </w:p>
    <w:p w14:paraId="55407B65" w14:textId="7CF541B7" w:rsidR="00025516" w:rsidRPr="00522B71" w:rsidRDefault="00A5009B" w:rsidP="00A5009B">
      <w:pPr>
        <w:spacing w:before="136" w:after="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±5 mV</w:t>
      </w:r>
    </w:p>
    <w:p w14:paraId="271D5CDF" w14:textId="4CEBEBAB" w:rsidR="00A5009B" w:rsidRPr="00522B71" w:rsidRDefault="00A5009B" w:rsidP="00A5009B">
      <w:pPr>
        <w:spacing w:before="136" w:after="0" w:line="240" w:lineRule="auto"/>
        <w:rPr>
          <w:rFonts w:ascii="Times New Roman" w:eastAsia="MS Mincho" w:hAnsi="Times New Roman" w:cs="Times New Roman"/>
          <w:sz w:val="18"/>
          <w:lang w:val="de-DE" w:eastAsia="x-none"/>
        </w:rPr>
      </w:pPr>
    </w:p>
    <w:p w14:paraId="5B0E466A" w14:textId="5F6B6B5B" w:rsidR="00A5009B" w:rsidRPr="00522B71" w:rsidRDefault="00A5009B" w:rsidP="00A5009B">
      <w:pPr>
        <w:spacing w:before="136" w:after="0" w:line="240" w:lineRule="auto"/>
        <w:rPr>
          <w:rFonts w:ascii="Times New Roman" w:eastAsia="MS Mincho" w:hAnsi="Times New Roman" w:cs="Times New Roman"/>
          <w:sz w:val="18"/>
          <w:lang w:val="de-DE" w:eastAsia="x-none"/>
        </w:rPr>
      </w:pPr>
    </w:p>
    <w:p w14:paraId="7EE195A0" w14:textId="45015F68" w:rsidR="00A5009B" w:rsidRPr="00522B71" w:rsidRDefault="00A5009B" w:rsidP="00A5009B">
      <w:pPr>
        <w:spacing w:before="136" w:after="0" w:line="240" w:lineRule="auto"/>
        <w:rPr>
          <w:rFonts w:ascii="Times New Roman" w:eastAsia="MS Mincho" w:hAnsi="Times New Roman" w:cs="Times New Roman"/>
          <w:szCs w:val="28"/>
          <w:lang w:val="de-DE" w:eastAsia="x-none"/>
        </w:rPr>
      </w:pPr>
    </w:p>
    <w:p w14:paraId="46C9799C" w14:textId="70E76275" w:rsidR="00A5009B" w:rsidRPr="00522B71" w:rsidRDefault="00A5009B" w:rsidP="00A5009B">
      <w:pPr>
        <w:spacing w:before="136" w:after="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±2.5</w:t>
      </w:r>
      <w:r w:rsidR="00DF75E6" w:rsidRPr="00522B71">
        <w:rPr>
          <w:rFonts w:ascii="Times New Roman" w:eastAsia="MS Mincho" w:hAnsi="Times New Roman" w:cs="Times New Roman"/>
          <w:sz w:val="18"/>
          <w:lang w:val="de-DE" w:eastAsia="x-none"/>
        </w:rPr>
        <w:t xml:space="preserve"> mV</w:t>
      </w:r>
    </w:p>
    <w:p w14:paraId="75525D83" w14:textId="11C788C6"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3891F41A" w14:textId="6858664D"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57F185C7"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6174F06D"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2260CEEC" w14:textId="7D53AA99" w:rsidR="00DF75E6" w:rsidRPr="00522B71" w:rsidRDefault="00DF75E6" w:rsidP="00A5009B">
      <w:pPr>
        <w:spacing w:before="136" w:after="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 1mV</w:t>
      </w:r>
    </w:p>
    <w:p w14:paraId="4BD817F1" w14:textId="0E8D3FDA"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7ECA3CC8"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7978600C"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681A79EF" w14:textId="783E9261"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00590033" w14:textId="45ACB2BC" w:rsidR="00DF75E6" w:rsidRPr="00522B71" w:rsidRDefault="00DF75E6" w:rsidP="00A5009B">
      <w:pPr>
        <w:spacing w:before="136" w:after="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 0.5 mV</w:t>
      </w:r>
    </w:p>
    <w:p w14:paraId="4508849A"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4486F955"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788C7A46"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50FE1295" w14:textId="77777777" w:rsidR="00DF75E6" w:rsidRPr="00522B71" w:rsidRDefault="00DF75E6" w:rsidP="00A5009B">
      <w:pPr>
        <w:spacing w:before="136" w:after="0" w:line="240" w:lineRule="auto"/>
        <w:rPr>
          <w:rFonts w:ascii="Times New Roman" w:eastAsia="MS Mincho" w:hAnsi="Times New Roman" w:cs="Times New Roman"/>
          <w:sz w:val="18"/>
          <w:lang w:val="de-DE" w:eastAsia="x-none"/>
        </w:rPr>
      </w:pPr>
    </w:p>
    <w:p w14:paraId="4460E067" w14:textId="24B320C2" w:rsidR="00DF75E6" w:rsidRPr="00522B71" w:rsidRDefault="00DF75E6" w:rsidP="00A5009B">
      <w:pPr>
        <w:spacing w:before="136" w:after="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20</w:t>
      </w:r>
      <w:r w:rsidR="00A50AE4" w:rsidRPr="00522B71">
        <w:rPr>
          <w:rFonts w:ascii="Times New Roman" w:eastAsia="MS Mincho" w:hAnsi="Times New Roman" w:cs="Times New Roman"/>
          <w:sz w:val="18"/>
          <w:lang w:val="de-DE" w:eastAsia="x-none"/>
        </w:rPr>
        <w:t xml:space="preserve"> Hz sine</w:t>
      </w:r>
    </w:p>
    <w:p w14:paraId="6A180C7D" w14:textId="77777777" w:rsidR="00025516" w:rsidRPr="00522B71" w:rsidRDefault="00025516" w:rsidP="00FA25A6">
      <w:pPr>
        <w:spacing w:before="136" w:after="0" w:line="240" w:lineRule="auto"/>
        <w:jc w:val="center"/>
        <w:rPr>
          <w:rFonts w:ascii="Times New Roman" w:eastAsia="MS Mincho" w:hAnsi="Times New Roman" w:cs="Times New Roman"/>
          <w:sz w:val="20"/>
          <w:szCs w:val="24"/>
          <w:lang w:val="de-DE" w:eastAsia="x-none"/>
        </w:rPr>
      </w:pPr>
    </w:p>
    <w:p w14:paraId="2C531D68" w14:textId="66964AE6" w:rsidR="00025516" w:rsidRPr="00522B71" w:rsidRDefault="00025516" w:rsidP="00FA25A6">
      <w:pPr>
        <w:spacing w:before="136" w:after="0" w:line="240" w:lineRule="auto"/>
        <w:jc w:val="center"/>
        <w:rPr>
          <w:rFonts w:ascii="Times New Roman" w:eastAsia="MS Mincho" w:hAnsi="Times New Roman" w:cs="Times New Roman"/>
          <w:sz w:val="20"/>
          <w:szCs w:val="24"/>
          <w:lang w:val="de-DE" w:eastAsia="x-none"/>
        </w:rPr>
      </w:pPr>
    </w:p>
    <w:p w14:paraId="21E40314" w14:textId="65DE122B" w:rsidR="0000284B" w:rsidRPr="0000284B" w:rsidRDefault="0000284B" w:rsidP="00FA25A6">
      <w:pPr>
        <w:spacing w:before="136" w:after="0" w:line="240" w:lineRule="auto"/>
        <w:jc w:val="center"/>
        <w:rPr>
          <w:rFonts w:ascii="Times New Roman" w:eastAsia="MS Mincho" w:hAnsi="Times New Roman" w:cs="Times New Roman"/>
          <w:sz w:val="20"/>
          <w:szCs w:val="24"/>
          <w:lang w:eastAsia="x-none"/>
        </w:rPr>
      </w:pPr>
      <w:r w:rsidRPr="0000284B">
        <w:rPr>
          <w:rFonts w:ascii="Times New Roman" w:eastAsia="MS Mincho" w:hAnsi="Times New Roman" w:cs="Times New Roman"/>
          <w:sz w:val="20"/>
          <w:szCs w:val="24"/>
          <w:lang w:eastAsia="x-none"/>
        </w:rPr>
        <w:t>Figure</w:t>
      </w:r>
      <w:r w:rsidR="003B1962" w:rsidRPr="00FA25A6">
        <w:rPr>
          <w:rFonts w:ascii="Times New Roman" w:eastAsia="MS Mincho" w:hAnsi="Times New Roman" w:cs="Times New Roman"/>
          <w:sz w:val="20"/>
          <w:szCs w:val="24"/>
          <w:lang w:eastAsia="x-none"/>
        </w:rPr>
        <w:t xml:space="preserve"> </w:t>
      </w:r>
      <w:r w:rsidR="00B12115">
        <w:rPr>
          <w:rFonts w:ascii="Times New Roman" w:eastAsia="MS Mincho" w:hAnsi="Times New Roman" w:cs="Times New Roman"/>
          <w:sz w:val="20"/>
          <w:szCs w:val="24"/>
          <w:lang w:eastAsia="x-none"/>
        </w:rPr>
        <w:t>2</w:t>
      </w:r>
      <w:r w:rsidRPr="0000284B">
        <w:rPr>
          <w:rFonts w:ascii="Times New Roman" w:eastAsia="MS Mincho" w:hAnsi="Times New Roman" w:cs="Times New Roman"/>
          <w:sz w:val="20"/>
          <w:szCs w:val="24"/>
          <w:lang w:eastAsia="x-none"/>
        </w:rPr>
        <w:t>: Synthetic signals for Clause 201.12.4.101</w:t>
      </w:r>
    </w:p>
    <w:p w14:paraId="5A38FF1B" w14:textId="77777777" w:rsidR="00B7612B" w:rsidRDefault="00B7612B" w:rsidP="00B7612B">
      <w:pPr>
        <w:spacing w:before="136" w:after="0" w:line="240" w:lineRule="auto"/>
        <w:jc w:val="both"/>
        <w:rPr>
          <w:rFonts w:ascii="Times New Roman" w:eastAsia="MS Mincho" w:hAnsi="Times New Roman" w:cs="Times New Roman"/>
          <w:b/>
          <w:bCs/>
          <w:sz w:val="20"/>
          <w:szCs w:val="24"/>
          <w:lang w:eastAsia="x-none"/>
        </w:rPr>
      </w:pPr>
    </w:p>
    <w:p w14:paraId="6C3F4940" w14:textId="4FFDE4A2" w:rsidR="00B7612B" w:rsidRPr="00B7612B" w:rsidRDefault="00B7612B" w:rsidP="00B7612B">
      <w:pPr>
        <w:spacing w:before="136" w:after="0" w:line="240" w:lineRule="auto"/>
        <w:jc w:val="both"/>
        <w:rPr>
          <w:rFonts w:ascii="Times New Roman" w:eastAsia="MS Mincho" w:hAnsi="Times New Roman" w:cs="Times New Roman"/>
          <w:b/>
          <w:sz w:val="20"/>
          <w:szCs w:val="24"/>
          <w:lang w:eastAsia="x-none"/>
        </w:rPr>
      </w:pPr>
      <w:r w:rsidRPr="00B7612B">
        <w:rPr>
          <w:rFonts w:ascii="Times New Roman" w:eastAsia="MS Mincho" w:hAnsi="Times New Roman" w:cs="Times New Roman"/>
          <w:b/>
          <w:sz w:val="20"/>
          <w:szCs w:val="24"/>
          <w:lang w:eastAsia="x-none"/>
        </w:rPr>
        <w:t>Clause 201.12.4.102.1 — General frequency response</w:t>
      </w:r>
    </w:p>
    <w:p w14:paraId="78C891AD" w14:textId="686951BD" w:rsidR="00B7612B" w:rsidRPr="00B7612B" w:rsidRDefault="00B7612B" w:rsidP="00B7612B">
      <w:pPr>
        <w:spacing w:before="136" w:after="0" w:line="240" w:lineRule="auto"/>
        <w:jc w:val="both"/>
        <w:rPr>
          <w:rFonts w:ascii="Times New Roman" w:eastAsia="MS Mincho" w:hAnsi="Times New Roman" w:cs="Times New Roman"/>
          <w:i/>
          <w:sz w:val="20"/>
          <w:szCs w:val="24"/>
          <w:lang w:eastAsia="x-none"/>
        </w:rPr>
      </w:pPr>
      <w:r w:rsidRPr="00B7612B">
        <w:rPr>
          <w:rFonts w:ascii="Times New Roman" w:eastAsia="MS Mincho" w:hAnsi="Times New Roman" w:cs="Times New Roman"/>
          <w:sz w:val="20"/>
          <w:szCs w:val="24"/>
          <w:lang w:eastAsia="x-none"/>
        </w:rPr>
        <w:t>For this clause, a set of sinusoidal signals is generated, each with 2.0 mV peak-to-peak amplitude and a duration of at least 5 s, at the following frequencies:</w:t>
      </w:r>
      <w:r>
        <w:rPr>
          <w:rFonts w:ascii="Times New Roman" w:eastAsia="MS Mincho" w:hAnsi="Times New Roman" w:cs="Times New Roman"/>
          <w:sz w:val="20"/>
          <w:szCs w:val="24"/>
          <w:lang w:eastAsia="x-none"/>
        </w:rPr>
        <w:t xml:space="preserve"> 0.67, 1, 2, </w:t>
      </w:r>
      <w:r w:rsidR="00D8433B">
        <w:rPr>
          <w:rFonts w:ascii="Times New Roman" w:eastAsia="MS Mincho" w:hAnsi="Times New Roman" w:cs="Times New Roman"/>
          <w:sz w:val="20"/>
          <w:szCs w:val="24"/>
          <w:lang w:eastAsia="x-none"/>
        </w:rPr>
        <w:t>5, 10, 20, 40 Hz.</w:t>
      </w:r>
      <w:r w:rsidR="001A5906">
        <w:rPr>
          <w:rFonts w:ascii="Times New Roman" w:eastAsia="MS Mincho" w:hAnsi="Times New Roman" w:cs="Times New Roman"/>
          <w:sz w:val="20"/>
          <w:szCs w:val="24"/>
          <w:lang w:eastAsia="x-none"/>
        </w:rPr>
        <w:t xml:space="preserve"> The resulting waveforms are shown in Figure 3.</w:t>
      </w:r>
    </w:p>
    <w:p w14:paraId="41899CAC" w14:textId="77777777" w:rsidR="00B7612B" w:rsidRDefault="00B7612B" w:rsidP="00B7612B">
      <w:pPr>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These signals are used to measure the decoded amplitude response across the general ECG passband and to normalize the result to the decoded 5 Hz reference response.</w:t>
      </w:r>
    </w:p>
    <w:p w14:paraId="5FF4D703" w14:textId="77777777" w:rsidR="00303C49" w:rsidRPr="00B7612B" w:rsidRDefault="00303C49" w:rsidP="00303C49">
      <w:pPr>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lastRenderedPageBreak/>
        <w:t>This signal set is intended to reveal any amplitude attenuation or amplification introduced by the codec across the low- and mid-frequency ECG band. Because the inputs are pure sinusoids, the resulting measurements are straightforward to interpret and compare to the clause limits.</w:t>
      </w:r>
    </w:p>
    <w:p w14:paraId="7EE5E6D2" w14:textId="2029CE6B" w:rsidR="00F5702A" w:rsidRDefault="00F5702A">
      <w:pPr>
        <w:rPr>
          <w:rFonts w:ascii="Times New Roman" w:eastAsia="MS Mincho" w:hAnsi="Times New Roman" w:cs="Times New Roman"/>
          <w:sz w:val="20"/>
          <w:szCs w:val="24"/>
          <w:lang w:eastAsia="x-none"/>
        </w:rPr>
      </w:pPr>
    </w:p>
    <w:p w14:paraId="7D3D5528" w14:textId="77777777" w:rsidR="00581E58" w:rsidRDefault="00581E58" w:rsidP="00303C49">
      <w:pPr>
        <w:spacing w:before="136" w:after="0" w:line="240" w:lineRule="auto"/>
        <w:jc w:val="center"/>
        <w:rPr>
          <w:rFonts w:ascii="Times New Roman" w:eastAsia="MS Mincho" w:hAnsi="Times New Roman" w:cs="Times New Roman"/>
          <w:sz w:val="20"/>
          <w:szCs w:val="24"/>
          <w:lang w:eastAsia="x-none"/>
        </w:rPr>
      </w:pPr>
    </w:p>
    <w:p w14:paraId="0A197087" w14:textId="09B15DB7" w:rsidR="00581E58" w:rsidRDefault="00581E58" w:rsidP="00303C49">
      <w:pPr>
        <w:spacing w:before="136" w:after="0" w:line="240" w:lineRule="auto"/>
        <w:jc w:val="center"/>
        <w:rPr>
          <w:rFonts w:ascii="Times New Roman" w:eastAsia="MS Mincho" w:hAnsi="Times New Roman" w:cs="Times New Roman"/>
          <w:sz w:val="20"/>
          <w:szCs w:val="24"/>
          <w:lang w:eastAsia="x-none"/>
        </w:rPr>
      </w:pPr>
      <w:r>
        <w:rPr>
          <w:noProof/>
        </w:rPr>
        <w:drawing>
          <wp:anchor distT="0" distB="0" distL="114300" distR="114300" simplePos="0" relativeHeight="251658241" behindDoc="0" locked="0" layoutInCell="1" allowOverlap="1" wp14:anchorId="0FEA3CAD" wp14:editId="4A3EA4DF">
            <wp:simplePos x="0" y="0"/>
            <wp:positionH relativeFrom="column">
              <wp:posOffset>628650</wp:posOffset>
            </wp:positionH>
            <wp:positionV relativeFrom="paragraph">
              <wp:posOffset>0</wp:posOffset>
            </wp:positionV>
            <wp:extent cx="4680000" cy="7522114"/>
            <wp:effectExtent l="0" t="0" r="6350" b="3175"/>
            <wp:wrapNone/>
            <wp:docPr id="19568410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586"/>
                    <a:stretch>
                      <a:fillRect/>
                    </a:stretch>
                  </pic:blipFill>
                  <pic:spPr bwMode="auto">
                    <a:xfrm>
                      <a:off x="0" y="0"/>
                      <a:ext cx="4680000" cy="75221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54C3E5" w14:textId="77777777" w:rsidR="00361F2A" w:rsidRDefault="00361F2A" w:rsidP="00361F2A">
      <w:pPr>
        <w:spacing w:before="136" w:after="0" w:line="240" w:lineRule="auto"/>
        <w:jc w:val="center"/>
        <w:rPr>
          <w:rFonts w:ascii="Times New Roman" w:eastAsia="MS Mincho" w:hAnsi="Times New Roman" w:cs="Times New Roman"/>
          <w:sz w:val="20"/>
          <w:szCs w:val="24"/>
          <w:lang w:eastAsia="x-none"/>
        </w:rPr>
      </w:pPr>
    </w:p>
    <w:p w14:paraId="07CEFDEF" w14:textId="4B1E8E24" w:rsidR="001D2528" w:rsidRPr="00522B71" w:rsidRDefault="001D2528"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0.67 Hz sine</w:t>
      </w:r>
    </w:p>
    <w:p w14:paraId="5B73F3CA" w14:textId="359EE24A" w:rsidR="00361F2A" w:rsidRPr="00522B71" w:rsidRDefault="001D2528"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1 Hz sine</w:t>
      </w:r>
    </w:p>
    <w:p w14:paraId="3A503993" w14:textId="2B5C113E" w:rsidR="00361F2A" w:rsidRPr="00522B71" w:rsidRDefault="001D2528"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2 Hz sine</w:t>
      </w:r>
    </w:p>
    <w:p w14:paraId="652915B0" w14:textId="50E4F5DC" w:rsidR="00361F2A" w:rsidRPr="00522B71" w:rsidRDefault="008208B2"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5</w:t>
      </w:r>
      <w:r w:rsidR="001D2528" w:rsidRPr="00522B71">
        <w:rPr>
          <w:rFonts w:ascii="Times New Roman" w:eastAsia="MS Mincho" w:hAnsi="Times New Roman" w:cs="Times New Roman"/>
          <w:sz w:val="18"/>
          <w:lang w:val="de-DE" w:eastAsia="x-none"/>
        </w:rPr>
        <w:t xml:space="preserve"> Hz sine</w:t>
      </w:r>
    </w:p>
    <w:p w14:paraId="7431E32A" w14:textId="22CD2E3C" w:rsidR="00361F2A" w:rsidRPr="00522B71" w:rsidRDefault="008208B2"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1</w:t>
      </w:r>
      <w:r w:rsidR="00361F2A" w:rsidRPr="00522B71">
        <w:rPr>
          <w:rFonts w:ascii="Times New Roman" w:eastAsia="MS Mincho" w:hAnsi="Times New Roman" w:cs="Times New Roman"/>
          <w:sz w:val="18"/>
          <w:lang w:val="de-DE" w:eastAsia="x-none"/>
        </w:rPr>
        <w:t>0 Hz sine</w:t>
      </w:r>
    </w:p>
    <w:p w14:paraId="49B08454" w14:textId="77777777" w:rsidR="001D2528" w:rsidRPr="00522B71" w:rsidRDefault="001D2528" w:rsidP="008208B2">
      <w:pPr>
        <w:spacing w:after="1500" w:line="240" w:lineRule="auto"/>
        <w:rPr>
          <w:rFonts w:ascii="Times New Roman" w:eastAsia="MS Mincho" w:hAnsi="Times New Roman" w:cs="Times New Roman"/>
          <w:sz w:val="18"/>
          <w:lang w:val="de-DE" w:eastAsia="x-none"/>
        </w:rPr>
      </w:pPr>
      <w:r w:rsidRPr="00522B71">
        <w:rPr>
          <w:rFonts w:ascii="Times New Roman" w:eastAsia="MS Mincho" w:hAnsi="Times New Roman" w:cs="Times New Roman"/>
          <w:sz w:val="18"/>
          <w:lang w:val="de-DE" w:eastAsia="x-none"/>
        </w:rPr>
        <w:t>20 Hz sine</w:t>
      </w:r>
    </w:p>
    <w:p w14:paraId="34736EC4" w14:textId="359E443F" w:rsidR="008208B2" w:rsidRPr="00DF75E6" w:rsidRDefault="008208B2" w:rsidP="004D5CB4">
      <w:pPr>
        <w:spacing w:after="1080" w:line="240" w:lineRule="auto"/>
        <w:rPr>
          <w:rFonts w:ascii="Times New Roman" w:eastAsia="MS Mincho" w:hAnsi="Times New Roman" w:cs="Times New Roman"/>
          <w:sz w:val="18"/>
          <w:lang w:eastAsia="x-none"/>
        </w:rPr>
      </w:pPr>
      <w:r>
        <w:rPr>
          <w:rFonts w:ascii="Times New Roman" w:eastAsia="MS Mincho" w:hAnsi="Times New Roman" w:cs="Times New Roman"/>
          <w:sz w:val="18"/>
          <w:lang w:eastAsia="x-none"/>
        </w:rPr>
        <w:t>40 Hz sine</w:t>
      </w:r>
    </w:p>
    <w:p w14:paraId="574C5204" w14:textId="58EB8039" w:rsidR="00B7612B" w:rsidRDefault="004D5CB4" w:rsidP="00303C49">
      <w:pPr>
        <w:spacing w:before="136" w:after="0" w:line="240" w:lineRule="auto"/>
        <w:jc w:val="center"/>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Figu</w:t>
      </w:r>
      <w:r w:rsidR="00B7612B" w:rsidRPr="00B7612B">
        <w:rPr>
          <w:rFonts w:ascii="Times New Roman" w:eastAsia="MS Mincho" w:hAnsi="Times New Roman" w:cs="Times New Roman"/>
          <w:sz w:val="20"/>
          <w:szCs w:val="24"/>
          <w:lang w:eastAsia="x-none"/>
        </w:rPr>
        <w:t>re</w:t>
      </w:r>
      <w:r w:rsidR="00303C49">
        <w:rPr>
          <w:rFonts w:ascii="Times New Roman" w:eastAsia="MS Mincho" w:hAnsi="Times New Roman" w:cs="Times New Roman"/>
          <w:sz w:val="20"/>
          <w:szCs w:val="24"/>
          <w:lang w:eastAsia="x-none"/>
        </w:rPr>
        <w:t xml:space="preserve"> </w:t>
      </w:r>
      <w:r w:rsidR="001A5906">
        <w:rPr>
          <w:rFonts w:ascii="Times New Roman" w:eastAsia="MS Mincho" w:hAnsi="Times New Roman" w:cs="Times New Roman"/>
          <w:sz w:val="20"/>
          <w:szCs w:val="24"/>
          <w:lang w:eastAsia="x-none"/>
        </w:rPr>
        <w:t>3</w:t>
      </w:r>
      <w:r w:rsidR="00B7612B" w:rsidRPr="00B7612B">
        <w:rPr>
          <w:rFonts w:ascii="Times New Roman" w:eastAsia="MS Mincho" w:hAnsi="Times New Roman" w:cs="Times New Roman"/>
          <w:sz w:val="20"/>
          <w:szCs w:val="24"/>
          <w:lang w:eastAsia="x-none"/>
        </w:rPr>
        <w:t>: Synthetic signals for Clause 201.12.4.102.1</w:t>
      </w:r>
      <w:r w:rsidR="00303C49">
        <w:rPr>
          <w:rFonts w:ascii="Times New Roman" w:eastAsia="MS Mincho" w:hAnsi="Times New Roman" w:cs="Times New Roman"/>
          <w:sz w:val="20"/>
          <w:szCs w:val="24"/>
          <w:lang w:eastAsia="x-none"/>
        </w:rPr>
        <w:t>.</w:t>
      </w:r>
    </w:p>
    <w:p w14:paraId="02EA30BC" w14:textId="77777777" w:rsidR="00B7612B" w:rsidRPr="00B7612B" w:rsidRDefault="00B7612B" w:rsidP="00B7612B">
      <w:pPr>
        <w:spacing w:before="136" w:after="0" w:line="240" w:lineRule="auto"/>
        <w:jc w:val="both"/>
        <w:rPr>
          <w:rFonts w:ascii="Times New Roman" w:eastAsia="MS Mincho" w:hAnsi="Times New Roman" w:cs="Times New Roman"/>
          <w:b/>
          <w:sz w:val="20"/>
          <w:szCs w:val="24"/>
          <w:lang w:eastAsia="x-none"/>
        </w:rPr>
      </w:pPr>
      <w:r w:rsidRPr="00B7612B">
        <w:rPr>
          <w:rFonts w:ascii="Times New Roman" w:eastAsia="MS Mincho" w:hAnsi="Times New Roman" w:cs="Times New Roman"/>
          <w:b/>
          <w:sz w:val="20"/>
          <w:szCs w:val="24"/>
          <w:lang w:eastAsia="x-none"/>
        </w:rPr>
        <w:lastRenderedPageBreak/>
        <w:t>Clause 201.12.4.102.2 — ST measurement frequency response</w:t>
      </w:r>
    </w:p>
    <w:p w14:paraId="3EED3048" w14:textId="681AED86" w:rsidR="00AF6826" w:rsidRPr="001F4AA2" w:rsidRDefault="00B7612B" w:rsidP="00AF6826">
      <w:pPr>
        <w:tabs>
          <w:tab w:val="num" w:pos="720"/>
        </w:tabs>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 xml:space="preserve">For this clause, </w:t>
      </w:r>
      <w:r w:rsidR="001F4AA2">
        <w:rPr>
          <w:rFonts w:ascii="Times New Roman" w:eastAsia="MS Mincho" w:hAnsi="Times New Roman" w:cs="Times New Roman"/>
          <w:sz w:val="20"/>
          <w:szCs w:val="24"/>
          <w:lang w:eastAsia="x-none"/>
        </w:rPr>
        <w:t xml:space="preserve">we generate </w:t>
      </w:r>
      <w:r w:rsidRPr="00B7612B">
        <w:rPr>
          <w:rFonts w:ascii="Times New Roman" w:eastAsia="MS Mincho" w:hAnsi="Times New Roman" w:cs="Times New Roman"/>
          <w:sz w:val="20"/>
          <w:szCs w:val="24"/>
          <w:lang w:eastAsia="x-none"/>
        </w:rPr>
        <w:t>a waveform consisting of</w:t>
      </w:r>
      <w:r w:rsidR="00875B02" w:rsidRPr="001F4AA2">
        <w:rPr>
          <w:rFonts w:ascii="Times New Roman" w:eastAsia="MS Mincho" w:hAnsi="Times New Roman" w:cs="Times New Roman"/>
          <w:sz w:val="20"/>
          <w:szCs w:val="24"/>
          <w:lang w:eastAsia="x-none"/>
        </w:rPr>
        <w:t xml:space="preserve"> </w:t>
      </w:r>
      <w:r w:rsidRPr="00B7612B">
        <w:rPr>
          <w:rFonts w:ascii="Times New Roman" w:eastAsia="MS Mincho" w:hAnsi="Times New Roman" w:cs="Times New Roman"/>
          <w:sz w:val="20"/>
          <w:szCs w:val="24"/>
          <w:lang w:eastAsia="x-none"/>
        </w:rPr>
        <w:t xml:space="preserve">a </w:t>
      </w:r>
      <w:r w:rsidR="00F85F04">
        <w:rPr>
          <w:rFonts w:ascii="Times New Roman" w:eastAsia="MS Mincho" w:hAnsi="Times New Roman" w:cs="Times New Roman"/>
          <w:sz w:val="20"/>
          <w:szCs w:val="24"/>
          <w:lang w:eastAsia="x-none"/>
        </w:rPr>
        <w:t xml:space="preserve">5 second long </w:t>
      </w:r>
      <w:r w:rsidRPr="00B7612B">
        <w:rPr>
          <w:rFonts w:ascii="Times New Roman" w:eastAsia="MS Mincho" w:hAnsi="Times New Roman" w:cs="Times New Roman"/>
          <w:sz w:val="20"/>
          <w:szCs w:val="24"/>
          <w:lang w:eastAsia="x-none"/>
        </w:rPr>
        <w:t xml:space="preserve">zero baseline segment before a single triangular pulse of 4 mV amplitude and 150 ms duration, </w:t>
      </w:r>
      <w:r w:rsidR="00FB0A9D">
        <w:rPr>
          <w:rFonts w:ascii="Times New Roman" w:eastAsia="MS Mincho" w:hAnsi="Times New Roman" w:cs="Times New Roman"/>
          <w:sz w:val="20"/>
          <w:szCs w:val="24"/>
          <w:lang w:eastAsia="x-none"/>
        </w:rPr>
        <w:t xml:space="preserve">followed by a 5 sec long </w:t>
      </w:r>
      <w:r w:rsidRPr="00B7612B">
        <w:rPr>
          <w:rFonts w:ascii="Times New Roman" w:eastAsia="MS Mincho" w:hAnsi="Times New Roman" w:cs="Times New Roman"/>
          <w:sz w:val="20"/>
          <w:szCs w:val="24"/>
          <w:lang w:eastAsia="x-none"/>
        </w:rPr>
        <w:t>zero baseline segment. The baseline intervals are chosen to provide sufficient pre-pulse and post-pulse observation time for the required measurements.</w:t>
      </w:r>
      <w:r w:rsidR="00AF6826" w:rsidRPr="001F4AA2">
        <w:rPr>
          <w:rFonts w:ascii="Times New Roman" w:eastAsia="MS Mincho" w:hAnsi="Times New Roman" w:cs="Times New Roman"/>
          <w:sz w:val="20"/>
          <w:szCs w:val="24"/>
          <w:lang w:eastAsia="x-none"/>
        </w:rPr>
        <w:t xml:space="preserve"> </w:t>
      </w:r>
      <w:r w:rsidR="00BF7F05">
        <w:rPr>
          <w:rFonts w:ascii="Times New Roman" w:eastAsia="MS Mincho" w:hAnsi="Times New Roman" w:cs="Times New Roman"/>
          <w:sz w:val="20"/>
          <w:szCs w:val="24"/>
          <w:lang w:eastAsia="x-none"/>
        </w:rPr>
        <w:t>The resulting waveform is visualized in Figure 4.</w:t>
      </w:r>
    </w:p>
    <w:p w14:paraId="34A4DB9E" w14:textId="45393684" w:rsidR="00B7612B" w:rsidRDefault="00B7612B" w:rsidP="00AF6826">
      <w:pPr>
        <w:tabs>
          <w:tab w:val="num" w:pos="720"/>
        </w:tabs>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This waveform is specifically designed to test baseline stability and post-pulse distortion. In the current implementation, the pre-pulse baseline is used to define the reference level, and the post-pulse segment is analyzed for both maximum baseline displacement and the largest variation within any 200 ms window.</w:t>
      </w:r>
    </w:p>
    <w:p w14:paraId="33BD8AE3" w14:textId="77777777" w:rsidR="00C90CA6" w:rsidRDefault="00C90CA6" w:rsidP="00AF6826">
      <w:pPr>
        <w:tabs>
          <w:tab w:val="num" w:pos="720"/>
        </w:tabs>
        <w:spacing w:before="136" w:after="0" w:line="240" w:lineRule="auto"/>
        <w:jc w:val="both"/>
        <w:rPr>
          <w:rFonts w:ascii="Times New Roman" w:eastAsia="MS Mincho" w:hAnsi="Times New Roman" w:cs="Times New Roman"/>
          <w:sz w:val="20"/>
          <w:szCs w:val="24"/>
          <w:lang w:eastAsia="x-none"/>
        </w:rPr>
      </w:pPr>
    </w:p>
    <w:p w14:paraId="74988413" w14:textId="6E05759A" w:rsidR="00C90CA6" w:rsidRPr="00B7612B" w:rsidRDefault="001F4AA2" w:rsidP="001F4AA2">
      <w:pPr>
        <w:tabs>
          <w:tab w:val="num" w:pos="720"/>
        </w:tabs>
        <w:spacing w:before="136" w:after="0" w:line="240" w:lineRule="auto"/>
        <w:jc w:val="center"/>
        <w:rPr>
          <w:rFonts w:ascii="Times New Roman" w:eastAsia="MS Mincho" w:hAnsi="Times New Roman" w:cs="Times New Roman"/>
          <w:sz w:val="20"/>
          <w:szCs w:val="24"/>
          <w:lang w:eastAsia="x-none"/>
        </w:rPr>
      </w:pPr>
      <w:r>
        <w:rPr>
          <w:noProof/>
        </w:rPr>
        <w:drawing>
          <wp:inline distT="0" distB="0" distL="0" distR="0" wp14:anchorId="1F6EA8AE" wp14:editId="5A3DE532">
            <wp:extent cx="4678534" cy="1031875"/>
            <wp:effectExtent l="0" t="0" r="8255" b="0"/>
            <wp:docPr id="13774924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5143"/>
                    <a:stretch>
                      <a:fillRect/>
                    </a:stretch>
                  </pic:blipFill>
                  <pic:spPr bwMode="auto">
                    <a:xfrm>
                      <a:off x="0" y="0"/>
                      <a:ext cx="4680000" cy="1032198"/>
                    </a:xfrm>
                    <a:prstGeom prst="rect">
                      <a:avLst/>
                    </a:prstGeom>
                    <a:noFill/>
                    <a:ln>
                      <a:noFill/>
                    </a:ln>
                    <a:extLst>
                      <a:ext uri="{53640926-AAD7-44D8-BBD7-CCE9431645EC}">
                        <a14:shadowObscured xmlns:a14="http://schemas.microsoft.com/office/drawing/2010/main"/>
                      </a:ext>
                    </a:extLst>
                  </pic:spPr>
                </pic:pic>
              </a:graphicData>
            </a:graphic>
          </wp:inline>
        </w:drawing>
      </w:r>
    </w:p>
    <w:p w14:paraId="2C621B31" w14:textId="127A8B98" w:rsidR="00AF6826" w:rsidRPr="00B7612B" w:rsidRDefault="00AF6826" w:rsidP="00AF6826">
      <w:pPr>
        <w:spacing w:before="136" w:after="0" w:line="240" w:lineRule="auto"/>
        <w:jc w:val="center"/>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sidR="001A5906">
        <w:rPr>
          <w:rFonts w:ascii="Times New Roman" w:eastAsia="MS Mincho" w:hAnsi="Times New Roman" w:cs="Times New Roman"/>
          <w:sz w:val="20"/>
          <w:szCs w:val="24"/>
          <w:lang w:eastAsia="x-none"/>
        </w:rPr>
        <w:t>4</w:t>
      </w:r>
      <w:r w:rsidRPr="00B7612B">
        <w:rPr>
          <w:rFonts w:ascii="Times New Roman" w:eastAsia="MS Mincho" w:hAnsi="Times New Roman" w:cs="Times New Roman"/>
          <w:sz w:val="20"/>
          <w:szCs w:val="24"/>
          <w:lang w:eastAsia="x-none"/>
        </w:rPr>
        <w:t>: Synthetic signal for Clause 201.12.4.102.2</w:t>
      </w:r>
    </w:p>
    <w:p w14:paraId="7F0ABC40" w14:textId="77777777" w:rsidR="00E871CE" w:rsidRPr="00451090" w:rsidRDefault="00E871CE" w:rsidP="00451090">
      <w:pPr>
        <w:spacing w:before="136" w:after="0" w:line="240" w:lineRule="auto"/>
        <w:jc w:val="both"/>
        <w:rPr>
          <w:rFonts w:ascii="Times New Roman" w:eastAsia="MS Mincho" w:hAnsi="Times New Roman" w:cs="Times New Roman"/>
          <w:b/>
          <w:bCs/>
          <w:sz w:val="20"/>
          <w:szCs w:val="24"/>
          <w:lang w:eastAsia="x-none"/>
        </w:rPr>
      </w:pPr>
    </w:p>
    <w:p w14:paraId="224C3101" w14:textId="029D0A83" w:rsidR="00A412A8" w:rsidRPr="00DF1EC9" w:rsidRDefault="00C12DD4" w:rsidP="00A412A8">
      <w:pPr>
        <w:keepNext/>
        <w:spacing w:before="240" w:after="60" w:line="240" w:lineRule="auto"/>
        <w:ind w:left="432" w:hanging="432"/>
        <w:jc w:val="both"/>
        <w:outlineLvl w:val="0"/>
        <w:rPr>
          <w:rFonts w:ascii="Times New Roman" w:eastAsia="Malgun Gothic" w:hAnsi="Times New Roman" w:cs="Times New Roman"/>
          <w:b/>
          <w:bCs/>
          <w:kern w:val="32"/>
          <w:sz w:val="28"/>
          <w:szCs w:val="32"/>
          <w:lang w:eastAsia="x-none"/>
        </w:rPr>
      </w:pPr>
      <w:r w:rsidRPr="00DF1EC9">
        <w:rPr>
          <w:rFonts w:ascii="Times New Roman" w:eastAsia="Malgun Gothic" w:hAnsi="Times New Roman" w:cs="Times New Roman"/>
          <w:b/>
          <w:bCs/>
          <w:kern w:val="32"/>
          <w:sz w:val="28"/>
          <w:szCs w:val="32"/>
          <w:lang w:eastAsia="x-none"/>
        </w:rPr>
        <w:t>Experimental results</w:t>
      </w:r>
    </w:p>
    <w:p w14:paraId="71C5C3AF" w14:textId="77777777" w:rsidR="00B83EA2" w:rsidRPr="00B50961" w:rsidRDefault="00B83EA2" w:rsidP="00B50961">
      <w:pPr>
        <w:spacing w:before="136" w:after="0" w:line="240" w:lineRule="auto"/>
        <w:jc w:val="both"/>
        <w:rPr>
          <w:rFonts w:ascii="Times New Roman" w:eastAsia="MS Mincho" w:hAnsi="Times New Roman" w:cs="Times New Roman"/>
          <w:b/>
          <w:sz w:val="20"/>
          <w:szCs w:val="24"/>
          <w:lang w:eastAsia="x-none"/>
        </w:rPr>
      </w:pPr>
      <w:r w:rsidRPr="00B50961">
        <w:rPr>
          <w:rFonts w:ascii="Times New Roman" w:eastAsia="MS Mincho" w:hAnsi="Times New Roman" w:cs="Times New Roman"/>
          <w:b/>
          <w:sz w:val="20"/>
          <w:szCs w:val="24"/>
          <w:lang w:eastAsia="x-none"/>
        </w:rPr>
        <w:t>Codec-level performance</w:t>
      </w:r>
    </w:p>
    <w:p w14:paraId="258F04CF" w14:textId="6BFE1A6D" w:rsidR="003B1D0E" w:rsidRDefault="00B83EA2" w:rsidP="00B83EA2">
      <w:pPr>
        <w:tabs>
          <w:tab w:val="num" w:pos="720"/>
        </w:tabs>
        <w:spacing w:before="136" w:after="0" w:line="240" w:lineRule="auto"/>
        <w:jc w:val="both"/>
        <w:rPr>
          <w:rFonts w:ascii="Times New Roman" w:eastAsia="MS Mincho" w:hAnsi="Times New Roman" w:cs="Times New Roman"/>
          <w:sz w:val="20"/>
          <w:szCs w:val="24"/>
          <w:lang w:eastAsia="x-none"/>
        </w:rPr>
      </w:pPr>
      <w:r w:rsidRPr="00B50961">
        <w:rPr>
          <w:rFonts w:ascii="Times New Roman" w:eastAsia="MS Mincho" w:hAnsi="Times New Roman" w:cs="Times New Roman"/>
          <w:sz w:val="20"/>
          <w:szCs w:val="24"/>
          <w:lang w:eastAsia="x-none"/>
        </w:rPr>
        <w:t xml:space="preserve">Before presenting the clause-based waveform-fidelity results, it is useful to first summarize the general compression behaviour of the </w:t>
      </w:r>
      <w:proofErr w:type="gramStart"/>
      <w:r w:rsidRPr="00B50961">
        <w:rPr>
          <w:rFonts w:ascii="Times New Roman" w:eastAsia="MS Mincho" w:hAnsi="Times New Roman" w:cs="Times New Roman"/>
          <w:sz w:val="20"/>
          <w:szCs w:val="24"/>
          <w:lang w:eastAsia="x-none"/>
        </w:rPr>
        <w:t>codec</w:t>
      </w:r>
      <w:proofErr w:type="gramEnd"/>
      <w:r w:rsidRPr="00B50961">
        <w:rPr>
          <w:rFonts w:ascii="Times New Roman" w:eastAsia="MS Mincho" w:hAnsi="Times New Roman" w:cs="Times New Roman"/>
          <w:sz w:val="20"/>
          <w:szCs w:val="24"/>
          <w:lang w:eastAsia="x-none"/>
        </w:rPr>
        <w:t xml:space="preserve"> using conventional rate-distortion measures. </w:t>
      </w:r>
      <w:r w:rsidRPr="00795D50">
        <w:rPr>
          <w:rFonts w:ascii="Times New Roman" w:eastAsia="MS Mincho" w:hAnsi="Times New Roman" w:cs="Times New Roman"/>
          <w:sz w:val="20"/>
          <w:szCs w:val="24"/>
          <w:lang w:eastAsia="x-none"/>
        </w:rPr>
        <w:t xml:space="preserve">In this section, codec performance is </w:t>
      </w:r>
      <w:r w:rsidR="00795D50" w:rsidRPr="00795D50">
        <w:rPr>
          <w:rFonts w:ascii="Times New Roman" w:eastAsia="MS Mincho" w:hAnsi="Times New Roman" w:cs="Times New Roman"/>
          <w:sz w:val="20"/>
          <w:szCs w:val="24"/>
          <w:lang w:eastAsia="x-none"/>
        </w:rPr>
        <w:t xml:space="preserve">summarized using </w:t>
      </w:r>
      <w:r w:rsidRPr="00795D50">
        <w:rPr>
          <w:rFonts w:ascii="Times New Roman" w:eastAsia="MS Mincho" w:hAnsi="Times New Roman" w:cs="Times New Roman"/>
          <w:sz w:val="20"/>
          <w:szCs w:val="24"/>
          <w:lang w:eastAsia="x-none"/>
        </w:rPr>
        <w:t xml:space="preserve">PSNR as a function of QP and </w:t>
      </w:r>
      <w:r w:rsidR="00C739F0">
        <w:rPr>
          <w:rFonts w:ascii="Times New Roman" w:eastAsia="MS Mincho" w:hAnsi="Times New Roman" w:cs="Times New Roman"/>
          <w:sz w:val="20"/>
          <w:szCs w:val="24"/>
          <w:lang w:eastAsia="x-none"/>
        </w:rPr>
        <w:t xml:space="preserve">the </w:t>
      </w:r>
      <w:r w:rsidR="00795D50" w:rsidRPr="00795D50">
        <w:rPr>
          <w:rFonts w:ascii="Times New Roman" w:eastAsia="MS Mincho" w:hAnsi="Times New Roman" w:cs="Times New Roman"/>
          <w:sz w:val="20"/>
          <w:szCs w:val="24"/>
          <w:lang w:eastAsia="x-none"/>
        </w:rPr>
        <w:t>corresponding rate-</w:t>
      </w:r>
      <w:r w:rsidR="00C739F0">
        <w:rPr>
          <w:rFonts w:ascii="Times New Roman" w:eastAsia="MS Mincho" w:hAnsi="Times New Roman" w:cs="Times New Roman"/>
          <w:sz w:val="20"/>
          <w:szCs w:val="24"/>
          <w:lang w:eastAsia="x-none"/>
        </w:rPr>
        <w:t>d</w:t>
      </w:r>
      <w:r w:rsidR="00C739F0" w:rsidRPr="00C739F0">
        <w:rPr>
          <w:rFonts w:ascii="Times New Roman" w:eastAsia="MS Mincho" w:hAnsi="Times New Roman" w:cs="Times New Roman"/>
          <w:sz w:val="20"/>
          <w:szCs w:val="24"/>
          <w:lang w:eastAsia="x-none"/>
        </w:rPr>
        <w:t xml:space="preserve">istortion </w:t>
      </w:r>
      <w:r w:rsidR="00E941FD">
        <w:rPr>
          <w:rFonts w:ascii="Times New Roman" w:eastAsia="MS Mincho" w:hAnsi="Times New Roman" w:cs="Times New Roman"/>
          <w:sz w:val="20"/>
          <w:szCs w:val="24"/>
          <w:lang w:eastAsia="x-none"/>
        </w:rPr>
        <w:t>curve</w:t>
      </w:r>
      <w:r w:rsidRPr="00B50961">
        <w:rPr>
          <w:rFonts w:ascii="Times New Roman" w:eastAsia="MS Mincho" w:hAnsi="Times New Roman" w:cs="Times New Roman"/>
          <w:sz w:val="20"/>
          <w:szCs w:val="24"/>
          <w:lang w:eastAsia="x-none"/>
        </w:rPr>
        <w:t xml:space="preserve">. These plots provide the standard view of how reconstruction quality changes with operating point and coding </w:t>
      </w:r>
      <w:r w:rsidRPr="00795D50">
        <w:rPr>
          <w:rFonts w:ascii="Times New Roman" w:eastAsia="MS Mincho" w:hAnsi="Times New Roman" w:cs="Times New Roman"/>
          <w:sz w:val="20"/>
          <w:szCs w:val="24"/>
          <w:lang w:eastAsia="x-none"/>
        </w:rPr>
        <w:t>rate and</w:t>
      </w:r>
      <w:r w:rsidRPr="00B50961">
        <w:rPr>
          <w:rFonts w:ascii="Times New Roman" w:eastAsia="MS Mincho" w:hAnsi="Times New Roman" w:cs="Times New Roman"/>
          <w:sz w:val="20"/>
          <w:szCs w:val="24"/>
          <w:lang w:eastAsia="x-none"/>
        </w:rPr>
        <w:t xml:space="preserve"> serve as a baseline for interpreting the compliance-oriented results </w:t>
      </w:r>
      <w:r w:rsidR="00253B26">
        <w:rPr>
          <w:rFonts w:ascii="Times New Roman" w:eastAsia="MS Mincho" w:hAnsi="Times New Roman" w:cs="Times New Roman"/>
          <w:sz w:val="20"/>
          <w:szCs w:val="24"/>
          <w:lang w:eastAsia="x-none"/>
        </w:rPr>
        <w:t>pr</w:t>
      </w:r>
      <w:r w:rsidRPr="00B50961">
        <w:rPr>
          <w:rFonts w:ascii="Times New Roman" w:eastAsia="MS Mincho" w:hAnsi="Times New Roman" w:cs="Times New Roman"/>
          <w:sz w:val="20"/>
          <w:szCs w:val="24"/>
          <w:lang w:eastAsia="x-none"/>
        </w:rPr>
        <w:t>esented later.</w:t>
      </w:r>
      <w:r w:rsidR="00BF6F60">
        <w:rPr>
          <w:rFonts w:ascii="Times New Roman" w:eastAsia="MS Mincho" w:hAnsi="Times New Roman" w:cs="Times New Roman"/>
          <w:sz w:val="20"/>
          <w:szCs w:val="24"/>
          <w:lang w:eastAsia="x-none"/>
        </w:rPr>
        <w:t xml:space="preserve"> </w:t>
      </w:r>
      <w:r w:rsidR="00393FBB" w:rsidRPr="00393FBB">
        <w:rPr>
          <w:rFonts w:ascii="Times New Roman" w:eastAsia="MS Mincho" w:hAnsi="Times New Roman" w:cs="Times New Roman"/>
          <w:sz w:val="20"/>
          <w:szCs w:val="24"/>
          <w:lang w:eastAsia="x-none"/>
        </w:rPr>
        <w:t xml:space="preserve">The </w:t>
      </w:r>
      <w:proofErr w:type="gramStart"/>
      <w:r w:rsidR="00DD5969">
        <w:rPr>
          <w:rFonts w:ascii="Times New Roman" w:eastAsia="MS Mincho" w:hAnsi="Times New Roman" w:cs="Times New Roman"/>
          <w:sz w:val="20"/>
          <w:szCs w:val="24"/>
          <w:lang w:eastAsia="x-none"/>
        </w:rPr>
        <w:t>codec</w:t>
      </w:r>
      <w:r w:rsidR="00393FBB" w:rsidRPr="00393FBB">
        <w:rPr>
          <w:rFonts w:ascii="Times New Roman" w:eastAsia="MS Mincho" w:hAnsi="Times New Roman" w:cs="Times New Roman"/>
          <w:sz w:val="20"/>
          <w:szCs w:val="24"/>
          <w:lang w:eastAsia="x-none"/>
        </w:rPr>
        <w:t>-level</w:t>
      </w:r>
      <w:proofErr w:type="gramEnd"/>
      <w:r w:rsidR="00393FBB" w:rsidRPr="00393FBB">
        <w:rPr>
          <w:rFonts w:ascii="Times New Roman" w:eastAsia="MS Mincho" w:hAnsi="Times New Roman" w:cs="Times New Roman"/>
          <w:sz w:val="20"/>
          <w:szCs w:val="24"/>
          <w:lang w:eastAsia="x-none"/>
        </w:rPr>
        <w:t xml:space="preserve"> </w:t>
      </w:r>
      <w:r w:rsidR="00DD5969">
        <w:rPr>
          <w:rFonts w:ascii="Times New Roman" w:eastAsia="MS Mincho" w:hAnsi="Times New Roman" w:cs="Times New Roman"/>
          <w:sz w:val="20"/>
          <w:szCs w:val="24"/>
          <w:lang w:eastAsia="x-none"/>
        </w:rPr>
        <w:t>performance</w:t>
      </w:r>
      <w:r w:rsidR="00393FBB" w:rsidRPr="00393FBB">
        <w:rPr>
          <w:rFonts w:ascii="Times New Roman" w:eastAsia="MS Mincho" w:hAnsi="Times New Roman" w:cs="Times New Roman"/>
          <w:sz w:val="20"/>
          <w:szCs w:val="24"/>
          <w:lang w:eastAsia="x-none"/>
        </w:rPr>
        <w:t xml:space="preserve"> results for all tested clauses are presented in </w:t>
      </w:r>
      <w:r w:rsidR="00393FBB" w:rsidRPr="00B50961">
        <w:rPr>
          <w:rFonts w:ascii="Times New Roman" w:eastAsia="MS Mincho" w:hAnsi="Times New Roman" w:cs="Times New Roman"/>
          <w:sz w:val="20"/>
          <w:szCs w:val="24"/>
          <w:lang w:eastAsia="x-none"/>
        </w:rPr>
        <w:t>Figures 5 and 6</w:t>
      </w:r>
      <w:r w:rsidR="00393FBB" w:rsidRPr="00393FBB">
        <w:rPr>
          <w:rFonts w:ascii="Times New Roman" w:eastAsia="MS Mincho" w:hAnsi="Times New Roman" w:cs="Times New Roman"/>
          <w:sz w:val="20"/>
          <w:szCs w:val="24"/>
          <w:lang w:eastAsia="x-none"/>
        </w:rPr>
        <w:t>.</w:t>
      </w:r>
      <w:r w:rsidR="00381332">
        <w:rPr>
          <w:rFonts w:ascii="Times New Roman" w:eastAsia="MS Mincho" w:hAnsi="Times New Roman" w:cs="Times New Roman"/>
          <w:sz w:val="20"/>
          <w:szCs w:val="24"/>
          <w:lang w:eastAsia="x-none"/>
        </w:rPr>
        <w:t xml:space="preserve"> Note the very low </w:t>
      </w:r>
      <w:proofErr w:type="gramStart"/>
      <w:r w:rsidR="00381332">
        <w:rPr>
          <w:rFonts w:ascii="Times New Roman" w:eastAsia="MS Mincho" w:hAnsi="Times New Roman" w:cs="Times New Roman"/>
          <w:sz w:val="20"/>
          <w:szCs w:val="24"/>
          <w:lang w:eastAsia="x-none"/>
        </w:rPr>
        <w:t>bit-rates</w:t>
      </w:r>
      <w:proofErr w:type="gramEnd"/>
      <w:r w:rsidR="00381332">
        <w:rPr>
          <w:rFonts w:ascii="Times New Roman" w:eastAsia="MS Mincho" w:hAnsi="Times New Roman" w:cs="Times New Roman"/>
          <w:sz w:val="20"/>
          <w:szCs w:val="24"/>
          <w:lang w:eastAsia="x-none"/>
        </w:rPr>
        <w:t xml:space="preserve"> in figure 6 due to the </w:t>
      </w:r>
      <w:r w:rsidR="00AB2723">
        <w:rPr>
          <w:rFonts w:ascii="Times New Roman" w:eastAsia="MS Mincho" w:hAnsi="Times New Roman" w:cs="Times New Roman"/>
          <w:sz w:val="20"/>
          <w:szCs w:val="24"/>
          <w:lang w:eastAsia="x-none"/>
        </w:rPr>
        <w:t>purely periodic nature of the signals.</w:t>
      </w:r>
    </w:p>
    <w:p w14:paraId="71EC9388" w14:textId="6367C982" w:rsidR="003B1D0E" w:rsidRDefault="00074BEE" w:rsidP="00B83EA2">
      <w:pPr>
        <w:tabs>
          <w:tab w:val="num" w:pos="720"/>
        </w:tabs>
        <w:spacing w:before="136" w:after="0" w:line="240" w:lineRule="auto"/>
        <w:jc w:val="both"/>
        <w:rPr>
          <w:noProof/>
        </w:rPr>
      </w:pPr>
      <w:r w:rsidRPr="00074BEE">
        <w:rPr>
          <w:rFonts w:ascii="Times New Roman" w:eastAsia="MS Mincho" w:hAnsi="Times New Roman" w:cs="Times New Roman"/>
          <w:noProof/>
          <w:sz w:val="20"/>
          <w:szCs w:val="24"/>
          <w:lang w:eastAsia="x-none"/>
        </w:rPr>
        <w:drawing>
          <wp:inline distT="0" distB="0" distL="0" distR="0" wp14:anchorId="385B88E7" wp14:editId="27926AE4">
            <wp:extent cx="1872000" cy="1554712"/>
            <wp:effectExtent l="0" t="0" r="0" b="7620"/>
            <wp:docPr id="688514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14617" name=""/>
                    <pic:cNvPicPr/>
                  </pic:nvPicPr>
                  <pic:blipFill>
                    <a:blip r:embed="rId21"/>
                    <a:stretch>
                      <a:fillRect/>
                    </a:stretch>
                  </pic:blipFill>
                  <pic:spPr>
                    <a:xfrm>
                      <a:off x="0" y="0"/>
                      <a:ext cx="1872000" cy="1554712"/>
                    </a:xfrm>
                    <a:prstGeom prst="rect">
                      <a:avLst/>
                    </a:prstGeom>
                  </pic:spPr>
                </pic:pic>
              </a:graphicData>
            </a:graphic>
          </wp:inline>
        </w:drawing>
      </w:r>
      <w:r w:rsidR="00E11F9E" w:rsidRPr="00E11F9E">
        <w:rPr>
          <w:noProof/>
        </w:rPr>
        <w:t xml:space="preserve"> </w:t>
      </w:r>
      <w:r w:rsidR="00E11F9E" w:rsidRPr="00E11F9E">
        <w:rPr>
          <w:rFonts w:ascii="Times New Roman" w:eastAsia="MS Mincho" w:hAnsi="Times New Roman" w:cs="Times New Roman"/>
          <w:noProof/>
          <w:sz w:val="20"/>
          <w:szCs w:val="24"/>
          <w:lang w:eastAsia="x-none"/>
        </w:rPr>
        <w:drawing>
          <wp:inline distT="0" distB="0" distL="0" distR="0" wp14:anchorId="5C05D5AB" wp14:editId="5925C03D">
            <wp:extent cx="1872000" cy="1554712"/>
            <wp:effectExtent l="0" t="0" r="0" b="7620"/>
            <wp:docPr id="1144256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56755" name=""/>
                    <pic:cNvPicPr/>
                  </pic:nvPicPr>
                  <pic:blipFill>
                    <a:blip r:embed="rId22"/>
                    <a:stretch>
                      <a:fillRect/>
                    </a:stretch>
                  </pic:blipFill>
                  <pic:spPr>
                    <a:xfrm>
                      <a:off x="0" y="0"/>
                      <a:ext cx="1872000" cy="1554712"/>
                    </a:xfrm>
                    <a:prstGeom prst="rect">
                      <a:avLst/>
                    </a:prstGeom>
                  </pic:spPr>
                </pic:pic>
              </a:graphicData>
            </a:graphic>
          </wp:inline>
        </w:drawing>
      </w:r>
      <w:r w:rsidR="00102FA2" w:rsidRPr="00102FA2">
        <w:rPr>
          <w:noProof/>
        </w:rPr>
        <w:t xml:space="preserve"> </w:t>
      </w:r>
      <w:r w:rsidR="00102FA2" w:rsidRPr="00102FA2">
        <w:rPr>
          <w:noProof/>
        </w:rPr>
        <w:drawing>
          <wp:inline distT="0" distB="0" distL="0" distR="0" wp14:anchorId="5F614B80" wp14:editId="47D7A6A7">
            <wp:extent cx="1872000" cy="1554712"/>
            <wp:effectExtent l="0" t="0" r="0" b="7620"/>
            <wp:docPr id="79208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83645" name=""/>
                    <pic:cNvPicPr/>
                  </pic:nvPicPr>
                  <pic:blipFill>
                    <a:blip r:embed="rId23"/>
                    <a:stretch>
                      <a:fillRect/>
                    </a:stretch>
                  </pic:blipFill>
                  <pic:spPr>
                    <a:xfrm>
                      <a:off x="0" y="0"/>
                      <a:ext cx="1872000" cy="1554712"/>
                    </a:xfrm>
                    <a:prstGeom prst="rect">
                      <a:avLst/>
                    </a:prstGeom>
                  </pic:spPr>
                </pic:pic>
              </a:graphicData>
            </a:graphic>
          </wp:inline>
        </w:drawing>
      </w:r>
    </w:p>
    <w:p w14:paraId="4A1B77A4" w14:textId="6E514525" w:rsidR="00102FA2" w:rsidRDefault="00102FA2">
      <w:pPr>
        <w:tabs>
          <w:tab w:val="num" w:pos="720"/>
        </w:tabs>
        <w:spacing w:before="136" w:after="0" w:line="240" w:lineRule="auto"/>
        <w:jc w:val="center"/>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sidR="00BF7F05">
        <w:rPr>
          <w:rFonts w:ascii="Times New Roman" w:eastAsia="MS Mincho" w:hAnsi="Times New Roman" w:cs="Times New Roman"/>
          <w:sz w:val="20"/>
          <w:szCs w:val="24"/>
          <w:lang w:eastAsia="x-none"/>
        </w:rPr>
        <w:t>5</w:t>
      </w:r>
      <w:r w:rsidRPr="00B7612B">
        <w:rPr>
          <w:rFonts w:ascii="Times New Roman" w:eastAsia="MS Mincho" w:hAnsi="Times New Roman" w:cs="Times New Roman"/>
          <w:sz w:val="20"/>
          <w:szCs w:val="24"/>
          <w:lang w:eastAsia="x-none"/>
        </w:rPr>
        <w:t>:</w:t>
      </w:r>
      <w:r>
        <w:rPr>
          <w:rFonts w:ascii="Times New Roman" w:eastAsia="MS Mincho" w:hAnsi="Times New Roman" w:cs="Times New Roman"/>
          <w:sz w:val="20"/>
          <w:szCs w:val="24"/>
          <w:lang w:eastAsia="x-none"/>
        </w:rPr>
        <w:t xml:space="preserve"> </w:t>
      </w:r>
      <w:r w:rsidRPr="001452C2">
        <w:rPr>
          <w:rFonts w:ascii="Times New Roman" w:eastAsia="MS Mincho" w:hAnsi="Times New Roman" w:cs="Times New Roman"/>
          <w:sz w:val="20"/>
          <w:szCs w:val="24"/>
          <w:lang w:eastAsia="x-none"/>
        </w:rPr>
        <w:t>PSNR as a function of QP</w:t>
      </w:r>
      <w:r>
        <w:rPr>
          <w:rFonts w:ascii="Times New Roman" w:eastAsia="MS Mincho" w:hAnsi="Times New Roman" w:cs="Times New Roman"/>
          <w:sz w:val="20"/>
          <w:szCs w:val="24"/>
          <w:lang w:eastAsia="x-none"/>
        </w:rPr>
        <w:t xml:space="preserve"> for gain </w:t>
      </w:r>
      <w:r w:rsidR="00A21C6E">
        <w:rPr>
          <w:rFonts w:ascii="Times New Roman" w:eastAsia="MS Mincho" w:hAnsi="Times New Roman" w:cs="Times New Roman"/>
          <w:sz w:val="20"/>
          <w:szCs w:val="24"/>
          <w:lang w:eastAsia="x-none"/>
        </w:rPr>
        <w:t>of 500 units/mV</w:t>
      </w:r>
    </w:p>
    <w:p w14:paraId="249D0A46" w14:textId="111ABEEE" w:rsidR="00DD1A9D" w:rsidRDefault="00924A83" w:rsidP="00B83EA2">
      <w:pPr>
        <w:tabs>
          <w:tab w:val="num" w:pos="720"/>
        </w:tabs>
        <w:spacing w:before="136" w:after="0" w:line="240" w:lineRule="auto"/>
        <w:jc w:val="both"/>
        <w:rPr>
          <w:noProof/>
        </w:rPr>
      </w:pPr>
      <w:r w:rsidRPr="00924A83">
        <w:rPr>
          <w:rFonts w:ascii="Times New Roman" w:eastAsia="SimSun" w:hAnsi="Times New Roman" w:cs="Times New Roman"/>
          <w:b/>
          <w:bCs/>
          <w:noProof/>
          <w:kern w:val="32"/>
          <w:sz w:val="28"/>
          <w:szCs w:val="32"/>
          <w:lang w:eastAsia="x-none"/>
        </w:rPr>
        <w:drawing>
          <wp:inline distT="0" distB="0" distL="0" distR="0" wp14:anchorId="45B09DF5" wp14:editId="567960C4">
            <wp:extent cx="1872000" cy="1557352"/>
            <wp:effectExtent l="0" t="0" r="0" b="5080"/>
            <wp:docPr id="1117389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89229" name=""/>
                    <pic:cNvPicPr/>
                  </pic:nvPicPr>
                  <pic:blipFill>
                    <a:blip r:embed="rId24"/>
                    <a:stretch>
                      <a:fillRect/>
                    </a:stretch>
                  </pic:blipFill>
                  <pic:spPr>
                    <a:xfrm>
                      <a:off x="0" y="0"/>
                      <a:ext cx="1872000" cy="1557352"/>
                    </a:xfrm>
                    <a:prstGeom prst="rect">
                      <a:avLst/>
                    </a:prstGeom>
                  </pic:spPr>
                </pic:pic>
              </a:graphicData>
            </a:graphic>
          </wp:inline>
        </w:drawing>
      </w:r>
      <w:r w:rsidR="00403F62" w:rsidRPr="00403F62">
        <w:rPr>
          <w:noProof/>
        </w:rPr>
        <w:t xml:space="preserve"> </w:t>
      </w:r>
      <w:r w:rsidR="00403F62" w:rsidRPr="00403F62">
        <w:rPr>
          <w:rFonts w:ascii="Times New Roman" w:eastAsia="SimSun" w:hAnsi="Times New Roman" w:cs="Times New Roman"/>
          <w:b/>
          <w:bCs/>
          <w:noProof/>
          <w:kern w:val="32"/>
          <w:sz w:val="28"/>
          <w:szCs w:val="32"/>
          <w:lang w:eastAsia="x-none"/>
        </w:rPr>
        <w:drawing>
          <wp:inline distT="0" distB="0" distL="0" distR="0" wp14:anchorId="73CF4D32" wp14:editId="720BADF9">
            <wp:extent cx="1872000" cy="1554713"/>
            <wp:effectExtent l="0" t="0" r="0" b="7620"/>
            <wp:docPr id="113502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027755" name=""/>
                    <pic:cNvPicPr/>
                  </pic:nvPicPr>
                  <pic:blipFill>
                    <a:blip r:embed="rId25"/>
                    <a:stretch>
                      <a:fillRect/>
                    </a:stretch>
                  </pic:blipFill>
                  <pic:spPr>
                    <a:xfrm>
                      <a:off x="0" y="0"/>
                      <a:ext cx="1872000" cy="1554713"/>
                    </a:xfrm>
                    <a:prstGeom prst="rect">
                      <a:avLst/>
                    </a:prstGeom>
                  </pic:spPr>
                </pic:pic>
              </a:graphicData>
            </a:graphic>
          </wp:inline>
        </w:drawing>
      </w:r>
      <w:r w:rsidR="003B1D0E" w:rsidRPr="003B1D0E">
        <w:rPr>
          <w:noProof/>
        </w:rPr>
        <w:t xml:space="preserve"> </w:t>
      </w:r>
      <w:r w:rsidR="003B1D0E" w:rsidRPr="003B1D0E">
        <w:rPr>
          <w:noProof/>
        </w:rPr>
        <w:drawing>
          <wp:inline distT="0" distB="0" distL="0" distR="0" wp14:anchorId="6E290068" wp14:editId="51073854">
            <wp:extent cx="1872000" cy="1557351"/>
            <wp:effectExtent l="0" t="0" r="0" b="5080"/>
            <wp:docPr id="1662643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643115" name=""/>
                    <pic:cNvPicPr/>
                  </pic:nvPicPr>
                  <pic:blipFill>
                    <a:blip r:embed="rId26"/>
                    <a:stretch>
                      <a:fillRect/>
                    </a:stretch>
                  </pic:blipFill>
                  <pic:spPr>
                    <a:xfrm>
                      <a:off x="0" y="0"/>
                      <a:ext cx="1872000" cy="1557351"/>
                    </a:xfrm>
                    <a:prstGeom prst="rect">
                      <a:avLst/>
                    </a:prstGeom>
                  </pic:spPr>
                </pic:pic>
              </a:graphicData>
            </a:graphic>
          </wp:inline>
        </w:drawing>
      </w:r>
    </w:p>
    <w:p w14:paraId="01628F40" w14:textId="55847C1E" w:rsidR="002066BB" w:rsidRDefault="002066BB">
      <w:pPr>
        <w:tabs>
          <w:tab w:val="num" w:pos="720"/>
        </w:tabs>
        <w:spacing w:before="136" w:after="0" w:line="240" w:lineRule="auto"/>
        <w:jc w:val="center"/>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sidR="00BF7F05">
        <w:rPr>
          <w:rFonts w:ascii="Times New Roman" w:eastAsia="MS Mincho" w:hAnsi="Times New Roman" w:cs="Times New Roman"/>
          <w:sz w:val="20"/>
          <w:szCs w:val="24"/>
          <w:lang w:eastAsia="x-none"/>
        </w:rPr>
        <w:t>6</w:t>
      </w:r>
      <w:r w:rsidRPr="00B7612B">
        <w:rPr>
          <w:rFonts w:ascii="Times New Roman" w:eastAsia="MS Mincho" w:hAnsi="Times New Roman" w:cs="Times New Roman"/>
          <w:sz w:val="20"/>
          <w:szCs w:val="24"/>
          <w:lang w:eastAsia="x-none"/>
        </w:rPr>
        <w:t>:</w:t>
      </w:r>
      <w:r>
        <w:rPr>
          <w:rFonts w:ascii="Times New Roman" w:eastAsia="MS Mincho" w:hAnsi="Times New Roman" w:cs="Times New Roman"/>
          <w:sz w:val="20"/>
          <w:szCs w:val="24"/>
          <w:lang w:eastAsia="x-none"/>
        </w:rPr>
        <w:t xml:space="preserve"> </w:t>
      </w:r>
      <w:r w:rsidR="00F55368">
        <w:rPr>
          <w:rFonts w:ascii="Times New Roman" w:eastAsia="MS Mincho" w:hAnsi="Times New Roman" w:cs="Times New Roman"/>
          <w:sz w:val="20"/>
          <w:szCs w:val="24"/>
          <w:lang w:eastAsia="x-none"/>
        </w:rPr>
        <w:t>Rate distortion curve</w:t>
      </w:r>
      <w:r>
        <w:rPr>
          <w:rFonts w:ascii="Times New Roman" w:eastAsia="MS Mincho" w:hAnsi="Times New Roman" w:cs="Times New Roman"/>
          <w:sz w:val="20"/>
          <w:szCs w:val="24"/>
          <w:lang w:eastAsia="x-none"/>
        </w:rPr>
        <w:t xml:space="preserve"> for gain of 500 units/mV</w:t>
      </w:r>
    </w:p>
    <w:p w14:paraId="48CAFF7D" w14:textId="77777777" w:rsidR="009D6B07" w:rsidRDefault="009D6B07" w:rsidP="00672609">
      <w:pPr>
        <w:spacing w:before="136" w:after="0" w:line="240" w:lineRule="auto"/>
        <w:jc w:val="both"/>
        <w:rPr>
          <w:rFonts w:ascii="Times New Roman" w:eastAsia="MS Mincho" w:hAnsi="Times New Roman" w:cs="Times New Roman"/>
          <w:b/>
          <w:sz w:val="20"/>
          <w:szCs w:val="24"/>
          <w:lang w:eastAsia="x-none"/>
        </w:rPr>
      </w:pPr>
    </w:p>
    <w:p w14:paraId="5EB2905B" w14:textId="4989DC08" w:rsidR="00672609" w:rsidRPr="00B50961" w:rsidRDefault="00672609" w:rsidP="00B50961">
      <w:pPr>
        <w:spacing w:before="136" w:after="0" w:line="240" w:lineRule="auto"/>
        <w:jc w:val="both"/>
        <w:rPr>
          <w:rFonts w:ascii="Times New Roman" w:eastAsia="MS Mincho" w:hAnsi="Times New Roman" w:cs="Times New Roman"/>
          <w:b/>
          <w:sz w:val="20"/>
          <w:szCs w:val="24"/>
          <w:lang w:eastAsia="x-none"/>
        </w:rPr>
      </w:pPr>
      <w:r w:rsidRPr="00B50961">
        <w:rPr>
          <w:rFonts w:ascii="Times New Roman" w:eastAsia="MS Mincho" w:hAnsi="Times New Roman" w:cs="Times New Roman"/>
          <w:b/>
          <w:sz w:val="20"/>
          <w:szCs w:val="24"/>
          <w:lang w:eastAsia="x-none"/>
        </w:rPr>
        <w:lastRenderedPageBreak/>
        <w:t>Clause-level compliance evaluation</w:t>
      </w:r>
    </w:p>
    <w:p w14:paraId="21F186C2" w14:textId="0E48A7CF" w:rsidR="003D2202" w:rsidRPr="00B50961" w:rsidRDefault="003D2202" w:rsidP="003D2202">
      <w:pPr>
        <w:tabs>
          <w:tab w:val="num" w:pos="720"/>
        </w:tabs>
        <w:spacing w:before="136" w:after="0" w:line="240" w:lineRule="auto"/>
        <w:jc w:val="both"/>
        <w:rPr>
          <w:rFonts w:ascii="Times New Roman" w:eastAsia="MS Mincho" w:hAnsi="Times New Roman" w:cs="Times New Roman"/>
          <w:sz w:val="20"/>
          <w:szCs w:val="24"/>
          <w:lang w:eastAsia="x-none"/>
        </w:rPr>
      </w:pPr>
      <w:r w:rsidRPr="00B50961">
        <w:rPr>
          <w:rFonts w:ascii="Times New Roman" w:eastAsia="MS Mincho" w:hAnsi="Times New Roman" w:cs="Times New Roman"/>
          <w:sz w:val="20"/>
          <w:szCs w:val="24"/>
          <w:lang w:eastAsia="x-none"/>
        </w:rPr>
        <w:t>In addition to the codec-level performance measures, the reconstructed waveform was evaluated against selected clause-based requirements derived from IEC 80601-2-86</w:t>
      </w:r>
      <w:r w:rsidR="000C3AD1">
        <w:rPr>
          <w:rFonts w:ascii="Times New Roman" w:eastAsia="MS Mincho" w:hAnsi="Times New Roman" w:cs="Times New Roman"/>
          <w:sz w:val="20"/>
          <w:szCs w:val="24"/>
          <w:lang w:eastAsia="x-none"/>
        </w:rPr>
        <w:t xml:space="preserve"> </w:t>
      </w:r>
      <w:r w:rsidR="00A33CAA">
        <w:rPr>
          <w:rFonts w:ascii="Times New Roman" w:eastAsia="MS Mincho" w:hAnsi="Times New Roman" w:cs="Times New Roman"/>
          <w:sz w:val="20"/>
          <w:szCs w:val="24"/>
          <w:lang w:eastAsia="x-none"/>
        </w:rPr>
        <w:t>document</w:t>
      </w:r>
      <w:r w:rsidRPr="00B50961">
        <w:rPr>
          <w:rFonts w:ascii="Times New Roman" w:eastAsia="MS Mincho" w:hAnsi="Times New Roman" w:cs="Times New Roman"/>
          <w:sz w:val="20"/>
          <w:szCs w:val="24"/>
          <w:lang w:eastAsia="x-none"/>
        </w:rPr>
        <w:t>. For each clause, synthetic reference signals were generated according to the required waveform characteristics</w:t>
      </w:r>
      <w:r w:rsidR="00853226">
        <w:rPr>
          <w:rFonts w:ascii="Times New Roman" w:eastAsia="MS Mincho" w:hAnsi="Times New Roman" w:cs="Times New Roman"/>
          <w:sz w:val="20"/>
          <w:szCs w:val="24"/>
          <w:lang w:eastAsia="x-none"/>
        </w:rPr>
        <w:t xml:space="preserve"> as described above</w:t>
      </w:r>
      <w:r w:rsidRPr="00B50961">
        <w:rPr>
          <w:rFonts w:ascii="Times New Roman" w:eastAsia="MS Mincho" w:hAnsi="Times New Roman" w:cs="Times New Roman"/>
          <w:sz w:val="20"/>
          <w:szCs w:val="24"/>
          <w:lang w:eastAsia="x-none"/>
        </w:rPr>
        <w:t xml:space="preserve">, </w:t>
      </w:r>
      <w:r w:rsidR="00677E71">
        <w:rPr>
          <w:rFonts w:ascii="Times New Roman" w:eastAsia="MS Mincho" w:hAnsi="Times New Roman" w:cs="Times New Roman"/>
          <w:sz w:val="20"/>
          <w:szCs w:val="24"/>
          <w:lang w:eastAsia="x-none"/>
        </w:rPr>
        <w:t xml:space="preserve">then </w:t>
      </w:r>
      <w:r w:rsidRPr="00B50961">
        <w:rPr>
          <w:rFonts w:ascii="Times New Roman" w:eastAsia="MS Mincho" w:hAnsi="Times New Roman" w:cs="Times New Roman"/>
          <w:sz w:val="20"/>
          <w:szCs w:val="24"/>
          <w:lang w:eastAsia="x-none"/>
        </w:rPr>
        <w:t xml:space="preserve">encoded and decoded by the codec under test, and </w:t>
      </w:r>
      <w:r w:rsidR="00CF1549">
        <w:rPr>
          <w:rFonts w:ascii="Times New Roman" w:eastAsia="MS Mincho" w:hAnsi="Times New Roman" w:cs="Times New Roman"/>
          <w:sz w:val="20"/>
          <w:szCs w:val="24"/>
          <w:lang w:eastAsia="x-none"/>
        </w:rPr>
        <w:t>finally</w:t>
      </w:r>
      <w:r w:rsidRPr="00B50961">
        <w:rPr>
          <w:rFonts w:ascii="Times New Roman" w:eastAsia="MS Mincho" w:hAnsi="Times New Roman" w:cs="Times New Roman"/>
          <w:sz w:val="20"/>
          <w:szCs w:val="24"/>
          <w:lang w:eastAsia="x-none"/>
        </w:rPr>
        <w:t xml:space="preserve"> analyzed using the decoded output. The resulting measurements were compared against the corresponding clause limits to determine whether the reconstructed waveform remained within the required tolerance.</w:t>
      </w:r>
    </w:p>
    <w:p w14:paraId="3C6AF32C" w14:textId="031DA8B1" w:rsidR="002066BB" w:rsidRDefault="007E2381" w:rsidP="00B83EA2">
      <w:pPr>
        <w:tabs>
          <w:tab w:val="num" w:pos="720"/>
        </w:tabs>
        <w:spacing w:before="136" w:after="0" w:line="240" w:lineRule="auto"/>
        <w:jc w:val="both"/>
        <w:rPr>
          <w:rFonts w:ascii="Times New Roman" w:eastAsia="MS Mincho" w:hAnsi="Times New Roman" w:cs="Times New Roman"/>
          <w:sz w:val="20"/>
          <w:szCs w:val="24"/>
          <w:lang w:eastAsia="x-none"/>
        </w:rPr>
      </w:pPr>
      <w:r w:rsidRPr="007E2381">
        <w:rPr>
          <w:rFonts w:ascii="Times New Roman" w:eastAsia="MS Mincho" w:hAnsi="Times New Roman" w:cs="Times New Roman"/>
          <w:sz w:val="20"/>
          <w:szCs w:val="24"/>
          <w:lang w:eastAsia="x-none"/>
        </w:rPr>
        <w:t>The results are presented for all QP step levels defined for ECG, and for the three evaluated gain settings.</w:t>
      </w:r>
    </w:p>
    <w:p w14:paraId="52C3069E" w14:textId="77777777" w:rsidR="001868A1" w:rsidRDefault="001868A1" w:rsidP="00B83EA2">
      <w:pPr>
        <w:tabs>
          <w:tab w:val="num" w:pos="720"/>
        </w:tabs>
        <w:spacing w:before="136" w:after="0" w:line="240" w:lineRule="auto"/>
        <w:jc w:val="both"/>
        <w:rPr>
          <w:rFonts w:ascii="Times New Roman" w:eastAsia="MS Mincho" w:hAnsi="Times New Roman" w:cs="Times New Roman"/>
          <w:sz w:val="20"/>
          <w:szCs w:val="24"/>
          <w:lang w:eastAsia="x-none"/>
        </w:rPr>
      </w:pPr>
    </w:p>
    <w:p w14:paraId="297D1AB2" w14:textId="77777777" w:rsidR="00925295" w:rsidRPr="00925295" w:rsidRDefault="00925295" w:rsidP="00925295">
      <w:pPr>
        <w:tabs>
          <w:tab w:val="num" w:pos="720"/>
        </w:tabs>
        <w:spacing w:before="136" w:after="0" w:line="240" w:lineRule="auto"/>
        <w:jc w:val="both"/>
        <w:rPr>
          <w:rFonts w:ascii="Times New Roman" w:eastAsia="MS Mincho" w:hAnsi="Times New Roman" w:cs="Times New Roman"/>
          <w:b/>
          <w:sz w:val="20"/>
          <w:szCs w:val="24"/>
          <w:lang w:eastAsia="x-none"/>
        </w:rPr>
      </w:pPr>
      <w:r w:rsidRPr="00925295">
        <w:rPr>
          <w:rFonts w:ascii="Times New Roman" w:eastAsia="MS Mincho" w:hAnsi="Times New Roman" w:cs="Times New Roman"/>
          <w:b/>
          <w:sz w:val="20"/>
          <w:szCs w:val="24"/>
          <w:lang w:eastAsia="x-none"/>
        </w:rPr>
        <w:t>201.12.4.101 — Accuracy of signal reproduction</w:t>
      </w:r>
    </w:p>
    <w:p w14:paraId="3F75EB51" w14:textId="77777777" w:rsidR="00925295" w:rsidRPr="00925295" w:rsidRDefault="00925295" w:rsidP="00925295">
      <w:pPr>
        <w:tabs>
          <w:tab w:val="num" w:pos="720"/>
        </w:tabs>
        <w:spacing w:before="136" w:after="0" w:line="240" w:lineRule="auto"/>
        <w:jc w:val="both"/>
        <w:rPr>
          <w:rFonts w:ascii="Times New Roman" w:eastAsia="MS Mincho" w:hAnsi="Times New Roman" w:cs="Times New Roman"/>
          <w:sz w:val="20"/>
          <w:szCs w:val="24"/>
          <w:lang w:eastAsia="x-none"/>
        </w:rPr>
      </w:pPr>
      <w:r w:rsidRPr="00925295">
        <w:rPr>
          <w:rFonts w:ascii="Times New Roman" w:eastAsia="MS Mincho" w:hAnsi="Times New Roman" w:cs="Times New Roman"/>
          <w:sz w:val="20"/>
          <w:szCs w:val="24"/>
          <w:lang w:eastAsia="x-none"/>
        </w:rPr>
        <w:t>This clause evaluates whether the decoded waveform preserves signal amplitude accurately.</w:t>
      </w:r>
    </w:p>
    <w:p w14:paraId="29D1554C" w14:textId="43B66722" w:rsidR="00925295" w:rsidRPr="00925295" w:rsidRDefault="00925295" w:rsidP="00925295">
      <w:pPr>
        <w:tabs>
          <w:tab w:val="num" w:pos="720"/>
        </w:tabs>
        <w:spacing w:before="136" w:after="0" w:line="240" w:lineRule="auto"/>
        <w:jc w:val="both"/>
        <w:rPr>
          <w:rFonts w:ascii="Times New Roman" w:eastAsia="MS Mincho" w:hAnsi="Times New Roman" w:cs="Times New Roman"/>
          <w:sz w:val="20"/>
          <w:szCs w:val="24"/>
          <w:lang w:eastAsia="x-none"/>
        </w:rPr>
      </w:pPr>
      <w:r w:rsidRPr="00925295">
        <w:rPr>
          <w:rFonts w:ascii="Times New Roman" w:eastAsia="MS Mincho" w:hAnsi="Times New Roman" w:cs="Times New Roman"/>
          <w:sz w:val="20"/>
          <w:szCs w:val="24"/>
          <w:lang w:eastAsia="x-none"/>
        </w:rPr>
        <w:t>For the</w:t>
      </w:r>
      <w:r w:rsidRPr="00B50961">
        <w:rPr>
          <w:rFonts w:ascii="Times New Roman" w:eastAsia="MS Mincho" w:hAnsi="Times New Roman" w:cs="Times New Roman"/>
          <w:i/>
          <w:sz w:val="20"/>
          <w:szCs w:val="24"/>
          <w:lang w:eastAsia="x-none"/>
        </w:rPr>
        <w:t xml:space="preserve"> triangular-wave part of the test</w:t>
      </w:r>
      <w:r w:rsidRPr="00925295">
        <w:rPr>
          <w:rFonts w:ascii="Times New Roman" w:eastAsia="MS Mincho" w:hAnsi="Times New Roman" w:cs="Times New Roman"/>
          <w:sz w:val="20"/>
          <w:szCs w:val="24"/>
          <w:lang w:eastAsia="x-none"/>
        </w:rPr>
        <w:t xml:space="preserve">, the </w:t>
      </w:r>
      <w:r w:rsidRPr="00B50961">
        <w:rPr>
          <w:rFonts w:ascii="Times New Roman" w:eastAsia="MS Mincho" w:hAnsi="Times New Roman" w:cs="Times New Roman"/>
          <w:sz w:val="20"/>
          <w:szCs w:val="24"/>
          <w:lang w:eastAsia="x-none"/>
        </w:rPr>
        <w:t>peak-to-peak amplitude</w:t>
      </w:r>
      <w:r w:rsidRPr="00925295">
        <w:rPr>
          <w:rFonts w:ascii="Times New Roman" w:eastAsia="MS Mincho" w:hAnsi="Times New Roman" w:cs="Times New Roman"/>
          <w:sz w:val="20"/>
          <w:szCs w:val="24"/>
          <w:lang w:eastAsia="x-none"/>
        </w:rPr>
        <w:t xml:space="preserve"> of the waveform is measured as</w:t>
      </w:r>
      <w:r>
        <w:rPr>
          <w:rFonts w:ascii="Times New Roman" w:eastAsia="MS Mincho" w:hAnsi="Times New Roman" w:cs="Times New Roman"/>
          <w:sz w:val="20"/>
          <w:szCs w:val="24"/>
          <w:lang w:eastAsia="x-none"/>
        </w:rPr>
        <w:t>:</w:t>
      </w:r>
    </w:p>
    <w:p w14:paraId="577BBA6F" w14:textId="3F27A058" w:rsidR="00925295" w:rsidRDefault="001D3D87" w:rsidP="00925295">
      <w:pPr>
        <w:tabs>
          <w:tab w:val="num" w:pos="720"/>
        </w:tabs>
        <w:spacing w:before="136" w:after="0" w:line="240" w:lineRule="auto"/>
        <w:jc w:val="both"/>
        <w:rPr>
          <w:rFonts w:ascii="Times New Roman" w:eastAsia="MS Mincho" w:hAnsi="Times New Roman" w:cs="Times New Roman"/>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t>
              </m:r>
            </m:sub>
          </m:sSub>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max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min</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m:rPr>
              <m:sty m:val="p"/>
            </m:rPr>
            <w:rPr>
              <w:rFonts w:ascii="Times New Roman" w:eastAsia="MS Mincho" w:hAnsi="Times New Roman" w:cs="Times New Roman"/>
              <w:sz w:val="20"/>
              <w:szCs w:val="24"/>
              <w:lang w:eastAsia="x-none"/>
            </w:rPr>
            <w:br/>
          </m:r>
        </m:oMath>
      </m:oMathPara>
      <w:r w:rsidR="00925295" w:rsidRPr="00925295">
        <w:rPr>
          <w:rFonts w:ascii="Times New Roman" w:eastAsia="MS Mincho" w:hAnsi="Times New Roman" w:cs="Times New Roman"/>
          <w:sz w:val="20"/>
          <w:szCs w:val="24"/>
          <w:lang w:eastAsia="x-none"/>
        </w:rPr>
        <w:t xml:space="preserve">where </w:t>
      </w:r>
      <m:oMath>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 xml:space="preserve"> </m:t>
        </m:r>
      </m:oMath>
      <w:r w:rsidR="00925295" w:rsidRPr="00925295">
        <w:rPr>
          <w:rFonts w:ascii="Times New Roman" w:eastAsia="MS Mincho" w:hAnsi="Times New Roman" w:cs="Times New Roman"/>
          <w:sz w:val="20"/>
          <w:szCs w:val="24"/>
          <w:lang w:eastAsia="x-none"/>
        </w:rPr>
        <w:t>is the waveform expressed in millivolts. The measured amplitude of the decoded waveform is compared against the reference amplitude, and the allowed tolerance is defined as</w:t>
      </w:r>
      <w:r w:rsidR="001C0D3E">
        <w:rPr>
          <w:rFonts w:ascii="Times New Roman" w:eastAsia="MS Mincho" w:hAnsi="Times New Roman" w:cs="Times New Roman"/>
          <w:sz w:val="20"/>
          <w:szCs w:val="24"/>
          <w:lang w:eastAsia="x-none"/>
        </w:rPr>
        <w:t>:</w:t>
      </w:r>
    </w:p>
    <w:p w14:paraId="40AC0612" w14:textId="145A6C5F" w:rsidR="00925295" w:rsidRPr="00B50961" w:rsidRDefault="00C71D33" w:rsidP="00925295">
      <w:pPr>
        <w:tabs>
          <w:tab w:val="num" w:pos="720"/>
        </w:tabs>
        <w:spacing w:before="136" w:after="0" w:line="240" w:lineRule="auto"/>
        <w:jc w:val="both"/>
        <w:rPr>
          <w:rFonts w:ascii="Times New Roman" w:eastAsia="MS Mincho" w:hAnsi="Times New Roman" w:cs="Times New Roman"/>
          <w:i/>
          <w:sz w:val="20"/>
          <w:szCs w:val="24"/>
          <w:lang w:eastAsia="x-none"/>
        </w:rPr>
      </w:pPr>
      <m:oMathPara>
        <m:oMath>
          <m:r>
            <w:rPr>
              <w:rFonts w:ascii="Cambria Math" w:eastAsia="MS Mincho" w:hAnsi="Cambria Math" w:cs="Times New Roman"/>
              <w:sz w:val="20"/>
              <w:szCs w:val="24"/>
              <w:lang w:eastAsia="x-none"/>
            </w:rPr>
            <m:t>T=max⁡(0.20∙</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pp,ref</m:t>
              </m:r>
            </m:sub>
          </m:sSub>
          <m:r>
            <w:rPr>
              <w:rFonts w:ascii="Cambria Math" w:eastAsia="MS Mincho" w:hAnsi="Cambria Math" w:cs="Times New Roman"/>
              <w:sz w:val="20"/>
              <w:szCs w:val="24"/>
              <w:lang w:eastAsia="x-none"/>
            </w:rPr>
            <m:t>,0.10mV)</m:t>
          </m:r>
        </m:oMath>
      </m:oMathPara>
    </w:p>
    <w:p w14:paraId="2271C0E6" w14:textId="48CB5554" w:rsidR="00925295" w:rsidRPr="005216A6" w:rsidRDefault="00925295" w:rsidP="00925295">
      <w:pPr>
        <w:tabs>
          <w:tab w:val="num" w:pos="720"/>
        </w:tabs>
        <w:spacing w:before="136" w:after="0" w:line="240" w:lineRule="auto"/>
        <w:jc w:val="both"/>
        <w:rPr>
          <w:rFonts w:ascii="Times New Roman" w:eastAsia="MS Mincho" w:hAnsi="Times New Roman" w:cs="Times New Roman"/>
          <w:sz w:val="20"/>
          <w:szCs w:val="24"/>
          <w:lang w:eastAsia="x-none"/>
        </w:rPr>
      </w:pPr>
      <w:r w:rsidRPr="00925295">
        <w:rPr>
          <w:rFonts w:ascii="Times New Roman" w:eastAsia="MS Mincho" w:hAnsi="Times New Roman" w:cs="Times New Roman"/>
          <w:sz w:val="20"/>
          <w:szCs w:val="24"/>
          <w:lang w:eastAsia="x-none"/>
        </w:rPr>
        <w:t>The test passes if</w:t>
      </w:r>
      <w:r w:rsidR="005216A6">
        <w:rPr>
          <w:rFonts w:ascii="Times New Roman" w:eastAsia="MS Mincho" w:hAnsi="Times New Roman" w:cs="Times New Roman"/>
          <w:sz w:val="20"/>
          <w:szCs w:val="24"/>
          <w:lang w:eastAsia="x-none"/>
        </w:rPr>
        <w:t>:</w:t>
      </w:r>
    </w:p>
    <w:p w14:paraId="5673BB74" w14:textId="4DF66487" w:rsidR="00925295" w:rsidRPr="00925295" w:rsidRDefault="00036B72" w:rsidP="00925295">
      <w:pPr>
        <w:tabs>
          <w:tab w:val="num" w:pos="720"/>
        </w:tabs>
        <w:spacing w:before="136" w:after="0" w:line="240" w:lineRule="auto"/>
        <w:jc w:val="both"/>
        <w:rPr>
          <w:rFonts w:ascii="Times New Roman" w:eastAsia="MS Mincho" w:hAnsi="Times New Roman" w:cs="Times New Roman"/>
          <w:sz w:val="20"/>
          <w:szCs w:val="24"/>
          <w:lang w:eastAsia="x-none"/>
        </w:rPr>
      </w:pPr>
      <m:oMathPara>
        <m:oMath>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pp,meas</m:t>
              </m:r>
            </m:sub>
          </m:sSub>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pp,ref</m:t>
              </m:r>
            </m:sub>
          </m:sSub>
          <m:r>
            <w:rPr>
              <w:rFonts w:ascii="Cambria Math" w:eastAsia="MS Mincho" w:hAnsi="Cambria Math" w:cs="Times New Roman"/>
              <w:sz w:val="20"/>
              <w:szCs w:val="24"/>
              <w:lang w:eastAsia="x-none"/>
            </w:rPr>
            <m:t>∣≤T</m:t>
          </m:r>
          <m:r>
            <m:rPr>
              <m:sty m:val="p"/>
            </m:rPr>
            <w:rPr>
              <w:rFonts w:ascii="Times New Roman" w:eastAsia="MS Mincho" w:hAnsi="Times New Roman" w:cs="Times New Roman"/>
              <w:sz w:val="20"/>
              <w:szCs w:val="24"/>
              <w:lang w:eastAsia="x-none"/>
            </w:rPr>
            <w:br/>
          </m:r>
        </m:oMath>
        <m:oMath>
          <m:r>
            <m:rPr>
              <m:sty m:val="p"/>
            </m:rPr>
            <w:rPr>
              <w:rFonts w:ascii="Times New Roman" w:eastAsia="MS Mincho" w:hAnsi="Times New Roman" w:cs="Times New Roman"/>
              <w:sz w:val="20"/>
              <w:szCs w:val="24"/>
              <w:lang w:eastAsia="x-none"/>
            </w:rPr>
            <w:br/>
          </m:r>
          <m:r>
            <m:rPr>
              <m:sty m:val="p"/>
            </m:rPr>
            <w:rPr>
              <w:rFonts w:ascii="Times New Roman" w:eastAsia="MS Mincho" w:hAnsi="Times New Roman" w:cs="Times New Roman"/>
              <w:sz w:val="20"/>
              <w:szCs w:val="24"/>
              <w:lang w:eastAsia="x-none"/>
            </w:rPr>
            <m:t xml:space="preserve">For the </m:t>
          </m:r>
        </m:oMath>
      </m:oMathPara>
      <w:r w:rsidR="00925295" w:rsidRPr="00B50961">
        <w:rPr>
          <w:rFonts w:ascii="Times New Roman" w:eastAsia="MS Mincho" w:hAnsi="Times New Roman" w:cs="Times New Roman"/>
          <w:i/>
          <w:sz w:val="20"/>
          <w:szCs w:val="24"/>
          <w:lang w:eastAsia="x-none"/>
        </w:rPr>
        <w:t>sinusoidal part of the test</w:t>
      </w:r>
      <w:r w:rsidR="00925295" w:rsidRPr="00925295">
        <w:rPr>
          <w:rFonts w:ascii="Times New Roman" w:eastAsia="MS Mincho" w:hAnsi="Times New Roman" w:cs="Times New Roman"/>
          <w:sz w:val="20"/>
          <w:szCs w:val="24"/>
          <w:lang w:eastAsia="x-none"/>
        </w:rPr>
        <w:t>, the decoded waveform is fitted with a sinusoidal model at 20 Hz,</w:t>
      </w:r>
    </w:p>
    <w:p w14:paraId="4CE4A26D" w14:textId="6918461A" w:rsidR="00925295" w:rsidRPr="005216A6" w:rsidRDefault="00036B72" w:rsidP="00925295">
      <w:pPr>
        <w:tabs>
          <w:tab w:val="num" w:pos="720"/>
        </w:tabs>
        <w:spacing w:before="136" w:after="0" w:line="240" w:lineRule="auto"/>
        <w:jc w:val="both"/>
        <w:rPr>
          <w:rFonts w:ascii="Times New Roman" w:eastAsia="MS Mincho" w:hAnsi="Times New Roman" w:cs="Times New Roman"/>
          <w:sz w:val="20"/>
          <w:szCs w:val="24"/>
          <w:lang w:eastAsia="x-none"/>
        </w:rPr>
      </w:pPr>
      <m:oMathPara>
        <m:oMathParaPr>
          <m:jc m:val="center"/>
        </m:oMathParaPr>
        <m:oMath>
          <m:r>
            <w:rPr>
              <w:rFonts w:ascii="Cambria Math" w:eastAsia="MS Mincho" w:hAnsi="Cambria Math" w:cs="Times New Roman"/>
              <w:sz w:val="20"/>
              <w:szCs w:val="24"/>
              <w:lang w:eastAsia="x-none"/>
            </w:rPr>
            <m:t>x(t)≈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c</m:t>
              </m:r>
            </m:e>
            <m:sub>
              <m:r>
                <w:rPr>
                  <w:rFonts w:ascii="Cambria Math" w:eastAsia="MS Mincho" w:hAnsi="Cambria Math" w:cs="Times New Roman"/>
                  <w:sz w:val="20"/>
                  <w:szCs w:val="24"/>
                  <w:lang w:eastAsia="x-none"/>
                </w:rPr>
                <m:t>0</m:t>
              </m:r>
            </m:sub>
          </m:sSub>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c</m:t>
              </m:r>
            </m:e>
            <m:sub>
              <m:r>
                <w:rPr>
                  <w:rFonts w:ascii="Cambria Math" w:eastAsia="MS Mincho" w:hAnsi="Cambria Math" w:cs="Times New Roman"/>
                  <w:sz w:val="20"/>
                  <w:szCs w:val="24"/>
                  <w:lang w:eastAsia="x-none"/>
                </w:rPr>
                <m:t>1</m:t>
              </m:r>
            </m:sub>
          </m:sSub>
          <m:r>
            <w:rPr>
              <w:rFonts w:ascii="Cambria Math" w:eastAsia="MS Mincho" w:hAnsi="Cambria Math" w:cs="Times New Roman"/>
              <w:sz w:val="20"/>
              <w:szCs w:val="24"/>
              <w:lang w:eastAsia="x-none"/>
            </w:rPr>
            <m:t>sin⁡(2πft)+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c</m:t>
              </m:r>
            </m:e>
            <m:sub>
              <m:r>
                <w:rPr>
                  <w:rFonts w:ascii="Cambria Math" w:eastAsia="MS Mincho" w:hAnsi="Cambria Math" w:cs="Times New Roman"/>
                  <w:sz w:val="20"/>
                  <w:szCs w:val="24"/>
                  <w:lang w:eastAsia="x-none"/>
                </w:rPr>
                <m:t>2</m:t>
              </m:r>
            </m:sub>
          </m:sSub>
          <m:r>
            <w:rPr>
              <w:rFonts w:ascii="Cambria Math" w:eastAsia="MS Mincho" w:hAnsi="Cambria Math" w:cs="Times New Roman"/>
              <w:sz w:val="20"/>
              <w:szCs w:val="24"/>
              <w:lang w:eastAsia="x-none"/>
            </w:rPr>
            <m:t>cos⁡(2πft),f=20</m:t>
          </m:r>
          <m:r>
            <m:rPr>
              <m:nor/>
            </m:rPr>
            <w:rPr>
              <w:rFonts w:ascii="Times New Roman" w:eastAsia="MS Mincho" w:hAnsi="Times New Roman" w:cs="Times New Roman"/>
              <w:i/>
              <w:iCs/>
              <w:sz w:val="20"/>
              <w:szCs w:val="24"/>
              <w:lang w:eastAsia="x-none"/>
            </w:rPr>
            <m:t xml:space="preserve"> </m:t>
          </m:r>
          <m:r>
            <m:rPr>
              <m:sty m:val="p"/>
            </m:rPr>
            <w:rPr>
              <w:rFonts w:ascii="Times New Roman" w:eastAsia="MS Mincho" w:hAnsi="Times New Roman" w:cs="Times New Roman"/>
              <w:sz w:val="20"/>
              <w:szCs w:val="24"/>
              <w:lang w:eastAsia="x-none"/>
            </w:rPr>
            <w:br/>
          </m:r>
        </m:oMath>
      </m:oMathPara>
      <w:r w:rsidR="00925295" w:rsidRPr="00925295">
        <w:rPr>
          <w:rFonts w:ascii="Times New Roman" w:eastAsia="MS Mincho" w:hAnsi="Times New Roman" w:cs="Times New Roman"/>
          <w:sz w:val="20"/>
          <w:szCs w:val="24"/>
          <w:lang w:eastAsia="x-none"/>
        </w:rPr>
        <w:t xml:space="preserve">and the fitted </w:t>
      </w:r>
      <w:r w:rsidR="00925295" w:rsidRPr="00B50961">
        <w:rPr>
          <w:rFonts w:ascii="Times New Roman" w:eastAsia="MS Mincho" w:hAnsi="Times New Roman" w:cs="Times New Roman"/>
          <w:sz w:val="20"/>
          <w:szCs w:val="24"/>
          <w:lang w:eastAsia="x-none"/>
        </w:rPr>
        <w:t>peak-to-peak amplitude</w:t>
      </w:r>
      <w:r w:rsidR="00925295" w:rsidRPr="00925295">
        <w:rPr>
          <w:rFonts w:ascii="Times New Roman" w:eastAsia="MS Mincho" w:hAnsi="Times New Roman" w:cs="Times New Roman"/>
          <w:sz w:val="20"/>
          <w:szCs w:val="24"/>
          <w:lang w:eastAsia="x-none"/>
        </w:rPr>
        <w:t xml:space="preserve"> is estimated as</w:t>
      </w:r>
      <w:r w:rsidR="005216A6">
        <w:rPr>
          <w:rFonts w:ascii="Times New Roman" w:eastAsia="MS Mincho" w:hAnsi="Times New Roman" w:cs="Times New Roman"/>
          <w:sz w:val="20"/>
          <w:szCs w:val="24"/>
          <w:lang w:eastAsia="x-none"/>
        </w:rPr>
        <w:t>:</w:t>
      </w:r>
    </w:p>
    <w:p w14:paraId="553EA34B" w14:textId="35946721" w:rsidR="00925295" w:rsidRDefault="001D3D87" w:rsidP="00925295">
      <w:pPr>
        <w:tabs>
          <w:tab w:val="num" w:pos="720"/>
        </w:tabs>
        <w:spacing w:before="136" w:after="0" w:line="240" w:lineRule="auto"/>
        <w:jc w:val="both"/>
        <w:rPr>
          <w:rFonts w:ascii="Times New Roman" w:eastAsia="MS Mincho" w:hAnsi="Times New Roman" w:cs="Times New Roman"/>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meas</m:t>
              </m:r>
            </m:sub>
          </m:sSub>
          <m:r>
            <w:rPr>
              <w:rFonts w:ascii="Cambria Math" w:eastAsia="MS Mincho" w:hAnsi="Cambria Math" w:cs="Times New Roman"/>
              <w:sz w:val="20"/>
              <w:szCs w:val="24"/>
              <w:lang w:eastAsia="x-none"/>
            </w:rPr>
            <m:t>=2</m:t>
          </m:r>
          <m:rad>
            <m:radPr>
              <m:degHide m:val="1"/>
              <m:ctrlPr>
                <w:rPr>
                  <w:rFonts w:ascii="Cambria Math" w:eastAsia="MS Mincho" w:hAnsi="Cambria Math" w:cs="Times New Roman"/>
                  <w:i/>
                  <w:sz w:val="20"/>
                  <w:szCs w:val="24"/>
                  <w:lang w:eastAsia="x-none"/>
                </w:rPr>
              </m:ctrlPr>
            </m:radPr>
            <m:deg/>
            <m:e>
              <m:sSubSup>
                <m:sSubSupPr>
                  <m:ctrlPr>
                    <w:rPr>
                      <w:rFonts w:ascii="Cambria Math" w:eastAsia="MS Mincho" w:hAnsi="Cambria Math" w:cs="Times New Roman"/>
                      <w:i/>
                      <w:sz w:val="20"/>
                      <w:szCs w:val="24"/>
                      <w:lang w:eastAsia="x-none"/>
                    </w:rPr>
                  </m:ctrlPr>
                </m:sSubSupPr>
                <m:e>
                  <m:r>
                    <w:rPr>
                      <w:rFonts w:ascii="Cambria Math" w:eastAsia="MS Mincho" w:hAnsi="Cambria Math" w:cs="Times New Roman"/>
                      <w:sz w:val="20"/>
                      <w:szCs w:val="24"/>
                      <w:lang w:eastAsia="x-none"/>
                    </w:rPr>
                    <m:t>c</m:t>
                  </m:r>
                </m:e>
                <m:sub>
                  <m:r>
                    <w:rPr>
                      <w:rFonts w:ascii="Cambria Math" w:eastAsia="MS Mincho" w:hAnsi="Cambria Math" w:cs="Times New Roman"/>
                      <w:sz w:val="20"/>
                      <w:szCs w:val="24"/>
                      <w:lang w:eastAsia="x-none"/>
                    </w:rPr>
                    <m:t>1</m:t>
                  </m:r>
                </m:sub>
                <m:sup>
                  <m:r>
                    <w:rPr>
                      <w:rFonts w:ascii="Cambria Math" w:eastAsia="MS Mincho" w:hAnsi="Cambria Math" w:cs="Times New Roman"/>
                      <w:sz w:val="20"/>
                      <w:szCs w:val="24"/>
                      <w:lang w:eastAsia="x-none"/>
                    </w:rPr>
                    <m:t>2</m:t>
                  </m:r>
                </m:sup>
              </m:sSubSup>
              <m:r>
                <w:rPr>
                  <w:rFonts w:ascii="Cambria Math" w:eastAsia="MS Mincho" w:hAnsi="Cambria Math" w:cs="Times New Roman"/>
                  <w:sz w:val="20"/>
                  <w:szCs w:val="24"/>
                  <w:lang w:eastAsia="x-none"/>
                </w:rPr>
                <m:t>+</m:t>
              </m:r>
              <m:sSubSup>
                <m:sSubSupPr>
                  <m:ctrlPr>
                    <w:rPr>
                      <w:rFonts w:ascii="Cambria Math" w:eastAsia="MS Mincho" w:hAnsi="Cambria Math" w:cs="Times New Roman"/>
                      <w:i/>
                      <w:sz w:val="20"/>
                      <w:szCs w:val="24"/>
                      <w:lang w:eastAsia="x-none"/>
                    </w:rPr>
                  </m:ctrlPr>
                </m:sSubSupPr>
                <m:e>
                  <m:r>
                    <w:rPr>
                      <w:rFonts w:ascii="Cambria Math" w:eastAsia="MS Mincho" w:hAnsi="Cambria Math" w:cs="Times New Roman"/>
                      <w:sz w:val="20"/>
                      <w:szCs w:val="24"/>
                      <w:lang w:eastAsia="x-none"/>
                    </w:rPr>
                    <m:t>c</m:t>
                  </m:r>
                </m:e>
                <m:sub>
                  <m:r>
                    <w:rPr>
                      <w:rFonts w:ascii="Cambria Math" w:eastAsia="MS Mincho" w:hAnsi="Cambria Math" w:cs="Times New Roman"/>
                      <w:sz w:val="20"/>
                      <w:szCs w:val="24"/>
                      <w:lang w:eastAsia="x-none"/>
                    </w:rPr>
                    <m:t>2</m:t>
                  </m:r>
                </m:sub>
                <m:sup>
                  <m:r>
                    <w:rPr>
                      <w:rFonts w:ascii="Cambria Math" w:eastAsia="MS Mincho" w:hAnsi="Cambria Math" w:cs="Times New Roman"/>
                      <w:sz w:val="20"/>
                      <w:szCs w:val="24"/>
                      <w:lang w:eastAsia="x-none"/>
                    </w:rPr>
                    <m:t>2</m:t>
                  </m:r>
                </m:sup>
              </m:sSubSup>
            </m:e>
          </m:rad>
          <m:r>
            <m:rPr>
              <m:sty m:val="p"/>
            </m:rPr>
            <w:rPr>
              <w:rFonts w:ascii="Times New Roman" w:eastAsia="MS Mincho" w:hAnsi="Times New Roman" w:cs="Times New Roman"/>
              <w:sz w:val="20"/>
              <w:szCs w:val="24"/>
              <w:lang w:eastAsia="x-none"/>
            </w:rPr>
            <w:br/>
          </m:r>
        </m:oMath>
      </m:oMathPara>
      <w:r w:rsidR="00925295" w:rsidRPr="00925295">
        <w:rPr>
          <w:rFonts w:ascii="Times New Roman" w:eastAsia="MS Mincho" w:hAnsi="Times New Roman" w:cs="Times New Roman"/>
          <w:sz w:val="20"/>
          <w:szCs w:val="24"/>
          <w:lang w:eastAsia="x-none"/>
        </w:rPr>
        <w:t xml:space="preserve">For a reference input amplitude of </w:t>
      </w:r>
      <w:r w:rsidR="005216A6">
        <w:rPr>
          <w:rFonts w:ascii="Times New Roman" w:eastAsia="MS Mincho" w:hAnsi="Times New Roman" w:cs="Times New Roman"/>
          <w:sz w:val="20"/>
          <w:szCs w:val="24"/>
          <w:lang w:eastAsia="x-none"/>
        </w:rPr>
        <w:t xml:space="preserve">2mV </w:t>
      </w:r>
      <w:r w:rsidR="00925295" w:rsidRPr="00925295">
        <w:rPr>
          <w:rFonts w:ascii="Times New Roman" w:eastAsia="MS Mincho" w:hAnsi="Times New Roman" w:cs="Times New Roman"/>
          <w:sz w:val="20"/>
          <w:szCs w:val="24"/>
          <w:lang w:eastAsia="x-none"/>
        </w:rPr>
        <w:t>peak-to-peak, the test passes if</w:t>
      </w:r>
      <w:r w:rsidR="003137B3">
        <w:rPr>
          <w:rFonts w:ascii="Times New Roman" w:eastAsia="MS Mincho" w:hAnsi="Times New Roman" w:cs="Times New Roman"/>
          <w:sz w:val="20"/>
          <w:szCs w:val="24"/>
          <w:lang w:eastAsia="x-none"/>
        </w:rPr>
        <w:t>:</w:t>
      </w:r>
    </w:p>
    <w:p w14:paraId="64BB4E33" w14:textId="41E02407" w:rsidR="00E94198" w:rsidRPr="00925295" w:rsidRDefault="00036B72" w:rsidP="00925295">
      <w:pPr>
        <w:tabs>
          <w:tab w:val="num" w:pos="720"/>
        </w:tabs>
        <w:spacing w:before="136" w:after="0" w:line="240" w:lineRule="auto"/>
        <w:jc w:val="both"/>
        <w:rPr>
          <w:rFonts w:ascii="Times New Roman" w:eastAsia="MS Mincho" w:hAnsi="Times New Roman" w:cs="Times New Roman"/>
          <w:sz w:val="20"/>
          <w:szCs w:val="24"/>
          <w:lang w:eastAsia="x-none"/>
        </w:rPr>
      </w:pPr>
      <m:oMathPara>
        <m:oMath>
          <m:r>
            <w:rPr>
              <w:rFonts w:ascii="Cambria Math" w:eastAsia="MS Mincho" w:hAnsi="Cambria Math" w:cs="Times New Roman"/>
              <w:sz w:val="20"/>
              <w:szCs w:val="24"/>
              <w:lang w:eastAsia="x-none"/>
            </w:rPr>
            <m:t>1.6mV&lt;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pp,meas</m:t>
              </m:r>
            </m:sub>
          </m:sSub>
          <m:r>
            <w:rPr>
              <w:rFonts w:ascii="Cambria Math" w:eastAsia="MS Mincho" w:hAnsi="Cambria Math" w:cs="Times New Roman"/>
              <w:sz w:val="20"/>
              <w:szCs w:val="24"/>
              <w:lang w:eastAsia="x-none"/>
            </w:rPr>
            <m:t>≤2.4mV</m:t>
          </m:r>
          <m:r>
            <m:rPr>
              <m:sty m:val="p"/>
            </m:rPr>
            <w:rPr>
              <w:rFonts w:ascii="Times New Roman" w:eastAsia="MS Mincho" w:hAnsi="Times New Roman" w:cs="Times New Roman"/>
              <w:sz w:val="20"/>
              <w:szCs w:val="24"/>
              <w:lang w:eastAsia="x-none"/>
            </w:rPr>
            <w:br/>
          </m:r>
        </m:oMath>
      </m:oMathPara>
      <w:r w:rsidR="003343CA">
        <w:rPr>
          <w:rFonts w:ascii="Times New Roman" w:eastAsia="MS Mincho" w:hAnsi="Times New Roman" w:cs="Times New Roman"/>
          <w:sz w:val="20"/>
          <w:szCs w:val="24"/>
          <w:lang w:eastAsia="x-none"/>
        </w:rPr>
        <w:t>F</w:t>
      </w:r>
      <w:r w:rsidR="003343CA" w:rsidRPr="003343CA">
        <w:rPr>
          <w:rFonts w:ascii="Times New Roman" w:eastAsia="MS Mincho" w:hAnsi="Times New Roman" w:cs="Times New Roman"/>
          <w:sz w:val="20"/>
          <w:szCs w:val="24"/>
          <w:lang w:eastAsia="x-none"/>
        </w:rPr>
        <w:t>igure</w:t>
      </w:r>
      <w:r w:rsidR="003343CA">
        <w:rPr>
          <w:rFonts w:ascii="Times New Roman" w:eastAsia="MS Mincho" w:hAnsi="Times New Roman" w:cs="Times New Roman"/>
          <w:sz w:val="20"/>
          <w:szCs w:val="24"/>
          <w:lang w:eastAsia="x-none"/>
        </w:rPr>
        <w:t xml:space="preserve"> </w:t>
      </w:r>
      <w:r w:rsidR="00CD77DF">
        <w:rPr>
          <w:rFonts w:ascii="Times New Roman" w:eastAsia="MS Mincho" w:hAnsi="Times New Roman" w:cs="Times New Roman"/>
          <w:sz w:val="20"/>
          <w:szCs w:val="24"/>
          <w:lang w:eastAsia="x-none"/>
        </w:rPr>
        <w:t>7</w:t>
      </w:r>
      <w:r w:rsidR="003343CA" w:rsidRPr="003343CA">
        <w:rPr>
          <w:rFonts w:ascii="Times New Roman" w:eastAsia="MS Mincho" w:hAnsi="Times New Roman" w:cs="Times New Roman"/>
          <w:sz w:val="20"/>
          <w:szCs w:val="24"/>
          <w:lang w:eastAsia="x-none"/>
        </w:rPr>
        <w:t xml:space="preserve"> shows the results for the 2 Hz triangular-wave test at amplitude levels of ±5.0 mV, ±2.5 mV, ±1.0 mV, and ±0.5</w:t>
      </w:r>
      <w:r w:rsidR="00A54E59">
        <w:rPr>
          <w:rFonts w:ascii="Times New Roman" w:eastAsia="MS Mincho" w:hAnsi="Times New Roman" w:cs="Times New Roman"/>
          <w:sz w:val="20"/>
          <w:szCs w:val="24"/>
          <w:lang w:eastAsia="x-none"/>
        </w:rPr>
        <w:t>mV</w:t>
      </w:r>
      <w:r w:rsidR="00E708DF">
        <w:rPr>
          <w:rFonts w:ascii="Times New Roman" w:eastAsia="MS Mincho" w:hAnsi="Times New Roman" w:cs="Times New Roman"/>
          <w:sz w:val="20"/>
          <w:szCs w:val="24"/>
          <w:lang w:eastAsia="x-none"/>
        </w:rPr>
        <w:t xml:space="preserve"> and Figure 8 </w:t>
      </w:r>
      <w:r w:rsidR="00E708DF" w:rsidRPr="00E708DF">
        <w:rPr>
          <w:rFonts w:ascii="Times New Roman" w:eastAsia="MS Mincho" w:hAnsi="Times New Roman" w:cs="Times New Roman"/>
          <w:sz w:val="20"/>
          <w:szCs w:val="24"/>
          <w:lang w:eastAsia="x-none"/>
        </w:rPr>
        <w:t>shows the results for the 20 Hz sinusoidal test at an input amplitude of 2.0 mV peak-to-peak.</w:t>
      </w:r>
      <w:r w:rsidR="003343CA">
        <w:rPr>
          <w:rFonts w:ascii="Times New Roman" w:eastAsia="MS Mincho" w:hAnsi="Times New Roman" w:cs="Times New Roman"/>
          <w:sz w:val="20"/>
          <w:szCs w:val="24"/>
          <w:lang w:eastAsia="x-none"/>
        </w:rPr>
        <w:t xml:space="preserve"> </w:t>
      </w:r>
      <w:r w:rsidR="0043439E" w:rsidRPr="0043439E">
        <w:rPr>
          <w:rFonts w:ascii="Times New Roman" w:eastAsia="MS Mincho" w:hAnsi="Times New Roman" w:cs="Times New Roman"/>
          <w:sz w:val="20"/>
          <w:szCs w:val="24"/>
          <w:lang w:eastAsia="x-none"/>
        </w:rPr>
        <w:t>For this clause, no failures were observed. All measured values remained within the corresponding tolerance limits for the full range of tested QP steps and gain settings.</w:t>
      </w:r>
    </w:p>
    <w:p w14:paraId="73D11F79" w14:textId="77777777" w:rsidR="0056313D" w:rsidRDefault="0056313D" w:rsidP="004D0AB3">
      <w:pPr>
        <w:tabs>
          <w:tab w:val="num" w:pos="720"/>
        </w:tabs>
        <w:spacing w:before="136" w:after="0" w:line="240" w:lineRule="auto"/>
        <w:jc w:val="center"/>
        <w:rPr>
          <w:rFonts w:ascii="Times New Roman" w:eastAsia="MS Mincho" w:hAnsi="Times New Roman" w:cs="Times New Roman"/>
          <w:sz w:val="20"/>
          <w:szCs w:val="24"/>
          <w:lang w:eastAsia="x-none"/>
        </w:rPr>
      </w:pPr>
    </w:p>
    <w:p w14:paraId="3E52DB9B" w14:textId="77777777" w:rsidR="00145278" w:rsidRPr="00145278" w:rsidRDefault="00145278" w:rsidP="00145278">
      <w:pPr>
        <w:tabs>
          <w:tab w:val="num" w:pos="720"/>
        </w:tabs>
        <w:spacing w:before="136" w:after="0" w:line="240" w:lineRule="auto"/>
        <w:jc w:val="both"/>
        <w:rPr>
          <w:rFonts w:ascii="Times New Roman" w:eastAsia="MS Mincho" w:hAnsi="Times New Roman" w:cs="Times New Roman"/>
          <w:b/>
          <w:sz w:val="20"/>
          <w:szCs w:val="24"/>
          <w:lang w:eastAsia="x-none"/>
        </w:rPr>
      </w:pPr>
      <w:r w:rsidRPr="00145278">
        <w:rPr>
          <w:rFonts w:ascii="Times New Roman" w:eastAsia="MS Mincho" w:hAnsi="Times New Roman" w:cs="Times New Roman"/>
          <w:b/>
          <w:sz w:val="20"/>
          <w:szCs w:val="24"/>
          <w:lang w:eastAsia="x-none"/>
        </w:rPr>
        <w:t>201.12.4.102.1 — General frequency response</w:t>
      </w:r>
    </w:p>
    <w:p w14:paraId="0BBF8F25" w14:textId="434E1CA7" w:rsidR="00145278" w:rsidRDefault="00145278" w:rsidP="00145278">
      <w:pPr>
        <w:tabs>
          <w:tab w:val="num" w:pos="720"/>
        </w:tabs>
        <w:spacing w:before="136" w:after="0" w:line="240" w:lineRule="auto"/>
        <w:jc w:val="both"/>
        <w:rPr>
          <w:rFonts w:ascii="Times New Roman" w:eastAsia="MS Mincho" w:hAnsi="Times New Roman" w:cs="Times New Roman"/>
          <w:sz w:val="20"/>
          <w:szCs w:val="24"/>
          <w:lang w:eastAsia="x-none"/>
        </w:rPr>
      </w:pPr>
      <w:r w:rsidRPr="00145278">
        <w:rPr>
          <w:rFonts w:ascii="Times New Roman" w:eastAsia="MS Mincho" w:hAnsi="Times New Roman" w:cs="Times New Roman"/>
          <w:sz w:val="20"/>
          <w:szCs w:val="24"/>
          <w:lang w:eastAsia="x-none"/>
        </w:rPr>
        <w:t xml:space="preserve">This clause evaluates whether the decoded waveform preserves the relative amplitude response across the general ECG frequency band. The response is measured at </w:t>
      </w:r>
      <w:r w:rsidRPr="00B50961">
        <w:rPr>
          <w:rFonts w:ascii="Times New Roman" w:eastAsia="MS Mincho" w:hAnsi="Times New Roman" w:cs="Times New Roman"/>
          <w:sz w:val="20"/>
          <w:szCs w:val="24"/>
          <w:lang w:eastAsia="x-none"/>
        </w:rPr>
        <w:t>0.67, 1, 2, 5, 10, 20, and 40 Hz</w:t>
      </w:r>
      <w:r w:rsidRPr="00145278">
        <w:rPr>
          <w:rFonts w:ascii="Times New Roman" w:eastAsia="MS Mincho" w:hAnsi="Times New Roman" w:cs="Times New Roman"/>
          <w:sz w:val="20"/>
          <w:szCs w:val="24"/>
          <w:lang w:eastAsia="x-none"/>
        </w:rPr>
        <w:t xml:space="preserve">, and normalized to the decoded </w:t>
      </w:r>
      <w:r w:rsidRPr="00B50961">
        <w:rPr>
          <w:rFonts w:ascii="Times New Roman" w:eastAsia="MS Mincho" w:hAnsi="Times New Roman" w:cs="Times New Roman"/>
          <w:sz w:val="20"/>
          <w:szCs w:val="24"/>
          <w:lang w:eastAsia="x-none"/>
        </w:rPr>
        <w:t>5 Hz</w:t>
      </w:r>
      <w:r w:rsidRPr="00145278">
        <w:rPr>
          <w:rFonts w:ascii="Times New Roman" w:eastAsia="MS Mincho" w:hAnsi="Times New Roman" w:cs="Times New Roman"/>
          <w:sz w:val="20"/>
          <w:szCs w:val="24"/>
          <w:lang w:eastAsia="x-none"/>
        </w:rPr>
        <w:t xml:space="preserve"> reference response. The peak-to-peak amplitude </w:t>
      </w:r>
      <m:oMath>
        <m:sSub>
          <m:sSubPr>
            <m:ctrlPr>
              <w:rPr>
                <w:rFonts w:ascii="Cambria Math" w:eastAsia="MS Mincho" w:hAnsi="Cambria Math" w:cs="Times New Roman"/>
                <w:sz w:val="20"/>
                <w:szCs w:val="24"/>
                <w:lang w:eastAsia="x-none"/>
              </w:rPr>
            </m:ctrlPr>
          </m:sSubPr>
          <m:e>
            <m:r>
              <w:rPr>
                <w:rFonts w:ascii="Cambria Math" w:eastAsia="MS Mincho" w:hAnsi="Cambria Math" w:cs="Times New Roman"/>
                <w:sz w:val="20"/>
                <w:szCs w:val="24"/>
                <w:lang w:eastAsia="x-none"/>
              </w:rPr>
              <m:t>A</m:t>
            </m:r>
          </m:e>
          <m:sub>
            <m:r>
              <m:rPr>
                <m:sty m:val="p"/>
              </m:rPr>
              <w:rPr>
                <w:rFonts w:ascii="Cambria Math" w:eastAsia="MS Mincho" w:hAnsi="Cambria Math" w:cs="Times New Roman"/>
                <w:sz w:val="20"/>
                <w:szCs w:val="24"/>
                <w:lang w:eastAsia="x-none"/>
              </w:rPr>
              <m:t>pp</m:t>
            </m:r>
          </m:sub>
        </m:sSub>
        <m:r>
          <w:rPr>
            <w:rFonts w:ascii="Cambria Math" w:eastAsia="MS Mincho" w:hAnsi="Cambria Math" w:cs="Times New Roman"/>
            <w:sz w:val="20"/>
            <w:szCs w:val="24"/>
            <w:lang w:eastAsia="x-none"/>
          </w:rPr>
          <m:t>(f)</m:t>
        </m:r>
      </m:oMath>
      <w:r w:rsidRPr="00145278">
        <w:rPr>
          <w:rFonts w:ascii="Times New Roman" w:eastAsia="MS Mincho" w:hAnsi="Times New Roman" w:cs="Times New Roman"/>
          <w:sz w:val="20"/>
          <w:szCs w:val="24"/>
          <w:lang w:eastAsia="x-none"/>
        </w:rPr>
        <w:t>is estimated in the same way as in the previous clause, using a sinusoidal fit to the decoded waveform.</w:t>
      </w:r>
    </w:p>
    <w:p w14:paraId="42CB1004" w14:textId="5E858E8D" w:rsidR="00151D5F" w:rsidRPr="00151D5F" w:rsidRDefault="00151D5F" w:rsidP="00145278">
      <w:pPr>
        <w:tabs>
          <w:tab w:val="num" w:pos="720"/>
        </w:tabs>
        <w:spacing w:before="136" w:after="0" w:line="240" w:lineRule="auto"/>
        <w:jc w:val="both"/>
        <w:rPr>
          <w:rFonts w:ascii="Times New Roman" w:eastAsia="MS Mincho" w:hAnsi="Times New Roman" w:cs="Times New Roman"/>
          <w:sz w:val="20"/>
          <w:szCs w:val="24"/>
          <w:lang w:eastAsia="x-none"/>
        </w:rPr>
      </w:pPr>
      <m:oMathPara>
        <m:oMath>
          <m:r>
            <w:rPr>
              <w:rFonts w:ascii="Cambria Math" w:eastAsia="MS Mincho" w:hAnsi="Cambria Math" w:cs="Times New Roman"/>
              <w:sz w:val="20"/>
              <w:szCs w:val="24"/>
              <w:lang w:eastAsia="x-none"/>
            </w:rPr>
            <m:t>R</m:t>
          </m:r>
          <m:d>
            <m:dPr>
              <m:ctrlPr>
                <w:rPr>
                  <w:rFonts w:ascii="Cambria Math" w:eastAsia="MS Mincho" w:hAnsi="Cambria Math" w:cs="Times New Roman"/>
                  <w:i/>
                  <w:sz w:val="20"/>
                  <w:szCs w:val="24"/>
                  <w:lang w:eastAsia="x-none"/>
                </w:rPr>
              </m:ctrlPr>
            </m:dPr>
            <m:e>
              <m:r>
                <w:rPr>
                  <w:rFonts w:ascii="Cambria Math" w:eastAsia="MS Mincho" w:hAnsi="Cambria Math" w:cs="Times New Roman"/>
                  <w:sz w:val="20"/>
                  <w:szCs w:val="24"/>
                  <w:lang w:eastAsia="x-none"/>
                </w:rPr>
                <m:t>f</m:t>
              </m:r>
            </m:e>
          </m:d>
          <m:r>
            <w:rPr>
              <w:rFonts w:ascii="Cambria Math" w:eastAsia="MS Mincho" w:hAnsi="Cambria Math" w:cs="Times New Roman"/>
              <w:sz w:val="20"/>
              <w:szCs w:val="24"/>
              <w:lang w:eastAsia="x-none"/>
            </w:rPr>
            <m:t>=</m:t>
          </m:r>
          <m:f>
            <m:fPr>
              <m:ctrlPr>
                <w:rPr>
                  <w:rFonts w:ascii="Cambria Math" w:eastAsia="MS Mincho" w:hAnsi="Cambria Math" w:cs="Times New Roman"/>
                  <w:i/>
                  <w:sz w:val="20"/>
                  <w:szCs w:val="24"/>
                  <w:lang w:eastAsia="x-none"/>
                </w:rPr>
              </m:ctrlPr>
            </m:fPr>
            <m:num>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t>
                  </m:r>
                </m:sub>
              </m:sSub>
              <m:r>
                <w:rPr>
                  <w:rFonts w:ascii="Cambria Math" w:eastAsia="MS Mincho" w:hAnsi="Cambria Math" w:cs="Times New Roman"/>
                  <w:sz w:val="20"/>
                  <w:szCs w:val="24"/>
                  <w:lang w:eastAsia="x-none"/>
                </w:rPr>
                <m:t>(f)</m:t>
              </m:r>
            </m:num>
            <m:den>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A</m:t>
                  </m:r>
                </m:e>
                <m:sub>
                  <m:r>
                    <w:rPr>
                      <w:rFonts w:ascii="Cambria Math" w:eastAsia="MS Mincho" w:hAnsi="Cambria Math" w:cs="Times New Roman"/>
                      <w:sz w:val="20"/>
                      <w:szCs w:val="24"/>
                      <w:lang w:eastAsia="x-none"/>
                    </w:rPr>
                    <m:t>pp</m:t>
                  </m:r>
                </m:sub>
              </m:sSub>
              <m:r>
                <w:rPr>
                  <w:rFonts w:ascii="Cambria Math" w:eastAsia="MS Mincho" w:hAnsi="Cambria Math" w:cs="Times New Roman"/>
                  <w:sz w:val="20"/>
                  <w:szCs w:val="24"/>
                  <w:lang w:eastAsia="x-none"/>
                </w:rPr>
                <m:t>(5Hz)</m:t>
              </m:r>
            </m:den>
          </m:f>
        </m:oMath>
      </m:oMathPara>
    </w:p>
    <w:p w14:paraId="7EA842E6" w14:textId="77777777" w:rsidR="00145278" w:rsidRPr="00145278" w:rsidRDefault="00145278" w:rsidP="00145278">
      <w:pPr>
        <w:tabs>
          <w:tab w:val="num" w:pos="720"/>
        </w:tabs>
        <w:spacing w:before="136" w:after="0" w:line="240" w:lineRule="auto"/>
        <w:jc w:val="both"/>
        <w:rPr>
          <w:rFonts w:ascii="Times New Roman" w:eastAsia="MS Mincho" w:hAnsi="Times New Roman" w:cs="Times New Roman"/>
          <w:sz w:val="20"/>
          <w:szCs w:val="24"/>
          <w:lang w:eastAsia="x-none"/>
        </w:rPr>
      </w:pPr>
      <w:r w:rsidRPr="00145278">
        <w:rPr>
          <w:rFonts w:ascii="Times New Roman" w:eastAsia="MS Mincho" w:hAnsi="Times New Roman" w:cs="Times New Roman"/>
          <w:sz w:val="20"/>
          <w:szCs w:val="24"/>
          <w:lang w:eastAsia="x-none"/>
        </w:rPr>
        <w:t>The test passes if, for each required frequency, the normalized response remains within the allowed band:</w:t>
      </w:r>
    </w:p>
    <w:p w14:paraId="181B7535" w14:textId="3D087AE8" w:rsidR="00145278" w:rsidRPr="00895854" w:rsidRDefault="00895854" w:rsidP="00145278">
      <w:pPr>
        <w:tabs>
          <w:tab w:val="num" w:pos="720"/>
        </w:tabs>
        <w:spacing w:before="136" w:after="0" w:line="240" w:lineRule="auto"/>
        <w:jc w:val="both"/>
        <w:rPr>
          <w:rFonts w:ascii="Times New Roman" w:eastAsia="MS Mincho" w:hAnsi="Times New Roman" w:cs="Times New Roman"/>
          <w:sz w:val="20"/>
          <w:szCs w:val="24"/>
          <w:lang w:eastAsia="x-none"/>
        </w:rPr>
      </w:pPr>
      <m:oMathPara>
        <m:oMath>
          <m:r>
            <w:rPr>
              <w:rFonts w:ascii="Cambria Math" w:eastAsia="MS Mincho" w:hAnsi="Cambria Math" w:cs="Times New Roman"/>
              <w:sz w:val="20"/>
              <w:szCs w:val="24"/>
              <w:lang w:eastAsia="x-none"/>
            </w:rPr>
            <m:t>0.70≤R</m:t>
          </m:r>
          <m:d>
            <m:dPr>
              <m:ctrlPr>
                <w:rPr>
                  <w:rFonts w:ascii="Cambria Math" w:eastAsia="MS Mincho" w:hAnsi="Cambria Math" w:cs="Times New Roman"/>
                  <w:i/>
                  <w:sz w:val="20"/>
                  <w:szCs w:val="24"/>
                  <w:lang w:eastAsia="x-none"/>
                </w:rPr>
              </m:ctrlPr>
            </m:dPr>
            <m:e>
              <m:r>
                <w:rPr>
                  <w:rFonts w:ascii="Cambria Math" w:eastAsia="MS Mincho" w:hAnsi="Cambria Math" w:cs="Times New Roman"/>
                  <w:sz w:val="20"/>
                  <w:szCs w:val="24"/>
                  <w:lang w:eastAsia="x-none"/>
                </w:rPr>
                <m:t>f</m:t>
              </m:r>
            </m:e>
          </m:d>
          <m:r>
            <w:rPr>
              <w:rFonts w:ascii="Cambria Math" w:eastAsia="MS Mincho" w:hAnsi="Cambria Math" w:cs="Times New Roman"/>
              <w:sz w:val="20"/>
              <w:szCs w:val="24"/>
              <w:lang w:eastAsia="x-none"/>
            </w:rPr>
            <m:t>≤1.10</m:t>
          </m:r>
        </m:oMath>
      </m:oMathPara>
    </w:p>
    <w:p w14:paraId="5EB02EA2" w14:textId="47FBA97F" w:rsidR="0043439E" w:rsidRPr="00925295" w:rsidRDefault="008E27B2" w:rsidP="0043439E">
      <w:pPr>
        <w:tabs>
          <w:tab w:val="num" w:pos="720"/>
        </w:tabs>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F</w:t>
      </w:r>
      <w:r w:rsidR="00145278" w:rsidRPr="00145278">
        <w:rPr>
          <w:rFonts w:ascii="Times New Roman" w:eastAsia="MS Mincho" w:hAnsi="Times New Roman" w:cs="Times New Roman"/>
          <w:sz w:val="20"/>
          <w:szCs w:val="24"/>
          <w:lang w:eastAsia="x-none"/>
        </w:rPr>
        <w:t xml:space="preserve">igure </w:t>
      </w:r>
      <w:r>
        <w:rPr>
          <w:rFonts w:ascii="Times New Roman" w:eastAsia="MS Mincho" w:hAnsi="Times New Roman" w:cs="Times New Roman"/>
          <w:sz w:val="20"/>
          <w:szCs w:val="24"/>
          <w:lang w:eastAsia="x-none"/>
        </w:rPr>
        <w:t>9</w:t>
      </w:r>
      <w:r w:rsidR="00145278" w:rsidRPr="00145278">
        <w:rPr>
          <w:rFonts w:ascii="Times New Roman" w:eastAsia="MS Mincho" w:hAnsi="Times New Roman" w:cs="Times New Roman"/>
          <w:sz w:val="20"/>
          <w:szCs w:val="24"/>
          <w:lang w:eastAsia="x-none"/>
        </w:rPr>
        <w:t xml:space="preserve"> shows the results for the corresponding sinusoidal inputs at</w:t>
      </w:r>
      <w:r w:rsidR="00145278" w:rsidRPr="008E27B2">
        <w:rPr>
          <w:rFonts w:ascii="Times New Roman" w:eastAsia="MS Mincho" w:hAnsi="Times New Roman" w:cs="Times New Roman"/>
          <w:sz w:val="20"/>
          <w:szCs w:val="24"/>
          <w:lang w:eastAsia="x-none"/>
        </w:rPr>
        <w:t xml:space="preserve"> </w:t>
      </w:r>
      <w:r w:rsidR="00145278" w:rsidRPr="00B50961">
        <w:rPr>
          <w:rFonts w:ascii="Times New Roman" w:eastAsia="MS Mincho" w:hAnsi="Times New Roman" w:cs="Times New Roman"/>
          <w:sz w:val="20"/>
          <w:szCs w:val="24"/>
          <w:lang w:eastAsia="x-none"/>
        </w:rPr>
        <w:t>2.0 mV peak-to-peak</w:t>
      </w:r>
      <w:r w:rsidR="00145278" w:rsidRPr="008E27B2">
        <w:rPr>
          <w:rFonts w:ascii="Times New Roman" w:eastAsia="MS Mincho" w:hAnsi="Times New Roman" w:cs="Times New Roman"/>
          <w:sz w:val="20"/>
          <w:szCs w:val="24"/>
          <w:lang w:eastAsia="x-none"/>
        </w:rPr>
        <w:t xml:space="preserve"> for the frequencies </w:t>
      </w:r>
      <w:r w:rsidR="00145278" w:rsidRPr="00B50961">
        <w:rPr>
          <w:rFonts w:ascii="Times New Roman" w:eastAsia="MS Mincho" w:hAnsi="Times New Roman" w:cs="Times New Roman"/>
          <w:sz w:val="20"/>
          <w:szCs w:val="24"/>
          <w:lang w:eastAsia="x-none"/>
        </w:rPr>
        <w:t>0.67, 1, 2, 5, 10, 20, and 40 Hz</w:t>
      </w:r>
      <w:r w:rsidR="00145278" w:rsidRPr="008E27B2">
        <w:rPr>
          <w:rFonts w:ascii="Times New Roman" w:eastAsia="MS Mincho" w:hAnsi="Times New Roman" w:cs="Times New Roman"/>
          <w:sz w:val="20"/>
          <w:szCs w:val="24"/>
          <w:lang w:eastAsia="x-none"/>
        </w:rPr>
        <w:t>.</w:t>
      </w:r>
      <w:r w:rsidR="0043439E">
        <w:rPr>
          <w:rFonts w:ascii="Times New Roman" w:eastAsia="MS Mincho" w:hAnsi="Times New Roman" w:cs="Times New Roman"/>
          <w:sz w:val="20"/>
          <w:szCs w:val="24"/>
          <w:lang w:eastAsia="x-none"/>
        </w:rPr>
        <w:t xml:space="preserve"> </w:t>
      </w:r>
      <w:r w:rsidR="0043439E" w:rsidRPr="00E94198">
        <w:rPr>
          <w:rFonts w:ascii="Times New Roman" w:eastAsia="MS Mincho" w:hAnsi="Times New Roman" w:cs="Times New Roman"/>
          <w:sz w:val="20"/>
          <w:szCs w:val="24"/>
          <w:lang w:eastAsia="x-none"/>
        </w:rPr>
        <w:t>For this clause, the measured values remained within the specified tolerance limits across all evaluated QP steps and gain settings, and the test was passed in all cases.</w:t>
      </w:r>
    </w:p>
    <w:p w14:paraId="53A7C6A8" w14:textId="7967C626" w:rsidR="00925295" w:rsidRDefault="00096560" w:rsidP="004D0AB3">
      <w:pPr>
        <w:tabs>
          <w:tab w:val="num" w:pos="720"/>
        </w:tabs>
        <w:spacing w:before="136" w:after="0" w:line="240" w:lineRule="auto"/>
        <w:jc w:val="center"/>
        <w:rPr>
          <w:rFonts w:ascii="Times New Roman" w:eastAsia="MS Mincho" w:hAnsi="Times New Roman" w:cs="Times New Roman"/>
          <w:sz w:val="20"/>
          <w:szCs w:val="24"/>
          <w:lang w:eastAsia="x-none"/>
        </w:rPr>
      </w:pPr>
      <w:r>
        <w:rPr>
          <w:noProof/>
        </w:rPr>
        <w:lastRenderedPageBreak/>
        <w:drawing>
          <wp:inline distT="0" distB="0" distL="0" distR="0" wp14:anchorId="794B6E9E" wp14:editId="48195C13">
            <wp:extent cx="2844000" cy="1756940"/>
            <wp:effectExtent l="0" t="0" r="0" b="0"/>
            <wp:docPr id="4744220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4000" cy="1756940"/>
                    </a:xfrm>
                    <a:prstGeom prst="rect">
                      <a:avLst/>
                    </a:prstGeom>
                    <a:noFill/>
                    <a:ln>
                      <a:noFill/>
                    </a:ln>
                  </pic:spPr>
                </pic:pic>
              </a:graphicData>
            </a:graphic>
          </wp:inline>
        </w:drawing>
      </w:r>
      <w:r>
        <w:rPr>
          <w:noProof/>
        </w:rPr>
        <w:drawing>
          <wp:inline distT="0" distB="0" distL="0" distR="0" wp14:anchorId="5DDF8F25" wp14:editId="040B7F25">
            <wp:extent cx="2844000" cy="1756940"/>
            <wp:effectExtent l="0" t="0" r="0" b="0"/>
            <wp:docPr id="193224594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4000" cy="1756940"/>
                    </a:xfrm>
                    <a:prstGeom prst="rect">
                      <a:avLst/>
                    </a:prstGeom>
                    <a:noFill/>
                    <a:ln>
                      <a:noFill/>
                    </a:ln>
                  </pic:spPr>
                </pic:pic>
              </a:graphicData>
            </a:graphic>
          </wp:inline>
        </w:drawing>
      </w:r>
      <w:r>
        <w:rPr>
          <w:noProof/>
        </w:rPr>
        <w:drawing>
          <wp:inline distT="0" distB="0" distL="0" distR="0" wp14:anchorId="64836012" wp14:editId="5228D8A1">
            <wp:extent cx="2844000" cy="1758516"/>
            <wp:effectExtent l="0" t="0" r="0" b="0"/>
            <wp:docPr id="5231769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000" cy="1758516"/>
                    </a:xfrm>
                    <a:prstGeom prst="rect">
                      <a:avLst/>
                    </a:prstGeom>
                    <a:noFill/>
                    <a:ln>
                      <a:noFill/>
                    </a:ln>
                  </pic:spPr>
                </pic:pic>
              </a:graphicData>
            </a:graphic>
          </wp:inline>
        </w:drawing>
      </w:r>
      <w:r>
        <w:rPr>
          <w:noProof/>
        </w:rPr>
        <w:drawing>
          <wp:inline distT="0" distB="0" distL="0" distR="0" wp14:anchorId="1F098661" wp14:editId="4C28BEB4">
            <wp:extent cx="2844000" cy="1758516"/>
            <wp:effectExtent l="0" t="0" r="0" b="0"/>
            <wp:docPr id="166914715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000" cy="1758516"/>
                    </a:xfrm>
                    <a:prstGeom prst="rect">
                      <a:avLst/>
                    </a:prstGeom>
                    <a:noFill/>
                    <a:ln>
                      <a:noFill/>
                    </a:ln>
                  </pic:spPr>
                </pic:pic>
              </a:graphicData>
            </a:graphic>
          </wp:inline>
        </w:drawing>
      </w:r>
      <w:r w:rsidR="00925295" w:rsidRPr="00B50961">
        <w:rPr>
          <w:rFonts w:ascii="Times New Roman" w:eastAsia="MS Mincho" w:hAnsi="Times New Roman" w:cs="Times New Roman"/>
          <w:sz w:val="20"/>
          <w:szCs w:val="24"/>
          <w:lang w:eastAsia="x-none"/>
        </w:rPr>
        <w:t>Figure</w:t>
      </w:r>
      <w:r w:rsidR="00CD77DF">
        <w:rPr>
          <w:rFonts w:ascii="Times New Roman" w:eastAsia="MS Mincho" w:hAnsi="Times New Roman" w:cs="Times New Roman"/>
          <w:sz w:val="20"/>
          <w:szCs w:val="24"/>
          <w:lang w:eastAsia="x-none"/>
        </w:rPr>
        <w:t xml:space="preserve"> 7</w:t>
      </w:r>
      <w:r w:rsidR="00925295" w:rsidRPr="00B50961">
        <w:rPr>
          <w:rFonts w:ascii="Times New Roman" w:eastAsia="MS Mincho" w:hAnsi="Times New Roman" w:cs="Times New Roman"/>
          <w:sz w:val="20"/>
          <w:szCs w:val="24"/>
          <w:lang w:eastAsia="x-none"/>
        </w:rPr>
        <w:t xml:space="preserve">: Clause 201.12.4.101 results </w:t>
      </w:r>
      <w:r w:rsidR="00FC7AC8">
        <w:rPr>
          <w:rFonts w:ascii="Times New Roman" w:eastAsia="MS Mincho" w:hAnsi="Times New Roman" w:cs="Times New Roman"/>
          <w:sz w:val="20"/>
          <w:szCs w:val="24"/>
          <w:lang w:eastAsia="x-none"/>
        </w:rPr>
        <w:t xml:space="preserve">for the </w:t>
      </w:r>
      <w:r w:rsidR="00FC7AC8" w:rsidRPr="00FC7AC8">
        <w:rPr>
          <w:rFonts w:ascii="Times New Roman" w:eastAsia="MS Mincho" w:hAnsi="Times New Roman" w:cs="Times New Roman"/>
          <w:sz w:val="20"/>
          <w:szCs w:val="24"/>
          <w:lang w:eastAsia="x-none"/>
        </w:rPr>
        <w:t xml:space="preserve">2 Hz triangular-wave test at </w:t>
      </w:r>
      <w:r w:rsidR="00925295" w:rsidRPr="00B50961">
        <w:rPr>
          <w:rFonts w:ascii="Times New Roman" w:eastAsia="MS Mincho" w:hAnsi="Times New Roman" w:cs="Times New Roman"/>
          <w:sz w:val="20"/>
          <w:szCs w:val="24"/>
          <w:lang w:eastAsia="x-none"/>
        </w:rPr>
        <w:t>the three gain settings</w:t>
      </w:r>
      <w:r w:rsidR="00746861">
        <w:rPr>
          <w:rFonts w:ascii="Times New Roman" w:eastAsia="MS Mincho" w:hAnsi="Times New Roman" w:cs="Times New Roman"/>
          <w:sz w:val="20"/>
          <w:szCs w:val="24"/>
          <w:lang w:eastAsia="x-none"/>
        </w:rPr>
        <w:t>.</w:t>
      </w:r>
    </w:p>
    <w:p w14:paraId="01FB96E2" w14:textId="77777777" w:rsidR="00225A8C" w:rsidRDefault="00225A8C" w:rsidP="004D0AB3">
      <w:pPr>
        <w:tabs>
          <w:tab w:val="num" w:pos="720"/>
        </w:tabs>
        <w:spacing w:before="136" w:after="0" w:line="240" w:lineRule="auto"/>
        <w:jc w:val="center"/>
        <w:rPr>
          <w:rFonts w:ascii="Times New Roman" w:eastAsia="MS Mincho" w:hAnsi="Times New Roman" w:cs="Times New Roman"/>
          <w:sz w:val="20"/>
          <w:szCs w:val="24"/>
          <w:lang w:eastAsia="x-none"/>
        </w:rPr>
      </w:pPr>
    </w:p>
    <w:p w14:paraId="4CBC0EDB" w14:textId="3F63FC44" w:rsidR="00096560" w:rsidRDefault="00225A8C" w:rsidP="004D0AB3">
      <w:pPr>
        <w:tabs>
          <w:tab w:val="num" w:pos="720"/>
        </w:tabs>
        <w:spacing w:before="136" w:after="0" w:line="240" w:lineRule="auto"/>
        <w:jc w:val="center"/>
        <w:rPr>
          <w:rFonts w:ascii="Times New Roman" w:eastAsia="MS Mincho" w:hAnsi="Times New Roman" w:cs="Times New Roman"/>
          <w:sz w:val="20"/>
          <w:szCs w:val="24"/>
          <w:lang w:eastAsia="x-none"/>
        </w:rPr>
      </w:pPr>
      <w:r>
        <w:rPr>
          <w:noProof/>
        </w:rPr>
        <w:drawing>
          <wp:inline distT="0" distB="0" distL="0" distR="0" wp14:anchorId="03D6A79A" wp14:editId="5B4E9A74">
            <wp:extent cx="3240000" cy="2001577"/>
            <wp:effectExtent l="0" t="0" r="0" b="0"/>
            <wp:docPr id="73541602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40000" cy="2001577"/>
                    </a:xfrm>
                    <a:prstGeom prst="rect">
                      <a:avLst/>
                    </a:prstGeom>
                    <a:noFill/>
                    <a:ln>
                      <a:noFill/>
                    </a:ln>
                  </pic:spPr>
                </pic:pic>
              </a:graphicData>
            </a:graphic>
          </wp:inline>
        </w:drawing>
      </w:r>
    </w:p>
    <w:p w14:paraId="0AFB60C2" w14:textId="2D7BC0D3" w:rsidR="00F4059A" w:rsidRDefault="00F4059A" w:rsidP="004D0AB3">
      <w:pPr>
        <w:tabs>
          <w:tab w:val="num" w:pos="720"/>
        </w:tabs>
        <w:spacing w:before="136" w:after="0" w:line="240" w:lineRule="auto"/>
        <w:jc w:val="center"/>
        <w:rPr>
          <w:rFonts w:ascii="Times New Roman" w:eastAsia="MS Mincho" w:hAnsi="Times New Roman" w:cs="Times New Roman"/>
          <w:sz w:val="20"/>
          <w:szCs w:val="24"/>
          <w:lang w:eastAsia="x-none"/>
        </w:rPr>
      </w:pPr>
      <w:r w:rsidRPr="001452C2">
        <w:rPr>
          <w:rFonts w:ascii="Times New Roman" w:eastAsia="MS Mincho" w:hAnsi="Times New Roman" w:cs="Times New Roman"/>
          <w:sz w:val="20"/>
          <w:szCs w:val="24"/>
          <w:lang w:eastAsia="x-none"/>
        </w:rPr>
        <w:t>Figure</w:t>
      </w:r>
      <w:r>
        <w:rPr>
          <w:rFonts w:ascii="Times New Roman" w:eastAsia="MS Mincho" w:hAnsi="Times New Roman" w:cs="Times New Roman"/>
          <w:sz w:val="20"/>
          <w:szCs w:val="24"/>
          <w:lang w:eastAsia="x-none"/>
        </w:rPr>
        <w:t xml:space="preserve"> </w:t>
      </w:r>
      <w:r w:rsidR="005D3B83">
        <w:rPr>
          <w:rFonts w:ascii="Times New Roman" w:eastAsia="MS Mincho" w:hAnsi="Times New Roman" w:cs="Times New Roman"/>
          <w:sz w:val="20"/>
          <w:szCs w:val="24"/>
          <w:lang w:eastAsia="x-none"/>
        </w:rPr>
        <w:t>8</w:t>
      </w:r>
      <w:r w:rsidRPr="001452C2">
        <w:rPr>
          <w:rFonts w:ascii="Times New Roman" w:eastAsia="MS Mincho" w:hAnsi="Times New Roman" w:cs="Times New Roman"/>
          <w:sz w:val="20"/>
          <w:szCs w:val="24"/>
          <w:lang w:eastAsia="x-none"/>
        </w:rPr>
        <w:t xml:space="preserve">: Clause 201.12.4.101 results </w:t>
      </w:r>
      <w:r>
        <w:rPr>
          <w:rFonts w:ascii="Times New Roman" w:eastAsia="MS Mincho" w:hAnsi="Times New Roman" w:cs="Times New Roman"/>
          <w:sz w:val="20"/>
          <w:szCs w:val="24"/>
          <w:lang w:eastAsia="x-none"/>
        </w:rPr>
        <w:t>for the</w:t>
      </w:r>
      <w:r w:rsidR="005D3B83" w:rsidRPr="005D3B83">
        <w:rPr>
          <w:rFonts w:ascii="Times New Roman" w:eastAsia="MS Mincho" w:hAnsi="Times New Roman" w:cs="Times New Roman"/>
          <w:sz w:val="20"/>
          <w:szCs w:val="24"/>
          <w:lang w:eastAsia="x-none"/>
        </w:rPr>
        <w:t xml:space="preserve"> 20 Hz sinusoidal test</w:t>
      </w:r>
      <w:r w:rsidRPr="00FC7AC8">
        <w:rPr>
          <w:rFonts w:ascii="Times New Roman" w:eastAsia="MS Mincho" w:hAnsi="Times New Roman" w:cs="Times New Roman"/>
          <w:sz w:val="20"/>
          <w:szCs w:val="24"/>
          <w:lang w:eastAsia="x-none"/>
        </w:rPr>
        <w:t xml:space="preserve"> at </w:t>
      </w:r>
      <w:r w:rsidRPr="001452C2">
        <w:rPr>
          <w:rFonts w:ascii="Times New Roman" w:eastAsia="MS Mincho" w:hAnsi="Times New Roman" w:cs="Times New Roman"/>
          <w:sz w:val="20"/>
          <w:szCs w:val="24"/>
          <w:lang w:eastAsia="x-none"/>
        </w:rPr>
        <w:t>the three gain settings</w:t>
      </w:r>
      <w:r>
        <w:rPr>
          <w:rFonts w:ascii="Times New Roman" w:eastAsia="MS Mincho" w:hAnsi="Times New Roman" w:cs="Times New Roman"/>
          <w:sz w:val="20"/>
          <w:szCs w:val="24"/>
          <w:lang w:eastAsia="x-none"/>
        </w:rPr>
        <w:t>.</w:t>
      </w:r>
    </w:p>
    <w:p w14:paraId="1780042E" w14:textId="77777777" w:rsidR="00535A73" w:rsidRPr="00746861" w:rsidRDefault="00535A73" w:rsidP="00B50961">
      <w:pPr>
        <w:tabs>
          <w:tab w:val="num" w:pos="720"/>
        </w:tabs>
        <w:spacing w:before="136" w:after="0" w:line="240" w:lineRule="auto"/>
        <w:jc w:val="center"/>
        <w:rPr>
          <w:rFonts w:ascii="Times New Roman" w:eastAsia="MS Mincho" w:hAnsi="Times New Roman" w:cs="Times New Roman"/>
          <w:sz w:val="20"/>
          <w:szCs w:val="24"/>
          <w:lang w:eastAsia="x-none"/>
        </w:rPr>
      </w:pPr>
    </w:p>
    <w:p w14:paraId="310B8943" w14:textId="47F62FED" w:rsidR="00925295" w:rsidRPr="00B50961" w:rsidRDefault="007854E4" w:rsidP="00B83EA2">
      <w:pPr>
        <w:tabs>
          <w:tab w:val="num" w:pos="720"/>
        </w:tabs>
        <w:spacing w:before="136" w:after="0" w:line="240" w:lineRule="auto"/>
        <w:jc w:val="both"/>
        <w:rPr>
          <w:rFonts w:ascii="Times New Roman" w:eastAsia="MS Mincho" w:hAnsi="Times New Roman" w:cs="Times New Roman"/>
          <w:sz w:val="20"/>
          <w:szCs w:val="24"/>
          <w:lang w:eastAsia="x-none"/>
        </w:rPr>
      </w:pPr>
      <w:r>
        <w:rPr>
          <w:noProof/>
        </w:rPr>
        <w:drawing>
          <wp:inline distT="0" distB="0" distL="0" distR="0" wp14:anchorId="44F774C6" wp14:editId="753499CF">
            <wp:extent cx="5731510" cy="1577975"/>
            <wp:effectExtent l="0" t="0" r="2540" b="3175"/>
            <wp:docPr id="49702740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1577975"/>
                    </a:xfrm>
                    <a:prstGeom prst="rect">
                      <a:avLst/>
                    </a:prstGeom>
                    <a:noFill/>
                    <a:ln>
                      <a:noFill/>
                    </a:ln>
                  </pic:spPr>
                </pic:pic>
              </a:graphicData>
            </a:graphic>
          </wp:inline>
        </w:drawing>
      </w:r>
    </w:p>
    <w:p w14:paraId="35F335EE" w14:textId="4AAAE8DC" w:rsidR="00925295" w:rsidRDefault="00145278" w:rsidP="00B50961">
      <w:pPr>
        <w:tabs>
          <w:tab w:val="num" w:pos="720"/>
        </w:tabs>
        <w:spacing w:before="136" w:after="0" w:line="240" w:lineRule="auto"/>
        <w:jc w:val="center"/>
        <w:rPr>
          <w:rFonts w:ascii="Times New Roman" w:eastAsia="MS Mincho" w:hAnsi="Times New Roman" w:cs="Times New Roman"/>
          <w:sz w:val="20"/>
          <w:szCs w:val="24"/>
          <w:lang w:eastAsia="x-none"/>
        </w:rPr>
      </w:pPr>
      <w:r w:rsidRPr="00B50961">
        <w:rPr>
          <w:rFonts w:ascii="Times New Roman" w:eastAsia="MS Mincho" w:hAnsi="Times New Roman" w:cs="Times New Roman"/>
          <w:sz w:val="20"/>
          <w:szCs w:val="24"/>
          <w:lang w:eastAsia="x-none"/>
        </w:rPr>
        <w:t>Figure</w:t>
      </w:r>
      <w:r w:rsidR="00F4059A">
        <w:rPr>
          <w:rFonts w:ascii="Times New Roman" w:eastAsia="MS Mincho" w:hAnsi="Times New Roman" w:cs="Times New Roman"/>
          <w:sz w:val="20"/>
          <w:szCs w:val="24"/>
          <w:lang w:eastAsia="x-none"/>
        </w:rPr>
        <w:t xml:space="preserve"> 9</w:t>
      </w:r>
      <w:r w:rsidRPr="00B50961">
        <w:rPr>
          <w:rFonts w:ascii="Times New Roman" w:eastAsia="MS Mincho" w:hAnsi="Times New Roman" w:cs="Times New Roman"/>
          <w:sz w:val="20"/>
          <w:szCs w:val="24"/>
          <w:lang w:eastAsia="x-none"/>
        </w:rPr>
        <w:t>: Clause 201.12.4.102.1 results for the three gain settings</w:t>
      </w:r>
    </w:p>
    <w:p w14:paraId="084A3860" w14:textId="77777777" w:rsidR="00E41591" w:rsidRDefault="00E41591" w:rsidP="00B83EA2">
      <w:pPr>
        <w:tabs>
          <w:tab w:val="num" w:pos="720"/>
        </w:tabs>
        <w:spacing w:before="136" w:after="0" w:line="240" w:lineRule="auto"/>
        <w:jc w:val="both"/>
        <w:rPr>
          <w:rFonts w:ascii="Times New Roman" w:eastAsia="MS Mincho" w:hAnsi="Times New Roman" w:cs="Times New Roman"/>
          <w:sz w:val="20"/>
          <w:szCs w:val="24"/>
          <w:lang w:eastAsia="x-none"/>
        </w:rPr>
      </w:pPr>
    </w:p>
    <w:p w14:paraId="72BEFEF2" w14:textId="77777777" w:rsidR="00404DEC" w:rsidRDefault="00404DEC" w:rsidP="00B83EA2">
      <w:pPr>
        <w:tabs>
          <w:tab w:val="num" w:pos="720"/>
        </w:tabs>
        <w:spacing w:before="136" w:after="0" w:line="240" w:lineRule="auto"/>
        <w:jc w:val="both"/>
        <w:rPr>
          <w:rFonts w:ascii="Times New Roman" w:eastAsia="MS Mincho" w:hAnsi="Times New Roman" w:cs="Times New Roman"/>
          <w:sz w:val="20"/>
          <w:szCs w:val="24"/>
          <w:lang w:eastAsia="x-none"/>
        </w:rPr>
      </w:pPr>
    </w:p>
    <w:p w14:paraId="1CC7585F" w14:textId="77777777" w:rsidR="00FA6E65" w:rsidRPr="00FA6E65" w:rsidRDefault="00FA6E65" w:rsidP="00FA6E65">
      <w:pPr>
        <w:tabs>
          <w:tab w:val="num" w:pos="720"/>
        </w:tabs>
        <w:spacing w:before="136" w:after="0" w:line="240" w:lineRule="auto"/>
        <w:jc w:val="both"/>
        <w:rPr>
          <w:rFonts w:ascii="Times New Roman" w:eastAsia="MS Mincho" w:hAnsi="Times New Roman" w:cs="Times New Roman"/>
          <w:b/>
          <w:sz w:val="20"/>
          <w:szCs w:val="24"/>
          <w:lang w:eastAsia="x-none"/>
        </w:rPr>
      </w:pPr>
      <w:r w:rsidRPr="00FA6E65">
        <w:rPr>
          <w:rFonts w:ascii="Times New Roman" w:eastAsia="MS Mincho" w:hAnsi="Times New Roman" w:cs="Times New Roman"/>
          <w:b/>
          <w:sz w:val="20"/>
          <w:szCs w:val="24"/>
          <w:lang w:eastAsia="x-none"/>
        </w:rPr>
        <w:lastRenderedPageBreak/>
        <w:t>201.12.4.102.2 — ST measurement frequency response</w:t>
      </w:r>
    </w:p>
    <w:p w14:paraId="2695F03B" w14:textId="77777777" w:rsidR="00FA6E65" w:rsidRP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 xml:space="preserve">This clause evaluates the effect of the </w:t>
      </w:r>
      <w:proofErr w:type="gramStart"/>
      <w:r w:rsidRPr="00FA6E65">
        <w:rPr>
          <w:rFonts w:ascii="Times New Roman" w:eastAsia="MS Mincho" w:hAnsi="Times New Roman" w:cs="Times New Roman"/>
          <w:sz w:val="20"/>
          <w:szCs w:val="24"/>
          <w:lang w:eastAsia="x-none"/>
        </w:rPr>
        <w:t>codec</w:t>
      </w:r>
      <w:proofErr w:type="gramEnd"/>
      <w:r w:rsidRPr="00FA6E65">
        <w:rPr>
          <w:rFonts w:ascii="Times New Roman" w:eastAsia="MS Mincho" w:hAnsi="Times New Roman" w:cs="Times New Roman"/>
          <w:sz w:val="20"/>
          <w:szCs w:val="24"/>
          <w:lang w:eastAsia="x-none"/>
        </w:rPr>
        <w:t xml:space="preserve"> on post-pulse baseline stability and short-window signal variation.</w:t>
      </w:r>
    </w:p>
    <w:p w14:paraId="612DD85B" w14:textId="77777777" w:rsidR="00FA6E65" w:rsidRP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 xml:space="preserve">The </w:t>
      </w:r>
      <w:r w:rsidRPr="00B50961">
        <w:rPr>
          <w:rFonts w:ascii="Times New Roman" w:eastAsia="MS Mincho" w:hAnsi="Times New Roman" w:cs="Times New Roman"/>
          <w:sz w:val="20"/>
          <w:szCs w:val="24"/>
          <w:lang w:eastAsia="x-none"/>
        </w:rPr>
        <w:t>baseline reference</w:t>
      </w:r>
      <w:r w:rsidRPr="00FA6E65">
        <w:rPr>
          <w:rFonts w:ascii="Times New Roman" w:eastAsia="MS Mincho" w:hAnsi="Times New Roman" w:cs="Times New Roman"/>
          <w:sz w:val="20"/>
          <w:szCs w:val="24"/>
          <w:lang w:eastAsia="x-none"/>
        </w:rPr>
        <w:t xml:space="preserve"> is defined as the mean value of the decoded waveform in the 50 ms interval immediately before the triangular pulse:</w:t>
      </w:r>
    </w:p>
    <w:p w14:paraId="36D1FB7E" w14:textId="1921245B" w:rsidR="00FA6E65" w:rsidRPr="00B50961" w:rsidRDefault="001D3D87" w:rsidP="00FA6E65">
      <w:pPr>
        <w:tabs>
          <w:tab w:val="num" w:pos="720"/>
        </w:tabs>
        <w:spacing w:before="136" w:after="0" w:line="240" w:lineRule="auto"/>
        <w:jc w:val="both"/>
        <w:rPr>
          <w:rFonts w:ascii="Cambria Math" w:eastAsia="MS Mincho" w:hAnsi="Cambria Math" w:cs="Times New Roman"/>
          <w:i/>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B</m:t>
              </m:r>
            </m:e>
            <m:sub>
              <m:r>
                <w:rPr>
                  <w:rFonts w:ascii="Cambria Math" w:eastAsia="MS Mincho" w:hAnsi="Cambria Math" w:cs="Times New Roman"/>
                  <w:sz w:val="20"/>
                  <w:szCs w:val="24"/>
                  <w:lang w:eastAsia="x-none"/>
                </w:rPr>
                <m:t>ref</m:t>
              </m:r>
            </m:sub>
          </m:sSub>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mean</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t</m:t>
          </m:r>
          <m:r>
            <w:rPr>
              <w:rFonts w:ascii="Cambria Math" w:eastAsia="MS Mincho" w:hAnsi="Cambria Math" w:cs="Times New Roman"/>
              <w:sz w:val="20"/>
              <w:szCs w:val="24"/>
              <w:lang w:eastAsia="x-none"/>
            </w:rPr>
            <m:t>)</m:t>
          </m:r>
          <m:r>
            <m:rPr>
              <m:nor/>
            </m:rPr>
            <w:rPr>
              <w:rFonts w:ascii="Cambria Math" w:eastAsia="MS Mincho" w:hAnsi="Cambria Math" w:cs="Times New Roman"/>
              <w:i/>
              <w:iCs/>
              <w:sz w:val="20"/>
              <w:szCs w:val="24"/>
              <w:lang w:eastAsia="x-none"/>
            </w:rPr>
            <m:t xml:space="preserve"> in the 50 ms before pulse start</m:t>
          </m:r>
          <m:r>
            <w:rPr>
              <w:rFonts w:ascii="Cambria Math" w:eastAsia="MS Mincho" w:hAnsi="Cambria Math" w:cs="Times New Roman"/>
              <w:sz w:val="20"/>
              <w:szCs w:val="24"/>
              <w:lang w:eastAsia="x-none"/>
            </w:rPr>
            <m:t>)</m:t>
          </m:r>
        </m:oMath>
      </m:oMathPara>
    </w:p>
    <w:p w14:paraId="30A9E1D9" w14:textId="77777777" w:rsidR="00FA6E65" w:rsidRP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 xml:space="preserve">The first measured quantity is the maximum </w:t>
      </w:r>
      <w:r w:rsidRPr="00B50961">
        <w:rPr>
          <w:rFonts w:ascii="Times New Roman" w:eastAsia="MS Mincho" w:hAnsi="Times New Roman" w:cs="Times New Roman"/>
          <w:i/>
          <w:sz w:val="20"/>
          <w:szCs w:val="24"/>
          <w:lang w:eastAsia="x-none"/>
        </w:rPr>
        <w:t>post-pulse baseline displacement</w:t>
      </w:r>
      <w:r w:rsidRPr="00FA6E65">
        <w:rPr>
          <w:rFonts w:ascii="Times New Roman" w:eastAsia="MS Mincho" w:hAnsi="Times New Roman" w:cs="Times New Roman"/>
          <w:sz w:val="20"/>
          <w:szCs w:val="24"/>
          <w:lang w:eastAsia="x-none"/>
        </w:rPr>
        <w:t xml:space="preserve"> relative to this reference:</w:t>
      </w:r>
    </w:p>
    <w:p w14:paraId="004A09D8" w14:textId="6404A663" w:rsidR="00FA6E65" w:rsidRPr="00B50961" w:rsidRDefault="001D3D87" w:rsidP="00FA6E65">
      <w:pPr>
        <w:tabs>
          <w:tab w:val="num" w:pos="720"/>
        </w:tabs>
        <w:spacing w:before="136" w:after="0" w:line="240" w:lineRule="auto"/>
        <w:jc w:val="both"/>
        <w:rPr>
          <w:rFonts w:ascii="Cambria Math" w:eastAsia="MS Mincho" w:hAnsi="Cambria Math" w:cs="Times New Roman"/>
          <w:i/>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Δ</m:t>
              </m:r>
            </m:e>
            <m:sub>
              <m:r>
                <w:rPr>
                  <w:rFonts w:ascii="Cambria Math" w:eastAsia="MS Mincho" w:hAnsi="Cambria Math" w:cs="Times New Roman"/>
                  <w:sz w:val="20"/>
                  <w:szCs w:val="24"/>
                  <w:lang w:eastAsia="x-none"/>
                </w:rPr>
                <m:t>base</m:t>
              </m:r>
            </m:sub>
          </m:sSub>
          <m:r>
            <w:rPr>
              <w:rFonts w:ascii="Cambria Math" w:eastAsia="MS Mincho" w:hAnsi="Cambria Math" w:cs="Times New Roman"/>
              <w:sz w:val="20"/>
              <w:szCs w:val="24"/>
              <w:lang w:eastAsia="x-none"/>
            </w:rPr>
            <m:t>=</m:t>
          </m:r>
          <m:limLow>
            <m:limLowPr>
              <m:ctrlPr>
                <w:rPr>
                  <w:rFonts w:ascii="Cambria Math" w:eastAsia="MS Mincho" w:hAnsi="Cambria Math" w:cs="Times New Roman"/>
                  <w:i/>
                  <w:sz w:val="20"/>
                  <w:szCs w:val="24"/>
                  <w:lang w:eastAsia="x-none"/>
                </w:rPr>
              </m:ctrlPr>
            </m:limLowPr>
            <m:e>
              <m:r>
                <w:rPr>
                  <w:rFonts w:ascii="Cambria Math" w:eastAsia="MS Mincho" w:hAnsi="Cambria Math" w:cs="Times New Roman"/>
                  <w:sz w:val="20"/>
                  <w:szCs w:val="24"/>
                  <w:lang w:eastAsia="x-none"/>
                </w:rPr>
                <m:t>max</m:t>
              </m:r>
              <m:r>
                <w:rPr>
                  <w:rFonts w:ascii="Cambria Math" w:eastAsia="MS Mincho" w:hAnsi="Cambria Math" w:cs="Times New Roman"/>
                  <w:sz w:val="20"/>
                  <w:szCs w:val="24"/>
                  <w:lang w:eastAsia="x-none"/>
                </w:rPr>
                <m:t>⁡</m:t>
              </m:r>
            </m:e>
            <m:lim>
              <m:r>
                <w:rPr>
                  <w:rFonts w:ascii="Cambria Math" w:eastAsia="MS Mincho" w:hAnsi="Cambria Math" w:cs="Times New Roman"/>
                  <w:sz w:val="20"/>
                  <w:szCs w:val="24"/>
                  <w:lang w:eastAsia="x-none"/>
                </w:rPr>
                <m:t>t</m:t>
              </m:r>
              <m:r>
                <w:rPr>
                  <w:rFonts w:ascii="Cambria Math" w:eastAsia="MS Mincho" w:hAnsi="Cambria Math" w:cs="Times New Roman"/>
                  <w:sz w:val="20"/>
                  <w:szCs w:val="24"/>
                  <w:lang w:eastAsia="x-none"/>
                </w:rPr>
                <m:t>∈</m:t>
              </m:r>
              <m:r>
                <m:rPr>
                  <m:nor/>
                </m:rPr>
                <w:rPr>
                  <w:rFonts w:ascii="Cambria Math" w:eastAsia="MS Mincho" w:hAnsi="Cambria Math" w:cs="Times New Roman"/>
                  <w:i/>
                  <w:iCs/>
                  <w:sz w:val="20"/>
                  <w:szCs w:val="24"/>
                  <w:lang w:eastAsia="x-none"/>
                </w:rPr>
                <m:t>post-pulse</m:t>
              </m:r>
            </m:lim>
          </m:limLow>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t</m:t>
          </m:r>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B</m:t>
              </m:r>
            </m:e>
            <m:sub>
              <m:r>
                <w:rPr>
                  <w:rFonts w:ascii="Cambria Math" w:eastAsia="MS Mincho" w:hAnsi="Cambria Math" w:cs="Times New Roman"/>
                  <w:sz w:val="20"/>
                  <w:szCs w:val="24"/>
                  <w:lang w:eastAsia="x-none"/>
                </w:rPr>
                <m:t>ref</m:t>
              </m:r>
            </m:sub>
          </m:sSub>
          <m:r>
            <w:rPr>
              <w:rFonts w:ascii="Cambria Math" w:eastAsia="MS Mincho" w:hAnsi="Cambria Math" w:cs="Times New Roman"/>
              <w:sz w:val="20"/>
              <w:szCs w:val="24"/>
              <w:lang w:eastAsia="x-none"/>
            </w:rPr>
            <m:t>∣</m:t>
          </m:r>
        </m:oMath>
      </m:oMathPara>
    </w:p>
    <w:p w14:paraId="336845F0" w14:textId="77777777" w:rsidR="00FA6E65" w:rsidRP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The second measured quantity is the</w:t>
      </w:r>
      <w:r w:rsidRPr="00B50961">
        <w:rPr>
          <w:rFonts w:ascii="Times New Roman" w:eastAsia="MS Mincho" w:hAnsi="Times New Roman" w:cs="Times New Roman"/>
          <w:i/>
          <w:sz w:val="20"/>
          <w:szCs w:val="24"/>
          <w:lang w:eastAsia="x-none"/>
        </w:rPr>
        <w:t xml:space="preserve"> largest peak-to-peak variation within any 200 ms window</w:t>
      </w:r>
      <w:r w:rsidRPr="00FA6E65">
        <w:rPr>
          <w:rFonts w:ascii="Times New Roman" w:eastAsia="MS Mincho" w:hAnsi="Times New Roman" w:cs="Times New Roman"/>
          <w:sz w:val="20"/>
          <w:szCs w:val="24"/>
          <w:lang w:eastAsia="x-none"/>
        </w:rPr>
        <w:t xml:space="preserve"> in the post-pulse region:</w:t>
      </w:r>
    </w:p>
    <w:p w14:paraId="424FD0F2" w14:textId="5217BCF1" w:rsidR="00FA6E65" w:rsidRPr="00B50961" w:rsidRDefault="001D3D87" w:rsidP="00FA6E65">
      <w:pPr>
        <w:tabs>
          <w:tab w:val="num" w:pos="720"/>
        </w:tabs>
        <w:spacing w:before="136" w:after="0" w:line="240" w:lineRule="auto"/>
        <w:jc w:val="both"/>
        <w:rPr>
          <w:rFonts w:ascii="Cambria Math" w:eastAsia="MS Mincho" w:hAnsi="Cambria Math" w:cs="Times New Roman"/>
          <w:i/>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Δ</m:t>
              </m:r>
            </m:e>
            <m:sub>
              <m:r>
                <w:rPr>
                  <w:rFonts w:ascii="Cambria Math" w:eastAsia="MS Mincho" w:hAnsi="Cambria Math" w:cs="Times New Roman"/>
                  <w:sz w:val="20"/>
                  <w:szCs w:val="24"/>
                  <w:lang w:eastAsia="x-none"/>
                </w:rPr>
                <m:t>200</m:t>
              </m:r>
              <m:r>
                <m:rPr>
                  <m:nor/>
                </m:rPr>
                <w:rPr>
                  <w:rFonts w:ascii="Cambria Math" w:eastAsia="MS Mincho" w:hAnsi="Cambria Math" w:cs="Times New Roman"/>
                  <w:i/>
                  <w:iCs/>
                  <w:sz w:val="20"/>
                  <w:szCs w:val="24"/>
                  <w:lang w:eastAsia="x-none"/>
                </w:rPr>
                <m:t>ms</m:t>
              </m:r>
            </m:sub>
          </m:sSub>
          <m:r>
            <w:rPr>
              <w:rFonts w:ascii="Cambria Math" w:eastAsia="MS Mincho" w:hAnsi="Cambria Math" w:cs="Times New Roman"/>
              <w:sz w:val="20"/>
              <w:szCs w:val="24"/>
              <w:lang w:eastAsia="x-none"/>
            </w:rPr>
            <m:t>=</m:t>
          </m:r>
          <m:limLow>
            <m:limLowPr>
              <m:ctrlPr>
                <w:rPr>
                  <w:rFonts w:ascii="Cambria Math" w:eastAsia="MS Mincho" w:hAnsi="Cambria Math" w:cs="Times New Roman"/>
                  <w:i/>
                  <w:sz w:val="20"/>
                  <w:szCs w:val="24"/>
                  <w:lang w:eastAsia="x-none"/>
                </w:rPr>
              </m:ctrlPr>
            </m:limLowPr>
            <m:e>
              <m:r>
                <w:rPr>
                  <w:rFonts w:ascii="Cambria Math" w:eastAsia="MS Mincho" w:hAnsi="Cambria Math" w:cs="Times New Roman"/>
                  <w:sz w:val="20"/>
                  <w:szCs w:val="24"/>
                  <w:lang w:eastAsia="x-none"/>
                </w:rPr>
                <m:t>max</m:t>
              </m:r>
              <m:r>
                <w:rPr>
                  <w:rFonts w:ascii="Cambria Math" w:eastAsia="MS Mincho" w:hAnsi="Cambria Math" w:cs="Times New Roman"/>
                  <w:sz w:val="20"/>
                  <w:szCs w:val="24"/>
                  <w:lang w:eastAsia="x-none"/>
                </w:rPr>
                <m:t>⁡</m:t>
              </m:r>
            </m:e>
            <m:lim>
              <m:r>
                <m:rPr>
                  <m:nor/>
                </m:rPr>
                <w:rPr>
                  <w:rFonts w:ascii="Cambria Math" w:eastAsia="MS Mincho" w:hAnsi="Cambria Math" w:cs="Times New Roman"/>
                  <w:i/>
                  <w:iCs/>
                  <w:sz w:val="20"/>
                  <w:szCs w:val="24"/>
                  <w:lang w:eastAsia="x-none"/>
                </w:rPr>
                <m:t>all 200 ms windows</m:t>
              </m:r>
            </m:lim>
          </m:limLow>
          <m:d>
            <m:dPr>
              <m:ctrlPr>
                <w:rPr>
                  <w:rFonts w:ascii="Cambria Math" w:eastAsia="MS Mincho" w:hAnsi="Cambria Math" w:cs="Times New Roman"/>
                  <w:i/>
                  <w:sz w:val="20"/>
                  <w:szCs w:val="24"/>
                  <w:lang w:eastAsia="x-none"/>
                </w:rPr>
              </m:ctrlPr>
            </m:dPr>
            <m:e>
              <m:r>
                <w:rPr>
                  <w:rFonts w:ascii="Cambria Math" w:eastAsia="MS Mincho" w:hAnsi="Cambria Math" w:cs="Times New Roman"/>
                  <w:sz w:val="20"/>
                  <w:szCs w:val="24"/>
                  <w:lang w:eastAsia="x-none"/>
                </w:rPr>
                <m:t>max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t</m:t>
              </m:r>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B</m:t>
                  </m:r>
                </m:e>
                <m:sub>
                  <m:r>
                    <w:rPr>
                      <w:rFonts w:ascii="Cambria Math" w:eastAsia="MS Mincho" w:hAnsi="Cambria Math" w:cs="Times New Roman"/>
                      <w:sz w:val="20"/>
                      <w:szCs w:val="24"/>
                      <w:lang w:eastAsia="x-none"/>
                    </w:rPr>
                    <m:t>ref</m:t>
                  </m:r>
                </m:sub>
              </m:sSub>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min</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x</m:t>
              </m:r>
              <m:r>
                <w:rPr>
                  <w:rFonts w:ascii="Cambria Math" w:eastAsia="MS Mincho" w:hAnsi="Cambria Math" w:cs="Times New Roman"/>
                  <w:sz w:val="20"/>
                  <w:szCs w:val="24"/>
                  <w:lang w:eastAsia="x-none"/>
                </w:rPr>
                <m:t>(</m:t>
              </m:r>
              <m:r>
                <w:rPr>
                  <w:rFonts w:ascii="Cambria Math" w:eastAsia="MS Mincho" w:hAnsi="Cambria Math" w:cs="Times New Roman"/>
                  <w:sz w:val="20"/>
                  <w:szCs w:val="24"/>
                  <w:lang w:eastAsia="x-none"/>
                </w:rPr>
                <m:t>t</m:t>
              </m:r>
              <m:r>
                <w:rPr>
                  <w:rFonts w:ascii="Cambria Math" w:eastAsia="MS Mincho" w:hAnsi="Cambria Math" w:cs="Times New Roman"/>
                  <w:sz w:val="20"/>
                  <w:szCs w:val="24"/>
                  <w:lang w:eastAsia="x-none"/>
                </w:rPr>
                <m:t>)-</m:t>
              </m:r>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B</m:t>
                  </m:r>
                </m:e>
                <m:sub>
                  <m:r>
                    <w:rPr>
                      <w:rFonts w:ascii="Cambria Math" w:eastAsia="MS Mincho" w:hAnsi="Cambria Math" w:cs="Times New Roman"/>
                      <w:sz w:val="20"/>
                      <w:szCs w:val="24"/>
                      <w:lang w:eastAsia="x-none"/>
                    </w:rPr>
                    <m:t>ref</m:t>
                  </m:r>
                </m:sub>
              </m:sSub>
              <m:r>
                <w:rPr>
                  <w:rFonts w:ascii="Cambria Math" w:eastAsia="MS Mincho" w:hAnsi="Cambria Math" w:cs="Times New Roman"/>
                  <w:sz w:val="20"/>
                  <w:szCs w:val="24"/>
                  <w:lang w:eastAsia="x-none"/>
                </w:rPr>
                <m:t>)</m:t>
              </m:r>
            </m:e>
          </m:d>
        </m:oMath>
      </m:oMathPara>
    </w:p>
    <w:p w14:paraId="0B0FA417" w14:textId="77777777" w:rsid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The test passes only if both conditions are satisfied:</w:t>
      </w:r>
    </w:p>
    <w:p w14:paraId="4517CD4B" w14:textId="27BD9060" w:rsidR="000D0FAD" w:rsidRPr="00B50961" w:rsidRDefault="001D3D87" w:rsidP="00FA6E65">
      <w:pPr>
        <w:tabs>
          <w:tab w:val="num" w:pos="720"/>
        </w:tabs>
        <w:spacing w:before="136" w:after="0" w:line="240" w:lineRule="auto"/>
        <w:jc w:val="both"/>
        <w:rPr>
          <w:rFonts w:ascii="Times New Roman" w:eastAsia="MS Mincho" w:hAnsi="Times New Roman" w:cs="Times New Roman"/>
          <w:sz w:val="20"/>
          <w:szCs w:val="24"/>
          <w:lang w:eastAsia="x-none"/>
        </w:rPr>
      </w:pPr>
      <m:oMathPara>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m:t>
              </m:r>
            </m:e>
            <m:sub>
              <m:r>
                <w:rPr>
                  <w:rFonts w:ascii="Cambria Math" w:eastAsia="MS Mincho" w:hAnsi="Cambria Math" w:cs="Times New Roman"/>
                  <w:sz w:val="20"/>
                  <w:szCs w:val="24"/>
                  <w:lang w:eastAsia="x-none"/>
                </w:rPr>
                <m:t>base</m:t>
              </m:r>
            </m:sub>
          </m:sSub>
          <m:r>
            <w:rPr>
              <w:rFonts w:ascii="Cambria Math" w:eastAsia="MS Mincho" w:hAnsi="Cambria Math" w:cs="Times New Roman"/>
              <w:sz w:val="20"/>
              <w:szCs w:val="24"/>
              <w:lang w:eastAsia="x-none"/>
            </w:rPr>
            <m:t>≤0.10</m:t>
          </m:r>
          <m:r>
            <w:rPr>
              <w:rFonts w:ascii="Cambria Math" w:eastAsia="MS Mincho" w:hAnsi="Cambria Math" w:cs="Times New Roman"/>
              <w:sz w:val="20"/>
              <w:szCs w:val="24"/>
              <w:lang w:eastAsia="x-none"/>
            </w:rPr>
            <m:t>mV</m:t>
          </m:r>
          <m:r>
            <m:rPr>
              <m:sty m:val="p"/>
            </m:rPr>
            <w:rPr>
              <w:rFonts w:ascii="Cambria Math" w:eastAsia="MS Mincho" w:hAnsi="Cambria Math" w:cs="Times New Roman"/>
              <w:sz w:val="20"/>
              <w:szCs w:val="24"/>
              <w:lang w:eastAsia="x-none"/>
            </w:rPr>
            <w:br/>
          </m:r>
        </m:oMath>
        <m:oMath>
          <m:sSub>
            <m:sSubPr>
              <m:ctrlPr>
                <w:rPr>
                  <w:rFonts w:ascii="Cambria Math" w:eastAsia="MS Mincho" w:hAnsi="Cambria Math" w:cs="Times New Roman"/>
                  <w:i/>
                  <w:sz w:val="20"/>
                  <w:szCs w:val="24"/>
                  <w:lang w:eastAsia="x-none"/>
                </w:rPr>
              </m:ctrlPr>
            </m:sSubPr>
            <m:e>
              <m:r>
                <w:rPr>
                  <w:rFonts w:ascii="Cambria Math" w:eastAsia="MS Mincho" w:hAnsi="Cambria Math" w:cs="Times New Roman"/>
                  <w:sz w:val="20"/>
                  <w:szCs w:val="24"/>
                  <w:lang w:eastAsia="x-none"/>
                </w:rPr>
                <m:t>∆</m:t>
              </m:r>
            </m:e>
            <m:sub>
              <m:r>
                <w:rPr>
                  <w:rFonts w:ascii="Cambria Math" w:eastAsia="MS Mincho" w:hAnsi="Cambria Math" w:cs="Times New Roman"/>
                  <w:sz w:val="20"/>
                  <w:szCs w:val="24"/>
                  <w:lang w:eastAsia="x-none"/>
                </w:rPr>
                <m:t>200</m:t>
              </m:r>
              <m:r>
                <w:rPr>
                  <w:rFonts w:ascii="Cambria Math" w:eastAsia="MS Mincho" w:hAnsi="Cambria Math" w:cs="Times New Roman"/>
                  <w:sz w:val="20"/>
                  <w:szCs w:val="24"/>
                  <w:lang w:eastAsia="x-none"/>
                </w:rPr>
                <m:t>ms</m:t>
              </m:r>
            </m:sub>
          </m:sSub>
          <m:r>
            <w:rPr>
              <w:rFonts w:ascii="Cambria Math" w:eastAsia="MS Mincho" w:hAnsi="Cambria Math" w:cs="Times New Roman"/>
              <w:sz w:val="20"/>
              <w:szCs w:val="24"/>
              <w:lang w:eastAsia="x-none"/>
            </w:rPr>
            <m:t>≤0.060</m:t>
          </m:r>
          <m:r>
            <w:rPr>
              <w:rFonts w:ascii="Cambria Math" w:eastAsia="MS Mincho" w:hAnsi="Cambria Math" w:cs="Times New Roman"/>
              <w:sz w:val="20"/>
              <w:szCs w:val="24"/>
              <w:lang w:eastAsia="x-none"/>
            </w:rPr>
            <m:t>mV</m:t>
          </m:r>
        </m:oMath>
      </m:oMathPara>
    </w:p>
    <w:p w14:paraId="6EEF1A83" w14:textId="3F17D058" w:rsidR="00FA6E65" w:rsidRDefault="00FA6E65" w:rsidP="00FA6E65">
      <w:pPr>
        <w:tabs>
          <w:tab w:val="num" w:pos="720"/>
        </w:tabs>
        <w:spacing w:before="136" w:after="0" w:line="240" w:lineRule="auto"/>
        <w:jc w:val="both"/>
        <w:rPr>
          <w:rFonts w:ascii="Times New Roman" w:eastAsia="MS Mincho" w:hAnsi="Times New Roman" w:cs="Times New Roman"/>
          <w:sz w:val="20"/>
          <w:szCs w:val="24"/>
          <w:lang w:eastAsia="x-none"/>
        </w:rPr>
      </w:pPr>
      <w:r w:rsidRPr="00FA6E65">
        <w:rPr>
          <w:rFonts w:ascii="Times New Roman" w:eastAsia="MS Mincho" w:hAnsi="Times New Roman" w:cs="Times New Roman"/>
          <w:sz w:val="20"/>
          <w:szCs w:val="24"/>
          <w:lang w:eastAsia="x-none"/>
        </w:rPr>
        <w:t>This clause is relevant for assessing whether the codec introduces post-pulse distortion, ringing, or baseline drift that could affect ST-related waveform interpretation.</w:t>
      </w:r>
    </w:p>
    <w:p w14:paraId="2BE3418F" w14:textId="276F48A2" w:rsidR="00404DEC" w:rsidRPr="00404DEC" w:rsidRDefault="00A644FE" w:rsidP="00FA6E65">
      <w:pPr>
        <w:tabs>
          <w:tab w:val="num" w:pos="720"/>
        </w:tabs>
        <w:spacing w:before="136" w:after="0" w:line="240" w:lineRule="auto"/>
        <w:jc w:val="both"/>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Figure 10 </w:t>
      </w:r>
      <w:r w:rsidRPr="00A644FE">
        <w:rPr>
          <w:rFonts w:ascii="Times New Roman" w:eastAsia="MS Mincho" w:hAnsi="Times New Roman" w:cs="Times New Roman"/>
          <w:sz w:val="20"/>
          <w:szCs w:val="24"/>
          <w:lang w:eastAsia="x-none"/>
        </w:rPr>
        <w:t>shows the results for the ST-related pulse test using a single triangular pulse of 4 mV amplitude and 150 ms duration.</w:t>
      </w:r>
    </w:p>
    <w:p w14:paraId="6311999E" w14:textId="43DF77E3" w:rsidR="00CB308B" w:rsidRPr="00CB308B" w:rsidRDefault="00404DEC" w:rsidP="00FA6E65">
      <w:pPr>
        <w:tabs>
          <w:tab w:val="num" w:pos="720"/>
        </w:tabs>
        <w:spacing w:before="136" w:after="0" w:line="240" w:lineRule="auto"/>
        <w:jc w:val="both"/>
        <w:rPr>
          <w:rFonts w:ascii="Times New Roman" w:eastAsia="MS Mincho" w:hAnsi="Times New Roman" w:cs="Times New Roman"/>
          <w:sz w:val="20"/>
          <w:szCs w:val="24"/>
          <w:lang w:eastAsia="x-none"/>
        </w:rPr>
      </w:pPr>
      <w:r>
        <w:rPr>
          <w:noProof/>
        </w:rPr>
        <w:drawing>
          <wp:inline distT="0" distB="0" distL="0" distR="0" wp14:anchorId="074CA4B1" wp14:editId="7B06EBDB">
            <wp:extent cx="2844000" cy="1756940"/>
            <wp:effectExtent l="0" t="0" r="0" b="0"/>
            <wp:docPr id="5084643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44000" cy="1756940"/>
                    </a:xfrm>
                    <a:prstGeom prst="rect">
                      <a:avLst/>
                    </a:prstGeom>
                    <a:noFill/>
                    <a:ln>
                      <a:noFill/>
                    </a:ln>
                  </pic:spPr>
                </pic:pic>
              </a:graphicData>
            </a:graphic>
          </wp:inline>
        </w:drawing>
      </w:r>
      <w:r w:rsidR="00D875FD">
        <w:rPr>
          <w:noProof/>
        </w:rPr>
        <w:drawing>
          <wp:inline distT="0" distB="0" distL="0" distR="0" wp14:anchorId="6F070E5D" wp14:editId="7CBEE9E3">
            <wp:extent cx="2844000" cy="1756940"/>
            <wp:effectExtent l="0" t="0" r="0" b="0"/>
            <wp:docPr id="16570095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44000" cy="1756940"/>
                    </a:xfrm>
                    <a:prstGeom prst="rect">
                      <a:avLst/>
                    </a:prstGeom>
                    <a:noFill/>
                    <a:ln>
                      <a:noFill/>
                    </a:ln>
                  </pic:spPr>
                </pic:pic>
              </a:graphicData>
            </a:graphic>
          </wp:inline>
        </w:drawing>
      </w:r>
    </w:p>
    <w:p w14:paraId="65D8FE36" w14:textId="4FBEA6CC" w:rsidR="00FA6E65" w:rsidRPr="00CB308B" w:rsidRDefault="00FA6E65" w:rsidP="00B50961">
      <w:pPr>
        <w:tabs>
          <w:tab w:val="num" w:pos="720"/>
        </w:tabs>
        <w:spacing w:before="136" w:after="0" w:line="240" w:lineRule="auto"/>
        <w:jc w:val="center"/>
        <w:rPr>
          <w:rFonts w:ascii="Times New Roman" w:eastAsia="MS Mincho" w:hAnsi="Times New Roman" w:cs="Times New Roman"/>
          <w:sz w:val="20"/>
          <w:szCs w:val="24"/>
          <w:lang w:eastAsia="x-none"/>
        </w:rPr>
      </w:pPr>
      <w:r w:rsidRPr="00B50961">
        <w:rPr>
          <w:rFonts w:ascii="Times New Roman" w:eastAsia="MS Mincho" w:hAnsi="Times New Roman" w:cs="Times New Roman"/>
          <w:sz w:val="20"/>
          <w:szCs w:val="24"/>
          <w:lang w:eastAsia="x-none"/>
        </w:rPr>
        <w:t>Figure</w:t>
      </w:r>
      <w:r w:rsidR="00CB308B" w:rsidRPr="00B50961">
        <w:rPr>
          <w:rFonts w:ascii="Times New Roman" w:eastAsia="MS Mincho" w:hAnsi="Times New Roman" w:cs="Times New Roman"/>
          <w:sz w:val="20"/>
          <w:szCs w:val="24"/>
          <w:lang w:eastAsia="x-none"/>
        </w:rPr>
        <w:t xml:space="preserve"> 10</w:t>
      </w:r>
      <w:r w:rsidRPr="00B50961">
        <w:rPr>
          <w:rFonts w:ascii="Times New Roman" w:eastAsia="MS Mincho" w:hAnsi="Times New Roman" w:cs="Times New Roman"/>
          <w:sz w:val="20"/>
          <w:szCs w:val="24"/>
          <w:lang w:eastAsia="x-none"/>
        </w:rPr>
        <w:t>: Clause 201.12.4.102.2 results for the three gain settings</w:t>
      </w:r>
    </w:p>
    <w:p w14:paraId="2EFDDF6B" w14:textId="75C9B25B" w:rsidR="00E41591" w:rsidRDefault="00A640A9" w:rsidP="00B83EA2">
      <w:pPr>
        <w:tabs>
          <w:tab w:val="num" w:pos="720"/>
        </w:tabs>
        <w:spacing w:before="136" w:after="0" w:line="240" w:lineRule="auto"/>
        <w:jc w:val="both"/>
        <w:rPr>
          <w:rFonts w:ascii="Times New Roman" w:eastAsia="MS Mincho" w:hAnsi="Times New Roman" w:cs="Times New Roman"/>
          <w:sz w:val="20"/>
          <w:szCs w:val="24"/>
          <w:lang w:eastAsia="x-none"/>
        </w:rPr>
      </w:pPr>
      <w:r w:rsidRPr="00A640A9">
        <w:rPr>
          <w:rFonts w:ascii="Times New Roman" w:eastAsia="MS Mincho" w:hAnsi="Times New Roman" w:cs="Times New Roman"/>
          <w:sz w:val="20"/>
          <w:szCs w:val="24"/>
          <w:lang w:eastAsia="x-none"/>
        </w:rPr>
        <w:t>For this clause, failure occur</w:t>
      </w:r>
      <w:r>
        <w:rPr>
          <w:rFonts w:ascii="Times New Roman" w:eastAsia="MS Mincho" w:hAnsi="Times New Roman" w:cs="Times New Roman"/>
          <w:sz w:val="20"/>
          <w:szCs w:val="24"/>
          <w:lang w:eastAsia="x-none"/>
        </w:rPr>
        <w:t>s</w:t>
      </w:r>
      <w:r w:rsidRPr="00A640A9">
        <w:rPr>
          <w:rFonts w:ascii="Times New Roman" w:eastAsia="MS Mincho" w:hAnsi="Times New Roman" w:cs="Times New Roman"/>
          <w:sz w:val="20"/>
          <w:szCs w:val="24"/>
          <w:lang w:eastAsia="x-none"/>
        </w:rPr>
        <w:t xml:space="preserve"> only at the four highest tested QP steps, corresponding to strongest compression. In all cases, the failing measure is t</w:t>
      </w:r>
      <w:r w:rsidRPr="00D875FD">
        <w:rPr>
          <w:rFonts w:ascii="Times New Roman" w:eastAsia="MS Mincho" w:hAnsi="Times New Roman" w:cs="Times New Roman"/>
          <w:sz w:val="20"/>
          <w:szCs w:val="24"/>
          <w:lang w:eastAsia="x-none"/>
        </w:rPr>
        <w:t xml:space="preserve">he </w:t>
      </w:r>
      <w:r w:rsidRPr="00B50961">
        <w:rPr>
          <w:rFonts w:ascii="Times New Roman" w:eastAsia="MS Mincho" w:hAnsi="Times New Roman" w:cs="Times New Roman"/>
          <w:sz w:val="20"/>
          <w:szCs w:val="24"/>
          <w:lang w:eastAsia="x-none"/>
        </w:rPr>
        <w:t>200 ms post-pulse variation</w:t>
      </w:r>
      <w:r w:rsidRPr="00D875FD">
        <w:rPr>
          <w:rFonts w:ascii="Times New Roman" w:eastAsia="MS Mincho" w:hAnsi="Times New Roman" w:cs="Times New Roman"/>
          <w:sz w:val="20"/>
          <w:szCs w:val="24"/>
          <w:lang w:eastAsia="x-none"/>
        </w:rPr>
        <w:t xml:space="preserve">, whereas the </w:t>
      </w:r>
      <w:r w:rsidRPr="00B50961">
        <w:rPr>
          <w:rFonts w:ascii="Times New Roman" w:eastAsia="MS Mincho" w:hAnsi="Times New Roman" w:cs="Times New Roman"/>
          <w:sz w:val="20"/>
          <w:szCs w:val="24"/>
          <w:lang w:eastAsia="x-none"/>
        </w:rPr>
        <w:t>baseline displacement</w:t>
      </w:r>
      <w:r w:rsidRPr="00D875FD">
        <w:rPr>
          <w:rFonts w:ascii="Times New Roman" w:eastAsia="MS Mincho" w:hAnsi="Times New Roman" w:cs="Times New Roman"/>
          <w:sz w:val="20"/>
          <w:szCs w:val="24"/>
          <w:lang w:eastAsia="x-none"/>
        </w:rPr>
        <w:t xml:space="preserve"> r</w:t>
      </w:r>
      <w:r w:rsidRPr="00A640A9">
        <w:rPr>
          <w:rFonts w:ascii="Times New Roman" w:eastAsia="MS Mincho" w:hAnsi="Times New Roman" w:cs="Times New Roman"/>
          <w:sz w:val="20"/>
          <w:szCs w:val="24"/>
          <w:lang w:eastAsia="x-none"/>
        </w:rPr>
        <w:t>emains within tolerance. This suggests that stronger compression mainly introduces short-term post-pulse distortion or residual oscillatory artifacts, rather than a larger overall baseline shift.</w:t>
      </w:r>
      <w:r w:rsidR="00B07D31">
        <w:rPr>
          <w:rFonts w:ascii="Times New Roman" w:eastAsia="MS Mincho" w:hAnsi="Times New Roman" w:cs="Times New Roman"/>
          <w:sz w:val="20"/>
          <w:szCs w:val="24"/>
          <w:lang w:eastAsia="x-none"/>
        </w:rPr>
        <w:t xml:space="preserve"> </w:t>
      </w:r>
    </w:p>
    <w:p w14:paraId="18E0D9BA" w14:textId="18DEF4FC" w:rsidR="00035B07" w:rsidRDefault="00035B07" w:rsidP="00B83EA2">
      <w:pPr>
        <w:tabs>
          <w:tab w:val="num" w:pos="720"/>
        </w:tabs>
        <w:spacing w:before="136" w:after="0" w:line="240" w:lineRule="auto"/>
        <w:jc w:val="both"/>
        <w:rPr>
          <w:rFonts w:ascii="Times New Roman" w:eastAsia="MS Mincho" w:hAnsi="Times New Roman" w:cs="Times New Roman"/>
          <w:sz w:val="20"/>
          <w:szCs w:val="24"/>
          <w:lang w:eastAsia="x-none"/>
        </w:rPr>
      </w:pPr>
      <w:r>
        <w:rPr>
          <w:noProof/>
        </w:rPr>
        <w:drawing>
          <wp:inline distT="0" distB="0" distL="0" distR="0" wp14:anchorId="5457D1AB" wp14:editId="3C6917E0">
            <wp:extent cx="2844000" cy="1671866"/>
            <wp:effectExtent l="0" t="0" r="0" b="5080"/>
            <wp:docPr id="130428000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44000" cy="1671866"/>
                    </a:xfrm>
                    <a:prstGeom prst="rect">
                      <a:avLst/>
                    </a:prstGeom>
                    <a:noFill/>
                    <a:ln>
                      <a:noFill/>
                    </a:ln>
                  </pic:spPr>
                </pic:pic>
              </a:graphicData>
            </a:graphic>
          </wp:inline>
        </w:drawing>
      </w:r>
      <w:r>
        <w:rPr>
          <w:noProof/>
        </w:rPr>
        <w:drawing>
          <wp:inline distT="0" distB="0" distL="0" distR="0" wp14:anchorId="48135D5E" wp14:editId="504FCBD3">
            <wp:extent cx="2844000" cy="1671866"/>
            <wp:effectExtent l="0" t="0" r="0" b="5080"/>
            <wp:docPr id="20241199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44000" cy="1671866"/>
                    </a:xfrm>
                    <a:prstGeom prst="rect">
                      <a:avLst/>
                    </a:prstGeom>
                    <a:noFill/>
                    <a:ln>
                      <a:noFill/>
                    </a:ln>
                  </pic:spPr>
                </pic:pic>
              </a:graphicData>
            </a:graphic>
          </wp:inline>
        </w:drawing>
      </w:r>
    </w:p>
    <w:p w14:paraId="68F2AE5A" w14:textId="0265937F" w:rsidR="00B07D31" w:rsidRPr="00B50961" w:rsidRDefault="004E06E8" w:rsidP="00B50961">
      <w:pPr>
        <w:tabs>
          <w:tab w:val="num" w:pos="720"/>
        </w:tabs>
        <w:spacing w:before="136" w:after="0" w:line="240" w:lineRule="auto"/>
        <w:jc w:val="center"/>
        <w:rPr>
          <w:rFonts w:ascii="Times New Roman" w:eastAsia="MS Mincho" w:hAnsi="Times New Roman" w:cs="Times New Roman"/>
          <w:sz w:val="20"/>
          <w:szCs w:val="24"/>
          <w:lang w:eastAsia="x-none"/>
        </w:rPr>
      </w:pPr>
      <w:r w:rsidRPr="001452C2">
        <w:rPr>
          <w:rFonts w:ascii="Times New Roman" w:eastAsia="MS Mincho" w:hAnsi="Times New Roman" w:cs="Times New Roman"/>
          <w:sz w:val="20"/>
          <w:szCs w:val="24"/>
          <w:lang w:eastAsia="x-none"/>
        </w:rPr>
        <w:t>Figure 1</w:t>
      </w:r>
      <w:r w:rsidRPr="004E06E8">
        <w:rPr>
          <w:rFonts w:ascii="Times New Roman" w:eastAsia="MS Mincho" w:hAnsi="Times New Roman" w:cs="Times New Roman"/>
          <w:sz w:val="20"/>
          <w:szCs w:val="24"/>
          <w:lang w:eastAsia="x-none"/>
        </w:rPr>
        <w:t>1</w:t>
      </w:r>
      <w:r w:rsidRPr="001452C2">
        <w:rPr>
          <w:rFonts w:ascii="Times New Roman" w:eastAsia="MS Mincho" w:hAnsi="Times New Roman" w:cs="Times New Roman"/>
          <w:sz w:val="20"/>
          <w:szCs w:val="24"/>
          <w:lang w:eastAsia="x-none"/>
        </w:rPr>
        <w:t xml:space="preserve">: Clause 201.12.4.102.2 </w:t>
      </w:r>
      <w:r w:rsidR="00CF5F4D">
        <w:rPr>
          <w:rFonts w:ascii="Times New Roman" w:eastAsia="MS Mincho" w:hAnsi="Times New Roman" w:cs="Times New Roman"/>
          <w:sz w:val="20"/>
          <w:szCs w:val="24"/>
          <w:lang w:eastAsia="x-none"/>
        </w:rPr>
        <w:t>d</w:t>
      </w:r>
      <w:r w:rsidRPr="004E06E8">
        <w:rPr>
          <w:rFonts w:ascii="Times New Roman" w:eastAsia="MS Mincho" w:hAnsi="Times New Roman" w:cs="Times New Roman"/>
          <w:sz w:val="20"/>
          <w:szCs w:val="24"/>
          <w:lang w:eastAsia="x-none"/>
        </w:rPr>
        <w:t>ifference between decoded and reference waveform for gain 250 at QP 19</w:t>
      </w:r>
      <w:r w:rsidR="009B01CC">
        <w:rPr>
          <w:rFonts w:ascii="Times New Roman" w:eastAsia="MS Mincho" w:hAnsi="Times New Roman" w:cs="Times New Roman"/>
          <w:sz w:val="20"/>
          <w:szCs w:val="24"/>
          <w:lang w:eastAsia="x-none"/>
        </w:rPr>
        <w:t>/22</w:t>
      </w:r>
    </w:p>
    <w:p w14:paraId="3A3BCDE4" w14:textId="2DEAD293" w:rsidR="00FD6126" w:rsidRPr="00DF1EC9" w:rsidRDefault="00042CA0" w:rsidP="00FD6126">
      <w:pPr>
        <w:keepNext/>
        <w:spacing w:before="240" w:after="60" w:line="240" w:lineRule="auto"/>
        <w:jc w:val="both"/>
        <w:outlineLvl w:val="0"/>
        <w:rPr>
          <w:rFonts w:ascii="Times New Roman" w:eastAsia="SimSun" w:hAnsi="Times New Roman" w:cs="Times New Roman"/>
          <w:b/>
          <w:bCs/>
          <w:kern w:val="32"/>
          <w:sz w:val="28"/>
          <w:szCs w:val="32"/>
          <w:lang w:eastAsia="x-none"/>
        </w:rPr>
      </w:pPr>
      <w:r w:rsidRPr="00DF1EC9">
        <w:rPr>
          <w:rFonts w:ascii="Times New Roman" w:eastAsia="SimSun" w:hAnsi="Times New Roman" w:cs="Times New Roman"/>
          <w:b/>
          <w:bCs/>
          <w:kern w:val="32"/>
          <w:sz w:val="28"/>
          <w:szCs w:val="32"/>
          <w:lang w:eastAsia="x-none"/>
        </w:rPr>
        <w:lastRenderedPageBreak/>
        <w:t>O</w:t>
      </w:r>
      <w:r w:rsidR="00FD6126" w:rsidRPr="00DF1EC9">
        <w:rPr>
          <w:rFonts w:ascii="Times New Roman" w:eastAsia="SimSun" w:hAnsi="Times New Roman" w:cs="Times New Roman"/>
          <w:b/>
          <w:bCs/>
          <w:kern w:val="32"/>
          <w:sz w:val="28"/>
          <w:szCs w:val="32"/>
          <w:lang w:eastAsia="x-none"/>
        </w:rPr>
        <w:t>bservation</w:t>
      </w:r>
      <w:r w:rsidR="004F5279" w:rsidRPr="00DF1EC9">
        <w:rPr>
          <w:rFonts w:ascii="Times New Roman" w:eastAsia="SimSun" w:hAnsi="Times New Roman" w:cs="Times New Roman"/>
          <w:b/>
          <w:bCs/>
          <w:kern w:val="32"/>
          <w:sz w:val="28"/>
          <w:szCs w:val="32"/>
          <w:lang w:eastAsia="x-none"/>
        </w:rPr>
        <w:t>s</w:t>
      </w:r>
      <w:r w:rsidR="00FD6126" w:rsidRPr="00DF1EC9">
        <w:rPr>
          <w:rFonts w:ascii="Times New Roman" w:eastAsia="SimSun" w:hAnsi="Times New Roman" w:cs="Times New Roman"/>
          <w:b/>
          <w:bCs/>
          <w:kern w:val="32"/>
          <w:sz w:val="28"/>
          <w:szCs w:val="32"/>
          <w:lang w:eastAsia="x-none"/>
        </w:rPr>
        <w:t xml:space="preserve"> and Summary</w:t>
      </w:r>
    </w:p>
    <w:p w14:paraId="62457B5D" w14:textId="435E8406" w:rsidR="00DE0E5E" w:rsidRDefault="003A2F5B" w:rsidP="00E654AB">
      <w:pPr>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The results presented show that for </w:t>
      </w:r>
      <w:r w:rsidR="00577433">
        <w:rPr>
          <w:rFonts w:ascii="Times New Roman" w:eastAsia="MS Mincho" w:hAnsi="Times New Roman" w:cs="Times New Roman"/>
          <w:sz w:val="20"/>
          <w:szCs w:val="24"/>
          <w:lang w:eastAsia="x-none"/>
        </w:rPr>
        <w:t xml:space="preserve">the tests that target </w:t>
      </w:r>
      <w:r w:rsidR="002049C2">
        <w:rPr>
          <w:rFonts w:ascii="Times New Roman" w:eastAsia="MS Mincho" w:hAnsi="Times New Roman" w:cs="Times New Roman"/>
          <w:sz w:val="20"/>
          <w:szCs w:val="24"/>
          <w:lang w:eastAsia="x-none"/>
        </w:rPr>
        <w:t xml:space="preserve">the </w:t>
      </w:r>
      <w:r w:rsidR="00577433">
        <w:rPr>
          <w:rFonts w:ascii="Times New Roman" w:eastAsia="MS Mincho" w:hAnsi="Times New Roman" w:cs="Times New Roman"/>
          <w:sz w:val="20"/>
          <w:szCs w:val="24"/>
          <w:lang w:eastAsia="x-none"/>
        </w:rPr>
        <w:t>frequency</w:t>
      </w:r>
      <w:r w:rsidR="002049C2">
        <w:rPr>
          <w:rFonts w:ascii="Times New Roman" w:eastAsia="MS Mincho" w:hAnsi="Times New Roman" w:cs="Times New Roman"/>
          <w:sz w:val="20"/>
          <w:szCs w:val="24"/>
          <w:lang w:eastAsia="x-none"/>
        </w:rPr>
        <w:t xml:space="preserve"> response of the </w:t>
      </w:r>
      <w:r w:rsidR="0067160A">
        <w:rPr>
          <w:rFonts w:ascii="Times New Roman" w:eastAsia="MS Mincho" w:hAnsi="Times New Roman" w:cs="Times New Roman"/>
          <w:sz w:val="20"/>
          <w:szCs w:val="24"/>
          <w:lang w:eastAsia="x-none"/>
        </w:rPr>
        <w:t xml:space="preserve">system </w:t>
      </w:r>
      <w:r w:rsidR="00355036">
        <w:rPr>
          <w:rFonts w:ascii="Times New Roman" w:eastAsia="MS Mincho" w:hAnsi="Times New Roman" w:cs="Times New Roman"/>
          <w:sz w:val="20"/>
          <w:szCs w:val="24"/>
          <w:lang w:eastAsia="x-none"/>
        </w:rPr>
        <w:t xml:space="preserve">the H.BWC </w:t>
      </w:r>
      <w:proofErr w:type="gramStart"/>
      <w:r w:rsidR="00355036">
        <w:rPr>
          <w:rFonts w:ascii="Times New Roman" w:eastAsia="MS Mincho" w:hAnsi="Times New Roman" w:cs="Times New Roman"/>
          <w:sz w:val="20"/>
          <w:szCs w:val="24"/>
          <w:lang w:eastAsia="x-none"/>
        </w:rPr>
        <w:t>codec</w:t>
      </w:r>
      <w:proofErr w:type="gramEnd"/>
      <w:r w:rsidR="00355036">
        <w:rPr>
          <w:rFonts w:ascii="Times New Roman" w:eastAsia="MS Mincho" w:hAnsi="Times New Roman" w:cs="Times New Roman"/>
          <w:sz w:val="20"/>
          <w:szCs w:val="24"/>
          <w:lang w:eastAsia="x-none"/>
        </w:rPr>
        <w:t xml:space="preserve"> does not introduce any </w:t>
      </w:r>
      <w:r w:rsidR="006D3BC4">
        <w:rPr>
          <w:rFonts w:ascii="Times New Roman" w:eastAsia="MS Mincho" w:hAnsi="Times New Roman" w:cs="Times New Roman"/>
          <w:sz w:val="20"/>
          <w:szCs w:val="24"/>
          <w:lang w:eastAsia="x-none"/>
        </w:rPr>
        <w:t xml:space="preserve">meaningful </w:t>
      </w:r>
      <w:r w:rsidR="000A3DE2">
        <w:rPr>
          <w:rFonts w:ascii="Times New Roman" w:eastAsia="MS Mincho" w:hAnsi="Times New Roman" w:cs="Times New Roman"/>
          <w:sz w:val="20"/>
          <w:szCs w:val="24"/>
          <w:lang w:eastAsia="x-none"/>
        </w:rPr>
        <w:t>degradation</w:t>
      </w:r>
      <w:r w:rsidR="006D3BC4">
        <w:rPr>
          <w:rFonts w:ascii="Times New Roman" w:eastAsia="MS Mincho" w:hAnsi="Times New Roman" w:cs="Times New Roman"/>
          <w:sz w:val="20"/>
          <w:szCs w:val="24"/>
          <w:lang w:eastAsia="x-none"/>
        </w:rPr>
        <w:t xml:space="preserve">, at least in the common ECG frequency range. At high compression ratios </w:t>
      </w:r>
      <w:r w:rsidR="0010783B">
        <w:rPr>
          <w:rFonts w:ascii="Times New Roman" w:eastAsia="MS Mincho" w:hAnsi="Times New Roman" w:cs="Times New Roman"/>
          <w:sz w:val="20"/>
          <w:szCs w:val="24"/>
          <w:lang w:eastAsia="x-none"/>
        </w:rPr>
        <w:t>the codec does introduce some temporal artifact</w:t>
      </w:r>
      <w:r w:rsidR="00043FED">
        <w:rPr>
          <w:rFonts w:ascii="Times New Roman" w:eastAsia="MS Mincho" w:hAnsi="Times New Roman" w:cs="Times New Roman"/>
          <w:sz w:val="20"/>
          <w:szCs w:val="24"/>
          <w:lang w:eastAsia="x-none"/>
        </w:rPr>
        <w:t>s</w:t>
      </w:r>
      <w:r w:rsidR="0010783B">
        <w:rPr>
          <w:rFonts w:ascii="Times New Roman" w:eastAsia="MS Mincho" w:hAnsi="Times New Roman" w:cs="Times New Roman"/>
          <w:sz w:val="20"/>
          <w:szCs w:val="24"/>
          <w:lang w:eastAsia="x-none"/>
        </w:rPr>
        <w:t xml:space="preserve"> that would </w:t>
      </w:r>
      <w:r w:rsidR="00DE0E5E">
        <w:rPr>
          <w:rFonts w:ascii="Times New Roman" w:eastAsia="MS Mincho" w:hAnsi="Times New Roman" w:cs="Times New Roman"/>
          <w:sz w:val="20"/>
          <w:szCs w:val="24"/>
          <w:lang w:eastAsia="x-none"/>
        </w:rPr>
        <w:t>mean that</w:t>
      </w:r>
      <w:r w:rsidR="0010783B">
        <w:rPr>
          <w:rFonts w:ascii="Times New Roman" w:eastAsia="MS Mincho" w:hAnsi="Times New Roman" w:cs="Times New Roman"/>
          <w:sz w:val="20"/>
          <w:szCs w:val="24"/>
          <w:lang w:eastAsia="x-none"/>
        </w:rPr>
        <w:t xml:space="preserve"> it </w:t>
      </w:r>
      <w:r w:rsidR="00DE0E5E">
        <w:rPr>
          <w:rFonts w:ascii="Times New Roman" w:eastAsia="MS Mincho" w:hAnsi="Times New Roman" w:cs="Times New Roman"/>
          <w:sz w:val="20"/>
          <w:szCs w:val="24"/>
          <w:lang w:eastAsia="x-none"/>
        </w:rPr>
        <w:t>is not suitable for compressing ECG signals</w:t>
      </w:r>
      <w:r w:rsidR="00F00020">
        <w:rPr>
          <w:rFonts w:ascii="Times New Roman" w:eastAsia="MS Mincho" w:hAnsi="Times New Roman" w:cs="Times New Roman"/>
          <w:sz w:val="20"/>
          <w:szCs w:val="24"/>
          <w:lang w:eastAsia="x-none"/>
        </w:rPr>
        <w:t xml:space="preserve"> for these specific </w:t>
      </w:r>
      <w:r w:rsidR="00A27785">
        <w:rPr>
          <w:rFonts w:ascii="Times New Roman" w:eastAsia="MS Mincho" w:hAnsi="Times New Roman" w:cs="Times New Roman"/>
          <w:sz w:val="20"/>
          <w:szCs w:val="24"/>
          <w:lang w:eastAsia="x-none"/>
        </w:rPr>
        <w:t>operating points of the codec</w:t>
      </w:r>
      <w:r w:rsidR="00DE0E5E">
        <w:rPr>
          <w:rFonts w:ascii="Times New Roman" w:eastAsia="MS Mincho" w:hAnsi="Times New Roman" w:cs="Times New Roman"/>
          <w:sz w:val="20"/>
          <w:szCs w:val="24"/>
          <w:lang w:eastAsia="x-none"/>
        </w:rPr>
        <w:t>.</w:t>
      </w:r>
    </w:p>
    <w:p w14:paraId="3014812D" w14:textId="0BB4B403" w:rsidR="003503A3" w:rsidRDefault="003503A3" w:rsidP="00E654AB">
      <w:pPr>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These observations come with the caveat that the tests are designed for a full system-integration level test, and that </w:t>
      </w:r>
      <w:r w:rsidR="00F74124">
        <w:rPr>
          <w:rFonts w:ascii="Times New Roman" w:eastAsia="MS Mincho" w:hAnsi="Times New Roman" w:cs="Times New Roman"/>
          <w:sz w:val="20"/>
          <w:szCs w:val="24"/>
          <w:lang w:eastAsia="x-none"/>
        </w:rPr>
        <w:t>when applying</w:t>
      </w:r>
      <w:r>
        <w:rPr>
          <w:rFonts w:ascii="Times New Roman" w:eastAsia="MS Mincho" w:hAnsi="Times New Roman" w:cs="Times New Roman"/>
          <w:sz w:val="20"/>
          <w:szCs w:val="24"/>
          <w:lang w:eastAsia="x-none"/>
        </w:rPr>
        <w:t xml:space="preserve"> to just the codec i</w:t>
      </w:r>
      <w:r w:rsidR="00F74124">
        <w:rPr>
          <w:rFonts w:ascii="Times New Roman" w:eastAsia="MS Mincho" w:hAnsi="Times New Roman" w:cs="Times New Roman"/>
          <w:sz w:val="20"/>
          <w:szCs w:val="24"/>
          <w:lang w:eastAsia="x-none"/>
        </w:rPr>
        <w:t xml:space="preserve">t </w:t>
      </w:r>
      <w:r>
        <w:rPr>
          <w:rFonts w:ascii="Times New Roman" w:eastAsia="MS Mincho" w:hAnsi="Times New Roman" w:cs="Times New Roman"/>
          <w:sz w:val="20"/>
          <w:szCs w:val="24"/>
          <w:lang w:eastAsia="x-none"/>
        </w:rPr>
        <w:t>is diffi</w:t>
      </w:r>
      <w:r w:rsidR="00994FA3">
        <w:rPr>
          <w:rFonts w:ascii="Times New Roman" w:eastAsia="MS Mincho" w:hAnsi="Times New Roman" w:cs="Times New Roman"/>
          <w:sz w:val="20"/>
          <w:szCs w:val="24"/>
          <w:lang w:eastAsia="x-none"/>
        </w:rPr>
        <w:t>cult</w:t>
      </w:r>
      <w:r w:rsidR="00F74124">
        <w:rPr>
          <w:rFonts w:ascii="Times New Roman" w:eastAsia="MS Mincho" w:hAnsi="Times New Roman" w:cs="Times New Roman"/>
          <w:sz w:val="20"/>
          <w:szCs w:val="24"/>
          <w:lang w:eastAsia="x-none"/>
        </w:rPr>
        <w:t xml:space="preserve"> to ensure that the </w:t>
      </w:r>
      <w:r w:rsidR="00253B26">
        <w:rPr>
          <w:rFonts w:ascii="Times New Roman" w:eastAsia="MS Mincho" w:hAnsi="Times New Roman" w:cs="Times New Roman"/>
          <w:sz w:val="20"/>
          <w:szCs w:val="24"/>
          <w:lang w:eastAsia="x-none"/>
        </w:rPr>
        <w:t xml:space="preserve">input digital signals truly match what would be </w:t>
      </w:r>
      <w:r w:rsidR="00A11E59">
        <w:rPr>
          <w:rFonts w:ascii="Times New Roman" w:eastAsia="MS Mincho" w:hAnsi="Times New Roman" w:cs="Times New Roman"/>
          <w:sz w:val="20"/>
          <w:szCs w:val="24"/>
          <w:lang w:eastAsia="x-none"/>
        </w:rPr>
        <w:t xml:space="preserve">received in a </w:t>
      </w:r>
      <w:r w:rsidR="0008573C">
        <w:rPr>
          <w:rFonts w:ascii="Times New Roman" w:eastAsia="MS Mincho" w:hAnsi="Times New Roman" w:cs="Times New Roman"/>
          <w:sz w:val="20"/>
          <w:szCs w:val="24"/>
          <w:lang w:eastAsia="x-none"/>
        </w:rPr>
        <w:t xml:space="preserve">device with an analogue front end and A-D converters. </w:t>
      </w:r>
    </w:p>
    <w:p w14:paraId="7A486722" w14:textId="1BFBAD94" w:rsidR="00205C8A" w:rsidRPr="00B50961" w:rsidRDefault="00205C8A" w:rsidP="00E654AB">
      <w:pPr>
        <w:rPr>
          <w:rFonts w:ascii="Times New Roman" w:eastAsia="MS Mincho" w:hAnsi="Times New Roman" w:cs="Times New Roman"/>
          <w:sz w:val="20"/>
          <w:szCs w:val="24"/>
          <w:lang w:eastAsia="x-none"/>
        </w:rPr>
      </w:pPr>
      <w:r>
        <w:rPr>
          <w:rFonts w:ascii="Times New Roman" w:eastAsia="MS Mincho" w:hAnsi="Times New Roman" w:cs="Times New Roman"/>
          <w:sz w:val="20"/>
          <w:szCs w:val="24"/>
          <w:lang w:eastAsia="x-none"/>
        </w:rPr>
        <w:t xml:space="preserve">The tests should be replicated for the other </w:t>
      </w:r>
      <w:r w:rsidR="000A3DE2">
        <w:rPr>
          <w:rFonts w:ascii="Times New Roman" w:eastAsia="MS Mincho" w:hAnsi="Times New Roman" w:cs="Times New Roman"/>
          <w:sz w:val="20"/>
          <w:szCs w:val="24"/>
          <w:lang w:eastAsia="x-none"/>
        </w:rPr>
        <w:t>modalities</w:t>
      </w:r>
      <w:r>
        <w:rPr>
          <w:rFonts w:ascii="Times New Roman" w:eastAsia="MS Mincho" w:hAnsi="Times New Roman" w:cs="Times New Roman"/>
          <w:sz w:val="20"/>
          <w:szCs w:val="24"/>
          <w:lang w:eastAsia="x-none"/>
        </w:rPr>
        <w:t xml:space="preserve"> (EEG, EMG</w:t>
      </w:r>
      <w:r w:rsidR="004D4688">
        <w:rPr>
          <w:rFonts w:ascii="Times New Roman" w:eastAsia="MS Mincho" w:hAnsi="Times New Roman" w:cs="Times New Roman"/>
          <w:sz w:val="20"/>
          <w:szCs w:val="24"/>
          <w:lang w:eastAsia="x-none"/>
        </w:rPr>
        <w:t>,</w:t>
      </w:r>
      <w:r>
        <w:rPr>
          <w:rFonts w:ascii="Times New Roman" w:eastAsia="MS Mincho" w:hAnsi="Times New Roman" w:cs="Times New Roman"/>
          <w:sz w:val="20"/>
          <w:szCs w:val="24"/>
          <w:lang w:eastAsia="x-none"/>
        </w:rPr>
        <w:t xml:space="preserve"> etc</w:t>
      </w:r>
      <w:r w:rsidR="000A3DE2">
        <w:rPr>
          <w:rFonts w:ascii="Times New Roman" w:eastAsia="MS Mincho" w:hAnsi="Times New Roman" w:cs="Times New Roman"/>
          <w:sz w:val="20"/>
          <w:szCs w:val="24"/>
          <w:lang w:eastAsia="x-none"/>
        </w:rPr>
        <w:t>.</w:t>
      </w:r>
      <w:r>
        <w:rPr>
          <w:rFonts w:ascii="Times New Roman" w:eastAsia="MS Mincho" w:hAnsi="Times New Roman" w:cs="Times New Roman"/>
          <w:sz w:val="20"/>
          <w:szCs w:val="24"/>
          <w:lang w:eastAsia="x-none"/>
        </w:rPr>
        <w:t xml:space="preserve">) that are covered in different </w:t>
      </w:r>
      <w:r w:rsidR="00A309E7">
        <w:rPr>
          <w:rFonts w:ascii="Times New Roman" w:eastAsia="MS Mincho" w:hAnsi="Times New Roman" w:cs="Times New Roman"/>
          <w:sz w:val="20"/>
          <w:szCs w:val="24"/>
          <w:lang w:eastAsia="x-none"/>
        </w:rPr>
        <w:t>specifications in the 60601 series.</w:t>
      </w:r>
    </w:p>
    <w:p w14:paraId="0EAC864D" w14:textId="77777777" w:rsidR="00A91EAF" w:rsidRPr="00DF1EC9" w:rsidRDefault="00A91EAF" w:rsidP="00A91EAF">
      <w:pPr>
        <w:jc w:val="center"/>
      </w:pPr>
      <w:bookmarkStart w:id="0" w:name="_Hlk171296110"/>
      <w:r w:rsidRPr="00DF1EC9">
        <w:t>________________________</w:t>
      </w:r>
      <w:bookmarkEnd w:id="0"/>
    </w:p>
    <w:p w14:paraId="03A2E03B" w14:textId="77777777" w:rsidR="00916689" w:rsidRDefault="00916689">
      <w:pPr>
        <w:rPr>
          <w:rFonts w:ascii="Frutiger LT Com 45 Light" w:hAnsi="Frutiger LT Com 45 Light"/>
          <w:lang w:val="en-GB"/>
        </w:rPr>
      </w:pPr>
      <w:r>
        <w:rPr>
          <w:rFonts w:ascii="Frutiger LT Com 45 Light" w:hAnsi="Frutiger LT Com 45 Light"/>
          <w:lang w:val="en-GB"/>
        </w:rPr>
        <w:br w:type="page"/>
      </w:r>
    </w:p>
    <w:p w14:paraId="11A371E8" w14:textId="7C7DDD62" w:rsidR="00FD6126" w:rsidRDefault="00916689" w:rsidP="00361CC6">
      <w:pPr>
        <w:keepNext/>
        <w:spacing w:before="240" w:after="60" w:line="240" w:lineRule="auto"/>
        <w:jc w:val="both"/>
        <w:outlineLvl w:val="0"/>
        <w:rPr>
          <w:rFonts w:ascii="Times New Roman" w:eastAsia="SimSun" w:hAnsi="Times New Roman" w:cs="Times New Roman"/>
          <w:b/>
          <w:bCs/>
          <w:kern w:val="32"/>
          <w:sz w:val="28"/>
          <w:szCs w:val="32"/>
          <w:lang w:eastAsia="x-none"/>
        </w:rPr>
      </w:pPr>
      <w:r w:rsidRPr="00B50961">
        <w:rPr>
          <w:rFonts w:ascii="Times New Roman" w:eastAsia="SimSun" w:hAnsi="Times New Roman" w:cs="Times New Roman"/>
          <w:b/>
          <w:bCs/>
          <w:kern w:val="32"/>
          <w:sz w:val="28"/>
          <w:szCs w:val="32"/>
          <w:lang w:eastAsia="x-none"/>
        </w:rPr>
        <w:lastRenderedPageBreak/>
        <w:t>Appendix</w:t>
      </w:r>
    </w:p>
    <w:p w14:paraId="48D76061" w14:textId="57F1AE09" w:rsidR="004E64B4" w:rsidRPr="00B50961" w:rsidRDefault="004E64B4" w:rsidP="00B50961">
      <w:pPr>
        <w:keepNext/>
        <w:spacing w:before="240" w:after="60" w:line="240" w:lineRule="auto"/>
        <w:jc w:val="both"/>
        <w:outlineLvl w:val="0"/>
        <w:rPr>
          <w:rFonts w:ascii="Times New Roman" w:eastAsia="SimSun" w:hAnsi="Times New Roman" w:cs="Times New Roman"/>
          <w:b/>
          <w:bCs/>
          <w:kern w:val="32"/>
          <w:sz w:val="28"/>
          <w:szCs w:val="32"/>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Pr>
          <w:rFonts w:ascii="Times New Roman" w:eastAsia="MS Mincho" w:hAnsi="Times New Roman" w:cs="Times New Roman"/>
          <w:sz w:val="20"/>
          <w:szCs w:val="24"/>
          <w:lang w:eastAsia="x-none"/>
        </w:rPr>
        <w:t>A.1</w:t>
      </w:r>
      <w:r w:rsidRPr="00B7612B">
        <w:rPr>
          <w:rFonts w:ascii="Times New Roman" w:eastAsia="MS Mincho" w:hAnsi="Times New Roman" w:cs="Times New Roman"/>
          <w:sz w:val="20"/>
          <w:szCs w:val="24"/>
          <w:lang w:eastAsia="x-none"/>
        </w:rPr>
        <w:t xml:space="preserve">: </w:t>
      </w:r>
      <w:r w:rsidRPr="001452C2">
        <w:rPr>
          <w:rFonts w:ascii="Times New Roman" w:eastAsia="MS Mincho" w:hAnsi="Times New Roman" w:cs="Times New Roman"/>
          <w:sz w:val="20"/>
          <w:szCs w:val="24"/>
          <w:lang w:eastAsia="x-none"/>
        </w:rPr>
        <w:t>PSNR as a function of QP</w:t>
      </w:r>
      <w:r>
        <w:rPr>
          <w:rFonts w:ascii="Times New Roman" w:eastAsia="MS Mincho" w:hAnsi="Times New Roman" w:cs="Times New Roman"/>
          <w:sz w:val="20"/>
          <w:szCs w:val="24"/>
          <w:lang w:eastAsia="x-none"/>
        </w:rPr>
        <w:t xml:space="preserve"> for gain of 250 units/mV</w:t>
      </w:r>
    </w:p>
    <w:p w14:paraId="133D86B8" w14:textId="0B422CE8" w:rsidR="00361CC6" w:rsidRDefault="00EF4658" w:rsidP="0005418C">
      <w:pPr>
        <w:rPr>
          <w:rFonts w:ascii="Frutiger LT Com 45 Light" w:hAnsi="Frutiger LT Com 45 Light"/>
          <w:lang w:val="en-GB"/>
        </w:rPr>
      </w:pPr>
      <w:r>
        <w:rPr>
          <w:noProof/>
        </w:rPr>
        <w:drawing>
          <wp:inline distT="0" distB="0" distL="0" distR="0" wp14:anchorId="09CCBE41" wp14:editId="35E68DF9">
            <wp:extent cx="1872000" cy="1547576"/>
            <wp:effectExtent l="0" t="0" r="0" b="0"/>
            <wp:docPr id="40594888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Pr>
          <w:noProof/>
        </w:rPr>
        <w:drawing>
          <wp:inline distT="0" distB="0" distL="0" distR="0" wp14:anchorId="0EAB6AF4" wp14:editId="51C962F7">
            <wp:extent cx="1872000" cy="1547576"/>
            <wp:effectExtent l="0" t="0" r="0" b="0"/>
            <wp:docPr id="82897219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Pr>
          <w:noProof/>
        </w:rPr>
        <w:drawing>
          <wp:inline distT="0" distB="0" distL="0" distR="0" wp14:anchorId="6132D3FA" wp14:editId="14C7D880">
            <wp:extent cx="1872000" cy="1547576"/>
            <wp:effectExtent l="0" t="0" r="0" b="0"/>
            <wp:docPr id="107824078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p>
    <w:p w14:paraId="6E4D5DA4" w14:textId="2B05D251" w:rsidR="00916689" w:rsidRDefault="004E64B4" w:rsidP="00916689">
      <w:pPr>
        <w:tabs>
          <w:tab w:val="num" w:pos="720"/>
        </w:tabs>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Pr>
          <w:rFonts w:ascii="Times New Roman" w:eastAsia="MS Mincho" w:hAnsi="Times New Roman" w:cs="Times New Roman"/>
          <w:sz w:val="20"/>
          <w:szCs w:val="24"/>
          <w:lang w:eastAsia="x-none"/>
        </w:rPr>
        <w:t>A.2</w:t>
      </w:r>
      <w:r w:rsidRPr="00B7612B">
        <w:rPr>
          <w:rFonts w:ascii="Times New Roman" w:eastAsia="MS Mincho" w:hAnsi="Times New Roman" w:cs="Times New Roman"/>
          <w:sz w:val="20"/>
          <w:szCs w:val="24"/>
          <w:lang w:eastAsia="x-none"/>
        </w:rPr>
        <w:t>:</w:t>
      </w:r>
      <w:r>
        <w:rPr>
          <w:rFonts w:ascii="Times New Roman" w:eastAsia="MS Mincho" w:hAnsi="Times New Roman" w:cs="Times New Roman"/>
          <w:sz w:val="20"/>
          <w:szCs w:val="24"/>
          <w:lang w:eastAsia="x-none"/>
        </w:rPr>
        <w:t xml:space="preserve"> Rate distortion curve for gain of 250 units/mV</w:t>
      </w:r>
    </w:p>
    <w:p w14:paraId="290E446E" w14:textId="4BE935E2" w:rsidR="00916689" w:rsidRDefault="00916689" w:rsidP="00916689">
      <w:pPr>
        <w:tabs>
          <w:tab w:val="num" w:pos="720"/>
        </w:tabs>
        <w:spacing w:before="136" w:after="0" w:line="240" w:lineRule="auto"/>
        <w:jc w:val="both"/>
        <w:rPr>
          <w:noProof/>
        </w:rPr>
      </w:pPr>
      <w:r w:rsidRPr="00403F62">
        <w:rPr>
          <w:noProof/>
        </w:rPr>
        <w:t xml:space="preserve"> </w:t>
      </w:r>
      <w:r w:rsidRPr="003B1D0E">
        <w:rPr>
          <w:noProof/>
        </w:rPr>
        <w:t xml:space="preserve"> </w:t>
      </w:r>
      <w:r w:rsidR="006C6B7F">
        <w:rPr>
          <w:noProof/>
        </w:rPr>
        <w:drawing>
          <wp:inline distT="0" distB="0" distL="0" distR="0" wp14:anchorId="4CC4FC50" wp14:editId="3C106167">
            <wp:extent cx="1872000" cy="1547576"/>
            <wp:effectExtent l="0" t="0" r="0" b="0"/>
            <wp:docPr id="6739332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sidR="00375CF2">
        <w:rPr>
          <w:noProof/>
        </w:rPr>
        <w:drawing>
          <wp:inline distT="0" distB="0" distL="0" distR="0" wp14:anchorId="1E89BC5A" wp14:editId="3BCC6AD9">
            <wp:extent cx="1872000" cy="1549401"/>
            <wp:effectExtent l="0" t="0" r="0" b="0"/>
            <wp:docPr id="205638132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72000" cy="1549401"/>
                    </a:xfrm>
                    <a:prstGeom prst="rect">
                      <a:avLst/>
                    </a:prstGeom>
                    <a:noFill/>
                    <a:ln>
                      <a:noFill/>
                    </a:ln>
                  </pic:spPr>
                </pic:pic>
              </a:graphicData>
            </a:graphic>
          </wp:inline>
        </w:drawing>
      </w:r>
      <w:r w:rsidR="00043236">
        <w:rPr>
          <w:noProof/>
        </w:rPr>
        <w:drawing>
          <wp:inline distT="0" distB="0" distL="0" distR="0" wp14:anchorId="1EC54925" wp14:editId="023F83B0">
            <wp:extent cx="1872000" cy="1547576"/>
            <wp:effectExtent l="0" t="0" r="0" b="0"/>
            <wp:docPr id="1480015320"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p>
    <w:p w14:paraId="64501A13" w14:textId="77777777" w:rsidR="004E64B4" w:rsidRDefault="004E64B4" w:rsidP="004E64B4">
      <w:pPr>
        <w:tabs>
          <w:tab w:val="num" w:pos="720"/>
        </w:tabs>
        <w:spacing w:before="136" w:after="0" w:line="240" w:lineRule="auto"/>
        <w:jc w:val="both"/>
        <w:rPr>
          <w:rFonts w:ascii="Times New Roman" w:eastAsia="MS Mincho" w:hAnsi="Times New Roman" w:cs="Times New Roman"/>
          <w:sz w:val="20"/>
          <w:szCs w:val="24"/>
          <w:lang w:eastAsia="x-none"/>
        </w:rPr>
      </w:pPr>
      <w:r w:rsidRPr="00B7612B">
        <w:rPr>
          <w:rFonts w:ascii="Times New Roman" w:eastAsia="MS Mincho" w:hAnsi="Times New Roman" w:cs="Times New Roman"/>
          <w:sz w:val="20"/>
          <w:szCs w:val="24"/>
          <w:lang w:eastAsia="x-none"/>
        </w:rPr>
        <w:t>Figure</w:t>
      </w:r>
      <w:r w:rsidRPr="00AF6826">
        <w:rPr>
          <w:rFonts w:ascii="Times New Roman" w:eastAsia="MS Mincho" w:hAnsi="Times New Roman" w:cs="Times New Roman"/>
          <w:sz w:val="20"/>
          <w:szCs w:val="24"/>
          <w:lang w:eastAsia="x-none"/>
        </w:rPr>
        <w:t xml:space="preserve"> </w:t>
      </w:r>
      <w:r>
        <w:rPr>
          <w:rFonts w:ascii="Times New Roman" w:eastAsia="MS Mincho" w:hAnsi="Times New Roman" w:cs="Times New Roman"/>
          <w:sz w:val="20"/>
          <w:szCs w:val="24"/>
          <w:lang w:eastAsia="x-none"/>
        </w:rPr>
        <w:t>A.3</w:t>
      </w:r>
      <w:r w:rsidRPr="00B7612B">
        <w:rPr>
          <w:rFonts w:ascii="Times New Roman" w:eastAsia="MS Mincho" w:hAnsi="Times New Roman" w:cs="Times New Roman"/>
          <w:sz w:val="20"/>
          <w:szCs w:val="24"/>
          <w:lang w:eastAsia="x-none"/>
        </w:rPr>
        <w:t xml:space="preserve">: </w:t>
      </w:r>
      <w:r w:rsidRPr="001452C2">
        <w:rPr>
          <w:rFonts w:ascii="Times New Roman" w:eastAsia="MS Mincho" w:hAnsi="Times New Roman" w:cs="Times New Roman"/>
          <w:sz w:val="20"/>
          <w:szCs w:val="24"/>
          <w:lang w:eastAsia="x-none"/>
        </w:rPr>
        <w:t>PSNR as a function of QP</w:t>
      </w:r>
      <w:r>
        <w:rPr>
          <w:rFonts w:ascii="Times New Roman" w:eastAsia="MS Mincho" w:hAnsi="Times New Roman" w:cs="Times New Roman"/>
          <w:sz w:val="20"/>
          <w:szCs w:val="24"/>
          <w:lang w:eastAsia="x-none"/>
        </w:rPr>
        <w:t xml:space="preserve"> for gain of 1000 units/mV</w:t>
      </w:r>
    </w:p>
    <w:p w14:paraId="24FDC2FE" w14:textId="2A3AAD99" w:rsidR="008C395C" w:rsidRDefault="005F77E8" w:rsidP="005F77E8">
      <w:pPr>
        <w:tabs>
          <w:tab w:val="num" w:pos="720"/>
        </w:tabs>
        <w:spacing w:before="136" w:after="0" w:line="240" w:lineRule="auto"/>
        <w:jc w:val="both"/>
        <w:rPr>
          <w:noProof/>
        </w:rPr>
      </w:pPr>
      <w:r w:rsidRPr="00E11F9E">
        <w:rPr>
          <w:noProof/>
        </w:rPr>
        <w:t xml:space="preserve"> </w:t>
      </w:r>
      <w:r w:rsidRPr="00102FA2">
        <w:rPr>
          <w:noProof/>
        </w:rPr>
        <w:t xml:space="preserve"> </w:t>
      </w:r>
      <w:r w:rsidR="008C395C">
        <w:rPr>
          <w:noProof/>
        </w:rPr>
        <w:drawing>
          <wp:inline distT="0" distB="0" distL="0" distR="0" wp14:anchorId="2091B337" wp14:editId="59407898">
            <wp:extent cx="1872000" cy="1547576"/>
            <wp:effectExtent l="0" t="0" r="0" b="0"/>
            <wp:docPr id="15276223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sidR="008C395C">
        <w:rPr>
          <w:noProof/>
        </w:rPr>
        <w:drawing>
          <wp:inline distT="0" distB="0" distL="0" distR="0" wp14:anchorId="1094FC48" wp14:editId="3E8D9957">
            <wp:extent cx="1872000" cy="1547576"/>
            <wp:effectExtent l="0" t="0" r="0" b="0"/>
            <wp:docPr id="160958074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sidR="008C395C">
        <w:rPr>
          <w:noProof/>
        </w:rPr>
        <w:drawing>
          <wp:inline distT="0" distB="0" distL="0" distR="0" wp14:anchorId="3E9F0B95" wp14:editId="2E383D1F">
            <wp:extent cx="1872000" cy="1547576"/>
            <wp:effectExtent l="0" t="0" r="0" b="0"/>
            <wp:docPr id="120679802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p>
    <w:p w14:paraId="58FDD2AA" w14:textId="0DD1D1FC" w:rsidR="005F77E8" w:rsidRDefault="005F77E8" w:rsidP="005F77E8">
      <w:pPr>
        <w:tabs>
          <w:tab w:val="num" w:pos="720"/>
        </w:tabs>
        <w:spacing w:before="136" w:after="0" w:line="240" w:lineRule="auto"/>
        <w:jc w:val="both"/>
        <w:rPr>
          <w:noProof/>
        </w:rPr>
      </w:pPr>
      <w:r w:rsidRPr="00403F62">
        <w:rPr>
          <w:noProof/>
        </w:rPr>
        <w:t xml:space="preserve"> </w:t>
      </w:r>
      <w:r w:rsidRPr="003B1D0E">
        <w:rPr>
          <w:noProof/>
        </w:rPr>
        <w:t xml:space="preserve"> </w:t>
      </w:r>
      <w:r w:rsidR="004E64B4" w:rsidRPr="00B7612B">
        <w:rPr>
          <w:rFonts w:ascii="Times New Roman" w:eastAsia="MS Mincho" w:hAnsi="Times New Roman" w:cs="Times New Roman"/>
          <w:sz w:val="20"/>
          <w:szCs w:val="24"/>
          <w:lang w:eastAsia="x-none"/>
        </w:rPr>
        <w:t>Figure</w:t>
      </w:r>
      <w:r w:rsidR="004E64B4" w:rsidRPr="00AF6826">
        <w:rPr>
          <w:rFonts w:ascii="Times New Roman" w:eastAsia="MS Mincho" w:hAnsi="Times New Roman" w:cs="Times New Roman"/>
          <w:sz w:val="20"/>
          <w:szCs w:val="24"/>
          <w:lang w:eastAsia="x-none"/>
        </w:rPr>
        <w:t xml:space="preserve"> </w:t>
      </w:r>
      <w:r w:rsidR="004E64B4">
        <w:rPr>
          <w:rFonts w:ascii="Times New Roman" w:eastAsia="MS Mincho" w:hAnsi="Times New Roman" w:cs="Times New Roman"/>
          <w:sz w:val="20"/>
          <w:szCs w:val="24"/>
          <w:lang w:eastAsia="x-none"/>
        </w:rPr>
        <w:t>A.4</w:t>
      </w:r>
      <w:r w:rsidR="004E64B4" w:rsidRPr="00B7612B">
        <w:rPr>
          <w:rFonts w:ascii="Times New Roman" w:eastAsia="MS Mincho" w:hAnsi="Times New Roman" w:cs="Times New Roman"/>
          <w:sz w:val="20"/>
          <w:szCs w:val="24"/>
          <w:lang w:eastAsia="x-none"/>
        </w:rPr>
        <w:t>:</w:t>
      </w:r>
      <w:r w:rsidR="004E64B4">
        <w:rPr>
          <w:rFonts w:ascii="Times New Roman" w:eastAsia="MS Mincho" w:hAnsi="Times New Roman" w:cs="Times New Roman"/>
          <w:sz w:val="20"/>
          <w:szCs w:val="24"/>
          <w:lang w:eastAsia="x-none"/>
        </w:rPr>
        <w:t xml:space="preserve"> Rate distortion curve for gain of 1000 units/mV</w:t>
      </w:r>
    </w:p>
    <w:p w14:paraId="2820B98D" w14:textId="66FAF6AD" w:rsidR="004E64B4" w:rsidRDefault="004E64B4" w:rsidP="005F77E8">
      <w:pPr>
        <w:tabs>
          <w:tab w:val="num" w:pos="720"/>
        </w:tabs>
        <w:spacing w:before="136" w:after="0" w:line="240" w:lineRule="auto"/>
        <w:jc w:val="both"/>
        <w:rPr>
          <w:noProof/>
        </w:rPr>
      </w:pPr>
      <w:r>
        <w:rPr>
          <w:noProof/>
        </w:rPr>
        <w:drawing>
          <wp:inline distT="0" distB="0" distL="0" distR="0" wp14:anchorId="4F013596" wp14:editId="77A423C6">
            <wp:extent cx="1872000" cy="1547576"/>
            <wp:effectExtent l="0" t="0" r="0" b="0"/>
            <wp:docPr id="159094562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Pr>
          <w:noProof/>
        </w:rPr>
        <w:drawing>
          <wp:inline distT="0" distB="0" distL="0" distR="0" wp14:anchorId="7C71A104" wp14:editId="4CDDE4ED">
            <wp:extent cx="1872000" cy="1547576"/>
            <wp:effectExtent l="0" t="0" r="0" b="0"/>
            <wp:docPr id="168776439"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72000" cy="1547576"/>
                    </a:xfrm>
                    <a:prstGeom prst="rect">
                      <a:avLst/>
                    </a:prstGeom>
                    <a:noFill/>
                    <a:ln>
                      <a:noFill/>
                    </a:ln>
                  </pic:spPr>
                </pic:pic>
              </a:graphicData>
            </a:graphic>
          </wp:inline>
        </w:drawing>
      </w:r>
      <w:r>
        <w:rPr>
          <w:noProof/>
        </w:rPr>
        <w:drawing>
          <wp:inline distT="0" distB="0" distL="0" distR="0" wp14:anchorId="2E3B1B61" wp14:editId="06DC4F61">
            <wp:extent cx="1872000" cy="1549401"/>
            <wp:effectExtent l="0" t="0" r="0" b="0"/>
            <wp:docPr id="117812380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72000" cy="1549401"/>
                    </a:xfrm>
                    <a:prstGeom prst="rect">
                      <a:avLst/>
                    </a:prstGeom>
                    <a:noFill/>
                    <a:ln>
                      <a:noFill/>
                    </a:ln>
                  </pic:spPr>
                </pic:pic>
              </a:graphicData>
            </a:graphic>
          </wp:inline>
        </w:drawing>
      </w:r>
    </w:p>
    <w:p w14:paraId="1C879D26" w14:textId="113D572F" w:rsidR="005F77E8" w:rsidRDefault="005F77E8" w:rsidP="005F77E8">
      <w:pPr>
        <w:tabs>
          <w:tab w:val="num" w:pos="720"/>
        </w:tabs>
        <w:spacing w:before="136" w:after="0" w:line="240" w:lineRule="auto"/>
        <w:jc w:val="both"/>
        <w:rPr>
          <w:rFonts w:ascii="Times New Roman" w:eastAsia="MS Mincho" w:hAnsi="Times New Roman" w:cs="Times New Roman"/>
          <w:sz w:val="20"/>
          <w:szCs w:val="24"/>
          <w:lang w:eastAsia="x-none"/>
        </w:rPr>
      </w:pPr>
    </w:p>
    <w:p w14:paraId="58FBE697" w14:textId="77777777" w:rsidR="005F77E8" w:rsidRDefault="005F77E8" w:rsidP="0005418C">
      <w:pPr>
        <w:rPr>
          <w:rFonts w:ascii="Frutiger LT Com 45 Light" w:hAnsi="Frutiger LT Com 45 Light"/>
          <w:lang w:val="en-GB"/>
        </w:rPr>
      </w:pPr>
    </w:p>
    <w:p w14:paraId="2F87AC91" w14:textId="77777777" w:rsidR="00916689" w:rsidRPr="00A412A8" w:rsidRDefault="00916689" w:rsidP="00936EA8">
      <w:pPr>
        <w:rPr>
          <w:rFonts w:ascii="Frutiger LT Com 45 Light" w:hAnsi="Frutiger LT Com 45 Light"/>
          <w:lang w:val="en-GB"/>
        </w:rPr>
      </w:pPr>
    </w:p>
    <w:sectPr w:rsidR="00916689" w:rsidRPr="00A412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Frutiger LT Com 45 Light">
    <w:altName w:val="Calibri"/>
    <w:charset w:val="00"/>
    <w:family w:val="swiss"/>
    <w:pitch w:val="variable"/>
    <w:sig w:usb0="800000AF" w:usb1="5000204A" w:usb2="00000000" w:usb3="00000000" w:csb0="0000009B"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59A"/>
    <w:multiLevelType w:val="hybridMultilevel"/>
    <w:tmpl w:val="E4E6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8C197A"/>
    <w:multiLevelType w:val="multilevel"/>
    <w:tmpl w:val="3506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2C3E69"/>
    <w:multiLevelType w:val="multilevel"/>
    <w:tmpl w:val="25A6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790CF2"/>
    <w:multiLevelType w:val="multilevel"/>
    <w:tmpl w:val="7DB8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0D2DDC"/>
    <w:multiLevelType w:val="multilevel"/>
    <w:tmpl w:val="306C1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77E90"/>
    <w:multiLevelType w:val="hybridMultilevel"/>
    <w:tmpl w:val="3F483DF2"/>
    <w:lvl w:ilvl="0" w:tplc="45F09FC2">
      <w:start w:val="1"/>
      <w:numFmt w:val="decimal"/>
      <w:lvlText w:val="%1."/>
      <w:lvlJc w:val="left"/>
      <w:pPr>
        <w:ind w:left="720" w:hanging="360"/>
      </w:pPr>
      <w:rPr>
        <w:rFonts w:eastAsiaTheme="minorHAnsi" w:hint="default"/>
        <w:b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1BD211B"/>
    <w:multiLevelType w:val="multilevel"/>
    <w:tmpl w:val="A6D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9A32B2"/>
    <w:multiLevelType w:val="hybridMultilevel"/>
    <w:tmpl w:val="32C88EE0"/>
    <w:lvl w:ilvl="0" w:tplc="FFFFFFFF">
      <w:start w:val="1"/>
      <w:numFmt w:val="bullet"/>
      <w:lvlText w:val="–"/>
      <w:lvlJc w:val="left"/>
      <w:pPr>
        <w:tabs>
          <w:tab w:val="num" w:pos="389"/>
        </w:tabs>
        <w:ind w:left="389" w:hanging="389"/>
      </w:pPr>
      <w:rPr>
        <w:rFonts w:ascii="Times New Roman" w:hAnsi="Times New Roman" w:hint="default"/>
      </w:rPr>
    </w:lvl>
    <w:lvl w:ilvl="1" w:tplc="AA18F2C8">
      <w:start w:val="606"/>
      <w:numFmt w:val="bullet"/>
      <w:lvlText w:val="–"/>
      <w:lvlJc w:val="left"/>
      <w:pPr>
        <w:ind w:left="1080" w:hanging="360"/>
      </w:pPr>
      <w:rPr>
        <w:rFonts w:ascii="Times New Roman" w:eastAsiaTheme="minorHAnsi"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A444CE8"/>
    <w:multiLevelType w:val="multilevel"/>
    <w:tmpl w:val="4B06A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79179572">
    <w:abstractNumId w:val="5"/>
  </w:num>
  <w:num w:numId="2" w16cid:durableId="227038861">
    <w:abstractNumId w:val="7"/>
  </w:num>
  <w:num w:numId="3" w16cid:durableId="1038970130">
    <w:abstractNumId w:val="8"/>
  </w:num>
  <w:num w:numId="4" w16cid:durableId="582301176">
    <w:abstractNumId w:val="2"/>
  </w:num>
  <w:num w:numId="5" w16cid:durableId="144709172">
    <w:abstractNumId w:val="6"/>
  </w:num>
  <w:num w:numId="6" w16cid:durableId="218591258">
    <w:abstractNumId w:val="1"/>
  </w:num>
  <w:num w:numId="7" w16cid:durableId="2117167422">
    <w:abstractNumId w:val="3"/>
  </w:num>
  <w:num w:numId="8" w16cid:durableId="1759596585">
    <w:abstractNumId w:val="0"/>
  </w:num>
  <w:num w:numId="9" w16cid:durableId="286009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DD4"/>
    <w:rsid w:val="0000284B"/>
    <w:rsid w:val="00004BD1"/>
    <w:rsid w:val="00012D4E"/>
    <w:rsid w:val="00012DE8"/>
    <w:rsid w:val="00014785"/>
    <w:rsid w:val="00015CFD"/>
    <w:rsid w:val="00025516"/>
    <w:rsid w:val="00035A33"/>
    <w:rsid w:val="00035B07"/>
    <w:rsid w:val="00036A57"/>
    <w:rsid w:val="00036B72"/>
    <w:rsid w:val="00040F2E"/>
    <w:rsid w:val="00042C01"/>
    <w:rsid w:val="00042CA0"/>
    <w:rsid w:val="00043236"/>
    <w:rsid w:val="000439A9"/>
    <w:rsid w:val="00043FED"/>
    <w:rsid w:val="0004582A"/>
    <w:rsid w:val="0004647A"/>
    <w:rsid w:val="0005418C"/>
    <w:rsid w:val="000548AA"/>
    <w:rsid w:val="00056D8F"/>
    <w:rsid w:val="00073195"/>
    <w:rsid w:val="00074BEE"/>
    <w:rsid w:val="00082B77"/>
    <w:rsid w:val="0008573C"/>
    <w:rsid w:val="000874C1"/>
    <w:rsid w:val="0009315A"/>
    <w:rsid w:val="0009496D"/>
    <w:rsid w:val="00095307"/>
    <w:rsid w:val="00096560"/>
    <w:rsid w:val="000A3DE2"/>
    <w:rsid w:val="000A6810"/>
    <w:rsid w:val="000B276C"/>
    <w:rsid w:val="000B2CBE"/>
    <w:rsid w:val="000C117D"/>
    <w:rsid w:val="000C2462"/>
    <w:rsid w:val="000C3AD1"/>
    <w:rsid w:val="000C446F"/>
    <w:rsid w:val="000C45A5"/>
    <w:rsid w:val="000C46BC"/>
    <w:rsid w:val="000D0FAD"/>
    <w:rsid w:val="000D5487"/>
    <w:rsid w:val="000D560D"/>
    <w:rsid w:val="000D67D0"/>
    <w:rsid w:val="000D705B"/>
    <w:rsid w:val="000E2A71"/>
    <w:rsid w:val="000F1EFB"/>
    <w:rsid w:val="000F2740"/>
    <w:rsid w:val="000F3925"/>
    <w:rsid w:val="000F497C"/>
    <w:rsid w:val="001003D2"/>
    <w:rsid w:val="00101847"/>
    <w:rsid w:val="00102FA2"/>
    <w:rsid w:val="00106DD8"/>
    <w:rsid w:val="0010783B"/>
    <w:rsid w:val="001103B3"/>
    <w:rsid w:val="001110B8"/>
    <w:rsid w:val="00120616"/>
    <w:rsid w:val="00126347"/>
    <w:rsid w:val="00126EB3"/>
    <w:rsid w:val="0014155B"/>
    <w:rsid w:val="00145278"/>
    <w:rsid w:val="00151D5F"/>
    <w:rsid w:val="0015437B"/>
    <w:rsid w:val="00156EFF"/>
    <w:rsid w:val="00163C09"/>
    <w:rsid w:val="00173230"/>
    <w:rsid w:val="00174D54"/>
    <w:rsid w:val="00181817"/>
    <w:rsid w:val="00185C90"/>
    <w:rsid w:val="001868A1"/>
    <w:rsid w:val="001A1036"/>
    <w:rsid w:val="001A5906"/>
    <w:rsid w:val="001B4F10"/>
    <w:rsid w:val="001C0D3E"/>
    <w:rsid w:val="001D2528"/>
    <w:rsid w:val="001D3083"/>
    <w:rsid w:val="001D3D87"/>
    <w:rsid w:val="001E2994"/>
    <w:rsid w:val="001F1A22"/>
    <w:rsid w:val="001F4AA2"/>
    <w:rsid w:val="001F58D2"/>
    <w:rsid w:val="001F5AD9"/>
    <w:rsid w:val="002049C2"/>
    <w:rsid w:val="00205C8A"/>
    <w:rsid w:val="002066BB"/>
    <w:rsid w:val="0020678B"/>
    <w:rsid w:val="00211F7A"/>
    <w:rsid w:val="00214539"/>
    <w:rsid w:val="002175B4"/>
    <w:rsid w:val="002239A6"/>
    <w:rsid w:val="00225A8C"/>
    <w:rsid w:val="0022665F"/>
    <w:rsid w:val="00230B49"/>
    <w:rsid w:val="002358BF"/>
    <w:rsid w:val="00237908"/>
    <w:rsid w:val="00241EB9"/>
    <w:rsid w:val="002420C8"/>
    <w:rsid w:val="0024617D"/>
    <w:rsid w:val="00250364"/>
    <w:rsid w:val="00251332"/>
    <w:rsid w:val="0025201B"/>
    <w:rsid w:val="00253B26"/>
    <w:rsid w:val="00262796"/>
    <w:rsid w:val="00265323"/>
    <w:rsid w:val="00265423"/>
    <w:rsid w:val="00271A49"/>
    <w:rsid w:val="00280D95"/>
    <w:rsid w:val="002827E8"/>
    <w:rsid w:val="002964D7"/>
    <w:rsid w:val="0029734A"/>
    <w:rsid w:val="002A2DD5"/>
    <w:rsid w:val="002B4EB4"/>
    <w:rsid w:val="002B648E"/>
    <w:rsid w:val="002C3868"/>
    <w:rsid w:val="002D2C56"/>
    <w:rsid w:val="002D4243"/>
    <w:rsid w:val="002D5B98"/>
    <w:rsid w:val="002E3C6A"/>
    <w:rsid w:val="002F3F50"/>
    <w:rsid w:val="002F58D8"/>
    <w:rsid w:val="00303C49"/>
    <w:rsid w:val="00305034"/>
    <w:rsid w:val="003137B3"/>
    <w:rsid w:val="00320681"/>
    <w:rsid w:val="003276AD"/>
    <w:rsid w:val="003343CA"/>
    <w:rsid w:val="003441AB"/>
    <w:rsid w:val="003503A3"/>
    <w:rsid w:val="00355036"/>
    <w:rsid w:val="0035525C"/>
    <w:rsid w:val="00357D62"/>
    <w:rsid w:val="00361CC6"/>
    <w:rsid w:val="00361F2A"/>
    <w:rsid w:val="00371010"/>
    <w:rsid w:val="00375CF2"/>
    <w:rsid w:val="00381332"/>
    <w:rsid w:val="00381C01"/>
    <w:rsid w:val="00385966"/>
    <w:rsid w:val="00387A56"/>
    <w:rsid w:val="003910CA"/>
    <w:rsid w:val="00393FBB"/>
    <w:rsid w:val="003A20A9"/>
    <w:rsid w:val="003A2F5B"/>
    <w:rsid w:val="003A460A"/>
    <w:rsid w:val="003A7C94"/>
    <w:rsid w:val="003B15DD"/>
    <w:rsid w:val="003B1962"/>
    <w:rsid w:val="003B1D0E"/>
    <w:rsid w:val="003B272A"/>
    <w:rsid w:val="003B510E"/>
    <w:rsid w:val="003B5F5E"/>
    <w:rsid w:val="003D2202"/>
    <w:rsid w:val="003D4EBA"/>
    <w:rsid w:val="003D7F75"/>
    <w:rsid w:val="003E21BF"/>
    <w:rsid w:val="003E341E"/>
    <w:rsid w:val="003E532A"/>
    <w:rsid w:val="003E5D8B"/>
    <w:rsid w:val="00403F62"/>
    <w:rsid w:val="00404DEC"/>
    <w:rsid w:val="0040624A"/>
    <w:rsid w:val="004172DE"/>
    <w:rsid w:val="00420539"/>
    <w:rsid w:val="00422777"/>
    <w:rsid w:val="0043439E"/>
    <w:rsid w:val="00440081"/>
    <w:rsid w:val="004432D7"/>
    <w:rsid w:val="00444EEF"/>
    <w:rsid w:val="0044717F"/>
    <w:rsid w:val="00451090"/>
    <w:rsid w:val="00451C00"/>
    <w:rsid w:val="00464C0D"/>
    <w:rsid w:val="00475D3D"/>
    <w:rsid w:val="004778B1"/>
    <w:rsid w:val="004800B3"/>
    <w:rsid w:val="0048465A"/>
    <w:rsid w:val="004924BF"/>
    <w:rsid w:val="00496961"/>
    <w:rsid w:val="004A261D"/>
    <w:rsid w:val="004B603B"/>
    <w:rsid w:val="004B654E"/>
    <w:rsid w:val="004B6666"/>
    <w:rsid w:val="004B6E1E"/>
    <w:rsid w:val="004D0AB3"/>
    <w:rsid w:val="004D4688"/>
    <w:rsid w:val="004D5CB4"/>
    <w:rsid w:val="004D727D"/>
    <w:rsid w:val="004E06E8"/>
    <w:rsid w:val="004E2CF5"/>
    <w:rsid w:val="004E3789"/>
    <w:rsid w:val="004E64B4"/>
    <w:rsid w:val="004F5279"/>
    <w:rsid w:val="004F7592"/>
    <w:rsid w:val="005128D8"/>
    <w:rsid w:val="00514A54"/>
    <w:rsid w:val="005216A6"/>
    <w:rsid w:val="00522B71"/>
    <w:rsid w:val="0053250D"/>
    <w:rsid w:val="00535A73"/>
    <w:rsid w:val="00536FEB"/>
    <w:rsid w:val="005413C8"/>
    <w:rsid w:val="00551ECC"/>
    <w:rsid w:val="0056313D"/>
    <w:rsid w:val="00577433"/>
    <w:rsid w:val="00580D0C"/>
    <w:rsid w:val="00581E58"/>
    <w:rsid w:val="00581F93"/>
    <w:rsid w:val="00583015"/>
    <w:rsid w:val="005877BB"/>
    <w:rsid w:val="00590C2B"/>
    <w:rsid w:val="0059516F"/>
    <w:rsid w:val="005A5F4E"/>
    <w:rsid w:val="005B2375"/>
    <w:rsid w:val="005C4F3B"/>
    <w:rsid w:val="005C53A6"/>
    <w:rsid w:val="005D0592"/>
    <w:rsid w:val="005D3B83"/>
    <w:rsid w:val="005D6B81"/>
    <w:rsid w:val="005D7439"/>
    <w:rsid w:val="005E2089"/>
    <w:rsid w:val="005F034C"/>
    <w:rsid w:val="005F2BF4"/>
    <w:rsid w:val="005F37EA"/>
    <w:rsid w:val="005F77E8"/>
    <w:rsid w:val="00602A65"/>
    <w:rsid w:val="00605561"/>
    <w:rsid w:val="00610C7C"/>
    <w:rsid w:val="00622ECE"/>
    <w:rsid w:val="006230BC"/>
    <w:rsid w:val="006459D5"/>
    <w:rsid w:val="00650518"/>
    <w:rsid w:val="00653A06"/>
    <w:rsid w:val="006545EF"/>
    <w:rsid w:val="0065499F"/>
    <w:rsid w:val="00655950"/>
    <w:rsid w:val="00655C5E"/>
    <w:rsid w:val="00657D1F"/>
    <w:rsid w:val="0067160A"/>
    <w:rsid w:val="00672609"/>
    <w:rsid w:val="00674C29"/>
    <w:rsid w:val="00677E71"/>
    <w:rsid w:val="006833A7"/>
    <w:rsid w:val="00683CC6"/>
    <w:rsid w:val="006867AE"/>
    <w:rsid w:val="00692AC1"/>
    <w:rsid w:val="00694E46"/>
    <w:rsid w:val="006A37A0"/>
    <w:rsid w:val="006B55E6"/>
    <w:rsid w:val="006C0703"/>
    <w:rsid w:val="006C135F"/>
    <w:rsid w:val="006C2775"/>
    <w:rsid w:val="006C6B7F"/>
    <w:rsid w:val="006D0130"/>
    <w:rsid w:val="006D2E8A"/>
    <w:rsid w:val="006D3BC4"/>
    <w:rsid w:val="006D3E0C"/>
    <w:rsid w:val="006E25AF"/>
    <w:rsid w:val="006F5CF0"/>
    <w:rsid w:val="00706A56"/>
    <w:rsid w:val="007157F6"/>
    <w:rsid w:val="007316BF"/>
    <w:rsid w:val="00731D33"/>
    <w:rsid w:val="00732BE8"/>
    <w:rsid w:val="00732CC6"/>
    <w:rsid w:val="007418C6"/>
    <w:rsid w:val="00742AC4"/>
    <w:rsid w:val="00743B84"/>
    <w:rsid w:val="0074452D"/>
    <w:rsid w:val="00746861"/>
    <w:rsid w:val="00755D8F"/>
    <w:rsid w:val="007575C2"/>
    <w:rsid w:val="00761F90"/>
    <w:rsid w:val="00762398"/>
    <w:rsid w:val="00764C75"/>
    <w:rsid w:val="00773F0D"/>
    <w:rsid w:val="007776C7"/>
    <w:rsid w:val="00777ACA"/>
    <w:rsid w:val="007828E4"/>
    <w:rsid w:val="00783E3B"/>
    <w:rsid w:val="007854E4"/>
    <w:rsid w:val="00787367"/>
    <w:rsid w:val="007877A1"/>
    <w:rsid w:val="00795D50"/>
    <w:rsid w:val="007B3AC9"/>
    <w:rsid w:val="007B6CCB"/>
    <w:rsid w:val="007C04E7"/>
    <w:rsid w:val="007D23EB"/>
    <w:rsid w:val="007D251E"/>
    <w:rsid w:val="007D7850"/>
    <w:rsid w:val="007D7918"/>
    <w:rsid w:val="007E08EE"/>
    <w:rsid w:val="007E12A1"/>
    <w:rsid w:val="007E1BC3"/>
    <w:rsid w:val="007E2381"/>
    <w:rsid w:val="007F38C0"/>
    <w:rsid w:val="008024B6"/>
    <w:rsid w:val="00803F95"/>
    <w:rsid w:val="00807893"/>
    <w:rsid w:val="008208B2"/>
    <w:rsid w:val="00821A0C"/>
    <w:rsid w:val="0082447D"/>
    <w:rsid w:val="00825814"/>
    <w:rsid w:val="0083451D"/>
    <w:rsid w:val="00843ED9"/>
    <w:rsid w:val="0084555E"/>
    <w:rsid w:val="0084561A"/>
    <w:rsid w:val="00853226"/>
    <w:rsid w:val="00855679"/>
    <w:rsid w:val="008738DA"/>
    <w:rsid w:val="008744FB"/>
    <w:rsid w:val="00875B02"/>
    <w:rsid w:val="0088484D"/>
    <w:rsid w:val="00895854"/>
    <w:rsid w:val="008A256E"/>
    <w:rsid w:val="008A4FEA"/>
    <w:rsid w:val="008B2996"/>
    <w:rsid w:val="008B3572"/>
    <w:rsid w:val="008B5686"/>
    <w:rsid w:val="008B6589"/>
    <w:rsid w:val="008B6821"/>
    <w:rsid w:val="008B7E8E"/>
    <w:rsid w:val="008C00C5"/>
    <w:rsid w:val="008C019E"/>
    <w:rsid w:val="008C11CC"/>
    <w:rsid w:val="008C395C"/>
    <w:rsid w:val="008D1698"/>
    <w:rsid w:val="008E27B2"/>
    <w:rsid w:val="008E55EA"/>
    <w:rsid w:val="008E6475"/>
    <w:rsid w:val="008F22DE"/>
    <w:rsid w:val="008F4FB4"/>
    <w:rsid w:val="009145A3"/>
    <w:rsid w:val="00916689"/>
    <w:rsid w:val="00916B84"/>
    <w:rsid w:val="00922FA4"/>
    <w:rsid w:val="00924A83"/>
    <w:rsid w:val="00925295"/>
    <w:rsid w:val="0092594A"/>
    <w:rsid w:val="00927AF6"/>
    <w:rsid w:val="00927D78"/>
    <w:rsid w:val="009311A5"/>
    <w:rsid w:val="00931C88"/>
    <w:rsid w:val="00936EA8"/>
    <w:rsid w:val="00940407"/>
    <w:rsid w:val="0094432F"/>
    <w:rsid w:val="00954E94"/>
    <w:rsid w:val="00964BAF"/>
    <w:rsid w:val="0097531E"/>
    <w:rsid w:val="009943D0"/>
    <w:rsid w:val="00994FA3"/>
    <w:rsid w:val="00995CA2"/>
    <w:rsid w:val="00995FC6"/>
    <w:rsid w:val="009974AD"/>
    <w:rsid w:val="009A136B"/>
    <w:rsid w:val="009A58E7"/>
    <w:rsid w:val="009A741C"/>
    <w:rsid w:val="009B01CC"/>
    <w:rsid w:val="009B5272"/>
    <w:rsid w:val="009B5EC9"/>
    <w:rsid w:val="009D1ADD"/>
    <w:rsid w:val="009D6B07"/>
    <w:rsid w:val="009E3B64"/>
    <w:rsid w:val="009E4B0F"/>
    <w:rsid w:val="00A04AC2"/>
    <w:rsid w:val="00A11E59"/>
    <w:rsid w:val="00A12E24"/>
    <w:rsid w:val="00A14966"/>
    <w:rsid w:val="00A21C6E"/>
    <w:rsid w:val="00A26155"/>
    <w:rsid w:val="00A27172"/>
    <w:rsid w:val="00A27785"/>
    <w:rsid w:val="00A309E7"/>
    <w:rsid w:val="00A33CAA"/>
    <w:rsid w:val="00A362A3"/>
    <w:rsid w:val="00A412A8"/>
    <w:rsid w:val="00A41FBC"/>
    <w:rsid w:val="00A5009B"/>
    <w:rsid w:val="00A50690"/>
    <w:rsid w:val="00A50AE4"/>
    <w:rsid w:val="00A54E59"/>
    <w:rsid w:val="00A62ABA"/>
    <w:rsid w:val="00A640A9"/>
    <w:rsid w:val="00A644FE"/>
    <w:rsid w:val="00A64563"/>
    <w:rsid w:val="00A64F97"/>
    <w:rsid w:val="00A74120"/>
    <w:rsid w:val="00A75EEB"/>
    <w:rsid w:val="00A86D73"/>
    <w:rsid w:val="00A91292"/>
    <w:rsid w:val="00A91EAF"/>
    <w:rsid w:val="00AA27CA"/>
    <w:rsid w:val="00AA330D"/>
    <w:rsid w:val="00AA4C2B"/>
    <w:rsid w:val="00AB1A8D"/>
    <w:rsid w:val="00AB1BD3"/>
    <w:rsid w:val="00AB2723"/>
    <w:rsid w:val="00AC079A"/>
    <w:rsid w:val="00AC64EE"/>
    <w:rsid w:val="00AD6E81"/>
    <w:rsid w:val="00AE4F27"/>
    <w:rsid w:val="00AF11FC"/>
    <w:rsid w:val="00AF2EA7"/>
    <w:rsid w:val="00AF4409"/>
    <w:rsid w:val="00AF6826"/>
    <w:rsid w:val="00AF6ADF"/>
    <w:rsid w:val="00B02D3B"/>
    <w:rsid w:val="00B07D31"/>
    <w:rsid w:val="00B12115"/>
    <w:rsid w:val="00B1258B"/>
    <w:rsid w:val="00B14DE5"/>
    <w:rsid w:val="00B21B7D"/>
    <w:rsid w:val="00B2476B"/>
    <w:rsid w:val="00B278ED"/>
    <w:rsid w:val="00B34AE6"/>
    <w:rsid w:val="00B40BF3"/>
    <w:rsid w:val="00B42113"/>
    <w:rsid w:val="00B50961"/>
    <w:rsid w:val="00B5257D"/>
    <w:rsid w:val="00B60FF9"/>
    <w:rsid w:val="00B7131F"/>
    <w:rsid w:val="00B71666"/>
    <w:rsid w:val="00B7612B"/>
    <w:rsid w:val="00B83EA2"/>
    <w:rsid w:val="00B90C4C"/>
    <w:rsid w:val="00BA0366"/>
    <w:rsid w:val="00BC2220"/>
    <w:rsid w:val="00BC247A"/>
    <w:rsid w:val="00BC3A52"/>
    <w:rsid w:val="00BE1579"/>
    <w:rsid w:val="00BE739A"/>
    <w:rsid w:val="00BF24E0"/>
    <w:rsid w:val="00BF6F60"/>
    <w:rsid w:val="00BF7F05"/>
    <w:rsid w:val="00C0205F"/>
    <w:rsid w:val="00C06875"/>
    <w:rsid w:val="00C07110"/>
    <w:rsid w:val="00C12DD4"/>
    <w:rsid w:val="00C12E61"/>
    <w:rsid w:val="00C165CA"/>
    <w:rsid w:val="00C2593B"/>
    <w:rsid w:val="00C35F76"/>
    <w:rsid w:val="00C41E40"/>
    <w:rsid w:val="00C4290D"/>
    <w:rsid w:val="00C4603D"/>
    <w:rsid w:val="00C46849"/>
    <w:rsid w:val="00C51AEC"/>
    <w:rsid w:val="00C56F34"/>
    <w:rsid w:val="00C7151E"/>
    <w:rsid w:val="00C71D33"/>
    <w:rsid w:val="00C739F0"/>
    <w:rsid w:val="00C809DB"/>
    <w:rsid w:val="00C8111D"/>
    <w:rsid w:val="00C90025"/>
    <w:rsid w:val="00C900A6"/>
    <w:rsid w:val="00C90CA6"/>
    <w:rsid w:val="00C90E42"/>
    <w:rsid w:val="00C933AC"/>
    <w:rsid w:val="00CA077C"/>
    <w:rsid w:val="00CA4328"/>
    <w:rsid w:val="00CA6351"/>
    <w:rsid w:val="00CB01C2"/>
    <w:rsid w:val="00CB1763"/>
    <w:rsid w:val="00CB308B"/>
    <w:rsid w:val="00CD3945"/>
    <w:rsid w:val="00CD77DF"/>
    <w:rsid w:val="00CE058E"/>
    <w:rsid w:val="00CE7867"/>
    <w:rsid w:val="00CF0F58"/>
    <w:rsid w:val="00CF1549"/>
    <w:rsid w:val="00CF2086"/>
    <w:rsid w:val="00CF5F4D"/>
    <w:rsid w:val="00CF7DA9"/>
    <w:rsid w:val="00D02274"/>
    <w:rsid w:val="00D02306"/>
    <w:rsid w:val="00D07887"/>
    <w:rsid w:val="00D10E4C"/>
    <w:rsid w:val="00D2295D"/>
    <w:rsid w:val="00D301F5"/>
    <w:rsid w:val="00D40DAF"/>
    <w:rsid w:val="00D541EF"/>
    <w:rsid w:val="00D6207A"/>
    <w:rsid w:val="00D650D8"/>
    <w:rsid w:val="00D74C5B"/>
    <w:rsid w:val="00D8433B"/>
    <w:rsid w:val="00D875FD"/>
    <w:rsid w:val="00D87BF5"/>
    <w:rsid w:val="00D90E77"/>
    <w:rsid w:val="00DA0621"/>
    <w:rsid w:val="00DA589C"/>
    <w:rsid w:val="00DA6B7E"/>
    <w:rsid w:val="00DB004E"/>
    <w:rsid w:val="00DB5058"/>
    <w:rsid w:val="00DB60F7"/>
    <w:rsid w:val="00DC145A"/>
    <w:rsid w:val="00DC52C7"/>
    <w:rsid w:val="00DD1A9D"/>
    <w:rsid w:val="00DD46C4"/>
    <w:rsid w:val="00DD5969"/>
    <w:rsid w:val="00DD6E2C"/>
    <w:rsid w:val="00DD7C9F"/>
    <w:rsid w:val="00DE0471"/>
    <w:rsid w:val="00DE0E5E"/>
    <w:rsid w:val="00DE54E1"/>
    <w:rsid w:val="00DF1EC9"/>
    <w:rsid w:val="00DF348F"/>
    <w:rsid w:val="00DF456C"/>
    <w:rsid w:val="00DF5DFA"/>
    <w:rsid w:val="00DF75E6"/>
    <w:rsid w:val="00E11F9E"/>
    <w:rsid w:val="00E134D5"/>
    <w:rsid w:val="00E16EC8"/>
    <w:rsid w:val="00E22CAE"/>
    <w:rsid w:val="00E273FA"/>
    <w:rsid w:val="00E32BD1"/>
    <w:rsid w:val="00E338FE"/>
    <w:rsid w:val="00E41591"/>
    <w:rsid w:val="00E46B6A"/>
    <w:rsid w:val="00E47857"/>
    <w:rsid w:val="00E55DEA"/>
    <w:rsid w:val="00E55EDC"/>
    <w:rsid w:val="00E56251"/>
    <w:rsid w:val="00E654AB"/>
    <w:rsid w:val="00E70124"/>
    <w:rsid w:val="00E708DF"/>
    <w:rsid w:val="00E73C5D"/>
    <w:rsid w:val="00E807DD"/>
    <w:rsid w:val="00E86FA8"/>
    <w:rsid w:val="00E871CE"/>
    <w:rsid w:val="00E94198"/>
    <w:rsid w:val="00E941FD"/>
    <w:rsid w:val="00E95D8F"/>
    <w:rsid w:val="00E96501"/>
    <w:rsid w:val="00EA11E9"/>
    <w:rsid w:val="00EB34B3"/>
    <w:rsid w:val="00EB5D1E"/>
    <w:rsid w:val="00EC28A2"/>
    <w:rsid w:val="00EC3727"/>
    <w:rsid w:val="00EC5BD3"/>
    <w:rsid w:val="00ED4692"/>
    <w:rsid w:val="00EE083E"/>
    <w:rsid w:val="00EE0B2B"/>
    <w:rsid w:val="00EE1508"/>
    <w:rsid w:val="00EE15F8"/>
    <w:rsid w:val="00EE1DCF"/>
    <w:rsid w:val="00EE3F32"/>
    <w:rsid w:val="00EE40E0"/>
    <w:rsid w:val="00EF15BD"/>
    <w:rsid w:val="00EF4658"/>
    <w:rsid w:val="00F00020"/>
    <w:rsid w:val="00F04625"/>
    <w:rsid w:val="00F0584A"/>
    <w:rsid w:val="00F06C44"/>
    <w:rsid w:val="00F274E3"/>
    <w:rsid w:val="00F33BD4"/>
    <w:rsid w:val="00F34DF8"/>
    <w:rsid w:val="00F35627"/>
    <w:rsid w:val="00F359F3"/>
    <w:rsid w:val="00F4059A"/>
    <w:rsid w:val="00F4290A"/>
    <w:rsid w:val="00F42FC3"/>
    <w:rsid w:val="00F47FC1"/>
    <w:rsid w:val="00F55368"/>
    <w:rsid w:val="00F5702A"/>
    <w:rsid w:val="00F605EC"/>
    <w:rsid w:val="00F72D85"/>
    <w:rsid w:val="00F74124"/>
    <w:rsid w:val="00F75051"/>
    <w:rsid w:val="00F76B5C"/>
    <w:rsid w:val="00F77D57"/>
    <w:rsid w:val="00F8032D"/>
    <w:rsid w:val="00F85F04"/>
    <w:rsid w:val="00F871D0"/>
    <w:rsid w:val="00FA1287"/>
    <w:rsid w:val="00FA25A6"/>
    <w:rsid w:val="00FA3A57"/>
    <w:rsid w:val="00FA5328"/>
    <w:rsid w:val="00FA56AA"/>
    <w:rsid w:val="00FA60DE"/>
    <w:rsid w:val="00FA6E65"/>
    <w:rsid w:val="00FB0A9D"/>
    <w:rsid w:val="00FB0CDD"/>
    <w:rsid w:val="00FB2E01"/>
    <w:rsid w:val="00FB3B27"/>
    <w:rsid w:val="00FB4BB4"/>
    <w:rsid w:val="00FB522C"/>
    <w:rsid w:val="00FC7AC8"/>
    <w:rsid w:val="00FD4EB9"/>
    <w:rsid w:val="00FD6126"/>
    <w:rsid w:val="00FE0D98"/>
    <w:rsid w:val="00FF2B5B"/>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C1FF3"/>
  <w15:chartTrackingRefBased/>
  <w15:docId w15:val="{33836067-F579-47A3-A114-1CD1A7F4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DD4"/>
    <w:rPr>
      <w:lang w:val="en-US"/>
    </w:rPr>
  </w:style>
  <w:style w:type="paragraph" w:styleId="Heading1">
    <w:name w:val="heading 1"/>
    <w:basedOn w:val="Normal"/>
    <w:next w:val="Normal"/>
    <w:link w:val="Heading1Char"/>
    <w:uiPriority w:val="9"/>
    <w:qFormat/>
    <w:rsid w:val="00C12DD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C12DD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12DD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12DD4"/>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C12DD4"/>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C12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2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2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2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2DD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C12DD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12DD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12DD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C12DD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C12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2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2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2DD4"/>
    <w:rPr>
      <w:rFonts w:eastAsiaTheme="majorEastAsia" w:cstheme="majorBidi"/>
      <w:color w:val="272727" w:themeColor="text1" w:themeTint="D8"/>
    </w:rPr>
  </w:style>
  <w:style w:type="paragraph" w:styleId="Title">
    <w:name w:val="Title"/>
    <w:basedOn w:val="Normal"/>
    <w:next w:val="Normal"/>
    <w:link w:val="TitleChar"/>
    <w:uiPriority w:val="10"/>
    <w:qFormat/>
    <w:rsid w:val="00C12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2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2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2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2DD4"/>
    <w:pPr>
      <w:spacing w:before="160"/>
      <w:jc w:val="center"/>
    </w:pPr>
    <w:rPr>
      <w:i/>
      <w:iCs/>
      <w:color w:val="404040" w:themeColor="text1" w:themeTint="BF"/>
    </w:rPr>
  </w:style>
  <w:style w:type="character" w:customStyle="1" w:styleId="QuoteChar">
    <w:name w:val="Quote Char"/>
    <w:basedOn w:val="DefaultParagraphFont"/>
    <w:link w:val="Quote"/>
    <w:uiPriority w:val="29"/>
    <w:rsid w:val="00C12DD4"/>
    <w:rPr>
      <w:i/>
      <w:iCs/>
      <w:color w:val="404040" w:themeColor="text1" w:themeTint="BF"/>
    </w:rPr>
  </w:style>
  <w:style w:type="paragraph" w:styleId="ListParagraph">
    <w:name w:val="List Paragraph"/>
    <w:basedOn w:val="Normal"/>
    <w:uiPriority w:val="34"/>
    <w:qFormat/>
    <w:rsid w:val="00C12DD4"/>
    <w:pPr>
      <w:ind w:left="720"/>
      <w:contextualSpacing/>
    </w:pPr>
  </w:style>
  <w:style w:type="character" w:styleId="IntenseEmphasis">
    <w:name w:val="Intense Emphasis"/>
    <w:basedOn w:val="DefaultParagraphFont"/>
    <w:uiPriority w:val="21"/>
    <w:qFormat/>
    <w:rsid w:val="00C12DD4"/>
    <w:rPr>
      <w:i/>
      <w:iCs/>
      <w:color w:val="2E74B5" w:themeColor="accent1" w:themeShade="BF"/>
    </w:rPr>
  </w:style>
  <w:style w:type="paragraph" w:styleId="IntenseQuote">
    <w:name w:val="Intense Quote"/>
    <w:basedOn w:val="Normal"/>
    <w:next w:val="Normal"/>
    <w:link w:val="IntenseQuoteChar"/>
    <w:uiPriority w:val="30"/>
    <w:qFormat/>
    <w:rsid w:val="00C12DD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C12DD4"/>
    <w:rPr>
      <w:i/>
      <w:iCs/>
      <w:color w:val="2E74B5" w:themeColor="accent1" w:themeShade="BF"/>
    </w:rPr>
  </w:style>
  <w:style w:type="character" w:styleId="IntenseReference">
    <w:name w:val="Intense Reference"/>
    <w:basedOn w:val="DefaultParagraphFont"/>
    <w:uiPriority w:val="32"/>
    <w:qFormat/>
    <w:rsid w:val="00C12DD4"/>
    <w:rPr>
      <w:b/>
      <w:bCs/>
      <w:smallCaps/>
      <w:color w:val="2E74B5" w:themeColor="accent1" w:themeShade="BF"/>
      <w:spacing w:val="5"/>
    </w:rPr>
  </w:style>
  <w:style w:type="paragraph" w:styleId="Caption">
    <w:name w:val="caption"/>
    <w:basedOn w:val="Normal"/>
    <w:next w:val="Normal"/>
    <w:uiPriority w:val="35"/>
    <w:unhideWhenUsed/>
    <w:qFormat/>
    <w:rsid w:val="00602A65"/>
    <w:pPr>
      <w:spacing w:after="200" w:line="240" w:lineRule="auto"/>
    </w:pPr>
    <w:rPr>
      <w:i/>
      <w:iCs/>
      <w:color w:val="44546A" w:themeColor="text2"/>
      <w:sz w:val="18"/>
      <w:szCs w:val="18"/>
    </w:rPr>
  </w:style>
  <w:style w:type="character" w:styleId="Hyperlink">
    <w:name w:val="Hyperlink"/>
    <w:basedOn w:val="DefaultParagraphFont"/>
    <w:uiPriority w:val="99"/>
    <w:unhideWhenUsed/>
    <w:rsid w:val="00590C2B"/>
    <w:rPr>
      <w:color w:val="0563C1" w:themeColor="hyperlink"/>
      <w:u w:val="single"/>
    </w:rPr>
  </w:style>
  <w:style w:type="character" w:styleId="UnresolvedMention">
    <w:name w:val="Unresolved Mention"/>
    <w:basedOn w:val="DefaultParagraphFont"/>
    <w:uiPriority w:val="99"/>
    <w:semiHidden/>
    <w:unhideWhenUsed/>
    <w:rsid w:val="00590C2B"/>
    <w:rPr>
      <w:color w:val="605E5C"/>
      <w:shd w:val="clear" w:color="auto" w:fill="E1DFDD"/>
    </w:rPr>
  </w:style>
  <w:style w:type="character" w:styleId="CommentReference">
    <w:name w:val="annotation reference"/>
    <w:basedOn w:val="DefaultParagraphFont"/>
    <w:semiHidden/>
    <w:unhideWhenUsed/>
    <w:rsid w:val="00FB0CDD"/>
    <w:rPr>
      <w:sz w:val="16"/>
      <w:szCs w:val="16"/>
    </w:rPr>
  </w:style>
  <w:style w:type="paragraph" w:styleId="CommentText">
    <w:name w:val="annotation text"/>
    <w:basedOn w:val="Normal"/>
    <w:link w:val="CommentTextChar"/>
    <w:unhideWhenUsed/>
    <w:rsid w:val="00FB0CDD"/>
    <w:pPr>
      <w:spacing w:line="240" w:lineRule="auto"/>
    </w:pPr>
    <w:rPr>
      <w:sz w:val="20"/>
      <w:szCs w:val="20"/>
    </w:rPr>
  </w:style>
  <w:style w:type="character" w:customStyle="1" w:styleId="CommentTextChar">
    <w:name w:val="Comment Text Char"/>
    <w:basedOn w:val="DefaultParagraphFont"/>
    <w:link w:val="CommentText"/>
    <w:rsid w:val="00FB0CDD"/>
    <w:rPr>
      <w:sz w:val="20"/>
      <w:szCs w:val="20"/>
    </w:rPr>
  </w:style>
  <w:style w:type="paragraph" w:styleId="CommentSubject">
    <w:name w:val="annotation subject"/>
    <w:basedOn w:val="CommentText"/>
    <w:next w:val="CommentText"/>
    <w:link w:val="CommentSubjectChar"/>
    <w:uiPriority w:val="99"/>
    <w:semiHidden/>
    <w:unhideWhenUsed/>
    <w:rsid w:val="00FB0CDD"/>
    <w:rPr>
      <w:b/>
      <w:bCs/>
    </w:rPr>
  </w:style>
  <w:style w:type="character" w:customStyle="1" w:styleId="CommentSubjectChar">
    <w:name w:val="Comment Subject Char"/>
    <w:basedOn w:val="CommentTextChar"/>
    <w:link w:val="CommentSubject"/>
    <w:uiPriority w:val="99"/>
    <w:semiHidden/>
    <w:rsid w:val="00FB0CDD"/>
    <w:rPr>
      <w:b/>
      <w:bCs/>
      <w:sz w:val="20"/>
      <w:szCs w:val="20"/>
    </w:rPr>
  </w:style>
  <w:style w:type="paragraph" w:styleId="Revision">
    <w:name w:val="Revision"/>
    <w:hidden/>
    <w:uiPriority w:val="99"/>
    <w:semiHidden/>
    <w:rsid w:val="00FB0CDD"/>
    <w:pPr>
      <w:spacing w:after="0" w:line="240" w:lineRule="auto"/>
    </w:pPr>
  </w:style>
  <w:style w:type="paragraph" w:styleId="Header">
    <w:name w:val="header"/>
    <w:basedOn w:val="Normal"/>
    <w:link w:val="HeaderChar"/>
    <w:uiPriority w:val="99"/>
    <w:rsid w:val="000F3925"/>
    <w:pPr>
      <w:tabs>
        <w:tab w:val="center" w:pos="4536"/>
        <w:tab w:val="right" w:pos="9072"/>
      </w:tabs>
      <w:snapToGrid w:val="0"/>
      <w:spacing w:after="0" w:line="240" w:lineRule="auto"/>
      <w:jc w:val="both"/>
    </w:pPr>
    <w:rPr>
      <w:rFonts w:ascii="Arial" w:eastAsia="SimSun" w:hAnsi="Arial" w:cs="Times New Roman"/>
      <w:spacing w:val="8"/>
      <w:sz w:val="20"/>
      <w:szCs w:val="20"/>
      <w:lang w:val="en-GB" w:eastAsia="zh-CN"/>
    </w:rPr>
  </w:style>
  <w:style w:type="character" w:customStyle="1" w:styleId="HeaderChar">
    <w:name w:val="Header Char"/>
    <w:basedOn w:val="DefaultParagraphFont"/>
    <w:link w:val="Header"/>
    <w:uiPriority w:val="99"/>
    <w:rsid w:val="000F3925"/>
    <w:rPr>
      <w:rFonts w:ascii="Arial" w:eastAsia="SimSun" w:hAnsi="Arial" w:cs="Times New Roman"/>
      <w:spacing w:val="8"/>
      <w:sz w:val="20"/>
      <w:szCs w:val="20"/>
      <w:lang w:val="en-GB" w:eastAsia="zh-CN"/>
    </w:rPr>
  </w:style>
  <w:style w:type="character" w:styleId="PageNumber">
    <w:name w:val="page number"/>
    <w:uiPriority w:val="99"/>
    <w:rsid w:val="000F3925"/>
    <w:rPr>
      <w:rFonts w:ascii="Arial" w:hAnsi="Arial"/>
      <w:sz w:val="20"/>
      <w:szCs w:val="20"/>
    </w:rPr>
  </w:style>
  <w:style w:type="paragraph" w:customStyle="1" w:styleId="PARAGRAPH">
    <w:name w:val="PARAGRAPH"/>
    <w:link w:val="PARAGRAPHChar"/>
    <w:qFormat/>
    <w:rsid w:val="003441AB"/>
    <w:pPr>
      <w:snapToGrid w:val="0"/>
      <w:spacing w:before="100" w:after="200" w:line="240" w:lineRule="auto"/>
      <w:jc w:val="both"/>
    </w:pPr>
    <w:rPr>
      <w:rFonts w:ascii="Arial" w:eastAsia="SimSun" w:hAnsi="Arial" w:cs="Arial"/>
      <w:spacing w:val="8"/>
      <w:sz w:val="20"/>
      <w:szCs w:val="20"/>
      <w:lang w:val="en-GB" w:eastAsia="zh-CN"/>
    </w:rPr>
  </w:style>
  <w:style w:type="character" w:customStyle="1" w:styleId="PARAGRAPHChar">
    <w:name w:val="PARAGRAPH Char"/>
    <w:link w:val="PARAGRAPH"/>
    <w:rsid w:val="003441AB"/>
    <w:rPr>
      <w:rFonts w:ascii="Arial" w:eastAsia="SimSun" w:hAnsi="Arial" w:cs="Arial"/>
      <w:spacing w:val="8"/>
      <w:sz w:val="20"/>
      <w:szCs w:val="20"/>
      <w:lang w:val="en-GB" w:eastAsia="zh-CN"/>
    </w:rPr>
  </w:style>
  <w:style w:type="paragraph" w:styleId="List">
    <w:name w:val="List"/>
    <w:aliases w:val="CONTINUE"/>
    <w:basedOn w:val="PARAGRAPH"/>
    <w:link w:val="ListChar"/>
    <w:uiPriority w:val="99"/>
    <w:qFormat/>
    <w:rsid w:val="003441AB"/>
    <w:pPr>
      <w:tabs>
        <w:tab w:val="left" w:pos="340"/>
      </w:tabs>
      <w:spacing w:before="0" w:after="100"/>
      <w:ind w:left="340" w:hanging="340"/>
    </w:pPr>
  </w:style>
  <w:style w:type="character" w:customStyle="1" w:styleId="ListChar">
    <w:name w:val="List Char"/>
    <w:aliases w:val="CONTINUE Char"/>
    <w:link w:val="List"/>
    <w:uiPriority w:val="99"/>
    <w:locked/>
    <w:rsid w:val="003441AB"/>
    <w:rPr>
      <w:rFonts w:ascii="Arial" w:eastAsia="SimSun" w:hAnsi="Arial" w:cs="Arial"/>
      <w:spacing w:val="8"/>
      <w:sz w:val="20"/>
      <w:szCs w:val="20"/>
      <w:lang w:val="en-GB" w:eastAsia="zh-CN"/>
    </w:rPr>
  </w:style>
  <w:style w:type="paragraph" w:styleId="NoSpacing">
    <w:name w:val="No Spacing"/>
    <w:uiPriority w:val="1"/>
    <w:qFormat/>
    <w:rsid w:val="00F77D57"/>
    <w:pPr>
      <w:spacing w:after="0" w:line="240" w:lineRule="auto"/>
    </w:pPr>
    <w:rPr>
      <w:lang w:val="en-US"/>
    </w:rPr>
  </w:style>
  <w:style w:type="character" w:styleId="PlaceholderText">
    <w:name w:val="Placeholder Text"/>
    <w:basedOn w:val="DefaultParagraphFont"/>
    <w:uiPriority w:val="99"/>
    <w:semiHidden/>
    <w:rsid w:val="001C0D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124">
      <w:bodyDiv w:val="1"/>
      <w:marLeft w:val="0"/>
      <w:marRight w:val="0"/>
      <w:marTop w:val="0"/>
      <w:marBottom w:val="0"/>
      <w:divBdr>
        <w:top w:val="none" w:sz="0" w:space="0" w:color="auto"/>
        <w:left w:val="none" w:sz="0" w:space="0" w:color="auto"/>
        <w:bottom w:val="none" w:sz="0" w:space="0" w:color="auto"/>
        <w:right w:val="none" w:sz="0" w:space="0" w:color="auto"/>
      </w:divBdr>
    </w:div>
    <w:div w:id="237055111">
      <w:bodyDiv w:val="1"/>
      <w:marLeft w:val="0"/>
      <w:marRight w:val="0"/>
      <w:marTop w:val="0"/>
      <w:marBottom w:val="0"/>
      <w:divBdr>
        <w:top w:val="none" w:sz="0" w:space="0" w:color="auto"/>
        <w:left w:val="none" w:sz="0" w:space="0" w:color="auto"/>
        <w:bottom w:val="none" w:sz="0" w:space="0" w:color="auto"/>
        <w:right w:val="none" w:sz="0" w:space="0" w:color="auto"/>
      </w:divBdr>
    </w:div>
    <w:div w:id="553350671">
      <w:bodyDiv w:val="1"/>
      <w:marLeft w:val="0"/>
      <w:marRight w:val="0"/>
      <w:marTop w:val="0"/>
      <w:marBottom w:val="0"/>
      <w:divBdr>
        <w:top w:val="none" w:sz="0" w:space="0" w:color="auto"/>
        <w:left w:val="none" w:sz="0" w:space="0" w:color="auto"/>
        <w:bottom w:val="none" w:sz="0" w:space="0" w:color="auto"/>
        <w:right w:val="none" w:sz="0" w:space="0" w:color="auto"/>
      </w:divBdr>
    </w:div>
    <w:div w:id="627856977">
      <w:bodyDiv w:val="1"/>
      <w:marLeft w:val="0"/>
      <w:marRight w:val="0"/>
      <w:marTop w:val="0"/>
      <w:marBottom w:val="0"/>
      <w:divBdr>
        <w:top w:val="none" w:sz="0" w:space="0" w:color="auto"/>
        <w:left w:val="none" w:sz="0" w:space="0" w:color="auto"/>
        <w:bottom w:val="none" w:sz="0" w:space="0" w:color="auto"/>
        <w:right w:val="none" w:sz="0" w:space="0" w:color="auto"/>
      </w:divBdr>
    </w:div>
    <w:div w:id="1191382438">
      <w:bodyDiv w:val="1"/>
      <w:marLeft w:val="0"/>
      <w:marRight w:val="0"/>
      <w:marTop w:val="0"/>
      <w:marBottom w:val="0"/>
      <w:divBdr>
        <w:top w:val="none" w:sz="0" w:space="0" w:color="auto"/>
        <w:left w:val="none" w:sz="0" w:space="0" w:color="auto"/>
        <w:bottom w:val="none" w:sz="0" w:space="0" w:color="auto"/>
        <w:right w:val="none" w:sz="0" w:space="0" w:color="auto"/>
      </w:divBdr>
    </w:div>
    <w:div w:id="1653363214">
      <w:bodyDiv w:val="1"/>
      <w:marLeft w:val="0"/>
      <w:marRight w:val="0"/>
      <w:marTop w:val="0"/>
      <w:marBottom w:val="0"/>
      <w:divBdr>
        <w:top w:val="none" w:sz="0" w:space="0" w:color="auto"/>
        <w:left w:val="none" w:sz="0" w:space="0" w:color="auto"/>
        <w:bottom w:val="none" w:sz="0" w:space="0" w:color="auto"/>
        <w:right w:val="none" w:sz="0" w:space="0" w:color="auto"/>
      </w:divBdr>
    </w:div>
    <w:div w:id="1774596221">
      <w:bodyDiv w:val="1"/>
      <w:marLeft w:val="0"/>
      <w:marRight w:val="0"/>
      <w:marTop w:val="0"/>
      <w:marBottom w:val="0"/>
      <w:divBdr>
        <w:top w:val="none" w:sz="0" w:space="0" w:color="auto"/>
        <w:left w:val="none" w:sz="0" w:space="0" w:color="auto"/>
        <w:bottom w:val="none" w:sz="0" w:space="0" w:color="auto"/>
        <w:right w:val="none" w:sz="0" w:space="0" w:color="auto"/>
      </w:divBdr>
    </w:div>
    <w:div w:id="2030717981">
      <w:bodyDiv w:val="1"/>
      <w:marLeft w:val="0"/>
      <w:marRight w:val="0"/>
      <w:marTop w:val="0"/>
      <w:marBottom w:val="0"/>
      <w:divBdr>
        <w:top w:val="none" w:sz="0" w:space="0" w:color="auto"/>
        <w:left w:val="none" w:sz="0" w:space="0" w:color="auto"/>
        <w:bottom w:val="none" w:sz="0" w:space="0" w:color="auto"/>
        <w:right w:val="none" w:sz="0" w:space="0" w:color="auto"/>
      </w:divBdr>
    </w:div>
    <w:div w:id="209754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1.png"/><Relationship Id="rId26" Type="http://schemas.openxmlformats.org/officeDocument/2006/relationships/image" Target="media/image9.pn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werner.oomen@philips.com" TargetMode="External"/><Relationship Id="rId17" Type="http://schemas.microsoft.com/office/2007/relationships/diagramDrawing" Target="diagrams/drawing1.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mailto:tsvetomira.tsoneva@philips.com"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 Type="http://schemas.openxmlformats.org/officeDocument/2006/relationships/customXml" Target="../customXml/item5.xml"/><Relationship Id="rId15" Type="http://schemas.openxmlformats.org/officeDocument/2006/relationships/diagramQuickStyle" Target="diagrams/quickStyle1.xm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fontTable" Target="fontTable.xml"/><Relationship Id="rId10" Type="http://schemas.openxmlformats.org/officeDocument/2006/relationships/hyperlink" Target="mailto:sam.jelfs@philips.com" TargetMode="External"/><Relationship Id="rId19" Type="http://schemas.openxmlformats.org/officeDocument/2006/relationships/image" Target="media/image2.png"/><Relationship Id="rId31" Type="http://schemas.openxmlformats.org/officeDocument/2006/relationships/image" Target="media/image14.png"/><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Layout" Target="diagrams/layout1.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8"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0FED0C-C4CA-4C63-AFC6-D41E4317C9C9}" type="doc">
      <dgm:prSet loTypeId="urn:microsoft.com/office/officeart/2005/8/layout/chevron1" loCatId="process" qsTypeId="urn:microsoft.com/office/officeart/2005/8/quickstyle/simple3" qsCatId="simple" csTypeId="urn:microsoft.com/office/officeart/2005/8/colors/accent1_2" csCatId="accent1" phldr="1"/>
      <dgm:spPr/>
    </dgm:pt>
    <dgm:pt modelId="{56150D94-A2AC-4941-B069-F9F456310D47}">
      <dgm:prSet phldrT="[Text]" custT="1"/>
      <dgm:spPr/>
      <dgm:t>
        <a:bodyPr/>
        <a:lstStyle/>
        <a:p>
          <a:pPr>
            <a:buNone/>
          </a:pPr>
          <a:r>
            <a:rPr lang="en-US" sz="700" dirty="0">
              <a:effectLst/>
              <a:latin typeface="Calibri" panose="020F0502020204030204" pitchFamily="34" charset="0"/>
            </a:rPr>
            <a:t>Generation of Synthetic Test Signals</a:t>
          </a:r>
          <a:endParaRPr lang="LID4096" sz="700"/>
        </a:p>
      </dgm:t>
    </dgm:pt>
    <dgm:pt modelId="{A7137313-B1C8-44D4-BF88-C49474ABF47E}" type="parTrans" cxnId="{01F8818A-5FD3-4E32-A6CC-35AC70B60A4A}">
      <dgm:prSet/>
      <dgm:spPr/>
      <dgm:t>
        <a:bodyPr/>
        <a:lstStyle/>
        <a:p>
          <a:endParaRPr lang="LID4096" sz="2000">
            <a:solidFill>
              <a:schemeClr val="bg1"/>
            </a:solidFill>
          </a:endParaRPr>
        </a:p>
      </dgm:t>
    </dgm:pt>
    <dgm:pt modelId="{1717E818-FD88-429F-88FA-FC65969AEC99}" type="sibTrans" cxnId="{01F8818A-5FD3-4E32-A6CC-35AC70B60A4A}">
      <dgm:prSet/>
      <dgm:spPr/>
      <dgm:t>
        <a:bodyPr/>
        <a:lstStyle/>
        <a:p>
          <a:endParaRPr lang="LID4096" sz="2000">
            <a:solidFill>
              <a:schemeClr val="bg1"/>
            </a:solidFill>
          </a:endParaRPr>
        </a:p>
      </dgm:t>
    </dgm:pt>
    <dgm:pt modelId="{2B59F961-C6CF-4E66-AE11-F184D8F8CE07}">
      <dgm:prSet custT="1"/>
      <dgm:spPr/>
      <dgm:t>
        <a:bodyPr/>
        <a:lstStyle/>
        <a:p>
          <a:r>
            <a:rPr lang="en-US" sz="700" dirty="0">
              <a:effectLst/>
              <a:latin typeface="Calibri" panose="020F0502020204030204" pitchFamily="34" charset="0"/>
            </a:rPr>
            <a:t>Encoding and Decoding </a:t>
          </a:r>
        </a:p>
      </dgm:t>
    </dgm:pt>
    <dgm:pt modelId="{AE30D1A9-DD19-4E14-BD64-7EB0D802D3F2}" type="parTrans" cxnId="{15C32512-3B63-46F9-AEC9-6863CB1E69BD}">
      <dgm:prSet/>
      <dgm:spPr/>
      <dgm:t>
        <a:bodyPr/>
        <a:lstStyle/>
        <a:p>
          <a:endParaRPr lang="LID4096" sz="2000">
            <a:solidFill>
              <a:schemeClr val="bg1"/>
            </a:solidFill>
          </a:endParaRPr>
        </a:p>
      </dgm:t>
    </dgm:pt>
    <dgm:pt modelId="{8E9C6096-B9AC-49C8-A793-760969873450}" type="sibTrans" cxnId="{15C32512-3B63-46F9-AEC9-6863CB1E69BD}">
      <dgm:prSet/>
      <dgm:spPr/>
      <dgm:t>
        <a:bodyPr/>
        <a:lstStyle/>
        <a:p>
          <a:endParaRPr lang="LID4096" sz="2000">
            <a:solidFill>
              <a:schemeClr val="bg1"/>
            </a:solidFill>
          </a:endParaRPr>
        </a:p>
      </dgm:t>
    </dgm:pt>
    <dgm:pt modelId="{961A05BC-8106-41D7-BFB7-B99FB3DCFAC0}">
      <dgm:prSet custT="1"/>
      <dgm:spPr/>
      <dgm:t>
        <a:bodyPr/>
        <a:lstStyle/>
        <a:p>
          <a:r>
            <a:rPr lang="en-US" sz="700" dirty="0">
              <a:effectLst/>
              <a:latin typeface="Calibri" panose="020F0502020204030204" pitchFamily="34" charset="0"/>
            </a:rPr>
            <a:t>Loading of Results</a:t>
          </a:r>
        </a:p>
      </dgm:t>
    </dgm:pt>
    <dgm:pt modelId="{0847B4C2-4AC0-46CF-A7FD-A0085B758E76}" type="parTrans" cxnId="{C20119C5-3770-4597-8269-CEB608011EE4}">
      <dgm:prSet/>
      <dgm:spPr/>
      <dgm:t>
        <a:bodyPr/>
        <a:lstStyle/>
        <a:p>
          <a:endParaRPr lang="LID4096" sz="2000">
            <a:solidFill>
              <a:schemeClr val="bg1"/>
            </a:solidFill>
          </a:endParaRPr>
        </a:p>
      </dgm:t>
    </dgm:pt>
    <dgm:pt modelId="{3E7A358A-6226-409C-A892-C529664F5A73}" type="sibTrans" cxnId="{C20119C5-3770-4597-8269-CEB608011EE4}">
      <dgm:prSet/>
      <dgm:spPr/>
      <dgm:t>
        <a:bodyPr/>
        <a:lstStyle/>
        <a:p>
          <a:endParaRPr lang="LID4096" sz="2000">
            <a:solidFill>
              <a:schemeClr val="bg1"/>
            </a:solidFill>
          </a:endParaRPr>
        </a:p>
      </dgm:t>
    </dgm:pt>
    <dgm:pt modelId="{0E2C01E0-5E68-4CF3-9A00-59FA81A327D2}">
      <dgm:prSet custT="1"/>
      <dgm:spPr/>
      <dgm:t>
        <a:bodyPr/>
        <a:lstStyle/>
        <a:p>
          <a:r>
            <a:rPr lang="en-US" sz="700" dirty="0">
              <a:effectLst/>
              <a:latin typeface="Calibri" panose="020F0502020204030204" pitchFamily="34" charset="0"/>
            </a:rPr>
            <a:t>Extraction of Metrics Based on Standard Clauses</a:t>
          </a:r>
        </a:p>
      </dgm:t>
    </dgm:pt>
    <dgm:pt modelId="{0E41AFC8-E855-48F2-8C30-AD46019D6DC3}" type="parTrans" cxnId="{9AC339C5-8A82-45E7-B3DA-C7FBA4A361F0}">
      <dgm:prSet/>
      <dgm:spPr/>
      <dgm:t>
        <a:bodyPr/>
        <a:lstStyle/>
        <a:p>
          <a:endParaRPr lang="LID4096" sz="2000">
            <a:solidFill>
              <a:schemeClr val="bg1"/>
            </a:solidFill>
          </a:endParaRPr>
        </a:p>
      </dgm:t>
    </dgm:pt>
    <dgm:pt modelId="{C83E3FC4-AACE-4339-AD9E-D301FB1647CC}" type="sibTrans" cxnId="{9AC339C5-8A82-45E7-B3DA-C7FBA4A361F0}">
      <dgm:prSet/>
      <dgm:spPr/>
      <dgm:t>
        <a:bodyPr/>
        <a:lstStyle/>
        <a:p>
          <a:endParaRPr lang="LID4096" sz="2000">
            <a:solidFill>
              <a:schemeClr val="bg1"/>
            </a:solidFill>
          </a:endParaRPr>
        </a:p>
      </dgm:t>
    </dgm:pt>
    <dgm:pt modelId="{03E66DE8-8993-48DE-B472-A92D128300F4}">
      <dgm:prSet custT="1"/>
      <dgm:spPr/>
      <dgm:t>
        <a:bodyPr/>
        <a:lstStyle/>
        <a:p>
          <a:r>
            <a:rPr lang="en-US" sz="700" dirty="0">
              <a:effectLst/>
              <a:latin typeface="Calibri" panose="020F0502020204030204" pitchFamily="34" charset="0"/>
            </a:rPr>
            <a:t>Visualization of Compliance Outcomes</a:t>
          </a:r>
          <a:endParaRPr lang="LID4096" sz="700" dirty="0"/>
        </a:p>
      </dgm:t>
    </dgm:pt>
    <dgm:pt modelId="{68723BAC-1E79-4FC1-AA75-052A2109D5F7}" type="parTrans" cxnId="{49EEEB1B-BF14-4282-A81C-C2DBAE895063}">
      <dgm:prSet/>
      <dgm:spPr/>
      <dgm:t>
        <a:bodyPr/>
        <a:lstStyle/>
        <a:p>
          <a:endParaRPr lang="LID4096" sz="2000">
            <a:solidFill>
              <a:schemeClr val="bg1"/>
            </a:solidFill>
          </a:endParaRPr>
        </a:p>
      </dgm:t>
    </dgm:pt>
    <dgm:pt modelId="{C2D45324-FB9E-483D-93E9-3B1AEA0EB61F}" type="sibTrans" cxnId="{49EEEB1B-BF14-4282-A81C-C2DBAE895063}">
      <dgm:prSet/>
      <dgm:spPr/>
      <dgm:t>
        <a:bodyPr/>
        <a:lstStyle/>
        <a:p>
          <a:endParaRPr lang="LID4096" sz="2000">
            <a:solidFill>
              <a:schemeClr val="bg1"/>
            </a:solidFill>
          </a:endParaRPr>
        </a:p>
      </dgm:t>
    </dgm:pt>
    <dgm:pt modelId="{A4556145-F283-48BA-BD17-225D619477BB}" type="pres">
      <dgm:prSet presAssocID="{210FED0C-C4CA-4C63-AFC6-D41E4317C9C9}" presName="Name0" presStyleCnt="0">
        <dgm:presLayoutVars>
          <dgm:dir/>
          <dgm:animLvl val="lvl"/>
          <dgm:resizeHandles val="exact"/>
        </dgm:presLayoutVars>
      </dgm:prSet>
      <dgm:spPr/>
    </dgm:pt>
    <dgm:pt modelId="{CADA26AD-59B9-4CB6-BF5A-6CED309200BD}" type="pres">
      <dgm:prSet presAssocID="{56150D94-A2AC-4941-B069-F9F456310D47}" presName="parTxOnly" presStyleLbl="node1" presStyleIdx="0" presStyleCnt="5">
        <dgm:presLayoutVars>
          <dgm:chMax val="0"/>
          <dgm:chPref val="0"/>
          <dgm:bulletEnabled val="1"/>
        </dgm:presLayoutVars>
      </dgm:prSet>
      <dgm:spPr/>
    </dgm:pt>
    <dgm:pt modelId="{E7CE975D-9626-4486-A457-E88F82C7FC14}" type="pres">
      <dgm:prSet presAssocID="{1717E818-FD88-429F-88FA-FC65969AEC99}" presName="parTxOnlySpace" presStyleCnt="0"/>
      <dgm:spPr/>
    </dgm:pt>
    <dgm:pt modelId="{17D3360A-B79D-457F-B097-8B8456C7E9ED}" type="pres">
      <dgm:prSet presAssocID="{2B59F961-C6CF-4E66-AE11-F184D8F8CE07}" presName="parTxOnly" presStyleLbl="node1" presStyleIdx="1" presStyleCnt="5">
        <dgm:presLayoutVars>
          <dgm:chMax val="0"/>
          <dgm:chPref val="0"/>
          <dgm:bulletEnabled val="1"/>
        </dgm:presLayoutVars>
      </dgm:prSet>
      <dgm:spPr/>
    </dgm:pt>
    <dgm:pt modelId="{6023B179-14B0-4268-B95A-CA3D150E8FB1}" type="pres">
      <dgm:prSet presAssocID="{8E9C6096-B9AC-49C8-A793-760969873450}" presName="parTxOnlySpace" presStyleCnt="0"/>
      <dgm:spPr/>
    </dgm:pt>
    <dgm:pt modelId="{A56AACC5-9478-4F54-AFF2-9ECC71963EBB}" type="pres">
      <dgm:prSet presAssocID="{961A05BC-8106-41D7-BFB7-B99FB3DCFAC0}" presName="parTxOnly" presStyleLbl="node1" presStyleIdx="2" presStyleCnt="5">
        <dgm:presLayoutVars>
          <dgm:chMax val="0"/>
          <dgm:chPref val="0"/>
          <dgm:bulletEnabled val="1"/>
        </dgm:presLayoutVars>
      </dgm:prSet>
      <dgm:spPr/>
    </dgm:pt>
    <dgm:pt modelId="{DE3472D4-FB42-4D9F-950C-8060CA42C6DA}" type="pres">
      <dgm:prSet presAssocID="{3E7A358A-6226-409C-A892-C529664F5A73}" presName="parTxOnlySpace" presStyleCnt="0"/>
      <dgm:spPr/>
    </dgm:pt>
    <dgm:pt modelId="{97B6EDA0-CEDD-42B1-A83A-5201B6A44C74}" type="pres">
      <dgm:prSet presAssocID="{0E2C01E0-5E68-4CF3-9A00-59FA81A327D2}" presName="parTxOnly" presStyleLbl="node1" presStyleIdx="3" presStyleCnt="5">
        <dgm:presLayoutVars>
          <dgm:chMax val="0"/>
          <dgm:chPref val="0"/>
          <dgm:bulletEnabled val="1"/>
        </dgm:presLayoutVars>
      </dgm:prSet>
      <dgm:spPr/>
    </dgm:pt>
    <dgm:pt modelId="{7E11294E-2787-45BC-8189-B87EF8DDE1C6}" type="pres">
      <dgm:prSet presAssocID="{C83E3FC4-AACE-4339-AD9E-D301FB1647CC}" presName="parTxOnlySpace" presStyleCnt="0"/>
      <dgm:spPr/>
    </dgm:pt>
    <dgm:pt modelId="{F558E1C3-5C04-48C4-9535-A4149839789E}" type="pres">
      <dgm:prSet presAssocID="{03E66DE8-8993-48DE-B472-A92D128300F4}" presName="parTxOnly" presStyleLbl="node1" presStyleIdx="4" presStyleCnt="5">
        <dgm:presLayoutVars>
          <dgm:chMax val="0"/>
          <dgm:chPref val="0"/>
          <dgm:bulletEnabled val="1"/>
        </dgm:presLayoutVars>
      </dgm:prSet>
      <dgm:spPr/>
    </dgm:pt>
  </dgm:ptLst>
  <dgm:cxnLst>
    <dgm:cxn modelId="{0461380B-BEEE-467E-B355-A11A01184B0A}" type="presOf" srcId="{961A05BC-8106-41D7-BFB7-B99FB3DCFAC0}" destId="{A56AACC5-9478-4F54-AFF2-9ECC71963EBB}" srcOrd="0" destOrd="0" presId="urn:microsoft.com/office/officeart/2005/8/layout/chevron1"/>
    <dgm:cxn modelId="{15C32512-3B63-46F9-AEC9-6863CB1E69BD}" srcId="{210FED0C-C4CA-4C63-AFC6-D41E4317C9C9}" destId="{2B59F961-C6CF-4E66-AE11-F184D8F8CE07}" srcOrd="1" destOrd="0" parTransId="{AE30D1A9-DD19-4E14-BD64-7EB0D802D3F2}" sibTransId="{8E9C6096-B9AC-49C8-A793-760969873450}"/>
    <dgm:cxn modelId="{49EEEB1B-BF14-4282-A81C-C2DBAE895063}" srcId="{210FED0C-C4CA-4C63-AFC6-D41E4317C9C9}" destId="{03E66DE8-8993-48DE-B472-A92D128300F4}" srcOrd="4" destOrd="0" parTransId="{68723BAC-1E79-4FC1-AA75-052A2109D5F7}" sibTransId="{C2D45324-FB9E-483D-93E9-3B1AEA0EB61F}"/>
    <dgm:cxn modelId="{8D79B523-41F7-4A6E-A670-819FB8C19F7E}" type="presOf" srcId="{56150D94-A2AC-4941-B069-F9F456310D47}" destId="{CADA26AD-59B9-4CB6-BF5A-6CED309200BD}" srcOrd="0" destOrd="0" presId="urn:microsoft.com/office/officeart/2005/8/layout/chevron1"/>
    <dgm:cxn modelId="{99FD4E81-F12E-4944-B676-452B8DB9297A}" type="presOf" srcId="{03E66DE8-8993-48DE-B472-A92D128300F4}" destId="{F558E1C3-5C04-48C4-9535-A4149839789E}" srcOrd="0" destOrd="0" presId="urn:microsoft.com/office/officeart/2005/8/layout/chevron1"/>
    <dgm:cxn modelId="{01F8818A-5FD3-4E32-A6CC-35AC70B60A4A}" srcId="{210FED0C-C4CA-4C63-AFC6-D41E4317C9C9}" destId="{56150D94-A2AC-4941-B069-F9F456310D47}" srcOrd="0" destOrd="0" parTransId="{A7137313-B1C8-44D4-BF88-C49474ABF47E}" sibTransId="{1717E818-FD88-429F-88FA-FC65969AEC99}"/>
    <dgm:cxn modelId="{8B41369E-4454-4E6B-9935-FD35B13C9F41}" type="presOf" srcId="{210FED0C-C4CA-4C63-AFC6-D41E4317C9C9}" destId="{A4556145-F283-48BA-BD17-225D619477BB}" srcOrd="0" destOrd="0" presId="urn:microsoft.com/office/officeart/2005/8/layout/chevron1"/>
    <dgm:cxn modelId="{C20119C5-3770-4597-8269-CEB608011EE4}" srcId="{210FED0C-C4CA-4C63-AFC6-D41E4317C9C9}" destId="{961A05BC-8106-41D7-BFB7-B99FB3DCFAC0}" srcOrd="2" destOrd="0" parTransId="{0847B4C2-4AC0-46CF-A7FD-A0085B758E76}" sibTransId="{3E7A358A-6226-409C-A892-C529664F5A73}"/>
    <dgm:cxn modelId="{9AC339C5-8A82-45E7-B3DA-C7FBA4A361F0}" srcId="{210FED0C-C4CA-4C63-AFC6-D41E4317C9C9}" destId="{0E2C01E0-5E68-4CF3-9A00-59FA81A327D2}" srcOrd="3" destOrd="0" parTransId="{0E41AFC8-E855-48F2-8C30-AD46019D6DC3}" sibTransId="{C83E3FC4-AACE-4339-AD9E-D301FB1647CC}"/>
    <dgm:cxn modelId="{1B3BAFF6-D9DF-46DE-AECE-63AAA2EF945C}" type="presOf" srcId="{0E2C01E0-5E68-4CF3-9A00-59FA81A327D2}" destId="{97B6EDA0-CEDD-42B1-A83A-5201B6A44C74}" srcOrd="0" destOrd="0" presId="urn:microsoft.com/office/officeart/2005/8/layout/chevron1"/>
    <dgm:cxn modelId="{E778B8F8-9EE9-4370-96CB-63C5EA65F3B2}" type="presOf" srcId="{2B59F961-C6CF-4E66-AE11-F184D8F8CE07}" destId="{17D3360A-B79D-457F-B097-8B8456C7E9ED}" srcOrd="0" destOrd="0" presId="urn:microsoft.com/office/officeart/2005/8/layout/chevron1"/>
    <dgm:cxn modelId="{0881B0CD-368A-40CA-863E-263355F77EAD}" type="presParOf" srcId="{A4556145-F283-48BA-BD17-225D619477BB}" destId="{CADA26AD-59B9-4CB6-BF5A-6CED309200BD}" srcOrd="0" destOrd="0" presId="urn:microsoft.com/office/officeart/2005/8/layout/chevron1"/>
    <dgm:cxn modelId="{F9B4C743-4692-447E-B6A6-AF7143745172}" type="presParOf" srcId="{A4556145-F283-48BA-BD17-225D619477BB}" destId="{E7CE975D-9626-4486-A457-E88F82C7FC14}" srcOrd="1" destOrd="0" presId="urn:microsoft.com/office/officeart/2005/8/layout/chevron1"/>
    <dgm:cxn modelId="{0FCCB305-A7EA-4B0A-9011-8B49B7272C62}" type="presParOf" srcId="{A4556145-F283-48BA-BD17-225D619477BB}" destId="{17D3360A-B79D-457F-B097-8B8456C7E9ED}" srcOrd="2" destOrd="0" presId="urn:microsoft.com/office/officeart/2005/8/layout/chevron1"/>
    <dgm:cxn modelId="{DEA3D9A2-65AB-4E90-ABF7-870E83933BBE}" type="presParOf" srcId="{A4556145-F283-48BA-BD17-225D619477BB}" destId="{6023B179-14B0-4268-B95A-CA3D150E8FB1}" srcOrd="3" destOrd="0" presId="urn:microsoft.com/office/officeart/2005/8/layout/chevron1"/>
    <dgm:cxn modelId="{610808C8-B6A0-4095-99FB-189061D24825}" type="presParOf" srcId="{A4556145-F283-48BA-BD17-225D619477BB}" destId="{A56AACC5-9478-4F54-AFF2-9ECC71963EBB}" srcOrd="4" destOrd="0" presId="urn:microsoft.com/office/officeart/2005/8/layout/chevron1"/>
    <dgm:cxn modelId="{B83C9E21-E189-4AEE-97EB-C1E849653D85}" type="presParOf" srcId="{A4556145-F283-48BA-BD17-225D619477BB}" destId="{DE3472D4-FB42-4D9F-950C-8060CA42C6DA}" srcOrd="5" destOrd="0" presId="urn:microsoft.com/office/officeart/2005/8/layout/chevron1"/>
    <dgm:cxn modelId="{F6A59C25-BB1E-4A5D-94E8-D8BAF3E12C02}" type="presParOf" srcId="{A4556145-F283-48BA-BD17-225D619477BB}" destId="{97B6EDA0-CEDD-42B1-A83A-5201B6A44C74}" srcOrd="6" destOrd="0" presId="urn:microsoft.com/office/officeart/2005/8/layout/chevron1"/>
    <dgm:cxn modelId="{B6C73F82-F41E-4959-B79A-0612914D4DE2}" type="presParOf" srcId="{A4556145-F283-48BA-BD17-225D619477BB}" destId="{7E11294E-2787-45BC-8189-B87EF8DDE1C6}" srcOrd="7" destOrd="0" presId="urn:microsoft.com/office/officeart/2005/8/layout/chevron1"/>
    <dgm:cxn modelId="{B7CE542E-DCAF-4FE5-8935-779C59A3CF23}" type="presParOf" srcId="{A4556145-F283-48BA-BD17-225D619477BB}" destId="{F558E1C3-5C04-48C4-9535-A4149839789E}" srcOrd="8" destOrd="0" presId="urn:microsoft.com/office/officeart/2005/8/layout/chevr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DA26AD-59B9-4CB6-BF5A-6CED309200BD}">
      <dsp:nvSpPr>
        <dsp:cNvPr id="0" name=""/>
        <dsp:cNvSpPr/>
      </dsp:nvSpPr>
      <dsp:spPr>
        <a:xfrm>
          <a:off x="1410" y="237833"/>
          <a:ext cx="1255582" cy="502232"/>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dirty="0">
              <a:effectLst/>
              <a:latin typeface="Calibri" panose="020F0502020204030204" pitchFamily="34" charset="0"/>
            </a:rPr>
            <a:t>Generation of Synthetic Test Signals</a:t>
          </a:r>
          <a:endParaRPr lang="LID4096" sz="700" kern="1200"/>
        </a:p>
      </dsp:txBody>
      <dsp:txXfrm>
        <a:off x="252526" y="237833"/>
        <a:ext cx="753350" cy="502232"/>
      </dsp:txXfrm>
    </dsp:sp>
    <dsp:sp modelId="{17D3360A-B79D-457F-B097-8B8456C7E9ED}">
      <dsp:nvSpPr>
        <dsp:cNvPr id="0" name=""/>
        <dsp:cNvSpPr/>
      </dsp:nvSpPr>
      <dsp:spPr>
        <a:xfrm>
          <a:off x="1131434" y="237833"/>
          <a:ext cx="1255582" cy="502232"/>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dirty="0">
              <a:effectLst/>
              <a:latin typeface="Calibri" panose="020F0502020204030204" pitchFamily="34" charset="0"/>
            </a:rPr>
            <a:t>Encoding and Decoding </a:t>
          </a:r>
        </a:p>
      </dsp:txBody>
      <dsp:txXfrm>
        <a:off x="1382550" y="237833"/>
        <a:ext cx="753350" cy="502232"/>
      </dsp:txXfrm>
    </dsp:sp>
    <dsp:sp modelId="{A56AACC5-9478-4F54-AFF2-9ECC71963EBB}">
      <dsp:nvSpPr>
        <dsp:cNvPr id="0" name=""/>
        <dsp:cNvSpPr/>
      </dsp:nvSpPr>
      <dsp:spPr>
        <a:xfrm>
          <a:off x="2261458" y="237833"/>
          <a:ext cx="1255582" cy="502232"/>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dirty="0">
              <a:effectLst/>
              <a:latin typeface="Calibri" panose="020F0502020204030204" pitchFamily="34" charset="0"/>
            </a:rPr>
            <a:t>Loading of Results</a:t>
          </a:r>
        </a:p>
      </dsp:txBody>
      <dsp:txXfrm>
        <a:off x="2512574" y="237833"/>
        <a:ext cx="753350" cy="502232"/>
      </dsp:txXfrm>
    </dsp:sp>
    <dsp:sp modelId="{97B6EDA0-CEDD-42B1-A83A-5201B6A44C74}">
      <dsp:nvSpPr>
        <dsp:cNvPr id="0" name=""/>
        <dsp:cNvSpPr/>
      </dsp:nvSpPr>
      <dsp:spPr>
        <a:xfrm>
          <a:off x="3391482" y="237833"/>
          <a:ext cx="1255582" cy="502232"/>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dirty="0">
              <a:effectLst/>
              <a:latin typeface="Calibri" panose="020F0502020204030204" pitchFamily="34" charset="0"/>
            </a:rPr>
            <a:t>Extraction of Metrics Based on Standard Clauses</a:t>
          </a:r>
        </a:p>
      </dsp:txBody>
      <dsp:txXfrm>
        <a:off x="3642598" y="237833"/>
        <a:ext cx="753350" cy="502232"/>
      </dsp:txXfrm>
    </dsp:sp>
    <dsp:sp modelId="{F558E1C3-5C04-48C4-9535-A4149839789E}">
      <dsp:nvSpPr>
        <dsp:cNvPr id="0" name=""/>
        <dsp:cNvSpPr/>
      </dsp:nvSpPr>
      <dsp:spPr>
        <a:xfrm>
          <a:off x="4521506" y="237833"/>
          <a:ext cx="1255582" cy="502232"/>
        </a:xfrm>
        <a:prstGeom prst="chevron">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8004" tIns="9335" rIns="9335" bIns="9335" numCol="1" spcCol="1270" anchor="ctr" anchorCtr="0">
          <a:noAutofit/>
        </a:bodyPr>
        <a:lstStyle/>
        <a:p>
          <a:pPr marL="0" lvl="0" indent="0" algn="ctr" defTabSz="311150">
            <a:lnSpc>
              <a:spcPct val="90000"/>
            </a:lnSpc>
            <a:spcBef>
              <a:spcPct val="0"/>
            </a:spcBef>
            <a:spcAft>
              <a:spcPct val="35000"/>
            </a:spcAft>
            <a:buNone/>
          </a:pPr>
          <a:r>
            <a:rPr lang="en-US" sz="700" kern="1200" dirty="0">
              <a:effectLst/>
              <a:latin typeface="Calibri" panose="020F0502020204030204" pitchFamily="34" charset="0"/>
            </a:rPr>
            <a:t>Visualization of Compliance Outcomes</a:t>
          </a:r>
          <a:endParaRPr lang="LID4096" sz="700" kern="1200" dirty="0"/>
        </a:p>
      </dsp:txBody>
      <dsp:txXfrm>
        <a:off x="4772622" y="237833"/>
        <a:ext cx="753350" cy="5022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D4036E27C010042B14AA1FFB1B0F101" ma:contentTypeVersion="13" ma:contentTypeDescription="Create a new document." ma:contentTypeScope="" ma:versionID="5cdb8f75929bf334760eab2a71229f1f">
  <xsd:schema xmlns:xsd="http://www.w3.org/2001/XMLSchema" xmlns:xs="http://www.w3.org/2001/XMLSchema" xmlns:p="http://schemas.microsoft.com/office/2006/metadata/properties" xmlns:ns2="aecb96d6-1ec4-449a-bf9b-43b17912c59b" xmlns:ns3="0a6a6173-5399-46a2-bc64-34195b0f69d2" targetNamespace="http://schemas.microsoft.com/office/2006/metadata/properties" ma:root="true" ma:fieldsID="e3cb98e001368dda251cfae78cd8417e" ns2:_="" ns3:_="">
    <xsd:import namespace="aecb96d6-1ec4-449a-bf9b-43b17912c59b"/>
    <xsd:import namespace="0a6a6173-5399-46a2-bc64-34195b0f69d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b96d6-1ec4-449a-bf9b-43b17912c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40374fb-a6cc-4854-989f-c1d94a7967e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a6173-5399-46a2-bc64-34195b0f69d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3d030a-d9d5-4a33-9c17-fb9cccfcf11f}" ma:internalName="TaxCatchAll" ma:showField="CatchAllData" ma:web="0a6a6173-5399-46a2-bc64-34195b0f6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40374fb-a6cc-4854-989f-c1d94a7967ee" ContentTypeId="0x01" PreviousValue="false"/>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ecb96d6-1ec4-449a-bf9b-43b17912c59b">
      <Terms xmlns="http://schemas.microsoft.com/office/infopath/2007/PartnerControls"/>
    </lcf76f155ced4ddcb4097134ff3c332f>
    <TaxCatchAll xmlns="0a6a6173-5399-46a2-bc64-34195b0f69d2" xsi:nil="true"/>
  </documentManagement>
</p:properties>
</file>

<file path=customXml/itemProps1.xml><?xml version="1.0" encoding="utf-8"?>
<ds:datastoreItem xmlns:ds="http://schemas.openxmlformats.org/officeDocument/2006/customXml" ds:itemID="{8D294BAE-7204-43EA-95BE-4235BF5AED97}">
  <ds:schemaRefs>
    <ds:schemaRef ds:uri="http://schemas.microsoft.com/sharepoint/v3/contenttype/forms"/>
  </ds:schemaRefs>
</ds:datastoreItem>
</file>

<file path=customXml/itemProps2.xml><?xml version="1.0" encoding="utf-8"?>
<ds:datastoreItem xmlns:ds="http://schemas.openxmlformats.org/officeDocument/2006/customXml" ds:itemID="{BD224D95-EC41-40F3-ADEE-C685E31B739A}">
  <ds:schemaRefs>
    <ds:schemaRef ds:uri="http://schemas.openxmlformats.org/officeDocument/2006/bibliography"/>
  </ds:schemaRefs>
</ds:datastoreItem>
</file>

<file path=customXml/itemProps3.xml><?xml version="1.0" encoding="utf-8"?>
<ds:datastoreItem xmlns:ds="http://schemas.openxmlformats.org/officeDocument/2006/customXml" ds:itemID="{BFB9D6C0-4B48-44CF-AD7E-B1206DDD5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b96d6-1ec4-449a-bf9b-43b17912c59b"/>
    <ds:schemaRef ds:uri="0a6a6173-5399-46a2-bc64-34195b0f6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DC4CFC-4ACC-40C0-B96C-14D239E2EB0F}">
  <ds:schemaRefs>
    <ds:schemaRef ds:uri="Microsoft.SharePoint.Taxonomy.ContentTypeSync"/>
  </ds:schemaRefs>
</ds:datastoreItem>
</file>

<file path=customXml/itemProps5.xml><?xml version="1.0" encoding="utf-8"?>
<ds:datastoreItem xmlns:ds="http://schemas.openxmlformats.org/officeDocument/2006/customXml" ds:itemID="{92A4AFBE-D570-454C-AD7C-ECB7C0162A7D}">
  <ds:schemaRefs>
    <ds:schemaRef ds:uri="http://schemas.microsoft.com/office/2006/metadata/properties"/>
    <ds:schemaRef ds:uri="http://schemas.microsoft.com/office/infopath/2007/PartnerControls"/>
    <ds:schemaRef ds:uri="aecb96d6-1ec4-449a-bf9b-43b17912c59b"/>
    <ds:schemaRef ds:uri="0a6a6173-5399-46a2-bc64-34195b0f69d2"/>
  </ds:schemaRefs>
</ds:datastoreItem>
</file>

<file path=docMetadata/LabelInfo.xml><?xml version="1.0" encoding="utf-8"?>
<clbl:labelList xmlns:clbl="http://schemas.microsoft.com/office/2020/mipLabelMetadata">
  <clbl:label id="{1a407a2d-7675-4d17-8692-b3ac285306e4}" enabled="0" method="" siteId="{1a407a2d-7675-4d17-8692-b3ac285306e4}"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12</Pages>
  <Words>3364</Words>
  <Characters>20088</Characters>
  <Application>Microsoft Office Word</Application>
  <DocSecurity>0</DocSecurity>
  <Lines>803</Lines>
  <Paragraphs>670</Paragraphs>
  <ScaleCrop>false</ScaleCrop>
  <HeadingPairs>
    <vt:vector size="2" baseType="variant">
      <vt:variant>
        <vt:lpstr>Title</vt:lpstr>
      </vt:variant>
      <vt:variant>
        <vt:i4>1</vt:i4>
      </vt:variant>
    </vt:vector>
  </HeadingPairs>
  <TitlesOfParts>
    <vt:vector size="1" baseType="lpstr">
      <vt:lpstr/>
    </vt:vector>
  </TitlesOfParts>
  <Company>Fraunhofer Heinrich-Hertz-Institut</Company>
  <LinksUpToDate>false</LinksUpToDate>
  <CharactersWithSpaces>22782</CharactersWithSpaces>
  <SharedDoc>false</SharedDoc>
  <HLinks>
    <vt:vector size="18" baseType="variant">
      <vt:variant>
        <vt:i4>5439551</vt:i4>
      </vt:variant>
      <vt:variant>
        <vt:i4>14</vt:i4>
      </vt:variant>
      <vt:variant>
        <vt:i4>0</vt:i4>
      </vt:variant>
      <vt:variant>
        <vt:i4>5</vt:i4>
      </vt:variant>
      <vt:variant>
        <vt:lpwstr>mailto:werner.oomen@philips.com</vt:lpwstr>
      </vt:variant>
      <vt:variant>
        <vt:lpwstr/>
      </vt:variant>
      <vt:variant>
        <vt:i4>3866692</vt:i4>
      </vt:variant>
      <vt:variant>
        <vt:i4>11</vt:i4>
      </vt:variant>
      <vt:variant>
        <vt:i4>0</vt:i4>
      </vt:variant>
      <vt:variant>
        <vt:i4>5</vt:i4>
      </vt:variant>
      <vt:variant>
        <vt:lpwstr>mailto:tsvetomira.tsoneva@philips.com</vt:lpwstr>
      </vt:variant>
      <vt:variant>
        <vt:lpwstr/>
      </vt:variant>
      <vt:variant>
        <vt:i4>262259</vt:i4>
      </vt:variant>
      <vt:variant>
        <vt:i4>8</vt:i4>
      </vt:variant>
      <vt:variant>
        <vt:i4>0</vt:i4>
      </vt:variant>
      <vt:variant>
        <vt:i4>5</vt:i4>
      </vt:variant>
      <vt:variant>
        <vt:lpwstr>mailto:sam.jelfs@philips.com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Pientka, Sophie</dc:creator>
  <cp:keywords/>
  <dc:description/>
  <cp:lastModifiedBy>Gary Sullivan</cp:lastModifiedBy>
  <cp:revision>4</cp:revision>
  <dcterms:created xsi:type="dcterms:W3CDTF">2026-04-17T14:53:00Z</dcterms:created>
  <dcterms:modified xsi:type="dcterms:W3CDTF">2026-04-17T21:38:00Z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0x010100AD4036E27C010042B14AA1FFB1B0F101</vt:lpwstr>
  </property>
  <property fmtid="{D5CDD505-2E9C-101B-9397-08002B2CF9AE}" pid="3" name="MediaServiceImageTags">
    <vt:lpwstr/>
  </property>
  <property fmtid="{D5CDD505-2E9C-101B-9397-08002B2CF9AE}" pid="4" name="docLang">
    <vt:lpwstr>en</vt:lpwstr>
  </property>
</Properties>
</file>