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0AE278D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03A9244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7021E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B252A6">
              <w:rPr>
                <w:lang w:val="en-CA"/>
              </w:rPr>
              <w:t>0061</w:t>
            </w:r>
            <w:r w:rsidR="006A0E5C" w:rsidRPr="006A0E5C">
              <w:rPr>
                <w:lang w:val="en-CA"/>
              </w:rPr>
              <w:t>-v</w:t>
            </w:r>
            <w:r w:rsidR="00D2744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4A5349" w:rsidR="00E61DAC" w:rsidRPr="005B217D" w:rsidRDefault="00100A3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EE2-2.5: </w:t>
            </w:r>
            <w:proofErr w:type="spellStart"/>
            <w:r>
              <w:rPr>
                <w:b/>
                <w:szCs w:val="22"/>
                <w:lang w:val="en-CA"/>
              </w:rPr>
              <w:t>Timd</w:t>
            </w:r>
            <w:proofErr w:type="spellEnd"/>
            <w:r>
              <w:rPr>
                <w:b/>
                <w:szCs w:val="22"/>
                <w:lang w:val="en-CA"/>
              </w:rPr>
              <w:t>-</w:t>
            </w:r>
            <w:r w:rsidRPr="00967135">
              <w:rPr>
                <w:b/>
                <w:szCs w:val="22"/>
                <w:lang w:val="en-CA"/>
              </w:rPr>
              <w:t xml:space="preserve">Merge </w:t>
            </w:r>
            <w:r w:rsidR="00FB4A2A">
              <w:rPr>
                <w:b/>
                <w:szCs w:val="22"/>
                <w:lang w:val="en-CA"/>
              </w:rPr>
              <w:t xml:space="preserve">mode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14D3DC" w:rsidR="00E61DAC" w:rsidRPr="005B217D" w:rsidRDefault="00FB4A2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</w:t>
            </w:r>
            <w:r w:rsidR="00C03F26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76DB6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3E094A" w14:textId="43DDB5D6" w:rsidR="00707016" w:rsidRPr="00B40BA8" w:rsidRDefault="00707016" w:rsidP="00707016">
            <w:pPr>
              <w:spacing w:before="60" w:after="60"/>
              <w:rPr>
                <w:szCs w:val="22"/>
                <w:lang w:val="en-CA"/>
              </w:rPr>
            </w:pPr>
            <w:r w:rsidRPr="00B40BA8">
              <w:rPr>
                <w:szCs w:val="22"/>
                <w:lang w:val="en-CA" w:eastAsia="zh-CN"/>
              </w:rPr>
              <w:t xml:space="preserve">Mohsen </w:t>
            </w:r>
            <w:proofErr w:type="spellStart"/>
            <w:r w:rsidRPr="00B40BA8">
              <w:rPr>
                <w:szCs w:val="22"/>
                <w:lang w:val="en-CA" w:eastAsia="zh-CN"/>
              </w:rPr>
              <w:t>Abdoli</w:t>
            </w:r>
            <w:proofErr w:type="spellEnd"/>
            <w:r w:rsidRPr="00B40BA8">
              <w:rPr>
                <w:szCs w:val="22"/>
                <w:lang w:val="en-CA" w:eastAsia="zh-CN"/>
              </w:rPr>
              <w:t xml:space="preserve">, Ramin G. </w:t>
            </w:r>
            <w:proofErr w:type="spellStart"/>
            <w:r w:rsidRPr="00B40BA8">
              <w:rPr>
                <w:szCs w:val="22"/>
                <w:lang w:val="en-CA" w:eastAsia="zh-CN"/>
              </w:rPr>
              <w:t>Youvalari</w:t>
            </w:r>
            <w:proofErr w:type="spellEnd"/>
            <w:r w:rsidRPr="00B40BA8">
              <w:rPr>
                <w:szCs w:val="22"/>
                <w:lang w:val="en-CA" w:eastAsia="zh-CN"/>
              </w:rPr>
              <w:t xml:space="preserve">, Frank Plowman, </w:t>
            </w:r>
            <w:r w:rsidRPr="00B40BA8">
              <w:rPr>
                <w:szCs w:val="22"/>
                <w:lang w:val="en-CA"/>
              </w:rPr>
              <w:t xml:space="preserve">Alexandre Tissier, </w:t>
            </w:r>
          </w:p>
          <w:p w14:paraId="7DF6FC79" w14:textId="5AE9D11A" w:rsidR="00707016" w:rsidRPr="008E1EE7" w:rsidRDefault="00707016" w:rsidP="00707016">
            <w:pPr>
              <w:spacing w:before="60" w:after="60"/>
              <w:rPr>
                <w:szCs w:val="22"/>
                <w:lang w:val="en-CA"/>
              </w:rPr>
            </w:pPr>
            <w:r w:rsidRPr="008E1EE7">
              <w:rPr>
                <w:szCs w:val="22"/>
                <w:lang w:val="en-CA"/>
              </w:rPr>
              <w:t xml:space="preserve">Yao-Jen Chang, Vadim </w:t>
            </w:r>
            <w:proofErr w:type="spellStart"/>
            <w:r w:rsidRPr="008E1EE7">
              <w:rPr>
                <w:szCs w:val="22"/>
                <w:lang w:val="en-CA"/>
              </w:rPr>
              <w:t>Seregin</w:t>
            </w:r>
            <w:proofErr w:type="spellEnd"/>
            <w:r w:rsidRPr="008E1EE7">
              <w:rPr>
                <w:szCs w:val="22"/>
                <w:lang w:val="en-CA"/>
              </w:rPr>
              <w:t xml:space="preserve">, Marta </w:t>
            </w:r>
            <w:proofErr w:type="spellStart"/>
            <w:r w:rsidRPr="008E1EE7">
              <w:rPr>
                <w:szCs w:val="22"/>
                <w:lang w:val="en-CA"/>
              </w:rPr>
              <w:t>Karczewicz</w:t>
            </w:r>
            <w:proofErr w:type="spellEnd"/>
          </w:p>
          <w:p w14:paraId="49D81240" w14:textId="31CC3C9C" w:rsidR="00E61DAC" w:rsidRPr="008E1EE7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C7B48F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</w:t>
            </w:r>
            <w:r w:rsidR="00D40983">
              <w:rPr>
                <w:szCs w:val="22"/>
                <w:lang w:val="en-CA"/>
              </w:rPr>
              <w:t>s</w:t>
            </w:r>
            <w:r w:rsidRPr="005B217D">
              <w:rPr>
                <w:szCs w:val="22"/>
                <w:lang w:val="en-CA"/>
              </w:rPr>
              <w:t>:</w:t>
            </w:r>
          </w:p>
        </w:tc>
        <w:tc>
          <w:tcPr>
            <w:tcW w:w="3060" w:type="dxa"/>
          </w:tcPr>
          <w:p w14:paraId="2E5DA888" w14:textId="77777777" w:rsidR="00F94065" w:rsidRPr="007642F0" w:rsidRDefault="00F94065" w:rsidP="00F94065">
            <w:pPr>
              <w:spacing w:before="60" w:after="60"/>
              <w:rPr>
                <w:color w:val="0000FF"/>
                <w:szCs w:val="22"/>
                <w:u w:val="single"/>
                <w:lang w:val="en-CA" w:eastAsia="zh-CN"/>
              </w:rPr>
            </w:pPr>
            <w:hyperlink r:id="rId11" w:history="1">
              <w:r w:rsidRPr="0062316E">
                <w:rPr>
                  <w:rStyle w:val="Hyperlink"/>
                  <w:szCs w:val="22"/>
                  <w:lang w:val="en-CA" w:eastAsia="zh-CN"/>
                </w:rPr>
                <w:t>mabdoli@xiaomi.com</w:t>
              </w:r>
            </w:hyperlink>
          </w:p>
          <w:p w14:paraId="70BFF22B" w14:textId="77777777" w:rsidR="00F94065" w:rsidRDefault="00F94065" w:rsidP="00F94065">
            <w:pPr>
              <w:spacing w:before="60" w:after="60"/>
            </w:pPr>
          </w:p>
          <w:p w14:paraId="32C2ABFD" w14:textId="1911EE68" w:rsidR="00E61DAC" w:rsidRPr="005B217D" w:rsidRDefault="00F94065" w:rsidP="00F9406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Pr="002925F1">
                <w:rPr>
                  <w:rStyle w:val="Hyperlink"/>
                  <w:lang w:val="en-CA"/>
                </w:rPr>
                <w:t>yjchang@qti.qualcomm.com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E41F83" w:rsidR="00E61DAC" w:rsidRPr="005B217D" w:rsidRDefault="008921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 Technolog</w:t>
            </w:r>
            <w:r w:rsidR="00B40BA8">
              <w:rPr>
                <w:szCs w:val="22"/>
                <w:lang w:val="en-CA"/>
              </w:rPr>
              <w:t>y</w:t>
            </w:r>
            <w:r>
              <w:rPr>
                <w:szCs w:val="22"/>
                <w:lang w:val="en-CA"/>
              </w:rPr>
              <w:t xml:space="preserve">, Qualcomm </w:t>
            </w:r>
            <w:r w:rsidRPr="00A469C1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6937F4" w14:textId="3C304B5B" w:rsidR="00EA6BD5" w:rsidRDefault="00EA6BD5" w:rsidP="00EA6BD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reports the results of EE2-2.5 exploration experiment on the TIMD-merge mode. </w:t>
      </w:r>
      <w:r w:rsidR="00751D3F">
        <w:rPr>
          <w:szCs w:val="22"/>
          <w:lang w:val="en-CA" w:eastAsia="zh-CN"/>
        </w:rPr>
        <w:t xml:space="preserve">This test </w:t>
      </w:r>
      <w:r>
        <w:rPr>
          <w:szCs w:val="22"/>
          <w:lang w:val="en-CA" w:eastAsia="zh-CN"/>
        </w:rPr>
        <w:t>propos</w:t>
      </w:r>
      <w:r w:rsidR="00751D3F">
        <w:rPr>
          <w:szCs w:val="22"/>
          <w:lang w:val="en-CA" w:eastAsia="zh-CN"/>
        </w:rPr>
        <w:t>es an</w:t>
      </w:r>
      <w:r>
        <w:rPr>
          <w:szCs w:val="22"/>
          <w:lang w:val="en-CA" w:eastAsia="zh-CN"/>
        </w:rPr>
        <w:t xml:space="preserve"> algorithm for creating a merge list based on the neighboring TIMD blocks. This list is then sorted based on the template cost and one candidate </w:t>
      </w:r>
      <w:r w:rsidR="00751D3F">
        <w:rPr>
          <w:szCs w:val="22"/>
          <w:lang w:val="en-CA" w:eastAsia="zh-CN"/>
        </w:rPr>
        <w:t>is</w:t>
      </w:r>
      <w:r>
        <w:rPr>
          <w:szCs w:val="22"/>
          <w:lang w:val="en-CA" w:eastAsia="zh-CN"/>
        </w:rPr>
        <w:t xml:space="preserve"> finally kept in the list. A CU-level flag then indicates whether a TIMD-merge candidate is</w:t>
      </w:r>
      <w:r w:rsidR="00FD4C06">
        <w:rPr>
          <w:szCs w:val="22"/>
          <w:lang w:val="en-CA" w:eastAsia="zh-CN"/>
        </w:rPr>
        <w:t xml:space="preserve"> used for block prediction</w:t>
      </w:r>
      <w:r>
        <w:rPr>
          <w:szCs w:val="22"/>
          <w:lang w:val="en-CA" w:eastAsia="zh-CN"/>
        </w:rPr>
        <w:t xml:space="preserve">. </w:t>
      </w:r>
    </w:p>
    <w:p w14:paraId="67F7235C" w14:textId="3615A7F4" w:rsidR="006A6393" w:rsidRDefault="006A6393" w:rsidP="006A639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Here is a summary of the EE</w:t>
      </w:r>
      <w:r>
        <w:rPr>
          <w:szCs w:val="22"/>
          <w:lang w:eastAsia="zh-CN"/>
        </w:rPr>
        <w:t xml:space="preserve">2-2.5 </w:t>
      </w:r>
      <w:r>
        <w:rPr>
          <w:szCs w:val="22"/>
          <w:lang w:val="en-CA" w:eastAsia="zh-CN"/>
        </w:rPr>
        <w:t>results:</w:t>
      </w:r>
    </w:p>
    <w:p w14:paraId="1EBA2144" w14:textId="1ECC0389" w:rsidR="006A6393" w:rsidRPr="00AA0D9C" w:rsidRDefault="006A6393" w:rsidP="006A6393">
      <w:pPr>
        <w:rPr>
          <w:szCs w:val="22"/>
          <w:lang w:val="en-CA"/>
        </w:rPr>
      </w:pPr>
      <w:r w:rsidRPr="00AA0D9C">
        <w:rPr>
          <w:szCs w:val="22"/>
          <w:lang w:val="en-CA"/>
        </w:rPr>
        <w:t xml:space="preserve">AI { </w:t>
      </w:r>
      <w:r w:rsidR="00AA0D9C" w:rsidRPr="00AA0D9C">
        <w:rPr>
          <w:szCs w:val="22"/>
          <w:lang w:val="en-CA"/>
        </w:rPr>
        <w:t>-</w:t>
      </w:r>
      <w:r w:rsidRPr="00AA0D9C">
        <w:rPr>
          <w:szCs w:val="22"/>
          <w:lang w:val="en-CA"/>
        </w:rPr>
        <w:t>0.0</w:t>
      </w:r>
      <w:r w:rsidR="00AA0D9C" w:rsidRPr="00AA0D9C">
        <w:rPr>
          <w:szCs w:val="22"/>
          <w:lang w:val="en-CA"/>
        </w:rPr>
        <w:t>8</w:t>
      </w:r>
      <w:r w:rsidRPr="00AA0D9C">
        <w:rPr>
          <w:szCs w:val="22"/>
          <w:lang w:val="en-CA"/>
        </w:rPr>
        <w:t>%, 0.0</w:t>
      </w:r>
      <w:r w:rsidR="00AA0D9C" w:rsidRPr="00AA0D9C">
        <w:rPr>
          <w:szCs w:val="22"/>
          <w:lang w:val="en-CA"/>
        </w:rPr>
        <w:t>1</w:t>
      </w:r>
      <w:r w:rsidRPr="00AA0D9C">
        <w:rPr>
          <w:szCs w:val="22"/>
          <w:lang w:val="en-CA"/>
        </w:rPr>
        <w:t>%, 0.0</w:t>
      </w:r>
      <w:r w:rsidR="00AA0D9C" w:rsidRPr="00AA0D9C">
        <w:rPr>
          <w:szCs w:val="22"/>
          <w:lang w:val="en-CA"/>
        </w:rPr>
        <w:t>5</w:t>
      </w:r>
      <w:r w:rsidRPr="00AA0D9C">
        <w:rPr>
          <w:szCs w:val="22"/>
          <w:lang w:val="en-CA"/>
        </w:rPr>
        <w:t xml:space="preserve">%, </w:t>
      </w:r>
      <w:proofErr w:type="spellStart"/>
      <w:r w:rsidR="00AA0D9C" w:rsidRPr="00AA0D9C">
        <w:rPr>
          <w:szCs w:val="22"/>
          <w:lang w:val="en-CA"/>
        </w:rPr>
        <w:t>xxx</w:t>
      </w:r>
      <w:r w:rsidRPr="00AA0D9C">
        <w:rPr>
          <w:szCs w:val="22"/>
          <w:lang w:val="en-CA"/>
        </w:rPr>
        <w:t>.</w:t>
      </w:r>
      <w:r w:rsidR="00AA0D9C" w:rsidRPr="00AA0D9C">
        <w:rPr>
          <w:szCs w:val="22"/>
          <w:lang w:val="en-CA"/>
        </w:rPr>
        <w:t>x</w:t>
      </w:r>
      <w:proofErr w:type="spellEnd"/>
      <w:r w:rsidRPr="00AA0D9C">
        <w:rPr>
          <w:szCs w:val="22"/>
          <w:lang w:val="en-CA"/>
        </w:rPr>
        <w:t xml:space="preserve">%, </w:t>
      </w:r>
      <w:proofErr w:type="spellStart"/>
      <w:r w:rsidR="00AA0D9C" w:rsidRPr="00AA0D9C">
        <w:rPr>
          <w:szCs w:val="22"/>
          <w:lang w:val="en-CA"/>
        </w:rPr>
        <w:t>xxx</w:t>
      </w:r>
      <w:r w:rsidRPr="00AA0D9C">
        <w:rPr>
          <w:szCs w:val="22"/>
          <w:lang w:val="en-CA"/>
        </w:rPr>
        <w:t>.</w:t>
      </w:r>
      <w:r w:rsidR="00AA0D9C" w:rsidRPr="00AA0D9C">
        <w:rPr>
          <w:szCs w:val="22"/>
          <w:lang w:val="en-CA"/>
        </w:rPr>
        <w:t>x</w:t>
      </w:r>
      <w:proofErr w:type="spellEnd"/>
      <w:r w:rsidRPr="00AA0D9C">
        <w:rPr>
          <w:szCs w:val="22"/>
          <w:lang w:val="en-CA"/>
        </w:rPr>
        <w:t xml:space="preserve">%}, RA </w:t>
      </w:r>
      <w:proofErr w:type="gramStart"/>
      <w:r w:rsidRPr="00214061">
        <w:rPr>
          <w:szCs w:val="22"/>
          <w:lang w:val="en-CA"/>
        </w:rPr>
        <w:t xml:space="preserve">{ </w:t>
      </w:r>
      <w:proofErr w:type="spellStart"/>
      <w:r w:rsidR="00214061" w:rsidRPr="00214061">
        <w:rPr>
          <w:szCs w:val="22"/>
          <w:lang w:val="en-CA"/>
        </w:rPr>
        <w:t>x</w:t>
      </w:r>
      <w:proofErr w:type="gramEnd"/>
      <w:r w:rsidR="00214061" w:rsidRPr="00214061">
        <w:rPr>
          <w:szCs w:val="22"/>
          <w:lang w:val="en-CA"/>
        </w:rPr>
        <w:t>.xx</w:t>
      </w:r>
      <w:proofErr w:type="spellEnd"/>
      <w:r w:rsidRPr="00214061">
        <w:rPr>
          <w:szCs w:val="22"/>
          <w:lang w:val="en-CA"/>
        </w:rPr>
        <w:t xml:space="preserve">%, </w:t>
      </w:r>
      <w:proofErr w:type="spellStart"/>
      <w:r w:rsidR="00214061" w:rsidRPr="00214061">
        <w:rPr>
          <w:szCs w:val="22"/>
          <w:lang w:val="en-CA"/>
        </w:rPr>
        <w:t>x.xx</w:t>
      </w:r>
      <w:proofErr w:type="spellEnd"/>
      <w:r w:rsidRPr="00214061">
        <w:rPr>
          <w:szCs w:val="22"/>
          <w:lang w:val="en-CA"/>
        </w:rPr>
        <w:t xml:space="preserve">%, </w:t>
      </w:r>
      <w:proofErr w:type="spellStart"/>
      <w:r w:rsidR="00214061" w:rsidRPr="00214061">
        <w:rPr>
          <w:szCs w:val="22"/>
          <w:lang w:val="en-CA"/>
        </w:rPr>
        <w:t>x.xx</w:t>
      </w:r>
      <w:proofErr w:type="spellEnd"/>
      <w:r w:rsidRPr="00214061">
        <w:rPr>
          <w:szCs w:val="22"/>
          <w:lang w:val="en-CA"/>
        </w:rPr>
        <w:t xml:space="preserve">%, </w:t>
      </w:r>
      <w:proofErr w:type="spellStart"/>
      <w:r w:rsidR="00214061" w:rsidRPr="00214061">
        <w:rPr>
          <w:szCs w:val="22"/>
          <w:lang w:val="en-CA"/>
        </w:rPr>
        <w:t>xxx.x</w:t>
      </w:r>
      <w:proofErr w:type="spellEnd"/>
      <w:r w:rsidRPr="00214061">
        <w:rPr>
          <w:szCs w:val="22"/>
          <w:lang w:val="en-CA"/>
        </w:rPr>
        <w:t xml:space="preserve">%, </w:t>
      </w:r>
      <w:proofErr w:type="spellStart"/>
      <w:r w:rsidR="00214061" w:rsidRPr="00214061">
        <w:rPr>
          <w:szCs w:val="22"/>
          <w:lang w:val="en-CA"/>
        </w:rPr>
        <w:t>xxx.x</w:t>
      </w:r>
      <w:proofErr w:type="spellEnd"/>
      <w:r w:rsidRPr="00214061">
        <w:rPr>
          <w:szCs w:val="22"/>
          <w:lang w:val="en-CA"/>
        </w:rPr>
        <w:t>%}</w:t>
      </w:r>
    </w:p>
    <w:p w14:paraId="7D2AC1F0" w14:textId="5CC376A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2757D8D" w14:textId="77777777" w:rsidR="00D9246F" w:rsidRDefault="00D9246F" w:rsidP="00D9246F">
      <w:pPr>
        <w:rPr>
          <w:szCs w:val="22"/>
          <w:lang w:val="en-CA"/>
        </w:rPr>
      </w:pPr>
      <w:r w:rsidRPr="00436095">
        <w:rPr>
          <w:szCs w:val="22"/>
          <w:lang w:val="en-CA"/>
        </w:rPr>
        <w:t xml:space="preserve">The TIMD process is based on a template cost analysis in which several intra modes -- from a candidates list comprising MPMs, wide-angular, DC, horizontal, vertical, and extended modes are tested. </w:t>
      </w:r>
      <w:r>
        <w:rPr>
          <w:szCs w:val="22"/>
          <w:lang w:val="en-CA"/>
        </w:rPr>
        <w:t>Up to three</w:t>
      </w:r>
      <w:r w:rsidRPr="00436095">
        <w:rPr>
          <w:szCs w:val="22"/>
          <w:lang w:val="en-CA"/>
        </w:rPr>
        <w:t xml:space="preserve"> intra modes (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IPM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1</m:t>
            </m:r>
          </m:sub>
        </m:sSub>
      </m:oMath>
      <w:r>
        <w:rPr>
          <w:szCs w:val="22"/>
          <w:lang w:val="en-CA"/>
        </w:rPr>
        <w:t>,</w:t>
      </w:r>
      <w:r w:rsidRPr="00436095">
        <w:rPr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IPM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2</m:t>
            </m:r>
          </m:sub>
        </m:sSub>
        <m:r>
          <w:rPr>
            <w:rFonts w:ascii="Cambria Math" w:hAnsi="Cambria Math"/>
            <w:szCs w:val="22"/>
            <w:lang w:val="en-CA"/>
          </w:rPr>
          <m:t xml:space="preserve">, 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IPM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3</m:t>
            </m:r>
          </m:sub>
        </m:sSub>
      </m:oMath>
      <w:r w:rsidRPr="00436095">
        <w:rPr>
          <w:szCs w:val="22"/>
          <w:lang w:val="en-CA"/>
        </w:rPr>
        <w:t>) providing the smallest SATD costs are selected and blended in a fusion process according to their respective template cost</w:t>
      </w:r>
      <w:r>
        <w:rPr>
          <w:szCs w:val="22"/>
          <w:lang w:val="en-CA"/>
        </w:rPr>
        <w:t>.</w:t>
      </w:r>
    </w:p>
    <w:p w14:paraId="17A7ED89" w14:textId="389808D3" w:rsidR="00B239CE" w:rsidRDefault="00B239CE" w:rsidP="00B239CE">
      <w:pPr>
        <w:pStyle w:val="Heading2"/>
        <w:rPr>
          <w:lang w:val="en-CA"/>
        </w:rPr>
      </w:pPr>
      <w:r>
        <w:rPr>
          <w:lang w:val="en-CA"/>
        </w:rPr>
        <w:t>TIMD-merge mode (Test EE2-2.</w:t>
      </w:r>
      <w:r w:rsidR="00D50034">
        <w:rPr>
          <w:lang w:val="en-CA"/>
        </w:rPr>
        <w:t>5</w:t>
      </w:r>
      <w:r>
        <w:rPr>
          <w:lang w:val="en-CA"/>
        </w:rPr>
        <w:t>)</w:t>
      </w:r>
    </w:p>
    <w:p w14:paraId="20504CC1" w14:textId="0683EA08" w:rsidR="00B239CE" w:rsidRDefault="00B239CE" w:rsidP="00B239CE">
      <w:pPr>
        <w:rPr>
          <w:szCs w:val="22"/>
          <w:lang w:val="en-CA"/>
        </w:rPr>
      </w:pPr>
      <w:r>
        <w:rPr>
          <w:szCs w:val="22"/>
          <w:lang w:val="en-CA"/>
        </w:rPr>
        <w:t xml:space="preserve">The TIMD merge mode, originally proposed in </w:t>
      </w:r>
      <w:r w:rsidRPr="00BE7C04">
        <w:rPr>
          <w:szCs w:val="22"/>
          <w:lang w:val="en-CA" w:eastAsia="zh-CN"/>
        </w:rPr>
        <w:t>JVET-AG0106</w:t>
      </w:r>
      <w:r>
        <w:rPr>
          <w:szCs w:val="22"/>
          <w:lang w:val="en-CA" w:eastAsia="zh-CN"/>
        </w:rPr>
        <w:t xml:space="preserve"> [2],</w:t>
      </w:r>
      <w:r>
        <w:rPr>
          <w:szCs w:val="22"/>
          <w:lang w:val="en-CA"/>
        </w:rPr>
        <w:t xml:space="preserve"> </w:t>
      </w:r>
      <w:r w:rsidRPr="00436095">
        <w:rPr>
          <w:szCs w:val="22"/>
          <w:lang w:val="en-CA"/>
        </w:rPr>
        <w:t>inherit</w:t>
      </w:r>
      <w:r>
        <w:rPr>
          <w:szCs w:val="22"/>
          <w:lang w:val="en-CA"/>
        </w:rPr>
        <w:t>s</w:t>
      </w:r>
      <w:r w:rsidRPr="00436095">
        <w:rPr>
          <w:szCs w:val="22"/>
          <w:lang w:val="en-CA"/>
        </w:rPr>
        <w:t xml:space="preserve"> the TIMD modes from the previously TIMD coded blocks. For this, the adjacent and non-adjacent </w:t>
      </w:r>
      <w:r>
        <w:rPr>
          <w:szCs w:val="22"/>
          <w:lang w:val="en-CA"/>
        </w:rPr>
        <w:t>spatial neighboring blocks</w:t>
      </w:r>
      <w:r w:rsidRPr="00436095">
        <w:rPr>
          <w:szCs w:val="22"/>
          <w:lang w:val="en-CA"/>
        </w:rPr>
        <w:t xml:space="preserve"> are scanned and if the scanned block is coded in TIMD or TIMD merge mode</w:t>
      </w:r>
      <w:r>
        <w:rPr>
          <w:szCs w:val="22"/>
          <w:lang w:val="en-CA"/>
        </w:rPr>
        <w:t>, then</w:t>
      </w:r>
      <w:r w:rsidRPr="00436095">
        <w:rPr>
          <w:szCs w:val="22"/>
          <w:lang w:val="en-CA"/>
        </w:rPr>
        <w:t xml:space="preserve"> its </w:t>
      </w:r>
      <w:r>
        <w:rPr>
          <w:szCs w:val="22"/>
          <w:lang w:val="en-CA"/>
        </w:rPr>
        <w:t xml:space="preserve">TIMD information </w:t>
      </w:r>
      <w:r w:rsidRPr="00436095">
        <w:rPr>
          <w:szCs w:val="22"/>
          <w:lang w:val="en-CA" w:eastAsia="zh-CN"/>
        </w:rPr>
        <w:t>(</w:t>
      </w:r>
      <w:r>
        <w:rPr>
          <w:szCs w:val="22"/>
          <w:lang w:val="en-CA" w:eastAsia="zh-CN"/>
        </w:rPr>
        <w:t>prediction modes, fusion flag, fusion</w:t>
      </w:r>
      <w:r w:rsidRPr="00436095">
        <w:rPr>
          <w:szCs w:val="22"/>
          <w:lang w:val="en-CA" w:eastAsia="zh-CN"/>
        </w:rPr>
        <w:t xml:space="preserve"> weights and wide-angle conditions of TIMD modes</w:t>
      </w:r>
      <w:r>
        <w:rPr>
          <w:szCs w:val="22"/>
          <w:lang w:val="en-CA" w:eastAsia="zh-CN"/>
        </w:rPr>
        <w:t>, MTS transform types)</w:t>
      </w:r>
      <w:r>
        <w:rPr>
          <w:szCs w:val="22"/>
          <w:lang w:val="en-CA"/>
        </w:rPr>
        <w:t xml:space="preserve"> </w:t>
      </w:r>
      <w:r w:rsidRPr="00436095">
        <w:rPr>
          <w:szCs w:val="22"/>
          <w:lang w:val="en-CA"/>
        </w:rPr>
        <w:t xml:space="preserve">are added to a TIMD merge list. Up to </w:t>
      </w:r>
      <w:r>
        <w:rPr>
          <w:szCs w:val="22"/>
          <w:lang w:val="en-CA"/>
        </w:rPr>
        <w:t>five</w:t>
      </w:r>
      <w:r w:rsidRPr="0043609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TIMD</w:t>
      </w:r>
      <w:r w:rsidRPr="0043609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candidates</w:t>
      </w:r>
      <w:r w:rsidRPr="00436095">
        <w:rPr>
          <w:szCs w:val="22"/>
          <w:lang w:val="en-CA"/>
        </w:rPr>
        <w:t xml:space="preserve"> are added into the </w:t>
      </w:r>
      <w:r w:rsidR="00E9186C">
        <w:rPr>
          <w:szCs w:val="22"/>
          <w:lang w:val="en-CA"/>
        </w:rPr>
        <w:t xml:space="preserve">initial </w:t>
      </w:r>
      <w:r w:rsidRPr="00436095">
        <w:rPr>
          <w:szCs w:val="22"/>
          <w:lang w:val="en-CA"/>
        </w:rPr>
        <w:t xml:space="preserve">list. </w:t>
      </w:r>
    </w:p>
    <w:p w14:paraId="439D537E" w14:textId="77777777" w:rsidR="00B239CE" w:rsidRPr="00436095" w:rsidRDefault="00B239CE" w:rsidP="00B239CE">
      <w:pPr>
        <w:pStyle w:val="Heading3"/>
        <w:rPr>
          <w:sz w:val="22"/>
          <w:lang w:val="en-CA"/>
        </w:rPr>
      </w:pPr>
      <w:r>
        <w:rPr>
          <w:lang w:val="en-CA"/>
        </w:rPr>
        <w:t>Merge list construction</w:t>
      </w:r>
    </w:p>
    <w:p w14:paraId="0598D847" w14:textId="77777777" w:rsidR="00B239CE" w:rsidRDefault="00B239CE" w:rsidP="00B239CE">
      <w:pPr>
        <w:rPr>
          <w:szCs w:val="22"/>
          <w:lang w:val="en-CA"/>
        </w:rPr>
      </w:pPr>
      <w:r w:rsidRPr="00436095">
        <w:rPr>
          <w:szCs w:val="22"/>
          <w:lang w:val="en-CA"/>
        </w:rPr>
        <w:t>Figure 1 shows the non-adjacent spatial neighboring blocks that are used in TIMD merge list generation.</w:t>
      </w:r>
      <w:r>
        <w:rPr>
          <w:szCs w:val="22"/>
          <w:lang w:val="en-CA"/>
        </w:rPr>
        <w:t xml:space="preserve"> </w:t>
      </w:r>
    </w:p>
    <w:p w14:paraId="53ADC48E" w14:textId="7AD52F97" w:rsidR="00B239CE" w:rsidRPr="00436095" w:rsidRDefault="005108C8" w:rsidP="005108C8">
      <w:pPr>
        <w:jc w:val="center"/>
        <w:rPr>
          <w:szCs w:val="22"/>
          <w:lang w:val="en-CA"/>
        </w:rPr>
      </w:pPr>
      <w:r>
        <w:rPr>
          <w:noProof/>
          <w:lang w:val="en-CA"/>
        </w:rPr>
        <w:drawing>
          <wp:inline distT="0" distB="0" distL="0" distR="0" wp14:anchorId="5F8FA239" wp14:editId="244F53FA">
            <wp:extent cx="3962400" cy="3962400"/>
            <wp:effectExtent l="0" t="0" r="0" b="0"/>
            <wp:docPr id="1542996372" name="Picture 25" descr="A grid with a blue square in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996372" name="Picture 25" descr="A grid with a blue square in center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6841" cy="3966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814AF" w14:textId="6398C554" w:rsidR="00B239CE" w:rsidRPr="00436095" w:rsidRDefault="00B239CE" w:rsidP="00B239CE">
      <w:pPr>
        <w:jc w:val="center"/>
        <w:rPr>
          <w:szCs w:val="22"/>
          <w:lang w:val="en-CA" w:eastAsia="zh-CN"/>
        </w:rPr>
      </w:pPr>
      <w:r w:rsidRPr="00436095">
        <w:rPr>
          <w:szCs w:val="22"/>
          <w:lang w:val="en-CA" w:eastAsia="zh-CN"/>
        </w:rPr>
        <w:t>Fig 1.</w:t>
      </w:r>
      <w:r>
        <w:rPr>
          <w:szCs w:val="22"/>
          <w:lang w:val="en-CA" w:eastAsia="zh-CN"/>
        </w:rPr>
        <w:t xml:space="preserve"> </w:t>
      </w:r>
      <w:r w:rsidR="00F05081">
        <w:rPr>
          <w:szCs w:val="22"/>
          <w:lang w:val="en-CA" w:eastAsia="zh-CN"/>
        </w:rPr>
        <w:t>Non</w:t>
      </w:r>
      <w:r w:rsidRPr="00436095">
        <w:rPr>
          <w:szCs w:val="22"/>
          <w:lang w:val="en-CA" w:eastAsia="zh-CN"/>
        </w:rPr>
        <w:t>-adjacent spatial neighboring candidates for TIMD merge mode</w:t>
      </w:r>
    </w:p>
    <w:p w14:paraId="7CBE62F3" w14:textId="77777777" w:rsidR="00B239CE" w:rsidRDefault="00B239CE" w:rsidP="00B239CE">
      <w:pPr>
        <w:jc w:val="center"/>
        <w:rPr>
          <w:lang w:val="en-CA"/>
        </w:rPr>
      </w:pPr>
    </w:p>
    <w:p w14:paraId="2EE6FB44" w14:textId="77777777" w:rsidR="00B239CE" w:rsidRDefault="00B239CE" w:rsidP="00B239CE">
      <w:pPr>
        <w:rPr>
          <w:szCs w:val="22"/>
          <w:lang w:val="en-CA"/>
        </w:rPr>
      </w:pPr>
    </w:p>
    <w:p w14:paraId="6E422443" w14:textId="77777777" w:rsidR="00B239CE" w:rsidRDefault="00B239CE" w:rsidP="00B239C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1: Initial TIMD merge list</w:t>
      </w:r>
    </w:p>
    <w:tbl>
      <w:tblPr>
        <w:tblW w:w="5706" w:type="dxa"/>
        <w:tblInd w:w="200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51"/>
        <w:gridCol w:w="2286"/>
        <w:gridCol w:w="2069"/>
      </w:tblGrid>
      <w:tr w:rsidR="00B239CE" w:rsidRPr="002F018F" w14:paraId="4A8CFD09" w14:textId="7777777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75FFE5" w14:textId="77777777" w:rsidR="00B239CE" w:rsidRPr="000D133C" w:rsidRDefault="00B239CE">
            <w:pPr>
              <w:snapToGrid w:val="0"/>
              <w:contextualSpacing/>
              <w:jc w:val="center"/>
              <w:rPr>
                <w:rFonts w:eastAsiaTheme="minorEastAsia"/>
                <w:b/>
                <w:bCs/>
                <w:sz w:val="20"/>
              </w:rPr>
            </w:pPr>
            <w:r w:rsidRPr="000D133C">
              <w:rPr>
                <w:rFonts w:eastAsiaTheme="minorEastAsia"/>
                <w:b/>
                <w:bCs/>
                <w:sz w:val="20"/>
              </w:rPr>
              <w:t>Cand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E6E137" w14:textId="77777777" w:rsidR="00B239CE" w:rsidRPr="000D133C" w:rsidRDefault="00B239CE">
            <w:pPr>
              <w:snapToGrid w:val="0"/>
              <w:contextualSpacing/>
              <w:jc w:val="center"/>
              <w:rPr>
                <w:rFonts w:eastAsiaTheme="minorEastAsia"/>
                <w:b/>
                <w:bCs/>
                <w:sz w:val="20"/>
              </w:rPr>
            </w:pPr>
            <w:r w:rsidRPr="000D133C">
              <w:rPr>
                <w:rFonts w:eastAsiaTheme="minorEastAsia"/>
                <w:b/>
                <w:bCs/>
                <w:sz w:val="20"/>
              </w:rPr>
              <w:t>Intra modes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5AB98D" w14:textId="77777777" w:rsidR="00B239CE" w:rsidRPr="000D133C" w:rsidRDefault="00B239CE">
            <w:pPr>
              <w:snapToGrid w:val="0"/>
              <w:contextualSpacing/>
              <w:jc w:val="center"/>
              <w:rPr>
                <w:rFonts w:eastAsiaTheme="minorEastAsia"/>
                <w:b/>
                <w:bCs/>
                <w:sz w:val="20"/>
              </w:rPr>
            </w:pPr>
            <w:r w:rsidRPr="000D133C">
              <w:rPr>
                <w:rFonts w:eastAsiaTheme="minorEastAsia"/>
                <w:b/>
                <w:bCs/>
                <w:sz w:val="20"/>
              </w:rPr>
              <w:t>Fusion weights</w:t>
            </w:r>
          </w:p>
        </w:tc>
      </w:tr>
      <w:tr w:rsidR="00B239CE" w:rsidRPr="002F018F" w14:paraId="3412118D" w14:textId="7777777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D41F8F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1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CB69E4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(IPM</w:t>
            </w:r>
            <w:r w:rsidRPr="008F69CB">
              <w:rPr>
                <w:rFonts w:eastAsiaTheme="minorEastAsia"/>
                <w:sz w:val="20"/>
                <w:vertAlign w:val="subscript"/>
              </w:rPr>
              <w:t>1,1</w:t>
            </w:r>
            <w:r w:rsidRPr="008F69CB">
              <w:rPr>
                <w:rFonts w:eastAsiaTheme="minorEastAsia"/>
                <w:sz w:val="20"/>
              </w:rPr>
              <w:t>, IPM</w:t>
            </w:r>
            <w:r w:rsidRPr="008F69CB">
              <w:rPr>
                <w:rFonts w:eastAsiaTheme="minorEastAsia"/>
                <w:sz w:val="20"/>
                <w:vertAlign w:val="subscript"/>
              </w:rPr>
              <w:t>1,2</w:t>
            </w:r>
            <w:r w:rsidRPr="007370F3">
              <w:rPr>
                <w:rFonts w:eastAsiaTheme="minorEastAsia"/>
                <w:sz w:val="20"/>
              </w:rPr>
              <w:t>,</w:t>
            </w:r>
            <w:r>
              <w:rPr>
                <w:rFonts w:eastAsiaTheme="minorEastAsia"/>
                <w:sz w:val="20"/>
              </w:rPr>
              <w:t xml:space="preserve"> </w:t>
            </w:r>
            <w:r w:rsidRPr="008F69CB">
              <w:rPr>
                <w:rFonts w:eastAsiaTheme="minorEastAsia"/>
                <w:sz w:val="20"/>
              </w:rPr>
              <w:t>IPM</w:t>
            </w:r>
            <w:r w:rsidRPr="008F69CB">
              <w:rPr>
                <w:rFonts w:eastAsiaTheme="minorEastAsia"/>
                <w:sz w:val="20"/>
                <w:vertAlign w:val="subscript"/>
              </w:rPr>
              <w:t>1,</w:t>
            </w:r>
            <w:r>
              <w:rPr>
                <w:rFonts w:eastAsiaTheme="minorEastAsia"/>
                <w:sz w:val="20"/>
                <w:vertAlign w:val="subscript"/>
              </w:rPr>
              <w:t>3</w:t>
            </w:r>
            <w:r w:rsidRPr="008F69CB">
              <w:rPr>
                <w:rFonts w:eastAsiaTheme="minorEastAsia"/>
                <w:sz w:val="20"/>
              </w:rPr>
              <w:t>)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AA51D4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(W</w:t>
            </w:r>
            <w:r w:rsidRPr="008F69CB">
              <w:rPr>
                <w:rFonts w:eastAsiaTheme="minorEastAsia"/>
                <w:sz w:val="20"/>
                <w:vertAlign w:val="subscript"/>
              </w:rPr>
              <w:t>1,1</w:t>
            </w:r>
            <w:r w:rsidRPr="008F69CB">
              <w:rPr>
                <w:rFonts w:eastAsiaTheme="minorEastAsia"/>
                <w:sz w:val="20"/>
              </w:rPr>
              <w:t>, W</w:t>
            </w:r>
            <w:r w:rsidRPr="008F69CB">
              <w:rPr>
                <w:rFonts w:eastAsiaTheme="minorEastAsia"/>
                <w:sz w:val="20"/>
                <w:vertAlign w:val="subscript"/>
              </w:rPr>
              <w:t>1,2</w:t>
            </w:r>
            <w:r w:rsidRPr="008F69CB">
              <w:rPr>
                <w:rFonts w:eastAsiaTheme="minorEastAsia"/>
                <w:sz w:val="20"/>
              </w:rPr>
              <w:t>, W</w:t>
            </w:r>
            <w:r w:rsidRPr="008F69CB">
              <w:rPr>
                <w:rFonts w:eastAsiaTheme="minorEastAsia"/>
                <w:sz w:val="20"/>
                <w:vertAlign w:val="subscript"/>
              </w:rPr>
              <w:t>1,</w:t>
            </w:r>
            <w:r>
              <w:rPr>
                <w:rFonts w:eastAsiaTheme="minorEastAsia"/>
                <w:sz w:val="20"/>
                <w:vertAlign w:val="subscript"/>
              </w:rPr>
              <w:t>3</w:t>
            </w:r>
            <w:r w:rsidRPr="008F69CB">
              <w:rPr>
                <w:rFonts w:eastAsiaTheme="minorEastAsia"/>
                <w:sz w:val="20"/>
              </w:rPr>
              <w:t>)</w:t>
            </w:r>
          </w:p>
        </w:tc>
      </w:tr>
      <w:tr w:rsidR="00B239CE" w:rsidRPr="002F018F" w14:paraId="4E750989" w14:textId="7777777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381867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2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0CFA83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(IPM</w:t>
            </w:r>
            <w:r w:rsidRPr="008F69CB">
              <w:rPr>
                <w:rFonts w:eastAsiaTheme="minorEastAsia"/>
                <w:sz w:val="20"/>
                <w:vertAlign w:val="subscript"/>
              </w:rPr>
              <w:t>2,1</w:t>
            </w:r>
            <w:r w:rsidRPr="008F69CB">
              <w:rPr>
                <w:rFonts w:eastAsiaTheme="minorEastAsia"/>
                <w:sz w:val="20"/>
              </w:rPr>
              <w:t>, IPM</w:t>
            </w:r>
            <w:r w:rsidRPr="008F69CB">
              <w:rPr>
                <w:rFonts w:eastAsiaTheme="minorEastAsia"/>
                <w:sz w:val="20"/>
                <w:vertAlign w:val="subscript"/>
              </w:rPr>
              <w:t>2,2</w:t>
            </w:r>
            <w:r w:rsidRPr="008F69CB">
              <w:rPr>
                <w:rFonts w:eastAsiaTheme="minorEastAsia"/>
                <w:sz w:val="20"/>
              </w:rPr>
              <w:t>, IPM</w:t>
            </w:r>
            <w:r w:rsidRPr="008F69CB">
              <w:rPr>
                <w:rFonts w:eastAsiaTheme="minorEastAsia"/>
                <w:sz w:val="20"/>
                <w:vertAlign w:val="subscript"/>
              </w:rPr>
              <w:t>2,</w:t>
            </w:r>
            <w:r>
              <w:rPr>
                <w:rFonts w:eastAsiaTheme="minorEastAsia"/>
                <w:sz w:val="20"/>
                <w:vertAlign w:val="subscript"/>
              </w:rPr>
              <w:t>3</w:t>
            </w:r>
            <w:r w:rsidRPr="008F69CB">
              <w:rPr>
                <w:rFonts w:eastAsiaTheme="minorEastAsia"/>
                <w:sz w:val="20"/>
              </w:rPr>
              <w:t>)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F35E49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(W</w:t>
            </w:r>
            <w:r w:rsidRPr="008F69CB">
              <w:rPr>
                <w:rFonts w:eastAsiaTheme="minorEastAsia"/>
                <w:sz w:val="20"/>
                <w:vertAlign w:val="subscript"/>
              </w:rPr>
              <w:t>2,1</w:t>
            </w:r>
            <w:r w:rsidRPr="008F69CB">
              <w:rPr>
                <w:rFonts w:eastAsiaTheme="minorEastAsia"/>
                <w:sz w:val="20"/>
              </w:rPr>
              <w:t>, W</w:t>
            </w:r>
            <w:r w:rsidRPr="008F69CB">
              <w:rPr>
                <w:rFonts w:eastAsiaTheme="minorEastAsia"/>
                <w:sz w:val="20"/>
                <w:vertAlign w:val="subscript"/>
              </w:rPr>
              <w:t>2,2</w:t>
            </w:r>
            <w:r w:rsidRPr="008F69CB">
              <w:rPr>
                <w:rFonts w:eastAsiaTheme="minorEastAsia"/>
                <w:sz w:val="20"/>
              </w:rPr>
              <w:t>, W</w:t>
            </w:r>
            <w:r w:rsidRPr="008F69CB">
              <w:rPr>
                <w:rFonts w:eastAsiaTheme="minorEastAsia"/>
                <w:sz w:val="20"/>
                <w:vertAlign w:val="subscript"/>
              </w:rPr>
              <w:t>2,</w:t>
            </w:r>
            <w:r>
              <w:rPr>
                <w:rFonts w:eastAsiaTheme="minorEastAsia"/>
                <w:sz w:val="20"/>
                <w:vertAlign w:val="subscript"/>
              </w:rPr>
              <w:t>3</w:t>
            </w:r>
            <w:r w:rsidRPr="008F69CB">
              <w:rPr>
                <w:rFonts w:eastAsiaTheme="minorEastAsia"/>
                <w:sz w:val="20"/>
              </w:rPr>
              <w:t>)</w:t>
            </w:r>
          </w:p>
        </w:tc>
      </w:tr>
      <w:tr w:rsidR="00B239CE" w:rsidRPr="002F018F" w14:paraId="32C12D08" w14:textId="7777777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FB9FB6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  <w:p w14:paraId="222B0C3E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  <w:p w14:paraId="68817B91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6E49BC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  <w:p w14:paraId="040F85E5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  <w:p w14:paraId="62905870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9DAE02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  <w:p w14:paraId="7A295D16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  <w:p w14:paraId="1FE51772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.</w:t>
            </w:r>
          </w:p>
        </w:tc>
      </w:tr>
      <w:tr w:rsidR="00B239CE" w:rsidRPr="002F018F" w14:paraId="3C99FADB" w14:textId="77777777">
        <w:trPr>
          <w:trHeight w:val="810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E963B9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5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A3858E" w14:textId="77777777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(IPM</w:t>
            </w:r>
            <w:r w:rsidRPr="00696A97">
              <w:rPr>
                <w:rFonts w:eastAsiaTheme="minorEastAsia"/>
                <w:sz w:val="20"/>
                <w:vertAlign w:val="subscript"/>
              </w:rPr>
              <w:t>5,1</w:t>
            </w:r>
            <w:r w:rsidRPr="008F69CB">
              <w:rPr>
                <w:rFonts w:eastAsiaTheme="minorEastAsia"/>
                <w:sz w:val="20"/>
              </w:rPr>
              <w:t>, IPM</w:t>
            </w:r>
            <w:r w:rsidRPr="00696A97">
              <w:rPr>
                <w:rFonts w:eastAsiaTheme="minorEastAsia"/>
                <w:sz w:val="20"/>
                <w:vertAlign w:val="subscript"/>
              </w:rPr>
              <w:t>5,2</w:t>
            </w:r>
            <w:r w:rsidRPr="008F69CB">
              <w:rPr>
                <w:rFonts w:eastAsiaTheme="minorEastAsia"/>
                <w:sz w:val="20"/>
              </w:rPr>
              <w:t>, IPM</w:t>
            </w:r>
            <w:r w:rsidRPr="001E24F5">
              <w:rPr>
                <w:rFonts w:eastAsiaTheme="minorEastAsia"/>
                <w:sz w:val="20"/>
                <w:vertAlign w:val="subscript"/>
              </w:rPr>
              <w:t>5,</w:t>
            </w:r>
            <w:r>
              <w:rPr>
                <w:rFonts w:eastAsiaTheme="minorEastAsia"/>
                <w:sz w:val="20"/>
                <w:vertAlign w:val="subscript"/>
              </w:rPr>
              <w:t>3</w:t>
            </w:r>
            <w:r w:rsidRPr="008F69CB">
              <w:rPr>
                <w:rFonts w:eastAsiaTheme="minorEastAsia"/>
                <w:sz w:val="20"/>
              </w:rPr>
              <w:t>)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4747CB" w14:textId="0293AA6E" w:rsidR="00B239CE" w:rsidRPr="008F69CB" w:rsidRDefault="00B239CE">
            <w:pPr>
              <w:snapToGrid w:val="0"/>
              <w:contextualSpacing/>
              <w:jc w:val="center"/>
              <w:rPr>
                <w:rFonts w:eastAsiaTheme="minorEastAsia"/>
                <w:sz w:val="20"/>
              </w:rPr>
            </w:pPr>
            <w:r w:rsidRPr="008F69CB">
              <w:rPr>
                <w:rFonts w:eastAsiaTheme="minorEastAsia"/>
                <w:sz w:val="20"/>
              </w:rPr>
              <w:t>(W</w:t>
            </w:r>
            <w:r w:rsidRPr="00696A97">
              <w:rPr>
                <w:rFonts w:eastAsiaTheme="minorEastAsia"/>
                <w:sz w:val="20"/>
                <w:vertAlign w:val="subscript"/>
              </w:rPr>
              <w:t>5,1</w:t>
            </w:r>
            <w:r w:rsidRPr="008F69CB">
              <w:rPr>
                <w:rFonts w:eastAsiaTheme="minorEastAsia"/>
                <w:sz w:val="20"/>
              </w:rPr>
              <w:t>, W</w:t>
            </w:r>
            <w:r w:rsidRPr="00696A97">
              <w:rPr>
                <w:rFonts w:eastAsiaTheme="minorEastAsia"/>
                <w:sz w:val="20"/>
                <w:vertAlign w:val="subscript"/>
              </w:rPr>
              <w:t>5,2</w:t>
            </w:r>
            <w:r w:rsidRPr="008F69CB">
              <w:rPr>
                <w:rFonts w:eastAsiaTheme="minorEastAsia"/>
                <w:sz w:val="20"/>
              </w:rPr>
              <w:t>, W</w:t>
            </w:r>
            <w:r w:rsidRPr="001E24F5">
              <w:rPr>
                <w:rFonts w:eastAsiaTheme="minorEastAsia"/>
                <w:sz w:val="20"/>
                <w:vertAlign w:val="subscript"/>
              </w:rPr>
              <w:t>5,</w:t>
            </w:r>
            <w:r>
              <w:rPr>
                <w:rFonts w:eastAsiaTheme="minorEastAsia"/>
                <w:sz w:val="20"/>
                <w:vertAlign w:val="subscript"/>
              </w:rPr>
              <w:t>3</w:t>
            </w:r>
            <w:r w:rsidRPr="008F69CB">
              <w:rPr>
                <w:rFonts w:eastAsiaTheme="minorEastAsia"/>
                <w:sz w:val="20"/>
              </w:rPr>
              <w:t>)</w:t>
            </w:r>
          </w:p>
        </w:tc>
      </w:tr>
    </w:tbl>
    <w:p w14:paraId="7A3981AA" w14:textId="77777777" w:rsidR="00B239CE" w:rsidRDefault="00B239CE" w:rsidP="00B239CE">
      <w:pPr>
        <w:rPr>
          <w:szCs w:val="22"/>
          <w:lang w:val="en-CA"/>
        </w:rPr>
      </w:pPr>
    </w:p>
    <w:p w14:paraId="02571A06" w14:textId="0CEA9CC2" w:rsidR="00B239CE" w:rsidRDefault="00B239CE" w:rsidP="008E1EE7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176F8B">
        <w:rPr>
          <w:szCs w:val="22"/>
          <w:lang w:val="en-CA"/>
        </w:rPr>
        <w:t>n initial</w:t>
      </w:r>
      <w:r>
        <w:rPr>
          <w:szCs w:val="22"/>
          <w:lang w:val="en-CA"/>
        </w:rPr>
        <w:t xml:space="preserve"> list of five TIMD candidates is created from the neighborhood. </w:t>
      </w:r>
      <w:r w:rsidRPr="00436095">
        <w:rPr>
          <w:szCs w:val="22"/>
          <w:lang w:val="en-CA"/>
        </w:rPr>
        <w:t xml:space="preserve">After forming the TIMD merge list, the merge candidates are sorted based on the SAD cost </w:t>
      </w:r>
      <w:r>
        <w:rPr>
          <w:szCs w:val="22"/>
          <w:lang w:val="en-CA"/>
        </w:rPr>
        <w:t>over</w:t>
      </w:r>
      <w:r w:rsidRPr="00436095">
        <w:rPr>
          <w:szCs w:val="22"/>
          <w:lang w:val="en-CA"/>
        </w:rPr>
        <w:t xml:space="preserve"> the template</w:t>
      </w:r>
      <w:r>
        <w:rPr>
          <w:szCs w:val="22"/>
          <w:lang w:val="en-CA"/>
        </w:rPr>
        <w:t xml:space="preserve"> </w:t>
      </w:r>
      <w:r w:rsidRPr="00436095">
        <w:rPr>
          <w:szCs w:val="22"/>
          <w:lang w:val="en-CA"/>
        </w:rPr>
        <w:t xml:space="preserve">of the current block. </w:t>
      </w:r>
      <w:commentRangeStart w:id="0"/>
      <w:r w:rsidRPr="00436095">
        <w:rPr>
          <w:szCs w:val="22"/>
          <w:lang w:val="en-CA"/>
        </w:rPr>
        <w:t xml:space="preserve">For the </w:t>
      </w:r>
      <w:r>
        <w:rPr>
          <w:szCs w:val="22"/>
          <w:lang w:val="en-CA"/>
        </w:rPr>
        <w:t>cost</w:t>
      </w:r>
      <w:r w:rsidRPr="00436095">
        <w:rPr>
          <w:szCs w:val="22"/>
          <w:lang w:val="en-CA"/>
        </w:rPr>
        <w:t xml:space="preserve"> calculation, the SAD cost</w:t>
      </w:r>
      <w:r w:rsidR="00B22B43">
        <w:rPr>
          <w:szCs w:val="22"/>
          <w:lang w:val="en-CA"/>
        </w:rPr>
        <w:t xml:space="preserve"> of the primary IPM of each </w:t>
      </w:r>
      <w:r w:rsidR="00C87864">
        <w:rPr>
          <w:szCs w:val="22"/>
          <w:lang w:val="en-CA"/>
        </w:rPr>
        <w:t xml:space="preserve">TIMD </w:t>
      </w:r>
      <w:r w:rsidR="00B22B43">
        <w:rPr>
          <w:szCs w:val="22"/>
          <w:lang w:val="en-CA"/>
        </w:rPr>
        <w:t>candidate is used</w:t>
      </w:r>
      <w:r w:rsidR="00C355F2">
        <w:rPr>
          <w:szCs w:val="22"/>
          <w:lang w:val="en-CA"/>
        </w:rPr>
        <w:t>.</w:t>
      </w:r>
      <w:r w:rsidRPr="00436095">
        <w:rPr>
          <w:szCs w:val="22"/>
          <w:lang w:val="en-CA"/>
        </w:rPr>
        <w:t xml:space="preserve"> </w:t>
      </w:r>
      <w:commentRangeEnd w:id="0"/>
      <w:r w:rsidR="00CF0043">
        <w:rPr>
          <w:rStyle w:val="CommentReference"/>
        </w:rPr>
        <w:commentReference w:id="0"/>
      </w:r>
    </w:p>
    <w:p w14:paraId="628E16E5" w14:textId="77777777" w:rsidR="00B239CE" w:rsidRPr="00436095" w:rsidRDefault="00B239CE" w:rsidP="00B239CE">
      <w:pPr>
        <w:jc w:val="center"/>
        <w:rPr>
          <w:szCs w:val="22"/>
          <w:lang w:val="en-CA"/>
        </w:rPr>
      </w:pPr>
    </w:p>
    <w:p w14:paraId="00112A50" w14:textId="77777777" w:rsidR="00B239CE" w:rsidRDefault="00B239CE" w:rsidP="00B239CE">
      <w:pPr>
        <w:rPr>
          <w:szCs w:val="22"/>
          <w:lang w:val="en-CA"/>
        </w:rPr>
      </w:pPr>
      <w:r w:rsidRPr="00436095">
        <w:rPr>
          <w:szCs w:val="22"/>
          <w:lang w:val="en-CA"/>
        </w:rPr>
        <w:t xml:space="preserve">The template size </w:t>
      </w:r>
      <w:r>
        <w:rPr>
          <w:szCs w:val="22"/>
          <w:lang w:val="en-CA"/>
        </w:rPr>
        <w:t>for sorting of TIMD merge candidates is decided to be one line from the immediate neighbourhood of the block.</w:t>
      </w:r>
    </w:p>
    <w:p w14:paraId="2D90DE62" w14:textId="77777777" w:rsidR="00B239CE" w:rsidRDefault="00B239CE" w:rsidP="00B239CE">
      <w:pPr>
        <w:rPr>
          <w:szCs w:val="22"/>
          <w:lang w:val="en-CA"/>
        </w:rPr>
      </w:pPr>
    </w:p>
    <w:p w14:paraId="29B02C99" w14:textId="15D9BE80" w:rsidR="00B239CE" w:rsidRPr="00436095" w:rsidRDefault="0090446E" w:rsidP="00B239CE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B239CE">
        <w:rPr>
          <w:szCs w:val="22"/>
          <w:lang w:val="en-CA"/>
        </w:rPr>
        <w:t xml:space="preserve">he best candidate from the list is </w:t>
      </w:r>
      <w:r>
        <w:rPr>
          <w:szCs w:val="22"/>
          <w:lang w:val="en-CA"/>
        </w:rPr>
        <w:t xml:space="preserve">then </w:t>
      </w:r>
      <w:r w:rsidR="00B239CE">
        <w:rPr>
          <w:szCs w:val="22"/>
          <w:lang w:val="en-CA"/>
        </w:rPr>
        <w:t>selected to be potentially included in encoder RDO.</w:t>
      </w:r>
    </w:p>
    <w:p w14:paraId="66ABA646" w14:textId="77777777" w:rsidR="00B239CE" w:rsidRDefault="00B239CE" w:rsidP="00B239CE">
      <w:pPr>
        <w:rPr>
          <w:szCs w:val="22"/>
          <w:lang w:val="en-CA"/>
        </w:rPr>
      </w:pPr>
    </w:p>
    <w:p w14:paraId="6216AA36" w14:textId="77777777" w:rsidR="00B239CE" w:rsidRDefault="00B239CE" w:rsidP="00B239CE">
      <w:pPr>
        <w:rPr>
          <w:szCs w:val="22"/>
          <w:lang w:val="en-CA"/>
        </w:rPr>
      </w:pPr>
      <w:r>
        <w:rPr>
          <w:szCs w:val="22"/>
          <w:lang w:val="en-CA"/>
        </w:rPr>
        <w:t>The TIMD merge mode is applied to only luma blocks. Moreover, the mode is disabled for 4x4 block sizes.</w:t>
      </w:r>
    </w:p>
    <w:p w14:paraId="1A8CD135" w14:textId="77777777" w:rsidR="00B239CE" w:rsidRDefault="00B239CE" w:rsidP="00B239C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encoder side, the SAD template costs calculation may reuse the SAD costs of the MPM list reordering </w:t>
      </w:r>
      <w:proofErr w:type="gramStart"/>
      <w:r>
        <w:rPr>
          <w:szCs w:val="22"/>
          <w:lang w:val="en-CA"/>
        </w:rPr>
        <w:t>in order to</w:t>
      </w:r>
      <w:proofErr w:type="gramEnd"/>
      <w:r>
        <w:rPr>
          <w:szCs w:val="22"/>
          <w:lang w:val="en-CA"/>
        </w:rPr>
        <w:t xml:space="preserve"> reduce the encoder runtime.</w:t>
      </w:r>
    </w:p>
    <w:p w14:paraId="27428DD6" w14:textId="77777777" w:rsidR="00B239CE" w:rsidRDefault="00B239CE" w:rsidP="00B239CE">
      <w:pPr>
        <w:pStyle w:val="Heading3"/>
        <w:rPr>
          <w:lang w:val="en-CA"/>
        </w:rPr>
      </w:pPr>
      <w:r>
        <w:rPr>
          <w:lang w:val="en-CA"/>
        </w:rPr>
        <w:t>Bitstream Signalling</w:t>
      </w:r>
    </w:p>
    <w:p w14:paraId="3F480B55" w14:textId="3E00FB50" w:rsidR="00B239CE" w:rsidRPr="00436095" w:rsidRDefault="00B239CE" w:rsidP="00B239CE">
      <w:pPr>
        <w:rPr>
          <w:szCs w:val="22"/>
          <w:lang w:val="en-CA"/>
        </w:rPr>
      </w:pPr>
      <w:r w:rsidRPr="00436095">
        <w:rPr>
          <w:szCs w:val="22"/>
          <w:lang w:val="en-CA"/>
        </w:rPr>
        <w:t xml:space="preserve">Usage of the mode is signaled with a CABAC coded </w:t>
      </w:r>
      <w:r w:rsidR="00F75CC2">
        <w:rPr>
          <w:szCs w:val="22"/>
          <w:lang w:val="en-CA"/>
        </w:rPr>
        <w:t>C</w:t>
      </w:r>
      <w:r w:rsidRPr="00436095">
        <w:rPr>
          <w:szCs w:val="22"/>
          <w:lang w:val="en-CA"/>
        </w:rPr>
        <w:t xml:space="preserve">U level flag. </w:t>
      </w:r>
      <w:r>
        <w:rPr>
          <w:szCs w:val="22"/>
          <w:lang w:val="en-CA"/>
        </w:rPr>
        <w:t>The TIMD merge mode is used as a sub-mode of TIMD tool.</w:t>
      </w:r>
    </w:p>
    <w:p w14:paraId="3EE7174B" w14:textId="554EC649" w:rsidR="00D9246F" w:rsidRDefault="00A46AD6" w:rsidP="00A46AD6">
      <w:pPr>
        <w:pStyle w:val="Heading1"/>
        <w:rPr>
          <w:lang w:val="en-CA"/>
        </w:rPr>
      </w:pPr>
      <w:r>
        <w:rPr>
          <w:lang w:val="en-CA"/>
        </w:rPr>
        <w:t>Results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260"/>
        <w:gridCol w:w="1080"/>
        <w:gridCol w:w="810"/>
        <w:gridCol w:w="913"/>
        <w:gridCol w:w="1054"/>
        <w:gridCol w:w="1054"/>
        <w:gridCol w:w="1207"/>
        <w:gridCol w:w="1217"/>
      </w:tblGrid>
      <w:tr w:rsidR="00A46AD6" w:rsidRPr="008822AF" w14:paraId="4CB260A5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C831" w14:textId="77777777" w:rsidR="00A46AD6" w:rsidRPr="008822AF" w:rsidRDefault="00A46AD6">
            <w:pPr>
              <w:spacing w:before="0"/>
            </w:pPr>
          </w:p>
        </w:tc>
        <w:tc>
          <w:tcPr>
            <w:tcW w:w="73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5F1BE879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A46AD6" w:rsidRPr="008822AF" w14:paraId="01888CCE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68FD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3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2F2A3F4" w14:textId="75A4C2E8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864B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46AD6" w:rsidRPr="008822AF" w14:paraId="59D71A76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610C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DFBA0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B0EA7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FB3B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BC2C0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B220F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2AF658EA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DDD14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54985" w:rsidRPr="008822AF" w14:paraId="0D454B1D" w14:textId="77777777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F04AC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3123A" w14:textId="37F90640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F0972" w14:textId="6771A1C9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A341B" w14:textId="0D588260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DB38B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DBD20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45D6878" w14:textId="77777777" w:rsidR="00D54985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D702D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54985" w:rsidRPr="008822AF" w14:paraId="774256C0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F4611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FCC4D" w14:textId="178E5500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D5C71" w14:textId="4A5F9659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05D46" w14:textId="5017BAC2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74894" w14:textId="77777777" w:rsidR="00D54985" w:rsidRPr="008822AF" w:rsidRDefault="00D54985" w:rsidP="00D5498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8433C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BE83D19" w14:textId="77777777" w:rsidR="00D54985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7CBBEE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54985" w:rsidRPr="008822AF" w14:paraId="5E05B510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6F3EB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8550F" w14:textId="396489EE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426B8" w14:textId="610C470D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E4DDE" w14:textId="2F0EA48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DFC24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EB749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18A4CED" w14:textId="77777777" w:rsidR="00D54985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5FF09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54985" w:rsidRPr="008822AF" w14:paraId="4CA942B1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1AE1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3EB13" w14:textId="5FCA8A9C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E20BA" w14:textId="78346C05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5DD5" w14:textId="0E20E47F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E7B30" w14:textId="77777777" w:rsidR="00D54985" w:rsidRPr="008822AF" w:rsidRDefault="00D54985" w:rsidP="00D5498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8ACDE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97C7E9E" w14:textId="77777777" w:rsidR="00D54985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22F31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54985" w:rsidRPr="008822AF" w14:paraId="6727B39E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5C9E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DC47C" w14:textId="1EEA862D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78D89" w14:textId="262A1C01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D74FE" w14:textId="388119EC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E2545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883CA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82486F1" w14:textId="77777777" w:rsidR="00D54985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9ABFD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54985" w:rsidRPr="008822AF" w14:paraId="2E6CA565" w14:textId="77777777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A2C4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" w:name="_Hlk147910837"/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B2866" w14:textId="4BCC381E" w:rsidR="00D54985" w:rsidRPr="008F69CB" w:rsidRDefault="00D54985" w:rsidP="00D5498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999CF" w14:textId="7491B861" w:rsidR="00D54985" w:rsidRPr="008F69CB" w:rsidRDefault="00D54985" w:rsidP="00D5498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E8259" w14:textId="155B4725" w:rsidR="00D54985" w:rsidRPr="008F69CB" w:rsidRDefault="00D54985" w:rsidP="00D5498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B7C9B" w14:textId="77777777" w:rsidR="00D54985" w:rsidRPr="008F69CB" w:rsidRDefault="00D54985" w:rsidP="00D5498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80BD8" w14:textId="77777777" w:rsidR="00D54985" w:rsidRPr="008F69CB" w:rsidRDefault="00D54985" w:rsidP="00D5498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1AB2686" w14:textId="77777777" w:rsidR="00D54985" w:rsidRPr="008F69CB" w:rsidRDefault="00D54985" w:rsidP="00D5498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1C057" w14:textId="77777777" w:rsidR="00D54985" w:rsidRPr="008F69CB" w:rsidRDefault="00D54985" w:rsidP="00D5498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bookmarkEnd w:id="1"/>
      <w:tr w:rsidR="00D54985" w:rsidRPr="008822AF" w14:paraId="7072C5F2" w14:textId="77777777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DABA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0CC8A" w14:textId="69C50B1D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3A21A" w14:textId="47484BF9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E7C5D" w14:textId="3B9773A3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5C91E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13966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D53CC0E" w14:textId="77777777" w:rsidR="00D54985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8124D" w14:textId="77777777" w:rsidR="00D54985" w:rsidRPr="008822AF" w:rsidRDefault="00D54985" w:rsidP="00D5498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6AD6" w:rsidRPr="008822AF" w14:paraId="43CF2052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0DB08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FC781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5749C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748DB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2DEA3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3EE54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D9AE18F" w14:textId="77777777" w:rsidR="00A46AD6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C0B03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6AD6" w:rsidRPr="008822AF" w14:paraId="08879B5B" w14:textId="77777777">
        <w:trPr>
          <w:trHeight w:val="80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7C666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232460" w14:textId="533BF501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75150" w14:textId="650A3263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74D1F" w14:textId="1146D29B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656AF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848CD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585D900D" w14:textId="77777777" w:rsidR="00A46AD6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6C29AD" w14:textId="77777777" w:rsidR="00A46AD6" w:rsidRPr="008822AF" w:rsidRDefault="00A46AD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9B3BCB8" w14:textId="77777777" w:rsidR="00A46AD6" w:rsidRDefault="00A46AD6" w:rsidP="00D9246F">
      <w:pPr>
        <w:rPr>
          <w:lang w:val="en-CA"/>
        </w:rPr>
      </w:pPr>
    </w:p>
    <w:tbl>
      <w:tblPr>
        <w:tblW w:w="8536" w:type="dxa"/>
        <w:jc w:val="center"/>
        <w:tblLook w:val="04A0" w:firstRow="1" w:lastRow="0" w:firstColumn="1" w:lastColumn="0" w:noHBand="0" w:noVBand="1"/>
      </w:tblPr>
      <w:tblGrid>
        <w:gridCol w:w="1260"/>
        <w:gridCol w:w="990"/>
        <w:gridCol w:w="766"/>
        <w:gridCol w:w="134"/>
        <w:gridCol w:w="854"/>
        <w:gridCol w:w="1054"/>
        <w:gridCol w:w="1054"/>
        <w:gridCol w:w="1207"/>
        <w:gridCol w:w="1217"/>
      </w:tblGrid>
      <w:tr w:rsidR="00864BA3" w:rsidRPr="008822AF" w14:paraId="451E5EED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3675" w14:textId="77777777" w:rsidR="00864BA3" w:rsidRPr="008822AF" w:rsidRDefault="00864BA3">
            <w:pPr>
              <w:spacing w:before="0"/>
            </w:pPr>
          </w:p>
        </w:tc>
        <w:tc>
          <w:tcPr>
            <w:tcW w:w="727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246801EB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AE1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</w:tr>
      <w:tr w:rsidR="00864BA3" w:rsidRPr="008822AF" w14:paraId="3391A94B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79AC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7A449193" w14:textId="507BA023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64BA3" w:rsidRPr="008822AF" w14:paraId="68EC7107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638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E5416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C8C29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D543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75968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E477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73228278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41C40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864BA3" w:rsidRPr="008822AF" w14:paraId="3A50095E" w14:textId="77777777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1912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A739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0DD3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2282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69A50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AB4AB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C51FA82" w14:textId="77777777" w:rsidR="00864BA3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426C5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BA3" w:rsidRPr="008822AF" w14:paraId="4A0B1D8D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41EA9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913FD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752D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15E3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09DCC" w14:textId="77777777" w:rsidR="00864BA3" w:rsidRPr="008822AF" w:rsidRDefault="00864BA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29060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F9709F" w14:textId="77777777" w:rsidR="00864BA3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22AA7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BA3" w:rsidRPr="008822AF" w14:paraId="35A4DCDB" w14:textId="77777777" w:rsidTr="00D42CE5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936C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70F8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FD906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589A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DC626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75F6B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4846DE1" w14:textId="77777777" w:rsidR="00864BA3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781AB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BA3" w:rsidRPr="008822AF" w14:paraId="6AB4681B" w14:textId="77777777" w:rsidTr="00D42CE5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98E42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34581" w14:textId="624C8CA4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E434C" w14:textId="7017F630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8A7DB" w14:textId="0E83C48C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C4FF3" w14:textId="77777777" w:rsidR="00864BA3" w:rsidRPr="008822AF" w:rsidRDefault="00864BA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423D9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1101E5C" w14:textId="77777777" w:rsidR="00864BA3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9AA3B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BA3" w:rsidRPr="008822AF" w14:paraId="0C402B2C" w14:textId="77777777" w:rsidTr="00D42CE5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C95F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C1B2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97DC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A3ADE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123C0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5531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330969A" w14:textId="77777777" w:rsidR="00864BA3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E9393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BA3" w:rsidRPr="008822AF" w14:paraId="126E8291" w14:textId="77777777" w:rsidTr="00D42CE5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4F660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C8DF9" w14:textId="77777777" w:rsidR="00864BA3" w:rsidRPr="008F69CB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F8623" w14:textId="77777777" w:rsidR="00864BA3" w:rsidRPr="008F69CB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9D024" w14:textId="77777777" w:rsidR="00864BA3" w:rsidRPr="008F69CB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2F6B5" w14:textId="77777777" w:rsidR="00864BA3" w:rsidRPr="008F69CB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F3A5E" w14:textId="77777777" w:rsidR="00864BA3" w:rsidRPr="008F69CB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ABF2653" w14:textId="77777777" w:rsidR="00864BA3" w:rsidRPr="008F69CB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E39DD" w14:textId="77777777" w:rsidR="00864BA3" w:rsidRPr="008F69CB" w:rsidRDefault="00864BA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4BA3" w:rsidRPr="008822AF" w14:paraId="3DA62F45" w14:textId="77777777" w:rsidTr="00D42CE5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3BFC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0291B" w14:textId="106A0B96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5AA0F" w14:textId="2E5BBCE3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AC3C" w14:textId="2DBC5D80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148C5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198A4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A994B6" w14:textId="77777777" w:rsidR="00864BA3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AC86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BA3" w:rsidRPr="008822AF" w14:paraId="43546711" w14:textId="77777777" w:rsidTr="00D42CE5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317A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6CCC5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A64EE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EBD4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F2256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4E7CE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28D83E9" w14:textId="77777777" w:rsidR="00864BA3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A2C5B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BA3" w:rsidRPr="008822AF" w14:paraId="1C65EA33" w14:textId="77777777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D701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EF1C4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DD315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8F2B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6C237D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9A3519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F3CCE2" w14:textId="77777777" w:rsidR="00864BA3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7DAE8" w14:textId="77777777" w:rsidR="00864BA3" w:rsidRPr="008822AF" w:rsidRDefault="00864BA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8A86291" w14:textId="77777777" w:rsidR="00864BA3" w:rsidRPr="00D9246F" w:rsidRDefault="00864BA3" w:rsidP="00D9246F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B1DC296" w14:textId="223F494A" w:rsidR="00C13619" w:rsidRDefault="00C13619" w:rsidP="00C13619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Xiaomi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Technolog</w:t>
      </w:r>
      <w:r w:rsidR="00BE5D1E">
        <w:rPr>
          <w:b/>
          <w:szCs w:val="22"/>
          <w:lang w:val="en-CA"/>
        </w:rPr>
        <w:t>y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FBEC749" w14:textId="77777777" w:rsidR="00C13619" w:rsidRPr="005B217D" w:rsidRDefault="00C13619" w:rsidP="00C13619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C13619">
      <w:pPr>
        <w:rPr>
          <w:szCs w:val="22"/>
          <w:lang w:val="en-CA"/>
        </w:rPr>
      </w:pPr>
    </w:p>
    <w:sectPr w:rsidR="007F1F8B" w:rsidRPr="005B217D" w:rsidSect="00925CE2">
      <w:footerReference w:type="default" r:id="rId18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Frank Plowman" w:date="2024-10-22T15:03:00Z" w:initials="FP">
    <w:p w14:paraId="025E2C85" w14:textId="77777777" w:rsidR="00CF0043" w:rsidRDefault="00CF0043" w:rsidP="00CF0043">
      <w:pPr>
        <w:jc w:val="left"/>
      </w:pPr>
      <w:r>
        <w:rPr>
          <w:rStyle w:val="CommentReference"/>
        </w:rPr>
        <w:annotationRef/>
      </w:r>
      <w:r>
        <w:rPr>
          <w:sz w:val="20"/>
        </w:rPr>
        <w:t>In the case of two blocks with the same primary mode, the one with the lowest index from the neighbour map comes first.  A minor detail, but occurs quite a lot now that we only use the SAD cost of the primary mode.  Should this be mentioned in the contribution?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25E2C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F58BAD1" w16cex:dateUtc="2024-10-22T14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25E2C85" w16cid:durableId="4F58BA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F3B11C" w14:textId="77777777" w:rsidR="00A12E3D" w:rsidRDefault="00A12E3D">
      <w:r>
        <w:separator/>
      </w:r>
    </w:p>
  </w:endnote>
  <w:endnote w:type="continuationSeparator" w:id="0">
    <w:p w14:paraId="0233DE47" w14:textId="77777777" w:rsidR="00A12E3D" w:rsidRDefault="00A12E3D">
      <w:r>
        <w:continuationSeparator/>
      </w:r>
    </w:p>
  </w:endnote>
  <w:endnote w:type="continuationNotice" w:id="1">
    <w:p w14:paraId="0EA86DF0" w14:textId="77777777" w:rsidR="00A12E3D" w:rsidRDefault="00A12E3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ACE9A2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34CE0">
      <w:rPr>
        <w:rStyle w:val="PageNumber"/>
        <w:noProof/>
      </w:rPr>
      <w:t>2024-10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74A35" w14:textId="77777777" w:rsidR="00A12E3D" w:rsidRDefault="00A12E3D">
      <w:r>
        <w:separator/>
      </w:r>
    </w:p>
  </w:footnote>
  <w:footnote w:type="continuationSeparator" w:id="0">
    <w:p w14:paraId="58A5B990" w14:textId="77777777" w:rsidR="00A12E3D" w:rsidRDefault="00A12E3D">
      <w:r>
        <w:continuationSeparator/>
      </w:r>
    </w:p>
  </w:footnote>
  <w:footnote w:type="continuationNotice" w:id="1">
    <w:p w14:paraId="0C992C7C" w14:textId="77777777" w:rsidR="00A12E3D" w:rsidRDefault="00A12E3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k Plowman">
    <w15:presenceInfo w15:providerId="AD" w15:userId="S::frankplow@xiaomi.com::0565424d-8cb0-441e-9f6b-847e9518ec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BB0"/>
    <w:rsid w:val="0004543A"/>
    <w:rsid w:val="000458BC"/>
    <w:rsid w:val="00045C41"/>
    <w:rsid w:val="00046C03"/>
    <w:rsid w:val="00065039"/>
    <w:rsid w:val="0007614F"/>
    <w:rsid w:val="00077670"/>
    <w:rsid w:val="00081398"/>
    <w:rsid w:val="00084393"/>
    <w:rsid w:val="000865E1"/>
    <w:rsid w:val="00092AF4"/>
    <w:rsid w:val="00094479"/>
    <w:rsid w:val="000962AC"/>
    <w:rsid w:val="000A558B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0A30"/>
    <w:rsid w:val="00102D3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F8B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82F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4061"/>
    <w:rsid w:val="00215DFC"/>
    <w:rsid w:val="002212DF"/>
    <w:rsid w:val="00222CD4"/>
    <w:rsid w:val="00225016"/>
    <w:rsid w:val="002253CA"/>
    <w:rsid w:val="002264A6"/>
    <w:rsid w:val="00227BA7"/>
    <w:rsid w:val="0023011C"/>
    <w:rsid w:val="00232A36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1F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688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54B6"/>
    <w:rsid w:val="00427EEC"/>
    <w:rsid w:val="00433DDB"/>
    <w:rsid w:val="00435A29"/>
    <w:rsid w:val="00437619"/>
    <w:rsid w:val="004642E1"/>
    <w:rsid w:val="00465A1E"/>
    <w:rsid w:val="0046797E"/>
    <w:rsid w:val="00492781"/>
    <w:rsid w:val="0049445A"/>
    <w:rsid w:val="004957D9"/>
    <w:rsid w:val="004A2A63"/>
    <w:rsid w:val="004B210C"/>
    <w:rsid w:val="004B6170"/>
    <w:rsid w:val="004D405F"/>
    <w:rsid w:val="004D701D"/>
    <w:rsid w:val="004E4F4F"/>
    <w:rsid w:val="004E6789"/>
    <w:rsid w:val="004F61E3"/>
    <w:rsid w:val="00502E10"/>
    <w:rsid w:val="0050354E"/>
    <w:rsid w:val="0051015C"/>
    <w:rsid w:val="005108C8"/>
    <w:rsid w:val="00516CF1"/>
    <w:rsid w:val="00531AE9"/>
    <w:rsid w:val="00536188"/>
    <w:rsid w:val="00544C9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B7F"/>
    <w:rsid w:val="006038BC"/>
    <w:rsid w:val="00615995"/>
    <w:rsid w:val="00616155"/>
    <w:rsid w:val="00624B33"/>
    <w:rsid w:val="0063041A"/>
    <w:rsid w:val="00630AA2"/>
    <w:rsid w:val="00631D8B"/>
    <w:rsid w:val="00634CE0"/>
    <w:rsid w:val="00646707"/>
    <w:rsid w:val="00657F7E"/>
    <w:rsid w:val="00662E58"/>
    <w:rsid w:val="006637F2"/>
    <w:rsid w:val="006642A5"/>
    <w:rsid w:val="00664DCF"/>
    <w:rsid w:val="006A0E5C"/>
    <w:rsid w:val="006A48E6"/>
    <w:rsid w:val="006A6393"/>
    <w:rsid w:val="006C0405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07016"/>
    <w:rsid w:val="00712F60"/>
    <w:rsid w:val="00716758"/>
    <w:rsid w:val="00720E3B"/>
    <w:rsid w:val="00723076"/>
    <w:rsid w:val="0072545C"/>
    <w:rsid w:val="0073249C"/>
    <w:rsid w:val="00735925"/>
    <w:rsid w:val="0074393F"/>
    <w:rsid w:val="00745F6B"/>
    <w:rsid w:val="0075175B"/>
    <w:rsid w:val="00751D3F"/>
    <w:rsid w:val="0075585E"/>
    <w:rsid w:val="00770571"/>
    <w:rsid w:val="007768FF"/>
    <w:rsid w:val="00777075"/>
    <w:rsid w:val="007824D3"/>
    <w:rsid w:val="00796EE3"/>
    <w:rsid w:val="007A28D9"/>
    <w:rsid w:val="007A7D29"/>
    <w:rsid w:val="007B243C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64BA3"/>
    <w:rsid w:val="00874A6C"/>
    <w:rsid w:val="00876C65"/>
    <w:rsid w:val="00882F72"/>
    <w:rsid w:val="00892144"/>
    <w:rsid w:val="00893DC4"/>
    <w:rsid w:val="008A147E"/>
    <w:rsid w:val="008A42F1"/>
    <w:rsid w:val="008A4B4C"/>
    <w:rsid w:val="008B01C0"/>
    <w:rsid w:val="008C239F"/>
    <w:rsid w:val="008D6EAD"/>
    <w:rsid w:val="008E1EE7"/>
    <w:rsid w:val="008E480C"/>
    <w:rsid w:val="008F6725"/>
    <w:rsid w:val="0090446E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1D29"/>
    <w:rsid w:val="00977C16"/>
    <w:rsid w:val="0098551D"/>
    <w:rsid w:val="00985DCB"/>
    <w:rsid w:val="0099518F"/>
    <w:rsid w:val="009A523D"/>
    <w:rsid w:val="009A538B"/>
    <w:rsid w:val="009B02A1"/>
    <w:rsid w:val="009B3361"/>
    <w:rsid w:val="009B35B2"/>
    <w:rsid w:val="009B7F3F"/>
    <w:rsid w:val="009D7CE6"/>
    <w:rsid w:val="009E448E"/>
    <w:rsid w:val="009F496B"/>
    <w:rsid w:val="00A01439"/>
    <w:rsid w:val="00A02E61"/>
    <w:rsid w:val="00A05CFF"/>
    <w:rsid w:val="00A12E3D"/>
    <w:rsid w:val="00A13048"/>
    <w:rsid w:val="00A46843"/>
    <w:rsid w:val="00A46AD6"/>
    <w:rsid w:val="00A56B97"/>
    <w:rsid w:val="00A6093D"/>
    <w:rsid w:val="00A703CE"/>
    <w:rsid w:val="00A72017"/>
    <w:rsid w:val="00A767DC"/>
    <w:rsid w:val="00A76A6D"/>
    <w:rsid w:val="00A83253"/>
    <w:rsid w:val="00AA0D9C"/>
    <w:rsid w:val="00AA6E84"/>
    <w:rsid w:val="00AB1A1C"/>
    <w:rsid w:val="00AB3EF5"/>
    <w:rsid w:val="00AB4721"/>
    <w:rsid w:val="00AB7405"/>
    <w:rsid w:val="00AD05A8"/>
    <w:rsid w:val="00AE1C11"/>
    <w:rsid w:val="00AE341B"/>
    <w:rsid w:val="00AE4EA0"/>
    <w:rsid w:val="00AF2F8A"/>
    <w:rsid w:val="00AF51C5"/>
    <w:rsid w:val="00B01905"/>
    <w:rsid w:val="00B07CA7"/>
    <w:rsid w:val="00B1279A"/>
    <w:rsid w:val="00B22B43"/>
    <w:rsid w:val="00B239CE"/>
    <w:rsid w:val="00B252A6"/>
    <w:rsid w:val="00B3640F"/>
    <w:rsid w:val="00B40BA8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523"/>
    <w:rsid w:val="00B73A2A"/>
    <w:rsid w:val="00B75A51"/>
    <w:rsid w:val="00B827C6"/>
    <w:rsid w:val="00B90AD6"/>
    <w:rsid w:val="00B94B06"/>
    <w:rsid w:val="00B94C28"/>
    <w:rsid w:val="00B94FDA"/>
    <w:rsid w:val="00BC10BA"/>
    <w:rsid w:val="00BC5AFD"/>
    <w:rsid w:val="00BE5D1E"/>
    <w:rsid w:val="00C00DDE"/>
    <w:rsid w:val="00C03F26"/>
    <w:rsid w:val="00C04F43"/>
    <w:rsid w:val="00C05271"/>
    <w:rsid w:val="00C0609D"/>
    <w:rsid w:val="00C115AB"/>
    <w:rsid w:val="00C11670"/>
    <w:rsid w:val="00C13619"/>
    <w:rsid w:val="00C26CCB"/>
    <w:rsid w:val="00C30249"/>
    <w:rsid w:val="00C355F2"/>
    <w:rsid w:val="00C35F74"/>
    <w:rsid w:val="00C3723B"/>
    <w:rsid w:val="00C42466"/>
    <w:rsid w:val="00C606C9"/>
    <w:rsid w:val="00C80288"/>
    <w:rsid w:val="00C836F0"/>
    <w:rsid w:val="00C84003"/>
    <w:rsid w:val="00C87864"/>
    <w:rsid w:val="00C90650"/>
    <w:rsid w:val="00C97D78"/>
    <w:rsid w:val="00CA567A"/>
    <w:rsid w:val="00CC2AAE"/>
    <w:rsid w:val="00CC5A42"/>
    <w:rsid w:val="00CD0EAB"/>
    <w:rsid w:val="00CE5E02"/>
    <w:rsid w:val="00CF0043"/>
    <w:rsid w:val="00CF34DB"/>
    <w:rsid w:val="00CF3917"/>
    <w:rsid w:val="00CF558F"/>
    <w:rsid w:val="00D010C0"/>
    <w:rsid w:val="00D06B8B"/>
    <w:rsid w:val="00D073E2"/>
    <w:rsid w:val="00D1511D"/>
    <w:rsid w:val="00D1555A"/>
    <w:rsid w:val="00D2744A"/>
    <w:rsid w:val="00D40983"/>
    <w:rsid w:val="00D42CE5"/>
    <w:rsid w:val="00D446EC"/>
    <w:rsid w:val="00D50034"/>
    <w:rsid w:val="00D51BF0"/>
    <w:rsid w:val="00D531DB"/>
    <w:rsid w:val="00D54985"/>
    <w:rsid w:val="00D55942"/>
    <w:rsid w:val="00D61B3D"/>
    <w:rsid w:val="00D807BF"/>
    <w:rsid w:val="00D82FCC"/>
    <w:rsid w:val="00D9246F"/>
    <w:rsid w:val="00DA17FC"/>
    <w:rsid w:val="00DA7887"/>
    <w:rsid w:val="00DB2C26"/>
    <w:rsid w:val="00DB45C3"/>
    <w:rsid w:val="00DD02F4"/>
    <w:rsid w:val="00DD557C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253B"/>
    <w:rsid w:val="00E45AFA"/>
    <w:rsid w:val="00E47F2D"/>
    <w:rsid w:val="00E54511"/>
    <w:rsid w:val="00E60EDC"/>
    <w:rsid w:val="00E61DAC"/>
    <w:rsid w:val="00E72B80"/>
    <w:rsid w:val="00E75FE3"/>
    <w:rsid w:val="00E86C4C"/>
    <w:rsid w:val="00E907A3"/>
    <w:rsid w:val="00E9186C"/>
    <w:rsid w:val="00EA5AE0"/>
    <w:rsid w:val="00EA6BD5"/>
    <w:rsid w:val="00EB56E1"/>
    <w:rsid w:val="00EB7AB1"/>
    <w:rsid w:val="00EC32BD"/>
    <w:rsid w:val="00ED536F"/>
    <w:rsid w:val="00EE7CD8"/>
    <w:rsid w:val="00EF37F6"/>
    <w:rsid w:val="00EF48CC"/>
    <w:rsid w:val="00F00801"/>
    <w:rsid w:val="00F05081"/>
    <w:rsid w:val="00F2488D"/>
    <w:rsid w:val="00F519D5"/>
    <w:rsid w:val="00F601A0"/>
    <w:rsid w:val="00F712E9"/>
    <w:rsid w:val="00F73032"/>
    <w:rsid w:val="00F75CC2"/>
    <w:rsid w:val="00F82AD3"/>
    <w:rsid w:val="00F848FC"/>
    <w:rsid w:val="00F906F6"/>
    <w:rsid w:val="00F9282A"/>
    <w:rsid w:val="00F94065"/>
    <w:rsid w:val="00F96BAD"/>
    <w:rsid w:val="00FA139D"/>
    <w:rsid w:val="00FA60F5"/>
    <w:rsid w:val="00FB0E84"/>
    <w:rsid w:val="00FB4A2A"/>
    <w:rsid w:val="00FC2405"/>
    <w:rsid w:val="00FD01C2"/>
    <w:rsid w:val="00FD4C0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3A8778AF-6E08-4B4C-87D0-7786C3683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9406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27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278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9278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2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92781"/>
    <w:rPr>
      <w:b/>
      <w:bCs/>
    </w:rPr>
  </w:style>
  <w:style w:type="character" w:styleId="Mention">
    <w:name w:val="Mention"/>
    <w:basedOn w:val="DefaultParagraphFont"/>
    <w:uiPriority w:val="99"/>
    <w:unhideWhenUsed/>
    <w:rsid w:val="0049278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yjchang@qti.qualcomm.co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abdoli@xiaomi.com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2E6A12-2168-4284-BED0-C3BCBDAE0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742C0-4F04-4672-95E9-88FB182E26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719</Words>
  <Characters>4103</Characters>
  <Application>Microsoft Office Word</Application>
  <DocSecurity>4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Mohsen Abdoli</cp:lastModifiedBy>
  <cp:revision>71</cp:revision>
  <cp:lastPrinted>1900-01-01T15:59:00Z</cp:lastPrinted>
  <dcterms:created xsi:type="dcterms:W3CDTF">2024-07-31T18:42:00Z</dcterms:created>
  <dcterms:modified xsi:type="dcterms:W3CDTF">2024-10-22T14:05:00Z</dcterms:modified>
</cp:coreProperties>
</file>