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2838FA3" w14:textId="77777777" w:rsidR="00820144" w:rsidRPr="000C1B67" w:rsidRDefault="00820144" w:rsidP="00820144">
            <w:pPr>
              <w:tabs>
                <w:tab w:val="left" w:pos="7200"/>
              </w:tabs>
              <w:spacing w:before="0"/>
              <w:rPr>
                <w:b/>
                <w:szCs w:val="22"/>
                <w:lang w:val="en-CA"/>
              </w:rPr>
            </w:pPr>
            <w:r w:rsidRPr="000C1B67">
              <w:rPr>
                <w:b/>
                <w:noProof/>
                <w:szCs w:val="22"/>
                <w:lang w:val="de-DE" w:eastAsia="de-DE"/>
              </w:rPr>
              <mc:AlternateContent>
                <mc:Choice Requires="wpg">
                  <w:drawing>
                    <wp:anchor distT="0" distB="0" distL="114300" distR="114300" simplePos="0" relativeHeight="251668992" behindDoc="0" locked="0" layoutInCell="1" allowOverlap="1" wp14:anchorId="3A7B0E23" wp14:editId="1DDA37D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1257C2"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C1B67">
              <w:rPr>
                <w:b/>
                <w:noProof/>
                <w:szCs w:val="22"/>
                <w:lang w:val="de-DE" w:eastAsia="de-DE"/>
              </w:rPr>
              <w:drawing>
                <wp:anchor distT="0" distB="0" distL="114300" distR="114300" simplePos="0" relativeHeight="251671040" behindDoc="0" locked="0" layoutInCell="1" allowOverlap="1" wp14:anchorId="579D3F38" wp14:editId="468F3AC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C1B67">
              <w:rPr>
                <w:b/>
                <w:noProof/>
                <w:szCs w:val="22"/>
                <w:lang w:val="de-DE" w:eastAsia="de-DE"/>
              </w:rPr>
              <w:drawing>
                <wp:anchor distT="0" distB="0" distL="114300" distR="114300" simplePos="0" relativeHeight="251670016" behindDoc="0" locked="0" layoutInCell="1" allowOverlap="1" wp14:anchorId="7FCFED83" wp14:editId="66D7C46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C1B67">
              <w:rPr>
                <w:b/>
                <w:szCs w:val="22"/>
                <w:lang w:val="en-CA"/>
              </w:rPr>
              <w:t>Joint Video Experts Team (JVET)</w:t>
            </w:r>
          </w:p>
          <w:p w14:paraId="5C2A0886" w14:textId="77777777" w:rsidR="00820144" w:rsidRPr="000C1B67" w:rsidRDefault="00820144" w:rsidP="00820144">
            <w:pPr>
              <w:tabs>
                <w:tab w:val="left" w:pos="7200"/>
              </w:tabs>
              <w:spacing w:before="0"/>
              <w:rPr>
                <w:b/>
                <w:szCs w:val="22"/>
                <w:lang w:val="en-CA"/>
              </w:rPr>
            </w:pPr>
            <w:r w:rsidRPr="000C1B67">
              <w:rPr>
                <w:b/>
                <w:szCs w:val="22"/>
                <w:lang w:val="en-CA"/>
              </w:rPr>
              <w:t>of ITU-T SG 16 WP 3 and ISO/IEC JTC 1/SC 29</w:t>
            </w:r>
          </w:p>
          <w:p w14:paraId="19908E82" w14:textId="5395F23E" w:rsidR="00E61DAC" w:rsidRPr="00C90F00" w:rsidRDefault="00820144" w:rsidP="00820144">
            <w:pPr>
              <w:tabs>
                <w:tab w:val="left" w:pos="7200"/>
              </w:tabs>
              <w:spacing w:before="0"/>
              <w:rPr>
                <w:bCs/>
                <w:szCs w:val="22"/>
                <w:lang w:val="en-CA"/>
              </w:rPr>
            </w:pPr>
            <w:r w:rsidRPr="000C1B67">
              <w:t>34th Meeting</w:t>
            </w:r>
            <w:r w:rsidRPr="000C1B67">
              <w:rPr>
                <w:lang w:val="en-CA"/>
              </w:rPr>
              <w:t>, Rennes,FR, 17–24 April 2024</w:t>
            </w:r>
          </w:p>
        </w:tc>
        <w:tc>
          <w:tcPr>
            <w:tcW w:w="3060" w:type="dxa"/>
          </w:tcPr>
          <w:p w14:paraId="59B7E346" w14:textId="34D05C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F30A11" w:rsidRPr="00F30A11">
              <w:rPr>
                <w:lang w:val="en-CA"/>
              </w:rPr>
              <w:t>JVET-AH0326</w:t>
            </w:r>
            <w:r w:rsidR="00DA7937">
              <w:rPr>
                <w:lang w:val="en-CA"/>
              </w:rPr>
              <w:t>-</w:t>
            </w:r>
            <w:r w:rsidR="001B31ED" w:rsidRPr="001B31E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0EF64F" w:rsidR="00E61DAC" w:rsidRPr="005B217D" w:rsidRDefault="00895128" w:rsidP="009A77E3">
            <w:pPr>
              <w:tabs>
                <w:tab w:val="clear" w:pos="360"/>
              </w:tabs>
              <w:spacing w:before="60" w:after="60"/>
              <w:rPr>
                <w:b/>
                <w:szCs w:val="22"/>
                <w:lang w:val="en-CA"/>
              </w:rPr>
            </w:pPr>
            <w:r w:rsidRPr="00895128">
              <w:rPr>
                <w:b/>
                <w:szCs w:val="22"/>
                <w:lang w:val="en-CA"/>
              </w:rPr>
              <w:t>Crosscheck of JVET-AH0142 (AHG4: HDR 4K content for JVET CTCs)</w:t>
            </w:r>
            <w:r w:rsidR="00BB3EDB" w:rsidRPr="00BB3EDB">
              <w:rPr>
                <w:b/>
                <w:szCs w:val="22"/>
                <w:lang w:val="en-CA"/>
              </w:rPr>
              <w:tab/>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C0B39B" w:rsidR="00E61DAC" w:rsidRPr="005B217D" w:rsidRDefault="00B542F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C31951" w:rsidR="00E61DAC" w:rsidRPr="005B217D" w:rsidRDefault="009A77E3" w:rsidP="005E1AC6">
            <w:pPr>
              <w:spacing w:before="60" w:after="60"/>
              <w:rPr>
                <w:szCs w:val="22"/>
                <w:lang w:val="en-CA"/>
              </w:rPr>
            </w:pPr>
            <w:r>
              <w:rPr>
                <w:szCs w:val="22"/>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AB560B" w:rsidR="00E61DAC" w:rsidRPr="005B217D" w:rsidRDefault="002C573B">
            <w:pPr>
              <w:spacing w:before="60" w:after="60"/>
              <w:rPr>
                <w:szCs w:val="22"/>
                <w:lang w:val="en-CA"/>
              </w:rPr>
            </w:pPr>
            <w:r>
              <w:rPr>
                <w:szCs w:val="22"/>
                <w:lang w:val="en-CA"/>
              </w:rPr>
              <w:t>Fangjun Pu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F8469BD" w:rsidR="00674DBF" w:rsidRPr="005B217D" w:rsidRDefault="00E61DAC" w:rsidP="00674DBF">
            <w:pPr>
              <w:spacing w:before="60" w:after="60"/>
              <w:rPr>
                <w:szCs w:val="22"/>
                <w:lang w:val="en-CA"/>
              </w:rPr>
            </w:pPr>
            <w:r w:rsidRPr="005B217D">
              <w:rPr>
                <w:szCs w:val="22"/>
                <w:lang w:val="en-CA"/>
              </w:rPr>
              <w:br/>
            </w:r>
            <w:r w:rsidRPr="005B217D">
              <w:rPr>
                <w:szCs w:val="22"/>
                <w:lang w:val="en-CA"/>
              </w:rPr>
              <w:br/>
            </w:r>
            <w:hyperlink r:id="rId10" w:history="1">
              <w:r w:rsidR="00674DBF" w:rsidRPr="00202911">
                <w:rPr>
                  <w:rStyle w:val="Hyperlink"/>
                  <w:szCs w:val="22"/>
                  <w:lang w:val="en-CA"/>
                </w:rPr>
                <w:t>fpu@dolby.com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A5DBA7" w:rsidR="00E61DAC" w:rsidRPr="005B217D" w:rsidRDefault="00D552FD">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4C30A5" w14:textId="3EAA8436" w:rsidR="00CF6259" w:rsidRPr="00D06EE0" w:rsidRDefault="006A120C" w:rsidP="009A77E3">
      <w:pPr>
        <w:rPr>
          <w:lang w:val="en-CA"/>
        </w:rPr>
      </w:pPr>
      <w:r w:rsidRPr="006A120C">
        <w:rPr>
          <w:lang w:val="en-CA"/>
        </w:rPr>
        <w:t>JVET-AH0142</w:t>
      </w:r>
      <w:r w:rsidR="00D16C20" w:rsidRPr="000C1B67">
        <w:rPr>
          <w:lang w:val="en-CA"/>
        </w:rPr>
        <w:t xml:space="preserve"> proposes to</w:t>
      </w:r>
      <w:r w:rsidR="00FB77C0">
        <w:rPr>
          <w:lang w:val="en-CA"/>
        </w:rPr>
        <w:t xml:space="preserve"> </w:t>
      </w:r>
      <w:r w:rsidR="00987914">
        <w:rPr>
          <w:lang w:val="en-CA"/>
        </w:rPr>
        <w:t>include</w:t>
      </w:r>
      <w:r w:rsidR="00FB77C0">
        <w:rPr>
          <w:lang w:val="en-CA"/>
        </w:rPr>
        <w:t xml:space="preserve"> 4K HDR PQ content in the HDR common test conditions (CTCs).</w:t>
      </w:r>
      <w:r w:rsidR="009E5AA9">
        <w:rPr>
          <w:lang w:val="en-CA"/>
        </w:rPr>
        <w:t xml:space="preserve"> </w:t>
      </w:r>
      <w:r w:rsidR="00932DEF">
        <w:rPr>
          <w:lang w:val="en-CA"/>
        </w:rPr>
        <w:t xml:space="preserve">In total 6 HDR 4K clips are proposed. </w:t>
      </w:r>
      <w:r w:rsidR="00FC11C6">
        <w:rPr>
          <w:lang w:val="en-CA"/>
        </w:rPr>
        <w:t>The current HDR PQ test set only comprises 7 clips with HD resolution.</w:t>
      </w:r>
      <w:r w:rsidR="0058161F">
        <w:rPr>
          <w:lang w:val="en-CA"/>
        </w:rPr>
        <w:t xml:space="preserve"> To be more in line with current commercial deployment of HDR, it is proposed to add 4 4K clips among the 6 proposed ones, and to reduce the HD PQ set to 4 or 5 clips.</w:t>
      </w:r>
      <w:r w:rsidR="00D06EE0">
        <w:rPr>
          <w:lang w:val="en-CA"/>
        </w:rPr>
        <w:t xml:space="preserve"> </w:t>
      </w:r>
      <w:r w:rsidR="009962EA" w:rsidRPr="00C40C13">
        <w:rPr>
          <w:szCs w:val="22"/>
        </w:rPr>
        <w:t xml:space="preserve">This contribution </w:t>
      </w:r>
      <w:r w:rsidR="00046FCD" w:rsidRPr="00C40C13">
        <w:rPr>
          <w:szCs w:val="22"/>
        </w:rPr>
        <w:t>reports the crosscheck</w:t>
      </w:r>
      <w:r w:rsidR="003372EA">
        <w:rPr>
          <w:szCs w:val="22"/>
        </w:rPr>
        <w:t>ing</w:t>
      </w:r>
      <w:r w:rsidR="00046FCD" w:rsidRPr="00C40C13">
        <w:rPr>
          <w:szCs w:val="22"/>
        </w:rPr>
        <w:t xml:space="preserve"> results of</w:t>
      </w:r>
      <w:r w:rsidR="00C40C13" w:rsidRPr="00C40C13">
        <w:rPr>
          <w:szCs w:val="22"/>
        </w:rPr>
        <w:t xml:space="preserve"> </w:t>
      </w:r>
      <w:r w:rsidR="00CF6259">
        <w:rPr>
          <w:szCs w:val="22"/>
        </w:rPr>
        <w:t>the proposed 6 HDR 4K clips with HM18.0 versus VTM23.0 for AI and RA configurations.</w:t>
      </w:r>
      <w:r w:rsidR="007815F6">
        <w:rPr>
          <w:szCs w:val="22"/>
        </w:rPr>
        <w:t xml:space="preserve"> First, it is confirmed that the MD5</w:t>
      </w:r>
      <w:r w:rsidR="00A73B5F">
        <w:rPr>
          <w:szCs w:val="22"/>
        </w:rPr>
        <w:t>sum</w:t>
      </w:r>
      <w:r w:rsidR="007815F6">
        <w:rPr>
          <w:szCs w:val="22"/>
        </w:rPr>
        <w:t xml:space="preserve"> of the source YUV files after conversion match with that provided by the proponent. It is also confirmed that the crosschecking results of HM18.0 vs VTM23.0 for AI and RA configurations match with the proponent’s test results.</w:t>
      </w:r>
    </w:p>
    <w:p w14:paraId="48346831" w14:textId="6EBB8D4E" w:rsidR="00847B6A" w:rsidRDefault="00847B6A" w:rsidP="009A77E3">
      <w:pPr>
        <w:pStyle w:val="Heading1"/>
        <w:rPr>
          <w:lang w:val="en-CA"/>
        </w:rPr>
      </w:pPr>
      <w:r>
        <w:rPr>
          <w:lang w:val="en-CA"/>
        </w:rPr>
        <w:t>Introduction</w:t>
      </w:r>
    </w:p>
    <w:p w14:paraId="4100AAD4" w14:textId="25E547A2" w:rsidR="00B60585" w:rsidRDefault="00941AA8" w:rsidP="00B60585">
      <w:pPr>
        <w:rPr>
          <w:szCs w:val="22"/>
          <w:lang w:val="en-CA"/>
        </w:rPr>
      </w:pPr>
      <w:r w:rsidRPr="000C1B67">
        <w:rPr>
          <w:szCs w:val="22"/>
          <w:lang w:val="en-CA"/>
        </w:rPr>
        <w:t>The HDR PQ content from the current JVET HDR CTCs</w:t>
      </w:r>
      <w:r>
        <w:rPr>
          <w:szCs w:val="22"/>
          <w:lang w:val="en-CA"/>
        </w:rPr>
        <w:t xml:space="preserve"> (JVET-AC2011)</w:t>
      </w:r>
      <w:r w:rsidRPr="000C1B67">
        <w:rPr>
          <w:szCs w:val="22"/>
          <w:lang w:val="en-CA"/>
        </w:rPr>
        <w:t xml:space="preserve"> is made of </w:t>
      </w:r>
      <w:r>
        <w:rPr>
          <w:lang w:val="en-CA"/>
        </w:rPr>
        <w:t>7</w:t>
      </w:r>
      <w:r w:rsidRPr="000C1B67">
        <w:rPr>
          <w:lang w:val="en-CA"/>
        </w:rPr>
        <w:t xml:space="preserve"> clips of 1080p</w:t>
      </w:r>
      <w:r>
        <w:rPr>
          <w:lang w:val="en-CA"/>
        </w:rPr>
        <w:t xml:space="preserve"> (HD)</w:t>
      </w:r>
      <w:r w:rsidRPr="000C1B67">
        <w:rPr>
          <w:lang w:val="en-CA"/>
        </w:rPr>
        <w:t xml:space="preserve"> or lower resolution. Considering that </w:t>
      </w:r>
      <w:r w:rsidRPr="000C1B67">
        <w:rPr>
          <w:szCs w:val="22"/>
          <w:lang w:val="en-CA"/>
        </w:rPr>
        <w:t xml:space="preserve">HDR 4K is more in line with current commercial deployment of HDR, it is proposed to consider updating the HDR PQ test set by adding 4K clips. Some of the </w:t>
      </w:r>
      <w:r>
        <w:rPr>
          <w:szCs w:val="22"/>
          <w:lang w:val="en-CA"/>
        </w:rPr>
        <w:t>7</w:t>
      </w:r>
      <w:r w:rsidRPr="000C1B67">
        <w:rPr>
          <w:szCs w:val="22"/>
          <w:lang w:val="en-CA"/>
        </w:rPr>
        <w:t xml:space="preserve"> HD clips could be removed.</w:t>
      </w:r>
    </w:p>
    <w:p w14:paraId="3A8C63C1" w14:textId="796885BA" w:rsidR="00D4133D" w:rsidRPr="001C57D0" w:rsidRDefault="00D4133D" w:rsidP="00D4133D">
      <w:pPr>
        <w:rPr>
          <w:szCs w:val="22"/>
          <w:lang w:val="en-CA"/>
        </w:rPr>
      </w:pPr>
      <w:r w:rsidRPr="001C57D0">
        <w:rPr>
          <w:szCs w:val="22"/>
          <w:lang w:val="en-CA"/>
        </w:rPr>
        <w:t xml:space="preserve">The following 6 clips are proposed for consideration. They have been selected from JVET or 3GPP SA4 content repositories. It is suggested to consider 300 frames for each clip. </w:t>
      </w:r>
      <w:r w:rsidR="00FB5178" w:rsidRPr="001C57D0">
        <w:rPr>
          <w:szCs w:val="22"/>
          <w:lang w:val="en-CA"/>
        </w:rPr>
        <w:fldChar w:fldCharType="begin"/>
      </w:r>
      <w:r w:rsidR="00FB5178" w:rsidRPr="001C57D0">
        <w:rPr>
          <w:szCs w:val="22"/>
          <w:lang w:val="en-CA"/>
        </w:rPr>
        <w:instrText xml:space="preserve"> REF _Ref164428277 \h </w:instrText>
      </w:r>
      <w:r w:rsidR="00FB5178" w:rsidRPr="001C57D0">
        <w:rPr>
          <w:szCs w:val="22"/>
          <w:lang w:val="en-CA"/>
        </w:rPr>
      </w:r>
      <w:r w:rsidR="001C57D0" w:rsidRPr="001C57D0">
        <w:rPr>
          <w:szCs w:val="22"/>
          <w:lang w:val="en-CA"/>
        </w:rPr>
        <w:instrText xml:space="preserve"> \* MERGEFORMAT </w:instrText>
      </w:r>
      <w:r w:rsidR="00FB5178" w:rsidRPr="001C57D0">
        <w:rPr>
          <w:szCs w:val="22"/>
          <w:lang w:val="en-CA"/>
        </w:rPr>
        <w:fldChar w:fldCharType="separate"/>
      </w:r>
      <w:r w:rsidR="00FB5178" w:rsidRPr="001C57D0">
        <w:rPr>
          <w:sz w:val="20"/>
        </w:rPr>
        <w:t>Ta</w:t>
      </w:r>
      <w:r w:rsidR="00FB5178" w:rsidRPr="001C57D0">
        <w:rPr>
          <w:sz w:val="20"/>
        </w:rPr>
        <w:t>b</w:t>
      </w:r>
      <w:r w:rsidR="00FB5178" w:rsidRPr="001C57D0">
        <w:rPr>
          <w:sz w:val="20"/>
        </w:rPr>
        <w:t xml:space="preserve">le </w:t>
      </w:r>
      <w:r w:rsidR="00FB5178" w:rsidRPr="001C57D0">
        <w:rPr>
          <w:noProof/>
        </w:rPr>
        <w:t>1</w:t>
      </w:r>
      <w:r w:rsidR="00FB5178" w:rsidRPr="001C57D0">
        <w:rPr>
          <w:szCs w:val="22"/>
          <w:lang w:val="en-CA"/>
        </w:rPr>
        <w:fldChar w:fldCharType="end"/>
      </w:r>
      <w:r w:rsidR="009B06D0" w:rsidRPr="001C57D0">
        <w:rPr>
          <w:szCs w:val="22"/>
          <w:lang w:val="en-CA"/>
        </w:rPr>
        <w:t xml:space="preserve"> provides the comment parameters for all 6 clips. Detailed information for each clip is listed in </w:t>
      </w:r>
      <w:r w:rsidR="00FB5178" w:rsidRPr="001C57D0">
        <w:rPr>
          <w:szCs w:val="22"/>
          <w:lang w:val="en-CA"/>
        </w:rPr>
        <w:fldChar w:fldCharType="begin"/>
      </w:r>
      <w:r w:rsidR="00FB5178" w:rsidRPr="001C57D0">
        <w:rPr>
          <w:szCs w:val="22"/>
          <w:lang w:val="en-CA"/>
        </w:rPr>
        <w:instrText xml:space="preserve"> REF _Ref164428294 \h </w:instrText>
      </w:r>
      <w:r w:rsidR="00FB5178" w:rsidRPr="001C57D0">
        <w:rPr>
          <w:szCs w:val="22"/>
          <w:lang w:val="en-CA"/>
        </w:rPr>
      </w:r>
      <w:r w:rsidR="001C57D0" w:rsidRPr="001C57D0">
        <w:rPr>
          <w:szCs w:val="22"/>
          <w:lang w:val="en-CA"/>
        </w:rPr>
        <w:instrText xml:space="preserve"> \* MERGEFORMAT </w:instrText>
      </w:r>
      <w:r w:rsidR="00FB5178" w:rsidRPr="001C57D0">
        <w:rPr>
          <w:szCs w:val="22"/>
          <w:lang w:val="en-CA"/>
        </w:rPr>
        <w:fldChar w:fldCharType="separate"/>
      </w:r>
      <w:r w:rsidR="00FB5178" w:rsidRPr="001C57D0">
        <w:t xml:space="preserve">Table </w:t>
      </w:r>
      <w:r w:rsidR="00FB5178" w:rsidRPr="001C57D0">
        <w:rPr>
          <w:noProof/>
        </w:rPr>
        <w:t>2</w:t>
      </w:r>
      <w:r w:rsidR="00FB5178" w:rsidRPr="001C57D0">
        <w:rPr>
          <w:szCs w:val="22"/>
          <w:lang w:val="en-CA"/>
        </w:rPr>
        <w:fldChar w:fldCharType="end"/>
      </w:r>
      <w:r w:rsidR="009B06D0" w:rsidRPr="001C57D0">
        <w:rPr>
          <w:szCs w:val="22"/>
          <w:lang w:val="en-CA"/>
        </w:rPr>
        <w:t>.</w:t>
      </w:r>
    </w:p>
    <w:p w14:paraId="273BA752" w14:textId="62003DA5" w:rsidR="007A2B8A" w:rsidRPr="009736F6" w:rsidRDefault="007A2B8A" w:rsidP="007A2B8A">
      <w:pPr>
        <w:pStyle w:val="Caption"/>
        <w:keepNext/>
        <w:jc w:val="center"/>
        <w:rPr>
          <w:rFonts w:ascii="Times New Roman" w:hAnsi="Times New Roman" w:cs="Times New Roman"/>
          <w:b/>
          <w:bCs/>
        </w:rPr>
      </w:pPr>
      <w:bookmarkStart w:id="0" w:name="_Ref164428277"/>
      <w:r w:rsidRPr="009736F6">
        <w:rPr>
          <w:rFonts w:ascii="Times New Roman" w:hAnsi="Times New Roman" w:cs="Times New Roman"/>
          <w:b/>
          <w:bCs/>
        </w:rPr>
        <w:t xml:space="preserve">Table </w:t>
      </w:r>
      <w:r w:rsidRPr="009736F6">
        <w:rPr>
          <w:rFonts w:ascii="Times New Roman" w:hAnsi="Times New Roman" w:cs="Times New Roman"/>
          <w:b/>
          <w:bCs/>
        </w:rPr>
        <w:fldChar w:fldCharType="begin"/>
      </w:r>
      <w:r w:rsidRPr="009736F6">
        <w:rPr>
          <w:rFonts w:ascii="Times New Roman" w:hAnsi="Times New Roman" w:cs="Times New Roman"/>
          <w:b/>
          <w:bCs/>
        </w:rPr>
        <w:instrText xml:space="preserve"> SEQ Table \* ARABIC </w:instrText>
      </w:r>
      <w:r w:rsidRPr="009736F6">
        <w:rPr>
          <w:rFonts w:ascii="Times New Roman" w:hAnsi="Times New Roman" w:cs="Times New Roman"/>
          <w:b/>
          <w:bCs/>
        </w:rPr>
        <w:fldChar w:fldCharType="separate"/>
      </w:r>
      <w:r w:rsidR="00E86DE6">
        <w:rPr>
          <w:rFonts w:ascii="Times New Roman" w:hAnsi="Times New Roman" w:cs="Times New Roman"/>
          <w:b/>
          <w:bCs/>
          <w:noProof/>
        </w:rPr>
        <w:t>1</w:t>
      </w:r>
      <w:r w:rsidRPr="009736F6">
        <w:rPr>
          <w:rFonts w:ascii="Times New Roman" w:hAnsi="Times New Roman" w:cs="Times New Roman"/>
          <w:b/>
          <w:bCs/>
        </w:rPr>
        <w:fldChar w:fldCharType="end"/>
      </w:r>
      <w:bookmarkEnd w:id="0"/>
      <w:r w:rsidRPr="009736F6">
        <w:rPr>
          <w:rFonts w:ascii="Times New Roman" w:hAnsi="Times New Roman" w:cs="Times New Roman"/>
          <w:b/>
          <w:bCs/>
        </w:rPr>
        <w:t xml:space="preserve"> Common parameters for proposed 6 HDR 4K </w:t>
      </w:r>
      <w:r w:rsidR="00D72B9E">
        <w:rPr>
          <w:rFonts w:ascii="Times New Roman" w:hAnsi="Times New Roman" w:cs="Times New Roman"/>
          <w:b/>
          <w:bCs/>
        </w:rPr>
        <w:t>clips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2302"/>
      </w:tblGrid>
      <w:tr w:rsidR="006F2BCF" w:rsidRPr="000C1B67" w14:paraId="6D11FA2C" w14:textId="77777777" w:rsidTr="007A2B8A">
        <w:trPr>
          <w:trHeight w:val="84"/>
          <w:jc w:val="center"/>
        </w:trPr>
        <w:tc>
          <w:tcPr>
            <w:tcW w:w="2302" w:type="dxa"/>
          </w:tcPr>
          <w:p w14:paraId="30E4750B"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Parameter </w:t>
            </w:r>
          </w:p>
        </w:tc>
        <w:tc>
          <w:tcPr>
            <w:tcW w:w="2302" w:type="dxa"/>
          </w:tcPr>
          <w:p w14:paraId="476AF3A6"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Value </w:t>
            </w:r>
          </w:p>
        </w:tc>
      </w:tr>
      <w:tr w:rsidR="006F2BCF" w:rsidRPr="000C1B67" w14:paraId="0334E657" w14:textId="77777777" w:rsidTr="007A2B8A">
        <w:trPr>
          <w:trHeight w:val="84"/>
          <w:jc w:val="center"/>
        </w:trPr>
        <w:tc>
          <w:tcPr>
            <w:tcW w:w="2302" w:type="dxa"/>
          </w:tcPr>
          <w:p w14:paraId="65B76623"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Resolution </w:t>
            </w:r>
          </w:p>
        </w:tc>
        <w:tc>
          <w:tcPr>
            <w:tcW w:w="2302" w:type="dxa"/>
          </w:tcPr>
          <w:p w14:paraId="47D64C2B"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3840 x 2160 </w:t>
            </w:r>
          </w:p>
        </w:tc>
      </w:tr>
      <w:tr w:rsidR="006F2BCF" w:rsidRPr="000C1B67" w14:paraId="57D354DD" w14:textId="77777777" w:rsidTr="007A2B8A">
        <w:trPr>
          <w:trHeight w:val="84"/>
          <w:jc w:val="center"/>
        </w:trPr>
        <w:tc>
          <w:tcPr>
            <w:tcW w:w="2302" w:type="dxa"/>
          </w:tcPr>
          <w:p w14:paraId="1F754D7B"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Scan </w:t>
            </w:r>
          </w:p>
        </w:tc>
        <w:tc>
          <w:tcPr>
            <w:tcW w:w="2302" w:type="dxa"/>
          </w:tcPr>
          <w:p w14:paraId="722A3229"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progressive </w:t>
            </w:r>
          </w:p>
        </w:tc>
      </w:tr>
      <w:tr w:rsidR="006F2BCF" w:rsidRPr="000C1B67" w14:paraId="7EA86EB3" w14:textId="77777777" w:rsidTr="007A2B8A">
        <w:trPr>
          <w:trHeight w:val="84"/>
          <w:jc w:val="center"/>
        </w:trPr>
        <w:tc>
          <w:tcPr>
            <w:tcW w:w="2302" w:type="dxa"/>
          </w:tcPr>
          <w:p w14:paraId="616B99CB"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Frame Rate </w:t>
            </w:r>
          </w:p>
        </w:tc>
        <w:tc>
          <w:tcPr>
            <w:tcW w:w="2302" w:type="dxa"/>
          </w:tcPr>
          <w:p w14:paraId="77F7F615"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60/1.001 </w:t>
            </w:r>
          </w:p>
        </w:tc>
      </w:tr>
      <w:tr w:rsidR="006F2BCF" w:rsidRPr="000C1B67" w14:paraId="673E2757" w14:textId="77777777" w:rsidTr="007A2B8A">
        <w:trPr>
          <w:trHeight w:val="84"/>
          <w:jc w:val="center"/>
        </w:trPr>
        <w:tc>
          <w:tcPr>
            <w:tcW w:w="2302" w:type="dxa"/>
          </w:tcPr>
          <w:p w14:paraId="1EABB899"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Bit Depth </w:t>
            </w:r>
          </w:p>
        </w:tc>
        <w:tc>
          <w:tcPr>
            <w:tcW w:w="2302" w:type="dxa"/>
          </w:tcPr>
          <w:p w14:paraId="3CD58AE4"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10 </w:t>
            </w:r>
          </w:p>
        </w:tc>
      </w:tr>
      <w:tr w:rsidR="006F2BCF" w:rsidRPr="000C1B67" w14:paraId="693966C3" w14:textId="77777777" w:rsidTr="007A2B8A">
        <w:trPr>
          <w:trHeight w:val="84"/>
          <w:jc w:val="center"/>
        </w:trPr>
        <w:tc>
          <w:tcPr>
            <w:tcW w:w="2302" w:type="dxa"/>
          </w:tcPr>
          <w:p w14:paraId="56781EA1"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Length </w:t>
            </w:r>
          </w:p>
        </w:tc>
        <w:tc>
          <w:tcPr>
            <w:tcW w:w="2302" w:type="dxa"/>
          </w:tcPr>
          <w:p w14:paraId="593BE126"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300 </w:t>
            </w:r>
          </w:p>
        </w:tc>
      </w:tr>
      <w:tr w:rsidR="006F2BCF" w:rsidRPr="000C1B67" w14:paraId="6EE18055" w14:textId="77777777" w:rsidTr="007A2B8A">
        <w:trPr>
          <w:trHeight w:val="84"/>
          <w:jc w:val="center"/>
        </w:trPr>
        <w:tc>
          <w:tcPr>
            <w:tcW w:w="2302" w:type="dxa"/>
          </w:tcPr>
          <w:p w14:paraId="5A283F9F"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YUV format </w:t>
            </w:r>
          </w:p>
        </w:tc>
        <w:tc>
          <w:tcPr>
            <w:tcW w:w="2302" w:type="dxa"/>
          </w:tcPr>
          <w:p w14:paraId="551DAF78"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4:2:0 </w:t>
            </w:r>
          </w:p>
        </w:tc>
      </w:tr>
      <w:tr w:rsidR="006F2BCF" w:rsidRPr="000C1B67" w14:paraId="7DC2CE51" w14:textId="77777777" w:rsidTr="007A2B8A">
        <w:trPr>
          <w:trHeight w:val="84"/>
          <w:jc w:val="center"/>
        </w:trPr>
        <w:tc>
          <w:tcPr>
            <w:tcW w:w="2302" w:type="dxa"/>
          </w:tcPr>
          <w:p w14:paraId="5C0532BD"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Colour components </w:t>
            </w:r>
          </w:p>
        </w:tc>
        <w:tc>
          <w:tcPr>
            <w:tcW w:w="2302" w:type="dxa"/>
          </w:tcPr>
          <w:p w14:paraId="4E787239"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ITU-T BT.2020 </w:t>
            </w:r>
          </w:p>
        </w:tc>
      </w:tr>
      <w:tr w:rsidR="006F2BCF" w:rsidRPr="000C1B67" w14:paraId="3FDA9399" w14:textId="77777777" w:rsidTr="007A2B8A">
        <w:trPr>
          <w:trHeight w:val="84"/>
          <w:jc w:val="center"/>
        </w:trPr>
        <w:tc>
          <w:tcPr>
            <w:tcW w:w="2302" w:type="dxa"/>
          </w:tcPr>
          <w:p w14:paraId="357202EC"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Colour space </w:t>
            </w:r>
          </w:p>
        </w:tc>
        <w:tc>
          <w:tcPr>
            <w:tcW w:w="2302" w:type="dxa"/>
          </w:tcPr>
          <w:p w14:paraId="71E6D732" w14:textId="77777777" w:rsidR="006F2BCF" w:rsidRPr="000C1B67" w:rsidRDefault="006F2BCF" w:rsidP="00164BD2">
            <w:pPr>
              <w:pStyle w:val="Default"/>
              <w:rPr>
                <w:rFonts w:ascii="Times New Roman" w:hAnsi="Times New Roman" w:cs="Times New Roman"/>
                <w:color w:val="auto"/>
                <w:sz w:val="22"/>
                <w:szCs w:val="22"/>
              </w:rPr>
            </w:pPr>
            <w:r w:rsidRPr="000C1B67">
              <w:rPr>
                <w:rFonts w:ascii="Times New Roman" w:hAnsi="Times New Roman" w:cs="Times New Roman"/>
                <w:color w:val="auto"/>
                <w:sz w:val="22"/>
                <w:szCs w:val="22"/>
              </w:rPr>
              <w:t xml:space="preserve">HDR PQ </w:t>
            </w:r>
          </w:p>
        </w:tc>
      </w:tr>
    </w:tbl>
    <w:p w14:paraId="51468696" w14:textId="77777777" w:rsidR="007A2B69" w:rsidRDefault="007A2B69" w:rsidP="00B60585">
      <w:pPr>
        <w:rPr>
          <w:szCs w:val="22"/>
          <w:lang w:val="fr-FR"/>
        </w:rPr>
      </w:pPr>
    </w:p>
    <w:p w14:paraId="54D504AF" w14:textId="00006040" w:rsidR="00AD3713" w:rsidRPr="00156A81" w:rsidRDefault="00AD3713" w:rsidP="00156A81">
      <w:pPr>
        <w:pStyle w:val="Caption"/>
        <w:keepNext/>
        <w:jc w:val="center"/>
        <w:rPr>
          <w:rFonts w:ascii="Times New Roman" w:hAnsi="Times New Roman" w:cs="Times New Roman"/>
          <w:b/>
          <w:bCs/>
        </w:rPr>
      </w:pPr>
      <w:bookmarkStart w:id="1" w:name="_Ref164428294"/>
      <w:r w:rsidRPr="00156A81">
        <w:rPr>
          <w:rFonts w:ascii="Times New Roman" w:hAnsi="Times New Roman" w:cs="Times New Roman"/>
          <w:b/>
          <w:bCs/>
        </w:rPr>
        <w:t xml:space="preserve">Table </w:t>
      </w:r>
      <w:r w:rsidRPr="00156A81">
        <w:rPr>
          <w:rFonts w:ascii="Times New Roman" w:hAnsi="Times New Roman" w:cs="Times New Roman"/>
          <w:b/>
          <w:bCs/>
        </w:rPr>
        <w:fldChar w:fldCharType="begin"/>
      </w:r>
      <w:r w:rsidRPr="00156A81">
        <w:rPr>
          <w:rFonts w:ascii="Times New Roman" w:hAnsi="Times New Roman" w:cs="Times New Roman"/>
          <w:b/>
          <w:bCs/>
        </w:rPr>
        <w:instrText xml:space="preserve"> SEQ Table \* ARABIC </w:instrText>
      </w:r>
      <w:r w:rsidRPr="00156A81">
        <w:rPr>
          <w:rFonts w:ascii="Times New Roman" w:hAnsi="Times New Roman" w:cs="Times New Roman"/>
          <w:b/>
          <w:bCs/>
        </w:rPr>
        <w:fldChar w:fldCharType="separate"/>
      </w:r>
      <w:r w:rsidR="00E86DE6">
        <w:rPr>
          <w:rFonts w:ascii="Times New Roman" w:hAnsi="Times New Roman" w:cs="Times New Roman"/>
          <w:b/>
          <w:bCs/>
          <w:noProof/>
        </w:rPr>
        <w:t>2</w:t>
      </w:r>
      <w:r w:rsidRPr="00156A81">
        <w:rPr>
          <w:rFonts w:ascii="Times New Roman" w:hAnsi="Times New Roman" w:cs="Times New Roman"/>
          <w:b/>
          <w:bCs/>
        </w:rPr>
        <w:fldChar w:fldCharType="end"/>
      </w:r>
      <w:bookmarkEnd w:id="1"/>
      <w:r w:rsidRPr="00156A81">
        <w:rPr>
          <w:rFonts w:ascii="Times New Roman" w:hAnsi="Times New Roman" w:cs="Times New Roman"/>
          <w:b/>
          <w:bCs/>
        </w:rPr>
        <w:t xml:space="preserve"> Detailed information for proposed 6 HDR 4K </w:t>
      </w:r>
      <w:r w:rsidR="00D72B9E">
        <w:rPr>
          <w:rFonts w:ascii="Times New Roman" w:hAnsi="Times New Roman" w:cs="Times New Roman"/>
          <w:b/>
          <w:bCs/>
        </w:rPr>
        <w:t>clips</w:t>
      </w:r>
    </w:p>
    <w:tbl>
      <w:tblPr>
        <w:tblStyle w:val="TableGrid"/>
        <w:tblW w:w="9374" w:type="dxa"/>
        <w:jc w:val="center"/>
        <w:tblLayout w:type="fixed"/>
        <w:tblLook w:val="04A0" w:firstRow="1" w:lastRow="0" w:firstColumn="1" w:lastColumn="0" w:noHBand="0" w:noVBand="1"/>
      </w:tblPr>
      <w:tblGrid>
        <w:gridCol w:w="1407"/>
        <w:gridCol w:w="4871"/>
        <w:gridCol w:w="3096"/>
      </w:tblGrid>
      <w:tr w:rsidR="00640C89" w:rsidRPr="00110652" w14:paraId="16C2E0D2" w14:textId="77777777" w:rsidTr="00FF7DE3">
        <w:trPr>
          <w:trHeight w:val="195"/>
          <w:jc w:val="center"/>
        </w:trPr>
        <w:tc>
          <w:tcPr>
            <w:tcW w:w="1407" w:type="dxa"/>
          </w:tcPr>
          <w:p w14:paraId="25FDAEE4" w14:textId="77777777" w:rsidR="00465800" w:rsidRPr="00110652" w:rsidRDefault="00465800" w:rsidP="00164BD2">
            <w:pPr>
              <w:spacing w:before="0"/>
              <w:rPr>
                <w:lang w:val="fr-FR"/>
              </w:rPr>
            </w:pPr>
            <w:r w:rsidRPr="00110652">
              <w:rPr>
                <w:lang w:val="fr-FR"/>
              </w:rPr>
              <w:t>Clip name</w:t>
            </w:r>
          </w:p>
        </w:tc>
        <w:tc>
          <w:tcPr>
            <w:tcW w:w="4871" w:type="dxa"/>
          </w:tcPr>
          <w:p w14:paraId="102B31FB" w14:textId="4DC4EF33" w:rsidR="00465800" w:rsidRPr="00110652" w:rsidRDefault="00465800" w:rsidP="00164BD2">
            <w:pPr>
              <w:spacing w:before="0"/>
              <w:rPr>
                <w:lang w:val="fr-FR"/>
              </w:rPr>
            </w:pPr>
            <w:r w:rsidRPr="00110652">
              <w:rPr>
                <w:lang w:val="fr-FR"/>
              </w:rPr>
              <w:t>Origin</w:t>
            </w:r>
            <w:r>
              <w:rPr>
                <w:lang w:val="fr-FR"/>
              </w:rPr>
              <w:t>al location</w:t>
            </w:r>
            <w:r w:rsidR="00E702B0">
              <w:rPr>
                <w:lang w:val="fr-FR"/>
              </w:rPr>
              <w:t xml:space="preserve"> / </w:t>
            </w:r>
            <w:r w:rsidR="00A73B5F" w:rsidRPr="00A73B5F">
              <w:rPr>
                <w:lang w:val="fr-FR"/>
              </w:rPr>
              <w:t>Md5sum of YUV</w:t>
            </w:r>
          </w:p>
        </w:tc>
        <w:tc>
          <w:tcPr>
            <w:tcW w:w="3096" w:type="dxa"/>
          </w:tcPr>
          <w:p w14:paraId="642912CB" w14:textId="07FC8734" w:rsidR="00465800" w:rsidRPr="00110652" w:rsidRDefault="000F2816" w:rsidP="00164BD2">
            <w:pPr>
              <w:spacing w:before="0"/>
              <w:rPr>
                <w:lang w:val="fr-FR"/>
              </w:rPr>
            </w:pPr>
            <w:r>
              <w:rPr>
                <w:lang w:val="fr-FR"/>
              </w:rPr>
              <w:t>S</w:t>
            </w:r>
            <w:r w:rsidR="00465800" w:rsidRPr="00110652">
              <w:rPr>
                <w:lang w:val="fr-FR"/>
              </w:rPr>
              <w:t>napshot</w:t>
            </w:r>
          </w:p>
        </w:tc>
      </w:tr>
      <w:tr w:rsidR="00640C89" w:rsidRPr="00110652" w14:paraId="39FC675B" w14:textId="77777777" w:rsidTr="00FF7DE3">
        <w:trPr>
          <w:trHeight w:val="1413"/>
          <w:jc w:val="center"/>
        </w:trPr>
        <w:tc>
          <w:tcPr>
            <w:tcW w:w="1407" w:type="dxa"/>
          </w:tcPr>
          <w:p w14:paraId="4D37A16B" w14:textId="77777777" w:rsidR="00465800" w:rsidRPr="00110652" w:rsidRDefault="00465800" w:rsidP="00164BD2">
            <w:pPr>
              <w:spacing w:before="0"/>
            </w:pPr>
            <w:r w:rsidRPr="00110652">
              <w:lastRenderedPageBreak/>
              <w:t xml:space="preserve">Chimera7 </w:t>
            </w:r>
          </w:p>
          <w:p w14:paraId="6A386A7F" w14:textId="77777777" w:rsidR="00465800" w:rsidRPr="00110652" w:rsidRDefault="00465800" w:rsidP="00164BD2">
            <w:pPr>
              <w:spacing w:before="0"/>
            </w:pPr>
          </w:p>
        </w:tc>
        <w:tc>
          <w:tcPr>
            <w:tcW w:w="4871" w:type="dxa"/>
          </w:tcPr>
          <w:p w14:paraId="4B27C2AA" w14:textId="77777777" w:rsidR="00465800" w:rsidRPr="005477A5" w:rsidRDefault="00465800" w:rsidP="00164BD2">
            <w:pPr>
              <w:spacing w:before="0"/>
              <w:jc w:val="left"/>
              <w:rPr>
                <w:rStyle w:val="Hyperlink"/>
              </w:rPr>
            </w:pPr>
            <w:hyperlink r:id="rId11" w:history="1">
              <w:r w:rsidRPr="005477A5">
                <w:rPr>
                  <w:rStyle w:val="Hyperlink"/>
                </w:rPr>
                <w:t>jvet@ftp.ient.rwth-aachen.de</w:t>
              </w:r>
            </w:hyperlink>
          </w:p>
          <w:p w14:paraId="115A882B" w14:textId="71B21FAB" w:rsidR="005477A5" w:rsidRPr="005477A5" w:rsidRDefault="005477A5" w:rsidP="00164BD2">
            <w:pPr>
              <w:spacing w:before="0"/>
              <w:jc w:val="left"/>
            </w:pPr>
            <w:r w:rsidRPr="005477A5">
              <w:t>Md5sum of YUV</w:t>
            </w:r>
            <w:r w:rsidRPr="005477A5">
              <w:t xml:space="preserve">: </w:t>
            </w:r>
            <w:r w:rsidR="00271C60" w:rsidRPr="000C1B67">
              <w:t>3bbe6a5790ad6aed6995420a1473b3ae</w:t>
            </w:r>
          </w:p>
        </w:tc>
        <w:tc>
          <w:tcPr>
            <w:tcW w:w="3096" w:type="dxa"/>
          </w:tcPr>
          <w:p w14:paraId="5926A107" w14:textId="77777777" w:rsidR="00465800" w:rsidRPr="00110652" w:rsidRDefault="00465800" w:rsidP="00164BD2">
            <w:pPr>
              <w:spacing w:before="120" w:after="120"/>
            </w:pPr>
            <w:r>
              <w:rPr>
                <w:noProof/>
              </w:rPr>
              <w:drawing>
                <wp:inline distT="0" distB="0" distL="0" distR="0" wp14:anchorId="2A32380A" wp14:editId="639C985E">
                  <wp:extent cx="1800000" cy="1011600"/>
                  <wp:effectExtent l="0" t="0" r="0" b="0"/>
                  <wp:docPr id="3968524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011600"/>
                          </a:xfrm>
                          <a:prstGeom prst="rect">
                            <a:avLst/>
                          </a:prstGeom>
                          <a:noFill/>
                          <a:ln>
                            <a:noFill/>
                          </a:ln>
                        </pic:spPr>
                      </pic:pic>
                    </a:graphicData>
                  </a:graphic>
                </wp:inline>
              </w:drawing>
            </w:r>
          </w:p>
        </w:tc>
      </w:tr>
      <w:tr w:rsidR="00640C89" w:rsidRPr="00110652" w14:paraId="2FEA7644" w14:textId="77777777" w:rsidTr="00FF7DE3">
        <w:trPr>
          <w:trHeight w:val="1413"/>
          <w:jc w:val="center"/>
        </w:trPr>
        <w:tc>
          <w:tcPr>
            <w:tcW w:w="1407" w:type="dxa"/>
          </w:tcPr>
          <w:p w14:paraId="2315D16C" w14:textId="77777777" w:rsidR="00465800" w:rsidRPr="00110652" w:rsidRDefault="00465800" w:rsidP="00164BD2">
            <w:pPr>
              <w:spacing w:before="0"/>
            </w:pPr>
            <w:r w:rsidRPr="00110652">
              <w:t>Meridian1</w:t>
            </w:r>
          </w:p>
        </w:tc>
        <w:tc>
          <w:tcPr>
            <w:tcW w:w="4871" w:type="dxa"/>
          </w:tcPr>
          <w:p w14:paraId="161A3ADE" w14:textId="77777777" w:rsidR="00465800" w:rsidRDefault="00465800" w:rsidP="00164BD2">
            <w:pPr>
              <w:spacing w:before="0"/>
              <w:jc w:val="left"/>
              <w:rPr>
                <w:rStyle w:val="Hyperlink"/>
              </w:rPr>
            </w:pPr>
            <w:hyperlink r:id="rId13" w:history="1">
              <w:r w:rsidRPr="00110652">
                <w:rPr>
                  <w:rStyle w:val="Hyperlink"/>
                </w:rPr>
                <w:t>jvet@ftp.ient.rwth-aachen.de</w:t>
              </w:r>
            </w:hyperlink>
          </w:p>
          <w:p w14:paraId="170FDB07" w14:textId="4E1C4E9B" w:rsidR="00BA7EE2" w:rsidRPr="00110652" w:rsidRDefault="00BA7EE2" w:rsidP="00164BD2">
            <w:pPr>
              <w:spacing w:before="0"/>
              <w:jc w:val="left"/>
            </w:pPr>
            <w:r w:rsidRPr="005477A5">
              <w:t>Md5sum of YUV:</w:t>
            </w:r>
            <w:r w:rsidR="00674CE4">
              <w:t xml:space="preserve"> </w:t>
            </w:r>
            <w:r w:rsidR="00674CE4" w:rsidRPr="000C1B67">
              <w:rPr>
                <w:lang w:val="en-CA"/>
              </w:rPr>
              <w:t>063c3f98b5ef94c9e25a9f89dac16bd1</w:t>
            </w:r>
          </w:p>
        </w:tc>
        <w:tc>
          <w:tcPr>
            <w:tcW w:w="3096" w:type="dxa"/>
          </w:tcPr>
          <w:p w14:paraId="56525743" w14:textId="77777777" w:rsidR="00465800" w:rsidRPr="00110652" w:rsidRDefault="00465800" w:rsidP="00164BD2">
            <w:pPr>
              <w:spacing w:before="120" w:after="120"/>
            </w:pPr>
            <w:r>
              <w:rPr>
                <w:rFonts w:eastAsia="MS Mincho"/>
                <w:noProof/>
              </w:rPr>
              <w:drawing>
                <wp:inline distT="0" distB="0" distL="0" distR="0" wp14:anchorId="098E4BF5" wp14:editId="3304A882">
                  <wp:extent cx="1800000" cy="1011600"/>
                  <wp:effectExtent l="0" t="0" r="0" b="0"/>
                  <wp:docPr id="19008628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1011600"/>
                          </a:xfrm>
                          <a:prstGeom prst="rect">
                            <a:avLst/>
                          </a:prstGeom>
                          <a:noFill/>
                          <a:ln>
                            <a:noFill/>
                          </a:ln>
                        </pic:spPr>
                      </pic:pic>
                    </a:graphicData>
                  </a:graphic>
                </wp:inline>
              </w:drawing>
            </w:r>
          </w:p>
        </w:tc>
      </w:tr>
      <w:tr w:rsidR="00640C89" w:rsidRPr="00110652" w14:paraId="4FED8857" w14:textId="77777777" w:rsidTr="00FF7DE3">
        <w:trPr>
          <w:trHeight w:val="1420"/>
          <w:jc w:val="center"/>
        </w:trPr>
        <w:tc>
          <w:tcPr>
            <w:tcW w:w="1407" w:type="dxa"/>
          </w:tcPr>
          <w:p w14:paraId="50C7C8C6" w14:textId="77777777" w:rsidR="00465800" w:rsidRPr="00110652" w:rsidRDefault="00465800" w:rsidP="00164BD2">
            <w:pPr>
              <w:spacing w:before="0"/>
            </w:pPr>
            <w:r w:rsidRPr="00110652">
              <w:t>Meridian2</w:t>
            </w:r>
          </w:p>
        </w:tc>
        <w:tc>
          <w:tcPr>
            <w:tcW w:w="4871" w:type="dxa"/>
          </w:tcPr>
          <w:p w14:paraId="78D265C1" w14:textId="77777777" w:rsidR="00465800" w:rsidRDefault="00465800" w:rsidP="00164BD2">
            <w:pPr>
              <w:spacing w:before="0"/>
              <w:jc w:val="left"/>
              <w:rPr>
                <w:rStyle w:val="Hyperlink"/>
              </w:rPr>
            </w:pPr>
            <w:hyperlink r:id="rId15" w:history="1">
              <w:r w:rsidRPr="00110652">
                <w:rPr>
                  <w:rStyle w:val="Hyperlink"/>
                </w:rPr>
                <w:t>jvet@ftp.ient.rwth-aachen.de</w:t>
              </w:r>
            </w:hyperlink>
          </w:p>
          <w:p w14:paraId="1B6E2501" w14:textId="6B008212" w:rsidR="00BA7EE2" w:rsidRPr="00110652" w:rsidRDefault="00BA7EE2" w:rsidP="00164BD2">
            <w:pPr>
              <w:spacing w:before="0"/>
              <w:jc w:val="left"/>
            </w:pPr>
            <w:r w:rsidRPr="005477A5">
              <w:t>Md5sum of YUV:</w:t>
            </w:r>
            <w:r w:rsidR="007616CA">
              <w:t xml:space="preserve"> </w:t>
            </w:r>
            <w:r w:rsidR="007616CA" w:rsidRPr="000C1B67">
              <w:rPr>
                <w:lang w:val="en-CA"/>
              </w:rPr>
              <w:t>0ff0affb5d3fe8cc1c98991d6584636b</w:t>
            </w:r>
          </w:p>
        </w:tc>
        <w:tc>
          <w:tcPr>
            <w:tcW w:w="3096" w:type="dxa"/>
          </w:tcPr>
          <w:p w14:paraId="6B8E5F5E" w14:textId="77777777" w:rsidR="00465800" w:rsidRPr="00110652" w:rsidRDefault="00465800" w:rsidP="00164BD2">
            <w:pPr>
              <w:spacing w:before="120" w:after="120"/>
            </w:pPr>
            <w:r>
              <w:rPr>
                <w:rFonts w:eastAsia="MS Mincho"/>
                <w:noProof/>
              </w:rPr>
              <w:drawing>
                <wp:inline distT="0" distB="0" distL="0" distR="0" wp14:anchorId="54C14709" wp14:editId="15CF0CDF">
                  <wp:extent cx="1800000" cy="1011600"/>
                  <wp:effectExtent l="0" t="0" r="0" b="0"/>
                  <wp:docPr id="20073730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1011600"/>
                          </a:xfrm>
                          <a:prstGeom prst="rect">
                            <a:avLst/>
                          </a:prstGeom>
                          <a:noFill/>
                          <a:ln>
                            <a:noFill/>
                          </a:ln>
                        </pic:spPr>
                      </pic:pic>
                    </a:graphicData>
                  </a:graphic>
                </wp:inline>
              </w:drawing>
            </w:r>
          </w:p>
        </w:tc>
      </w:tr>
      <w:tr w:rsidR="00640C89" w:rsidRPr="00110652" w14:paraId="3B6FB190" w14:textId="77777777" w:rsidTr="00FF7DE3">
        <w:trPr>
          <w:trHeight w:val="1413"/>
          <w:jc w:val="center"/>
        </w:trPr>
        <w:tc>
          <w:tcPr>
            <w:tcW w:w="1407" w:type="dxa"/>
          </w:tcPr>
          <w:p w14:paraId="669460B9" w14:textId="77777777" w:rsidR="00465800" w:rsidRPr="00110652" w:rsidRDefault="00465800" w:rsidP="00164BD2">
            <w:pPr>
              <w:spacing w:before="0"/>
            </w:pPr>
            <w:r w:rsidRPr="00110652">
              <w:rPr>
                <w:lang w:val="fr-FR"/>
              </w:rPr>
              <w:t>Life Untouched</w:t>
            </w:r>
          </w:p>
        </w:tc>
        <w:tc>
          <w:tcPr>
            <w:tcW w:w="4871" w:type="dxa"/>
          </w:tcPr>
          <w:p w14:paraId="654F815B" w14:textId="77777777" w:rsidR="00465800" w:rsidRDefault="00465800" w:rsidP="00164BD2">
            <w:pPr>
              <w:spacing w:before="0"/>
              <w:jc w:val="left"/>
            </w:pPr>
            <w:hyperlink r:id="rId17" w:history="1">
              <w:r w:rsidRPr="00750729">
                <w:rPr>
                  <w:rStyle w:val="Hyperlink"/>
                </w:rPr>
                <w:t>https://dash-large-files.akamaized.net/WAVE/3GPP/5GVideo/ReferenceSequences</w:t>
              </w:r>
            </w:hyperlink>
          </w:p>
          <w:p w14:paraId="36226C55" w14:textId="536D26F0" w:rsidR="00465800" w:rsidRPr="00110652" w:rsidRDefault="00BA7EE2" w:rsidP="00164BD2">
            <w:pPr>
              <w:spacing w:before="0"/>
              <w:jc w:val="left"/>
            </w:pPr>
            <w:r w:rsidRPr="005477A5">
              <w:t>Md5sum of YUV:</w:t>
            </w:r>
            <w:r w:rsidR="00A72142">
              <w:t xml:space="preserve"> </w:t>
            </w:r>
            <w:r w:rsidR="00A72142" w:rsidRPr="000C1B67">
              <w:rPr>
                <w:lang w:val="en-CA"/>
              </w:rPr>
              <w:t>e01292d0db0d74dc931506acb61dbcac</w:t>
            </w:r>
          </w:p>
        </w:tc>
        <w:tc>
          <w:tcPr>
            <w:tcW w:w="3096" w:type="dxa"/>
          </w:tcPr>
          <w:p w14:paraId="61A2BE69" w14:textId="77777777" w:rsidR="00465800" w:rsidRPr="00110652" w:rsidRDefault="00465800" w:rsidP="00164BD2">
            <w:pPr>
              <w:spacing w:before="120" w:after="120"/>
            </w:pPr>
            <w:r>
              <w:rPr>
                <w:noProof/>
              </w:rPr>
              <w:drawing>
                <wp:inline distT="0" distB="0" distL="0" distR="0" wp14:anchorId="432D905E" wp14:editId="46083952">
                  <wp:extent cx="1800000" cy="1011600"/>
                  <wp:effectExtent l="0" t="0" r="0" b="0"/>
                  <wp:docPr id="11152595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1011600"/>
                          </a:xfrm>
                          <a:prstGeom prst="rect">
                            <a:avLst/>
                          </a:prstGeom>
                          <a:noFill/>
                          <a:ln>
                            <a:noFill/>
                          </a:ln>
                        </pic:spPr>
                      </pic:pic>
                    </a:graphicData>
                  </a:graphic>
                </wp:inline>
              </w:drawing>
            </w:r>
          </w:p>
        </w:tc>
      </w:tr>
      <w:tr w:rsidR="00640C89" w:rsidRPr="00110652" w14:paraId="4E8FB25B" w14:textId="77777777" w:rsidTr="00FF7DE3">
        <w:trPr>
          <w:trHeight w:val="1413"/>
          <w:jc w:val="center"/>
        </w:trPr>
        <w:tc>
          <w:tcPr>
            <w:tcW w:w="1407" w:type="dxa"/>
          </w:tcPr>
          <w:p w14:paraId="46FBBEF9" w14:textId="77777777" w:rsidR="00465800" w:rsidRPr="00110652" w:rsidRDefault="00465800" w:rsidP="00164BD2">
            <w:pPr>
              <w:spacing w:before="0"/>
            </w:pPr>
            <w:r w:rsidRPr="00110652">
              <w:t>Meridian</w:t>
            </w:r>
          </w:p>
        </w:tc>
        <w:tc>
          <w:tcPr>
            <w:tcW w:w="4871" w:type="dxa"/>
          </w:tcPr>
          <w:p w14:paraId="42DA323F" w14:textId="77777777" w:rsidR="00465800" w:rsidRPr="00E653CD" w:rsidRDefault="00465800" w:rsidP="00164BD2">
            <w:pPr>
              <w:spacing w:before="0"/>
              <w:jc w:val="left"/>
            </w:pPr>
            <w:hyperlink r:id="rId19" w:history="1">
              <w:r w:rsidRPr="00E653CD">
                <w:rPr>
                  <w:rStyle w:val="Hyperlink"/>
                </w:rPr>
                <w:t>https://dash-large-files.akamaized.net/WAVE/3GPP/5GVideo/ReferenceSequences</w:t>
              </w:r>
            </w:hyperlink>
          </w:p>
          <w:p w14:paraId="47C661EB" w14:textId="5B5301A7" w:rsidR="00465800" w:rsidRPr="00E653CD" w:rsidRDefault="00BA7EE2" w:rsidP="00164BD2">
            <w:pPr>
              <w:spacing w:before="0"/>
              <w:jc w:val="left"/>
            </w:pPr>
            <w:r w:rsidRPr="005477A5">
              <w:t>Md5sum of YUV:</w:t>
            </w:r>
            <w:r w:rsidR="00E527EB">
              <w:t xml:space="preserve"> </w:t>
            </w:r>
            <w:r w:rsidR="00E527EB" w:rsidRPr="000C1B67">
              <w:rPr>
                <w:lang w:val="en-CA"/>
              </w:rPr>
              <w:t>d055a94f35f7594776186fc5d09a9fa4</w:t>
            </w:r>
          </w:p>
        </w:tc>
        <w:tc>
          <w:tcPr>
            <w:tcW w:w="3096" w:type="dxa"/>
          </w:tcPr>
          <w:p w14:paraId="20A755B5" w14:textId="77777777" w:rsidR="00465800" w:rsidRPr="00110652" w:rsidRDefault="00465800" w:rsidP="00164BD2">
            <w:pPr>
              <w:spacing w:before="120" w:after="120"/>
            </w:pPr>
            <w:r>
              <w:rPr>
                <w:noProof/>
              </w:rPr>
              <w:drawing>
                <wp:inline distT="0" distB="0" distL="0" distR="0" wp14:anchorId="448BCA18" wp14:editId="41D4C340">
                  <wp:extent cx="1800000" cy="1011600"/>
                  <wp:effectExtent l="0" t="0" r="0" b="0"/>
                  <wp:docPr id="20775858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1011600"/>
                          </a:xfrm>
                          <a:prstGeom prst="rect">
                            <a:avLst/>
                          </a:prstGeom>
                          <a:noFill/>
                          <a:ln>
                            <a:noFill/>
                          </a:ln>
                        </pic:spPr>
                      </pic:pic>
                    </a:graphicData>
                  </a:graphic>
                </wp:inline>
              </w:drawing>
            </w:r>
          </w:p>
        </w:tc>
      </w:tr>
      <w:tr w:rsidR="00640C89" w:rsidRPr="00110652" w14:paraId="09E17AD7" w14:textId="77777777" w:rsidTr="00FF7DE3">
        <w:trPr>
          <w:trHeight w:val="1413"/>
          <w:jc w:val="center"/>
        </w:trPr>
        <w:tc>
          <w:tcPr>
            <w:tcW w:w="1407" w:type="dxa"/>
          </w:tcPr>
          <w:p w14:paraId="79BA3056" w14:textId="77777777" w:rsidR="00465800" w:rsidRPr="00110652" w:rsidRDefault="00465800" w:rsidP="00164BD2">
            <w:pPr>
              <w:spacing w:before="0"/>
            </w:pPr>
            <w:r w:rsidRPr="00110652">
              <w:t>Nocturne</w:t>
            </w:r>
          </w:p>
        </w:tc>
        <w:tc>
          <w:tcPr>
            <w:tcW w:w="4871" w:type="dxa"/>
          </w:tcPr>
          <w:p w14:paraId="76DD46EE" w14:textId="77777777" w:rsidR="00465800" w:rsidRPr="00252778" w:rsidRDefault="00465800" w:rsidP="00164BD2">
            <w:pPr>
              <w:spacing w:before="0"/>
              <w:jc w:val="left"/>
            </w:pPr>
            <w:hyperlink r:id="rId21" w:history="1">
              <w:r w:rsidRPr="00252778">
                <w:rPr>
                  <w:rStyle w:val="Hyperlink"/>
                </w:rPr>
                <w:t>https://dash-large-files.akamaized.net/WAVE/3GPP/5GVideo/ReferenceSequences</w:t>
              </w:r>
            </w:hyperlink>
          </w:p>
          <w:p w14:paraId="21F703AF" w14:textId="3FEFF3BF" w:rsidR="00465800" w:rsidRPr="00252778" w:rsidRDefault="00BA7EE2" w:rsidP="00164BD2">
            <w:pPr>
              <w:spacing w:before="0"/>
              <w:jc w:val="left"/>
            </w:pPr>
            <w:r w:rsidRPr="005477A5">
              <w:t>Md5sum of YUV:</w:t>
            </w:r>
            <w:r w:rsidR="009A5017">
              <w:t xml:space="preserve"> </w:t>
            </w:r>
            <w:r w:rsidR="009A5017" w:rsidRPr="000C1B67">
              <w:rPr>
                <w:lang w:val="en-CA"/>
              </w:rPr>
              <w:t>9b8b72753926f11a7c7fc8545b5c78b7</w:t>
            </w:r>
          </w:p>
        </w:tc>
        <w:tc>
          <w:tcPr>
            <w:tcW w:w="3096" w:type="dxa"/>
          </w:tcPr>
          <w:p w14:paraId="1C5527B8" w14:textId="77777777" w:rsidR="00465800" w:rsidRPr="00110652" w:rsidRDefault="00465800" w:rsidP="00164BD2">
            <w:pPr>
              <w:spacing w:before="120" w:after="120"/>
            </w:pPr>
            <w:r>
              <w:rPr>
                <w:noProof/>
              </w:rPr>
              <w:drawing>
                <wp:inline distT="0" distB="0" distL="0" distR="0" wp14:anchorId="1A53417F" wp14:editId="07047769">
                  <wp:extent cx="1800000" cy="1011600"/>
                  <wp:effectExtent l="0" t="0" r="0" b="0"/>
                  <wp:docPr id="20947717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1011600"/>
                          </a:xfrm>
                          <a:prstGeom prst="rect">
                            <a:avLst/>
                          </a:prstGeom>
                          <a:noFill/>
                          <a:ln>
                            <a:noFill/>
                          </a:ln>
                        </pic:spPr>
                      </pic:pic>
                    </a:graphicData>
                  </a:graphic>
                </wp:inline>
              </w:drawing>
            </w:r>
          </w:p>
        </w:tc>
      </w:tr>
    </w:tbl>
    <w:p w14:paraId="6ACAE6BD" w14:textId="77777777" w:rsidR="00465800" w:rsidRPr="00D4133D" w:rsidRDefault="00465800" w:rsidP="00B60585">
      <w:pPr>
        <w:rPr>
          <w:szCs w:val="22"/>
          <w:lang w:val="fr-FR"/>
        </w:rPr>
      </w:pPr>
    </w:p>
    <w:p w14:paraId="56C330A4" w14:textId="3CBA0A92" w:rsidR="009A77E3" w:rsidRDefault="009A77E3" w:rsidP="009A77E3">
      <w:pPr>
        <w:pStyle w:val="Heading1"/>
        <w:rPr>
          <w:lang w:val="en-CA"/>
        </w:rPr>
      </w:pPr>
      <w:r>
        <w:rPr>
          <w:lang w:val="en-CA"/>
        </w:rPr>
        <w:lastRenderedPageBreak/>
        <w:t>Crosscheck results</w:t>
      </w:r>
    </w:p>
    <w:p w14:paraId="705279D9" w14:textId="6EFB4365" w:rsidR="00362789" w:rsidRPr="00A328E8" w:rsidRDefault="00362789" w:rsidP="003C7D38">
      <w:pPr>
        <w:pStyle w:val="Caption"/>
        <w:keepNext/>
        <w:rPr>
          <w:rFonts w:ascii="Times New Roman" w:eastAsiaTheme="minorEastAsia" w:hAnsi="Times New Roman" w:cs="Times New Roman"/>
          <w:sz w:val="22"/>
          <w:lang w:val="en-CA" w:eastAsia="zh-CN"/>
        </w:rPr>
      </w:pPr>
      <w:r w:rsidRPr="00A328E8">
        <w:rPr>
          <w:rFonts w:ascii="Times New Roman" w:eastAsiaTheme="minorEastAsia" w:hAnsi="Times New Roman" w:cs="Times New Roman"/>
          <w:sz w:val="22"/>
          <w:lang w:val="en-CA" w:eastAsia="zh-CN"/>
        </w:rPr>
        <w:t>This crosscheck report tests the compression performance of the proposed 6 HDR 4K clips coded with HM18.0 and VTM23.0 for all intra (AI) and random access (RA) configurations</w:t>
      </w:r>
      <w:r w:rsidR="000D1DC5" w:rsidRPr="00A328E8">
        <w:rPr>
          <w:rFonts w:ascii="Times New Roman" w:eastAsiaTheme="minorEastAsia" w:hAnsi="Times New Roman" w:cs="Times New Roman"/>
          <w:sz w:val="22"/>
          <w:lang w:val="en-CA" w:eastAsia="zh-CN"/>
        </w:rPr>
        <w:t xml:space="preserve"> under the common test conditions (CTCs)</w:t>
      </w:r>
      <w:r w:rsidR="00553212" w:rsidRPr="00A328E8">
        <w:rPr>
          <w:rFonts w:ascii="Times New Roman" w:eastAsiaTheme="minorEastAsia" w:hAnsi="Times New Roman" w:cs="Times New Roman"/>
          <w:sz w:val="22"/>
          <w:lang w:val="en-CA" w:eastAsia="zh-CN"/>
        </w:rPr>
        <w:t xml:space="preserve">. </w:t>
      </w:r>
      <w:r w:rsidR="008B4264" w:rsidRPr="00A328E8">
        <w:rPr>
          <w:rFonts w:ascii="Times New Roman" w:eastAsiaTheme="minorEastAsia" w:hAnsi="Times New Roman" w:cs="Times New Roman"/>
          <w:sz w:val="22"/>
          <w:lang w:val="en-CA" w:eastAsia="zh-CN"/>
        </w:rPr>
        <w:t>R</w:t>
      </w:r>
      <w:r w:rsidR="00553212" w:rsidRPr="00A328E8">
        <w:rPr>
          <w:rFonts w:ascii="Times New Roman" w:eastAsiaTheme="minorEastAsia" w:hAnsi="Times New Roman" w:cs="Times New Roman"/>
          <w:sz w:val="22"/>
          <w:lang w:val="en-CA" w:eastAsia="zh-CN"/>
        </w:rPr>
        <w:t xml:space="preserve">esults are provided in </w:t>
      </w:r>
      <w:r w:rsidR="00A328E8" w:rsidRPr="00A328E8">
        <w:rPr>
          <w:rFonts w:ascii="Times New Roman" w:eastAsiaTheme="minorEastAsia" w:hAnsi="Times New Roman" w:cs="Times New Roman"/>
          <w:sz w:val="22"/>
          <w:lang w:val="en-CA" w:eastAsia="zh-CN"/>
        </w:rPr>
        <w:fldChar w:fldCharType="begin"/>
      </w:r>
      <w:r w:rsidR="00A328E8" w:rsidRPr="00A328E8">
        <w:rPr>
          <w:rFonts w:ascii="Times New Roman" w:eastAsiaTheme="minorEastAsia" w:hAnsi="Times New Roman" w:cs="Times New Roman"/>
          <w:sz w:val="22"/>
          <w:lang w:val="en-CA" w:eastAsia="zh-CN"/>
        </w:rPr>
        <w:instrText xml:space="preserve"> REF _Ref164430065 \h </w:instrText>
      </w:r>
      <w:r w:rsidR="00A328E8" w:rsidRPr="00A328E8">
        <w:rPr>
          <w:rFonts w:ascii="Times New Roman" w:eastAsiaTheme="minorEastAsia" w:hAnsi="Times New Roman" w:cs="Times New Roman"/>
          <w:sz w:val="22"/>
          <w:lang w:val="en-CA" w:eastAsia="zh-CN"/>
        </w:rPr>
      </w:r>
      <w:r w:rsidR="00A328E8" w:rsidRPr="00A328E8">
        <w:rPr>
          <w:rFonts w:ascii="Times New Roman" w:eastAsiaTheme="minorEastAsia" w:hAnsi="Times New Roman" w:cs="Times New Roman"/>
          <w:sz w:val="22"/>
          <w:lang w:val="en-CA" w:eastAsia="zh-CN"/>
        </w:rPr>
        <w:instrText xml:space="preserve"> \* MERGEFORMAT </w:instrText>
      </w:r>
      <w:r w:rsidR="00A328E8" w:rsidRPr="00A328E8">
        <w:rPr>
          <w:rFonts w:ascii="Times New Roman" w:eastAsiaTheme="minorEastAsia" w:hAnsi="Times New Roman" w:cs="Times New Roman"/>
          <w:sz w:val="22"/>
          <w:lang w:val="en-CA" w:eastAsia="zh-CN"/>
        </w:rPr>
        <w:fldChar w:fldCharType="separate"/>
      </w:r>
      <w:r w:rsidR="00A328E8" w:rsidRPr="00A328E8">
        <w:rPr>
          <w:rFonts w:ascii="Times New Roman" w:hAnsi="Times New Roman" w:cs="Times New Roman"/>
        </w:rPr>
        <w:t>Tab</w:t>
      </w:r>
      <w:r w:rsidR="00A328E8" w:rsidRPr="00A328E8">
        <w:rPr>
          <w:rFonts w:ascii="Times New Roman" w:hAnsi="Times New Roman" w:cs="Times New Roman"/>
        </w:rPr>
        <w:t>l</w:t>
      </w:r>
      <w:r w:rsidR="00A328E8" w:rsidRPr="00A328E8">
        <w:rPr>
          <w:rFonts w:ascii="Times New Roman" w:hAnsi="Times New Roman" w:cs="Times New Roman"/>
        </w:rPr>
        <w:t xml:space="preserve">e </w:t>
      </w:r>
      <w:r w:rsidR="00A328E8" w:rsidRPr="00A328E8">
        <w:rPr>
          <w:rFonts w:ascii="Times New Roman" w:hAnsi="Times New Roman" w:cs="Times New Roman"/>
          <w:noProof/>
        </w:rPr>
        <w:t>3</w:t>
      </w:r>
      <w:r w:rsidR="00A328E8" w:rsidRPr="00A328E8">
        <w:rPr>
          <w:rFonts w:ascii="Times New Roman" w:eastAsiaTheme="minorEastAsia" w:hAnsi="Times New Roman" w:cs="Times New Roman"/>
          <w:sz w:val="22"/>
          <w:lang w:val="en-CA" w:eastAsia="zh-CN"/>
        </w:rPr>
        <w:fldChar w:fldCharType="end"/>
      </w:r>
      <w:r w:rsidR="000645B7" w:rsidRPr="00A328E8">
        <w:rPr>
          <w:rFonts w:ascii="Times New Roman" w:eastAsiaTheme="minorEastAsia" w:hAnsi="Times New Roman" w:cs="Times New Roman"/>
          <w:sz w:val="22"/>
          <w:lang w:val="en-CA" w:eastAsia="zh-CN"/>
        </w:rPr>
        <w:t xml:space="preserve"> and per sequence results are provided in </w:t>
      </w:r>
      <w:r w:rsidR="00A328E8" w:rsidRPr="00A328E8">
        <w:rPr>
          <w:rFonts w:ascii="Times New Roman" w:eastAsiaTheme="minorEastAsia" w:hAnsi="Times New Roman" w:cs="Times New Roman"/>
          <w:sz w:val="22"/>
          <w:lang w:val="en-CA" w:eastAsia="zh-CN"/>
        </w:rPr>
        <w:fldChar w:fldCharType="begin"/>
      </w:r>
      <w:r w:rsidR="00A328E8" w:rsidRPr="00A328E8">
        <w:rPr>
          <w:rFonts w:ascii="Times New Roman" w:eastAsiaTheme="minorEastAsia" w:hAnsi="Times New Roman" w:cs="Times New Roman"/>
          <w:sz w:val="22"/>
          <w:lang w:val="en-CA" w:eastAsia="zh-CN"/>
        </w:rPr>
        <w:instrText xml:space="preserve"> REF _Ref164430076 \h </w:instrText>
      </w:r>
      <w:r w:rsidR="00A328E8" w:rsidRPr="00A328E8">
        <w:rPr>
          <w:rFonts w:ascii="Times New Roman" w:eastAsiaTheme="minorEastAsia" w:hAnsi="Times New Roman" w:cs="Times New Roman"/>
          <w:sz w:val="22"/>
          <w:lang w:val="en-CA" w:eastAsia="zh-CN"/>
        </w:rPr>
      </w:r>
      <w:r w:rsidR="00A328E8" w:rsidRPr="00A328E8">
        <w:rPr>
          <w:rFonts w:ascii="Times New Roman" w:eastAsiaTheme="minorEastAsia" w:hAnsi="Times New Roman" w:cs="Times New Roman"/>
          <w:sz w:val="22"/>
          <w:lang w:val="en-CA" w:eastAsia="zh-CN"/>
        </w:rPr>
        <w:instrText xml:space="preserve"> \* MERGEFORMAT </w:instrText>
      </w:r>
      <w:r w:rsidR="00A328E8" w:rsidRPr="00A328E8">
        <w:rPr>
          <w:rFonts w:ascii="Times New Roman" w:eastAsiaTheme="minorEastAsia" w:hAnsi="Times New Roman" w:cs="Times New Roman"/>
          <w:sz w:val="22"/>
          <w:lang w:val="en-CA" w:eastAsia="zh-CN"/>
        </w:rPr>
        <w:fldChar w:fldCharType="separate"/>
      </w:r>
      <w:r w:rsidR="00A328E8" w:rsidRPr="00A328E8">
        <w:rPr>
          <w:rFonts w:ascii="Times New Roman" w:hAnsi="Times New Roman" w:cs="Times New Roman"/>
        </w:rPr>
        <w:t xml:space="preserve">Table </w:t>
      </w:r>
      <w:r w:rsidR="00A328E8" w:rsidRPr="00A328E8">
        <w:rPr>
          <w:rFonts w:ascii="Times New Roman" w:hAnsi="Times New Roman" w:cs="Times New Roman"/>
          <w:noProof/>
        </w:rPr>
        <w:t>4</w:t>
      </w:r>
      <w:r w:rsidR="00A328E8" w:rsidRPr="00A328E8">
        <w:rPr>
          <w:rFonts w:ascii="Times New Roman" w:eastAsiaTheme="minorEastAsia" w:hAnsi="Times New Roman" w:cs="Times New Roman"/>
          <w:sz w:val="22"/>
          <w:lang w:val="en-CA" w:eastAsia="zh-CN"/>
        </w:rPr>
        <w:fldChar w:fldCharType="end"/>
      </w:r>
      <w:r w:rsidR="000645B7" w:rsidRPr="00A328E8">
        <w:rPr>
          <w:rFonts w:ascii="Times New Roman" w:eastAsiaTheme="minorEastAsia" w:hAnsi="Times New Roman" w:cs="Times New Roman"/>
          <w:sz w:val="22"/>
          <w:lang w:val="en-CA" w:eastAsia="zh-CN"/>
        </w:rPr>
        <w:t>.</w:t>
      </w:r>
    </w:p>
    <w:p w14:paraId="0FBC43F6" w14:textId="0E5D9727" w:rsidR="0012288D" w:rsidRPr="0012288D" w:rsidRDefault="0012288D" w:rsidP="0012288D">
      <w:pPr>
        <w:pStyle w:val="Caption"/>
        <w:keepNext/>
        <w:jc w:val="center"/>
        <w:rPr>
          <w:rFonts w:ascii="Times New Roman" w:hAnsi="Times New Roman" w:cs="Times New Roman"/>
          <w:b/>
          <w:bCs/>
        </w:rPr>
      </w:pPr>
      <w:bookmarkStart w:id="2" w:name="_Ref164430065"/>
      <w:r w:rsidRPr="0012288D">
        <w:rPr>
          <w:rFonts w:ascii="Times New Roman" w:hAnsi="Times New Roman" w:cs="Times New Roman"/>
          <w:b/>
          <w:bCs/>
        </w:rPr>
        <w:t xml:space="preserve">Table </w:t>
      </w:r>
      <w:r w:rsidRPr="0012288D">
        <w:rPr>
          <w:rFonts w:ascii="Times New Roman" w:hAnsi="Times New Roman" w:cs="Times New Roman"/>
          <w:b/>
          <w:bCs/>
        </w:rPr>
        <w:fldChar w:fldCharType="begin"/>
      </w:r>
      <w:r w:rsidRPr="0012288D">
        <w:rPr>
          <w:rFonts w:ascii="Times New Roman" w:hAnsi="Times New Roman" w:cs="Times New Roman"/>
          <w:b/>
          <w:bCs/>
        </w:rPr>
        <w:instrText xml:space="preserve"> SEQ Table \* ARABIC </w:instrText>
      </w:r>
      <w:r w:rsidRPr="0012288D">
        <w:rPr>
          <w:rFonts w:ascii="Times New Roman" w:hAnsi="Times New Roman" w:cs="Times New Roman"/>
          <w:b/>
          <w:bCs/>
        </w:rPr>
        <w:fldChar w:fldCharType="separate"/>
      </w:r>
      <w:r w:rsidR="00E86DE6">
        <w:rPr>
          <w:rFonts w:ascii="Times New Roman" w:hAnsi="Times New Roman" w:cs="Times New Roman"/>
          <w:b/>
          <w:bCs/>
          <w:noProof/>
        </w:rPr>
        <w:t>3</w:t>
      </w:r>
      <w:r w:rsidRPr="0012288D">
        <w:rPr>
          <w:rFonts w:ascii="Times New Roman" w:hAnsi="Times New Roman" w:cs="Times New Roman"/>
          <w:b/>
          <w:bCs/>
        </w:rPr>
        <w:fldChar w:fldCharType="end"/>
      </w:r>
      <w:bookmarkEnd w:id="2"/>
      <w:r w:rsidRPr="0012288D">
        <w:rPr>
          <w:rFonts w:ascii="Times New Roman" w:hAnsi="Times New Roman" w:cs="Times New Roman"/>
          <w:b/>
          <w:bCs/>
        </w:rPr>
        <w:t xml:space="preserve"> Compression performance of proposed 6 HDR 4K clips for AI and RA</w:t>
      </w:r>
    </w:p>
    <w:tbl>
      <w:tblPr>
        <w:tblW w:w="9366" w:type="dxa"/>
        <w:tblLook w:val="04A0" w:firstRow="1" w:lastRow="0" w:firstColumn="1" w:lastColumn="0" w:noHBand="0" w:noVBand="1"/>
      </w:tblPr>
      <w:tblGrid>
        <w:gridCol w:w="725"/>
        <w:gridCol w:w="863"/>
        <w:gridCol w:w="1221"/>
        <w:gridCol w:w="862"/>
        <w:gridCol w:w="862"/>
        <w:gridCol w:w="866"/>
        <w:gridCol w:w="862"/>
        <w:gridCol w:w="862"/>
        <w:gridCol w:w="866"/>
        <w:gridCol w:w="640"/>
        <w:gridCol w:w="731"/>
        <w:gridCol w:w="6"/>
      </w:tblGrid>
      <w:tr w:rsidR="0056033D" w:rsidRPr="00623F68" w14:paraId="76A25ABC" w14:textId="77777777" w:rsidTr="004B097D">
        <w:trPr>
          <w:trHeight w:val="265"/>
        </w:trPr>
        <w:tc>
          <w:tcPr>
            <w:tcW w:w="725" w:type="dxa"/>
            <w:tcBorders>
              <w:top w:val="nil"/>
              <w:left w:val="nil"/>
              <w:bottom w:val="nil"/>
              <w:right w:val="nil"/>
            </w:tcBorders>
            <w:shd w:val="clear" w:color="auto" w:fill="auto"/>
            <w:noWrap/>
            <w:vAlign w:val="center"/>
            <w:hideMark/>
          </w:tcPr>
          <w:p w14:paraId="54727101"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8641"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45660A35" w14:textId="1E49A4FA" w:rsidR="000F3035" w:rsidRPr="000F3035" w:rsidRDefault="009E618D" w:rsidP="009E6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23F68">
              <w:rPr>
                <w:b/>
                <w:bCs/>
                <w:color w:val="000000"/>
                <w:sz w:val="18"/>
                <w:szCs w:val="18"/>
              </w:rPr>
              <w:t>VTM23 Over HM18</w:t>
            </w:r>
          </w:p>
        </w:tc>
      </w:tr>
      <w:tr w:rsidR="005E716B" w:rsidRPr="00623F68" w14:paraId="19148427" w14:textId="77777777" w:rsidTr="004B097D">
        <w:trPr>
          <w:trHeight w:val="265"/>
        </w:trPr>
        <w:tc>
          <w:tcPr>
            <w:tcW w:w="725" w:type="dxa"/>
            <w:tcBorders>
              <w:top w:val="nil"/>
              <w:left w:val="nil"/>
              <w:bottom w:val="nil"/>
              <w:right w:val="nil"/>
            </w:tcBorders>
            <w:shd w:val="clear" w:color="auto" w:fill="auto"/>
            <w:noWrap/>
            <w:vAlign w:val="center"/>
            <w:hideMark/>
          </w:tcPr>
          <w:p w14:paraId="4D7FC313"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63" w:type="dxa"/>
            <w:tcBorders>
              <w:top w:val="nil"/>
              <w:left w:val="single" w:sz="8" w:space="0" w:color="auto"/>
              <w:bottom w:val="nil"/>
              <w:right w:val="nil"/>
            </w:tcBorders>
            <w:shd w:val="clear" w:color="auto" w:fill="auto"/>
            <w:noWrap/>
            <w:vAlign w:val="center"/>
            <w:hideMark/>
          </w:tcPr>
          <w:p w14:paraId="396B9595"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0F3035">
              <w:rPr>
                <w:rFonts w:eastAsia="Times New Roman"/>
                <w:b/>
                <w:bCs/>
                <w:color w:val="000000"/>
                <w:sz w:val="18"/>
                <w:szCs w:val="18"/>
                <w:lang w:eastAsia="zh-CN"/>
              </w:rPr>
              <w:t> </w:t>
            </w:r>
          </w:p>
        </w:tc>
        <w:tc>
          <w:tcPr>
            <w:tcW w:w="1221" w:type="dxa"/>
            <w:tcBorders>
              <w:top w:val="nil"/>
              <w:left w:val="nil"/>
              <w:bottom w:val="nil"/>
              <w:right w:val="nil"/>
            </w:tcBorders>
            <w:shd w:val="clear" w:color="auto" w:fill="auto"/>
            <w:noWrap/>
            <w:vAlign w:val="center"/>
            <w:hideMark/>
          </w:tcPr>
          <w:p w14:paraId="6F563B42"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2590" w:type="dxa"/>
            <w:gridSpan w:val="3"/>
            <w:tcBorders>
              <w:top w:val="nil"/>
              <w:left w:val="single" w:sz="4" w:space="0" w:color="auto"/>
              <w:bottom w:val="nil"/>
              <w:right w:val="single" w:sz="4" w:space="0" w:color="000000"/>
            </w:tcBorders>
            <w:shd w:val="clear" w:color="auto" w:fill="auto"/>
            <w:noWrap/>
            <w:vAlign w:val="center"/>
            <w:hideMark/>
          </w:tcPr>
          <w:p w14:paraId="5A2C53C7"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0F3035">
              <w:rPr>
                <w:rFonts w:eastAsia="Times New Roman"/>
                <w:b/>
                <w:bCs/>
                <w:color w:val="000000"/>
                <w:sz w:val="18"/>
                <w:szCs w:val="18"/>
                <w:lang w:eastAsia="zh-CN"/>
              </w:rPr>
              <w:t>wPSNR</w:t>
            </w:r>
          </w:p>
        </w:tc>
        <w:tc>
          <w:tcPr>
            <w:tcW w:w="2590" w:type="dxa"/>
            <w:gridSpan w:val="3"/>
            <w:tcBorders>
              <w:top w:val="nil"/>
              <w:left w:val="nil"/>
              <w:bottom w:val="nil"/>
              <w:right w:val="single" w:sz="4" w:space="0" w:color="000000"/>
            </w:tcBorders>
            <w:shd w:val="clear" w:color="auto" w:fill="auto"/>
            <w:noWrap/>
            <w:vAlign w:val="center"/>
            <w:hideMark/>
          </w:tcPr>
          <w:p w14:paraId="7196DC6C"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0F3035">
              <w:rPr>
                <w:rFonts w:eastAsia="Times New Roman"/>
                <w:b/>
                <w:bCs/>
                <w:color w:val="000000"/>
                <w:sz w:val="18"/>
                <w:szCs w:val="18"/>
                <w:lang w:eastAsia="zh-CN"/>
              </w:rPr>
              <w:t>PSNR</w:t>
            </w:r>
          </w:p>
        </w:tc>
        <w:tc>
          <w:tcPr>
            <w:tcW w:w="640" w:type="dxa"/>
            <w:tcBorders>
              <w:top w:val="nil"/>
              <w:left w:val="nil"/>
              <w:bottom w:val="nil"/>
              <w:right w:val="nil"/>
            </w:tcBorders>
            <w:shd w:val="clear" w:color="auto" w:fill="auto"/>
            <w:noWrap/>
            <w:vAlign w:val="center"/>
            <w:hideMark/>
          </w:tcPr>
          <w:p w14:paraId="439300FD"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37" w:type="dxa"/>
            <w:gridSpan w:val="2"/>
            <w:tcBorders>
              <w:top w:val="nil"/>
              <w:left w:val="nil"/>
              <w:bottom w:val="nil"/>
              <w:right w:val="single" w:sz="8" w:space="0" w:color="auto"/>
            </w:tcBorders>
            <w:shd w:val="clear" w:color="auto" w:fill="auto"/>
            <w:noWrap/>
            <w:vAlign w:val="center"/>
            <w:hideMark/>
          </w:tcPr>
          <w:p w14:paraId="7999B728"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0F3035">
              <w:rPr>
                <w:rFonts w:eastAsia="Times New Roman"/>
                <w:b/>
                <w:bCs/>
                <w:color w:val="000000"/>
                <w:sz w:val="18"/>
                <w:szCs w:val="18"/>
                <w:lang w:eastAsia="zh-CN"/>
              </w:rPr>
              <w:t> </w:t>
            </w:r>
          </w:p>
        </w:tc>
      </w:tr>
      <w:tr w:rsidR="0056033D" w:rsidRPr="00623F68" w14:paraId="65D67580" w14:textId="77777777" w:rsidTr="004B097D">
        <w:trPr>
          <w:gridAfter w:val="1"/>
          <w:wAfter w:w="6" w:type="dxa"/>
          <w:trHeight w:val="265"/>
        </w:trPr>
        <w:tc>
          <w:tcPr>
            <w:tcW w:w="725" w:type="dxa"/>
            <w:tcBorders>
              <w:top w:val="nil"/>
              <w:left w:val="nil"/>
              <w:bottom w:val="nil"/>
              <w:right w:val="nil"/>
            </w:tcBorders>
            <w:shd w:val="clear" w:color="auto" w:fill="auto"/>
            <w:noWrap/>
            <w:vAlign w:val="center"/>
            <w:hideMark/>
          </w:tcPr>
          <w:p w14:paraId="431E8124"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63" w:type="dxa"/>
            <w:tcBorders>
              <w:top w:val="nil"/>
              <w:left w:val="single" w:sz="8" w:space="0" w:color="auto"/>
              <w:bottom w:val="single" w:sz="8" w:space="0" w:color="auto"/>
              <w:right w:val="nil"/>
            </w:tcBorders>
            <w:shd w:val="clear" w:color="auto" w:fill="auto"/>
            <w:noWrap/>
            <w:vAlign w:val="center"/>
            <w:hideMark/>
          </w:tcPr>
          <w:p w14:paraId="044D2C08"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DE100</w:t>
            </w:r>
          </w:p>
        </w:tc>
        <w:tc>
          <w:tcPr>
            <w:tcW w:w="1221" w:type="dxa"/>
            <w:tcBorders>
              <w:top w:val="nil"/>
              <w:left w:val="nil"/>
              <w:bottom w:val="single" w:sz="8" w:space="0" w:color="auto"/>
              <w:right w:val="nil"/>
            </w:tcBorders>
            <w:shd w:val="clear" w:color="auto" w:fill="auto"/>
            <w:noWrap/>
            <w:vAlign w:val="center"/>
            <w:hideMark/>
          </w:tcPr>
          <w:p w14:paraId="1F9EDC3D"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PSNR-L100</w:t>
            </w:r>
          </w:p>
        </w:tc>
        <w:tc>
          <w:tcPr>
            <w:tcW w:w="862" w:type="dxa"/>
            <w:tcBorders>
              <w:top w:val="nil"/>
              <w:left w:val="single" w:sz="4" w:space="0" w:color="auto"/>
              <w:bottom w:val="single" w:sz="8" w:space="0" w:color="auto"/>
              <w:right w:val="nil"/>
            </w:tcBorders>
            <w:shd w:val="clear" w:color="auto" w:fill="auto"/>
            <w:noWrap/>
            <w:vAlign w:val="center"/>
            <w:hideMark/>
          </w:tcPr>
          <w:p w14:paraId="2C73E5E1"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Y</w:t>
            </w:r>
          </w:p>
        </w:tc>
        <w:tc>
          <w:tcPr>
            <w:tcW w:w="862" w:type="dxa"/>
            <w:tcBorders>
              <w:top w:val="nil"/>
              <w:left w:val="nil"/>
              <w:bottom w:val="single" w:sz="8" w:space="0" w:color="auto"/>
              <w:right w:val="nil"/>
            </w:tcBorders>
            <w:shd w:val="clear" w:color="auto" w:fill="auto"/>
            <w:noWrap/>
            <w:vAlign w:val="center"/>
            <w:hideMark/>
          </w:tcPr>
          <w:p w14:paraId="7546BAC8"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U</w:t>
            </w:r>
          </w:p>
        </w:tc>
        <w:tc>
          <w:tcPr>
            <w:tcW w:w="866" w:type="dxa"/>
            <w:tcBorders>
              <w:top w:val="nil"/>
              <w:left w:val="nil"/>
              <w:bottom w:val="single" w:sz="8" w:space="0" w:color="auto"/>
              <w:right w:val="single" w:sz="4" w:space="0" w:color="auto"/>
            </w:tcBorders>
            <w:shd w:val="clear" w:color="auto" w:fill="auto"/>
            <w:noWrap/>
            <w:vAlign w:val="center"/>
            <w:hideMark/>
          </w:tcPr>
          <w:p w14:paraId="357886E3"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V</w:t>
            </w:r>
          </w:p>
        </w:tc>
        <w:tc>
          <w:tcPr>
            <w:tcW w:w="862" w:type="dxa"/>
            <w:tcBorders>
              <w:top w:val="nil"/>
              <w:left w:val="nil"/>
              <w:bottom w:val="single" w:sz="8" w:space="0" w:color="auto"/>
              <w:right w:val="nil"/>
            </w:tcBorders>
            <w:shd w:val="clear" w:color="auto" w:fill="auto"/>
            <w:noWrap/>
            <w:vAlign w:val="center"/>
            <w:hideMark/>
          </w:tcPr>
          <w:p w14:paraId="6BDB9298"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Y</w:t>
            </w:r>
          </w:p>
        </w:tc>
        <w:tc>
          <w:tcPr>
            <w:tcW w:w="862" w:type="dxa"/>
            <w:tcBorders>
              <w:top w:val="nil"/>
              <w:left w:val="nil"/>
              <w:bottom w:val="single" w:sz="8" w:space="0" w:color="auto"/>
              <w:right w:val="nil"/>
            </w:tcBorders>
            <w:shd w:val="clear" w:color="auto" w:fill="auto"/>
            <w:noWrap/>
            <w:vAlign w:val="center"/>
            <w:hideMark/>
          </w:tcPr>
          <w:p w14:paraId="6193D325"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U</w:t>
            </w:r>
          </w:p>
        </w:tc>
        <w:tc>
          <w:tcPr>
            <w:tcW w:w="866" w:type="dxa"/>
            <w:tcBorders>
              <w:top w:val="nil"/>
              <w:left w:val="nil"/>
              <w:bottom w:val="single" w:sz="8" w:space="0" w:color="auto"/>
              <w:right w:val="single" w:sz="4" w:space="0" w:color="auto"/>
            </w:tcBorders>
            <w:shd w:val="clear" w:color="auto" w:fill="auto"/>
            <w:noWrap/>
            <w:vAlign w:val="center"/>
            <w:hideMark/>
          </w:tcPr>
          <w:p w14:paraId="7F180B14"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V</w:t>
            </w:r>
          </w:p>
        </w:tc>
        <w:tc>
          <w:tcPr>
            <w:tcW w:w="640" w:type="dxa"/>
            <w:tcBorders>
              <w:top w:val="nil"/>
              <w:left w:val="nil"/>
              <w:bottom w:val="single" w:sz="8" w:space="0" w:color="auto"/>
              <w:right w:val="nil"/>
            </w:tcBorders>
            <w:shd w:val="clear" w:color="auto" w:fill="auto"/>
            <w:noWrap/>
            <w:vAlign w:val="center"/>
            <w:hideMark/>
          </w:tcPr>
          <w:p w14:paraId="586DF9E5"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EncT</w:t>
            </w:r>
          </w:p>
        </w:tc>
        <w:tc>
          <w:tcPr>
            <w:tcW w:w="731" w:type="dxa"/>
            <w:tcBorders>
              <w:top w:val="nil"/>
              <w:left w:val="nil"/>
              <w:bottom w:val="single" w:sz="8" w:space="0" w:color="auto"/>
              <w:right w:val="single" w:sz="8" w:space="0" w:color="auto"/>
            </w:tcBorders>
            <w:shd w:val="clear" w:color="auto" w:fill="auto"/>
            <w:noWrap/>
            <w:vAlign w:val="center"/>
            <w:hideMark/>
          </w:tcPr>
          <w:p w14:paraId="0E18BB4F"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DecT</w:t>
            </w:r>
          </w:p>
        </w:tc>
      </w:tr>
      <w:tr w:rsidR="0056033D" w:rsidRPr="00623F68" w14:paraId="265667F7" w14:textId="77777777" w:rsidTr="004B097D">
        <w:trPr>
          <w:gridAfter w:val="1"/>
          <w:wAfter w:w="6" w:type="dxa"/>
          <w:trHeight w:val="265"/>
        </w:trPr>
        <w:tc>
          <w:tcPr>
            <w:tcW w:w="725" w:type="dxa"/>
            <w:tcBorders>
              <w:top w:val="single" w:sz="8" w:space="0" w:color="auto"/>
              <w:left w:val="single" w:sz="8" w:space="0" w:color="auto"/>
              <w:bottom w:val="nil"/>
              <w:right w:val="single" w:sz="8" w:space="0" w:color="auto"/>
            </w:tcBorders>
            <w:shd w:val="clear" w:color="auto" w:fill="auto"/>
            <w:noWrap/>
            <w:vAlign w:val="center"/>
            <w:hideMark/>
          </w:tcPr>
          <w:p w14:paraId="6F66AB5B"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AI</w:t>
            </w:r>
          </w:p>
        </w:tc>
        <w:tc>
          <w:tcPr>
            <w:tcW w:w="863" w:type="dxa"/>
            <w:tcBorders>
              <w:top w:val="single" w:sz="8" w:space="0" w:color="auto"/>
              <w:left w:val="single" w:sz="8" w:space="0" w:color="auto"/>
              <w:bottom w:val="nil"/>
              <w:right w:val="nil"/>
            </w:tcBorders>
            <w:shd w:val="clear" w:color="000000" w:fill="CCFFCC"/>
            <w:noWrap/>
            <w:vAlign w:val="center"/>
            <w:hideMark/>
          </w:tcPr>
          <w:p w14:paraId="50C8A590"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-41.29%</w:t>
            </w:r>
          </w:p>
        </w:tc>
        <w:tc>
          <w:tcPr>
            <w:tcW w:w="1221" w:type="dxa"/>
            <w:tcBorders>
              <w:top w:val="single" w:sz="8" w:space="0" w:color="auto"/>
              <w:left w:val="nil"/>
              <w:bottom w:val="nil"/>
              <w:right w:val="nil"/>
            </w:tcBorders>
            <w:shd w:val="clear" w:color="000000" w:fill="CCFFCC"/>
            <w:noWrap/>
            <w:vAlign w:val="center"/>
            <w:hideMark/>
          </w:tcPr>
          <w:p w14:paraId="3C84678B"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-23.76%</w:t>
            </w:r>
          </w:p>
        </w:tc>
        <w:tc>
          <w:tcPr>
            <w:tcW w:w="862" w:type="dxa"/>
            <w:tcBorders>
              <w:top w:val="single" w:sz="8" w:space="0" w:color="auto"/>
              <w:left w:val="single" w:sz="4" w:space="0" w:color="auto"/>
              <w:bottom w:val="nil"/>
              <w:right w:val="nil"/>
            </w:tcBorders>
            <w:shd w:val="clear" w:color="000000" w:fill="CCFFCC"/>
            <w:noWrap/>
            <w:vAlign w:val="center"/>
            <w:hideMark/>
          </w:tcPr>
          <w:p w14:paraId="3E851E5B"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-23.37%</w:t>
            </w:r>
          </w:p>
        </w:tc>
        <w:tc>
          <w:tcPr>
            <w:tcW w:w="862" w:type="dxa"/>
            <w:tcBorders>
              <w:top w:val="single" w:sz="8" w:space="0" w:color="auto"/>
              <w:left w:val="nil"/>
              <w:bottom w:val="nil"/>
              <w:right w:val="nil"/>
            </w:tcBorders>
            <w:shd w:val="clear" w:color="000000" w:fill="CCFFCC"/>
            <w:noWrap/>
            <w:vAlign w:val="center"/>
            <w:hideMark/>
          </w:tcPr>
          <w:p w14:paraId="13EA6141"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-47.48%</w:t>
            </w:r>
          </w:p>
        </w:tc>
        <w:tc>
          <w:tcPr>
            <w:tcW w:w="866" w:type="dxa"/>
            <w:tcBorders>
              <w:top w:val="single" w:sz="8" w:space="0" w:color="auto"/>
              <w:left w:val="nil"/>
              <w:bottom w:val="nil"/>
              <w:right w:val="single" w:sz="4" w:space="0" w:color="auto"/>
            </w:tcBorders>
            <w:shd w:val="clear" w:color="000000" w:fill="CCFFCC"/>
            <w:noWrap/>
            <w:vAlign w:val="center"/>
            <w:hideMark/>
          </w:tcPr>
          <w:p w14:paraId="21A1A613"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-68.42%</w:t>
            </w:r>
          </w:p>
        </w:tc>
        <w:tc>
          <w:tcPr>
            <w:tcW w:w="862" w:type="dxa"/>
            <w:tcBorders>
              <w:top w:val="single" w:sz="8" w:space="0" w:color="auto"/>
              <w:left w:val="nil"/>
              <w:bottom w:val="nil"/>
              <w:right w:val="nil"/>
            </w:tcBorders>
            <w:shd w:val="clear" w:color="000000" w:fill="CCFFCC"/>
            <w:noWrap/>
            <w:vAlign w:val="center"/>
            <w:hideMark/>
          </w:tcPr>
          <w:p w14:paraId="516CE7DD"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-22.64%</w:t>
            </w:r>
          </w:p>
        </w:tc>
        <w:tc>
          <w:tcPr>
            <w:tcW w:w="862" w:type="dxa"/>
            <w:tcBorders>
              <w:top w:val="single" w:sz="8" w:space="0" w:color="auto"/>
              <w:left w:val="nil"/>
              <w:bottom w:val="nil"/>
              <w:right w:val="nil"/>
            </w:tcBorders>
            <w:shd w:val="clear" w:color="000000" w:fill="CCFFCC"/>
            <w:noWrap/>
            <w:vAlign w:val="center"/>
            <w:hideMark/>
          </w:tcPr>
          <w:p w14:paraId="5A07F5A1"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-44.28%</w:t>
            </w:r>
          </w:p>
        </w:tc>
        <w:tc>
          <w:tcPr>
            <w:tcW w:w="866" w:type="dxa"/>
            <w:tcBorders>
              <w:top w:val="single" w:sz="8" w:space="0" w:color="auto"/>
              <w:left w:val="nil"/>
              <w:bottom w:val="nil"/>
              <w:right w:val="single" w:sz="4" w:space="0" w:color="auto"/>
            </w:tcBorders>
            <w:shd w:val="clear" w:color="000000" w:fill="CCFFCC"/>
            <w:noWrap/>
            <w:vAlign w:val="center"/>
            <w:hideMark/>
          </w:tcPr>
          <w:p w14:paraId="7E67145A"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-67.12%</w:t>
            </w:r>
          </w:p>
        </w:tc>
        <w:tc>
          <w:tcPr>
            <w:tcW w:w="640" w:type="dxa"/>
            <w:tcBorders>
              <w:top w:val="nil"/>
              <w:left w:val="nil"/>
              <w:bottom w:val="nil"/>
              <w:right w:val="nil"/>
            </w:tcBorders>
            <w:shd w:val="clear" w:color="auto" w:fill="auto"/>
            <w:noWrap/>
            <w:vAlign w:val="center"/>
            <w:hideMark/>
          </w:tcPr>
          <w:p w14:paraId="5384ABFE"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707%</w:t>
            </w:r>
          </w:p>
        </w:tc>
        <w:tc>
          <w:tcPr>
            <w:tcW w:w="731" w:type="dxa"/>
            <w:tcBorders>
              <w:top w:val="nil"/>
              <w:left w:val="nil"/>
              <w:bottom w:val="nil"/>
              <w:right w:val="single" w:sz="8" w:space="0" w:color="auto"/>
            </w:tcBorders>
            <w:shd w:val="clear" w:color="auto" w:fill="auto"/>
            <w:noWrap/>
            <w:vAlign w:val="center"/>
            <w:hideMark/>
          </w:tcPr>
          <w:p w14:paraId="23C70D4F"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118%</w:t>
            </w:r>
          </w:p>
        </w:tc>
      </w:tr>
      <w:tr w:rsidR="0056033D" w:rsidRPr="00623F68" w14:paraId="72001402" w14:textId="77777777" w:rsidTr="004B097D">
        <w:trPr>
          <w:gridAfter w:val="1"/>
          <w:wAfter w:w="6" w:type="dxa"/>
          <w:trHeight w:val="249"/>
        </w:trPr>
        <w:tc>
          <w:tcPr>
            <w:tcW w:w="7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DF4785"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RA</w:t>
            </w:r>
          </w:p>
        </w:tc>
        <w:tc>
          <w:tcPr>
            <w:tcW w:w="863" w:type="dxa"/>
            <w:tcBorders>
              <w:top w:val="single" w:sz="8" w:space="0" w:color="auto"/>
              <w:left w:val="single" w:sz="8" w:space="0" w:color="auto"/>
              <w:bottom w:val="single" w:sz="8" w:space="0" w:color="auto"/>
              <w:right w:val="nil"/>
            </w:tcBorders>
            <w:shd w:val="clear" w:color="000000" w:fill="CCFFCC"/>
            <w:noWrap/>
            <w:vAlign w:val="center"/>
            <w:hideMark/>
          </w:tcPr>
          <w:p w14:paraId="1FC79C86"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-47.28%</w:t>
            </w:r>
          </w:p>
        </w:tc>
        <w:tc>
          <w:tcPr>
            <w:tcW w:w="1221" w:type="dxa"/>
            <w:tcBorders>
              <w:top w:val="single" w:sz="8" w:space="0" w:color="auto"/>
              <w:left w:val="nil"/>
              <w:bottom w:val="single" w:sz="8" w:space="0" w:color="auto"/>
              <w:right w:val="nil"/>
            </w:tcBorders>
            <w:shd w:val="clear" w:color="000000" w:fill="CCFFCC"/>
            <w:noWrap/>
            <w:vAlign w:val="center"/>
            <w:hideMark/>
          </w:tcPr>
          <w:p w14:paraId="47CC870A"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-37.83%</w:t>
            </w:r>
          </w:p>
        </w:tc>
        <w:tc>
          <w:tcPr>
            <w:tcW w:w="862" w:type="dxa"/>
            <w:tcBorders>
              <w:top w:val="single" w:sz="8" w:space="0" w:color="auto"/>
              <w:left w:val="single" w:sz="4" w:space="0" w:color="auto"/>
              <w:bottom w:val="single" w:sz="8" w:space="0" w:color="auto"/>
              <w:right w:val="nil"/>
            </w:tcBorders>
            <w:shd w:val="clear" w:color="000000" w:fill="CCFFCC"/>
            <w:noWrap/>
            <w:vAlign w:val="center"/>
            <w:hideMark/>
          </w:tcPr>
          <w:p w14:paraId="0C65539E"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-37.13%</w:t>
            </w:r>
          </w:p>
        </w:tc>
        <w:tc>
          <w:tcPr>
            <w:tcW w:w="862" w:type="dxa"/>
            <w:tcBorders>
              <w:top w:val="single" w:sz="8" w:space="0" w:color="auto"/>
              <w:left w:val="nil"/>
              <w:bottom w:val="single" w:sz="8" w:space="0" w:color="auto"/>
              <w:right w:val="nil"/>
            </w:tcBorders>
            <w:shd w:val="clear" w:color="000000" w:fill="CCFFCC"/>
            <w:noWrap/>
            <w:vAlign w:val="center"/>
            <w:hideMark/>
          </w:tcPr>
          <w:p w14:paraId="264584BB"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-52.33%</w:t>
            </w:r>
          </w:p>
        </w:tc>
        <w:tc>
          <w:tcPr>
            <w:tcW w:w="866" w:type="dxa"/>
            <w:tcBorders>
              <w:top w:val="single" w:sz="8" w:space="0" w:color="auto"/>
              <w:left w:val="nil"/>
              <w:bottom w:val="single" w:sz="8" w:space="0" w:color="auto"/>
              <w:right w:val="single" w:sz="4" w:space="0" w:color="auto"/>
            </w:tcBorders>
            <w:shd w:val="clear" w:color="000000" w:fill="CCFFCC"/>
            <w:noWrap/>
            <w:vAlign w:val="center"/>
            <w:hideMark/>
          </w:tcPr>
          <w:p w14:paraId="5401B37A"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-65.70%</w:t>
            </w:r>
          </w:p>
        </w:tc>
        <w:tc>
          <w:tcPr>
            <w:tcW w:w="862" w:type="dxa"/>
            <w:tcBorders>
              <w:top w:val="single" w:sz="8" w:space="0" w:color="auto"/>
              <w:left w:val="nil"/>
              <w:bottom w:val="single" w:sz="8" w:space="0" w:color="auto"/>
              <w:right w:val="nil"/>
            </w:tcBorders>
            <w:shd w:val="clear" w:color="000000" w:fill="CCFFCC"/>
            <w:noWrap/>
            <w:vAlign w:val="center"/>
            <w:hideMark/>
          </w:tcPr>
          <w:p w14:paraId="604F3C57"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-36.14%</w:t>
            </w:r>
          </w:p>
        </w:tc>
        <w:tc>
          <w:tcPr>
            <w:tcW w:w="862" w:type="dxa"/>
            <w:tcBorders>
              <w:top w:val="single" w:sz="8" w:space="0" w:color="auto"/>
              <w:left w:val="nil"/>
              <w:bottom w:val="single" w:sz="8" w:space="0" w:color="auto"/>
              <w:right w:val="nil"/>
            </w:tcBorders>
            <w:shd w:val="clear" w:color="000000" w:fill="CCFFCC"/>
            <w:noWrap/>
            <w:vAlign w:val="center"/>
            <w:hideMark/>
          </w:tcPr>
          <w:p w14:paraId="5ACABA75"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-50.21%</w:t>
            </w:r>
          </w:p>
        </w:tc>
        <w:tc>
          <w:tcPr>
            <w:tcW w:w="866" w:type="dxa"/>
            <w:tcBorders>
              <w:top w:val="single" w:sz="8" w:space="0" w:color="auto"/>
              <w:left w:val="nil"/>
              <w:bottom w:val="single" w:sz="8" w:space="0" w:color="auto"/>
              <w:right w:val="single" w:sz="4" w:space="0" w:color="auto"/>
            </w:tcBorders>
            <w:shd w:val="clear" w:color="000000" w:fill="CCFFCC"/>
            <w:noWrap/>
            <w:vAlign w:val="center"/>
            <w:hideMark/>
          </w:tcPr>
          <w:p w14:paraId="2E600714"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0F3035">
              <w:rPr>
                <w:rFonts w:eastAsia="Times New Roman"/>
                <w:sz w:val="18"/>
                <w:szCs w:val="18"/>
                <w:lang w:eastAsia="zh-CN"/>
              </w:rPr>
              <w:t>-64.46%</w:t>
            </w:r>
          </w:p>
        </w:tc>
        <w:tc>
          <w:tcPr>
            <w:tcW w:w="640" w:type="dxa"/>
            <w:tcBorders>
              <w:top w:val="single" w:sz="8" w:space="0" w:color="auto"/>
              <w:left w:val="nil"/>
              <w:bottom w:val="single" w:sz="8" w:space="0" w:color="auto"/>
              <w:right w:val="nil"/>
            </w:tcBorders>
            <w:shd w:val="clear" w:color="auto" w:fill="auto"/>
            <w:noWrap/>
            <w:vAlign w:val="center"/>
            <w:hideMark/>
          </w:tcPr>
          <w:p w14:paraId="34FC454F"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268%</w:t>
            </w:r>
          </w:p>
        </w:tc>
        <w:tc>
          <w:tcPr>
            <w:tcW w:w="731" w:type="dxa"/>
            <w:tcBorders>
              <w:top w:val="single" w:sz="8" w:space="0" w:color="auto"/>
              <w:left w:val="nil"/>
              <w:bottom w:val="single" w:sz="8" w:space="0" w:color="auto"/>
              <w:right w:val="single" w:sz="8" w:space="0" w:color="auto"/>
            </w:tcBorders>
            <w:shd w:val="clear" w:color="auto" w:fill="auto"/>
            <w:noWrap/>
            <w:vAlign w:val="center"/>
            <w:hideMark/>
          </w:tcPr>
          <w:p w14:paraId="4CFBC6A2" w14:textId="77777777" w:rsidR="000F3035" w:rsidRPr="000F3035" w:rsidRDefault="000F3035" w:rsidP="000F30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F3035">
              <w:rPr>
                <w:rFonts w:eastAsia="Times New Roman"/>
                <w:color w:val="000000"/>
                <w:sz w:val="18"/>
                <w:szCs w:val="18"/>
                <w:lang w:eastAsia="zh-CN"/>
              </w:rPr>
              <w:t>140%</w:t>
            </w:r>
          </w:p>
        </w:tc>
      </w:tr>
    </w:tbl>
    <w:p w14:paraId="3BF17D1B" w14:textId="77777777" w:rsidR="006A3092" w:rsidRDefault="006A3092" w:rsidP="002C4E13">
      <w:pPr>
        <w:rPr>
          <w:lang w:val="en-CA"/>
        </w:rPr>
      </w:pPr>
    </w:p>
    <w:p w14:paraId="066BD37B" w14:textId="208398B8" w:rsidR="00E86DE6" w:rsidRPr="00E86DE6" w:rsidRDefault="00E86DE6" w:rsidP="00E86DE6">
      <w:pPr>
        <w:pStyle w:val="Caption"/>
        <w:keepNext/>
        <w:jc w:val="center"/>
        <w:rPr>
          <w:rFonts w:ascii="Times New Roman" w:hAnsi="Times New Roman" w:cs="Times New Roman"/>
          <w:b/>
          <w:bCs/>
        </w:rPr>
      </w:pPr>
      <w:bookmarkStart w:id="3" w:name="_Ref164430076"/>
      <w:r w:rsidRPr="00E86DE6">
        <w:rPr>
          <w:rFonts w:ascii="Times New Roman" w:hAnsi="Times New Roman" w:cs="Times New Roman"/>
          <w:b/>
          <w:bCs/>
        </w:rPr>
        <w:t xml:space="preserve">Table </w:t>
      </w:r>
      <w:r w:rsidRPr="00E86DE6">
        <w:rPr>
          <w:rFonts w:ascii="Times New Roman" w:hAnsi="Times New Roman" w:cs="Times New Roman"/>
          <w:b/>
          <w:bCs/>
        </w:rPr>
        <w:fldChar w:fldCharType="begin"/>
      </w:r>
      <w:r w:rsidRPr="00E86DE6">
        <w:rPr>
          <w:rFonts w:ascii="Times New Roman" w:hAnsi="Times New Roman" w:cs="Times New Roman"/>
          <w:b/>
          <w:bCs/>
        </w:rPr>
        <w:instrText xml:space="preserve"> SEQ Table \* ARABIC </w:instrText>
      </w:r>
      <w:r w:rsidRPr="00E86DE6">
        <w:rPr>
          <w:rFonts w:ascii="Times New Roman" w:hAnsi="Times New Roman" w:cs="Times New Roman"/>
          <w:b/>
          <w:bCs/>
        </w:rPr>
        <w:fldChar w:fldCharType="separate"/>
      </w:r>
      <w:r w:rsidRPr="00E86DE6">
        <w:rPr>
          <w:rFonts w:ascii="Times New Roman" w:hAnsi="Times New Roman" w:cs="Times New Roman"/>
          <w:b/>
          <w:bCs/>
          <w:noProof/>
        </w:rPr>
        <w:t>4</w:t>
      </w:r>
      <w:r w:rsidRPr="00E86DE6">
        <w:rPr>
          <w:rFonts w:ascii="Times New Roman" w:hAnsi="Times New Roman" w:cs="Times New Roman"/>
          <w:b/>
          <w:bCs/>
        </w:rPr>
        <w:fldChar w:fldCharType="end"/>
      </w:r>
      <w:bookmarkEnd w:id="3"/>
      <w:r w:rsidRPr="00E86DE6">
        <w:rPr>
          <w:rFonts w:ascii="Times New Roman" w:hAnsi="Times New Roman" w:cs="Times New Roman"/>
          <w:b/>
          <w:bCs/>
        </w:rPr>
        <w:t xml:space="preserve"> Per sequence performance for AI and RA (VTM23 over HM18)</w:t>
      </w:r>
    </w:p>
    <w:tbl>
      <w:tblPr>
        <w:tblW w:w="7660" w:type="dxa"/>
        <w:jc w:val="center"/>
        <w:tblLook w:val="04A0" w:firstRow="1" w:lastRow="0" w:firstColumn="1" w:lastColumn="0" w:noHBand="0" w:noVBand="1"/>
      </w:tblPr>
      <w:tblGrid>
        <w:gridCol w:w="2260"/>
        <w:gridCol w:w="1080"/>
        <w:gridCol w:w="1080"/>
        <w:gridCol w:w="1080"/>
        <w:gridCol w:w="1080"/>
        <w:gridCol w:w="1080"/>
      </w:tblGrid>
      <w:tr w:rsidR="002739D0" w:rsidRPr="002739D0" w14:paraId="0D6EBD6D" w14:textId="77777777" w:rsidTr="007506BD">
        <w:trPr>
          <w:trHeight w:val="216"/>
          <w:jc w:val="center"/>
        </w:trPr>
        <w:tc>
          <w:tcPr>
            <w:tcW w:w="22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48D0463"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lang w:eastAsia="zh-CN"/>
              </w:rPr>
            </w:pPr>
            <w:r w:rsidRPr="002739D0">
              <w:rPr>
                <w:rFonts w:eastAsia="Times New Roman"/>
                <w:b/>
                <w:bCs/>
                <w:color w:val="000000"/>
                <w:sz w:val="18"/>
                <w:szCs w:val="18"/>
                <w:lang w:eastAsia="zh-CN"/>
              </w:rPr>
              <w:t>Per sequnce for AI</w:t>
            </w:r>
          </w:p>
        </w:tc>
        <w:tc>
          <w:tcPr>
            <w:tcW w:w="1080" w:type="dxa"/>
            <w:tcBorders>
              <w:top w:val="single" w:sz="8" w:space="0" w:color="auto"/>
              <w:left w:val="nil"/>
              <w:bottom w:val="single" w:sz="8" w:space="0" w:color="auto"/>
              <w:right w:val="nil"/>
            </w:tcBorders>
            <w:shd w:val="clear" w:color="auto" w:fill="auto"/>
            <w:noWrap/>
            <w:vAlign w:val="bottom"/>
            <w:hideMark/>
          </w:tcPr>
          <w:p w14:paraId="70EE127E"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39D0">
              <w:rPr>
                <w:rFonts w:eastAsia="Times New Roman"/>
                <w:b/>
                <w:bCs/>
                <w:color w:val="000000"/>
                <w:sz w:val="18"/>
                <w:szCs w:val="18"/>
                <w:lang w:eastAsia="zh-CN"/>
              </w:rPr>
              <w:t>DE100</w:t>
            </w:r>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14:paraId="78486561"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39D0">
              <w:rPr>
                <w:rFonts w:eastAsia="Times New Roman"/>
                <w:b/>
                <w:bCs/>
                <w:color w:val="000000"/>
                <w:sz w:val="18"/>
                <w:szCs w:val="18"/>
                <w:lang w:eastAsia="zh-CN"/>
              </w:rPr>
              <w:t>PSNRL100</w:t>
            </w:r>
          </w:p>
        </w:tc>
        <w:tc>
          <w:tcPr>
            <w:tcW w:w="1080" w:type="dxa"/>
            <w:tcBorders>
              <w:top w:val="single" w:sz="8" w:space="0" w:color="auto"/>
              <w:left w:val="nil"/>
              <w:bottom w:val="single" w:sz="8" w:space="0" w:color="auto"/>
              <w:right w:val="nil"/>
            </w:tcBorders>
            <w:shd w:val="clear" w:color="auto" w:fill="auto"/>
            <w:noWrap/>
            <w:vAlign w:val="bottom"/>
            <w:hideMark/>
          </w:tcPr>
          <w:p w14:paraId="0C6632F4"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39D0">
              <w:rPr>
                <w:rFonts w:eastAsia="Times New Roman"/>
                <w:b/>
                <w:bCs/>
                <w:color w:val="000000"/>
                <w:sz w:val="18"/>
                <w:szCs w:val="18"/>
                <w:lang w:eastAsia="zh-CN"/>
              </w:rPr>
              <w:t>wPsnrY</w:t>
            </w:r>
          </w:p>
        </w:tc>
        <w:tc>
          <w:tcPr>
            <w:tcW w:w="1080" w:type="dxa"/>
            <w:tcBorders>
              <w:top w:val="single" w:sz="8" w:space="0" w:color="auto"/>
              <w:left w:val="nil"/>
              <w:bottom w:val="single" w:sz="8" w:space="0" w:color="auto"/>
              <w:right w:val="nil"/>
            </w:tcBorders>
            <w:shd w:val="clear" w:color="auto" w:fill="auto"/>
            <w:noWrap/>
            <w:vAlign w:val="bottom"/>
            <w:hideMark/>
          </w:tcPr>
          <w:p w14:paraId="47BD5FBB"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39D0">
              <w:rPr>
                <w:rFonts w:eastAsia="Times New Roman"/>
                <w:b/>
                <w:bCs/>
                <w:color w:val="000000"/>
                <w:sz w:val="18"/>
                <w:szCs w:val="18"/>
                <w:lang w:eastAsia="zh-CN"/>
              </w:rPr>
              <w:t>wPsnrU</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14:paraId="470E5F67"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39D0">
              <w:rPr>
                <w:rFonts w:eastAsia="Times New Roman"/>
                <w:b/>
                <w:bCs/>
                <w:color w:val="000000"/>
                <w:sz w:val="18"/>
                <w:szCs w:val="18"/>
                <w:lang w:eastAsia="zh-CN"/>
              </w:rPr>
              <w:t>wPsnrV</w:t>
            </w:r>
          </w:p>
        </w:tc>
      </w:tr>
      <w:tr w:rsidR="002739D0" w:rsidRPr="002739D0" w14:paraId="5090656A"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6C65AB41"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ChimeraHDR7_3840x2160</w:t>
            </w:r>
          </w:p>
        </w:tc>
        <w:tc>
          <w:tcPr>
            <w:tcW w:w="1080" w:type="dxa"/>
            <w:tcBorders>
              <w:top w:val="nil"/>
              <w:left w:val="single" w:sz="8" w:space="0" w:color="auto"/>
              <w:bottom w:val="nil"/>
              <w:right w:val="nil"/>
            </w:tcBorders>
            <w:shd w:val="clear" w:color="000000" w:fill="CCFFCC"/>
            <w:noWrap/>
            <w:vAlign w:val="bottom"/>
            <w:hideMark/>
          </w:tcPr>
          <w:p w14:paraId="1367C059"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-36.93%</w:t>
            </w:r>
          </w:p>
        </w:tc>
        <w:tc>
          <w:tcPr>
            <w:tcW w:w="1080" w:type="dxa"/>
            <w:tcBorders>
              <w:top w:val="nil"/>
              <w:left w:val="nil"/>
              <w:bottom w:val="nil"/>
              <w:right w:val="single" w:sz="4" w:space="0" w:color="auto"/>
            </w:tcBorders>
            <w:shd w:val="clear" w:color="000000" w:fill="CCFFCC"/>
            <w:noWrap/>
            <w:vAlign w:val="bottom"/>
            <w:hideMark/>
          </w:tcPr>
          <w:p w14:paraId="0E4AC0D2"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-29.58%</w:t>
            </w:r>
          </w:p>
        </w:tc>
        <w:tc>
          <w:tcPr>
            <w:tcW w:w="1080" w:type="dxa"/>
            <w:tcBorders>
              <w:top w:val="nil"/>
              <w:left w:val="nil"/>
              <w:bottom w:val="nil"/>
              <w:right w:val="nil"/>
            </w:tcBorders>
            <w:shd w:val="clear" w:color="000000" w:fill="CCFFCC"/>
            <w:noWrap/>
            <w:vAlign w:val="bottom"/>
            <w:hideMark/>
          </w:tcPr>
          <w:p w14:paraId="64D3EB63"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-28.07%</w:t>
            </w:r>
          </w:p>
        </w:tc>
        <w:tc>
          <w:tcPr>
            <w:tcW w:w="1080" w:type="dxa"/>
            <w:tcBorders>
              <w:top w:val="nil"/>
              <w:left w:val="nil"/>
              <w:bottom w:val="nil"/>
              <w:right w:val="nil"/>
            </w:tcBorders>
            <w:shd w:val="clear" w:color="000000" w:fill="CCFFCC"/>
            <w:noWrap/>
            <w:vAlign w:val="bottom"/>
            <w:hideMark/>
          </w:tcPr>
          <w:p w14:paraId="30FA3086"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-35.12%</w:t>
            </w:r>
          </w:p>
        </w:tc>
        <w:tc>
          <w:tcPr>
            <w:tcW w:w="1080" w:type="dxa"/>
            <w:tcBorders>
              <w:top w:val="nil"/>
              <w:left w:val="nil"/>
              <w:bottom w:val="nil"/>
              <w:right w:val="single" w:sz="8" w:space="0" w:color="auto"/>
            </w:tcBorders>
            <w:shd w:val="clear" w:color="000000" w:fill="CCFFCC"/>
            <w:noWrap/>
            <w:vAlign w:val="bottom"/>
            <w:hideMark/>
          </w:tcPr>
          <w:p w14:paraId="09244C51"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-50.41%</w:t>
            </w:r>
          </w:p>
        </w:tc>
      </w:tr>
      <w:tr w:rsidR="002739D0" w:rsidRPr="002739D0" w14:paraId="22FFB717"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4E8F70DE"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MeridianHDR1_3840x2160</w:t>
            </w:r>
          </w:p>
        </w:tc>
        <w:tc>
          <w:tcPr>
            <w:tcW w:w="1080" w:type="dxa"/>
            <w:tcBorders>
              <w:top w:val="nil"/>
              <w:left w:val="single" w:sz="8" w:space="0" w:color="auto"/>
              <w:bottom w:val="nil"/>
              <w:right w:val="nil"/>
            </w:tcBorders>
            <w:shd w:val="clear" w:color="000000" w:fill="CCFFCC"/>
            <w:noWrap/>
            <w:vAlign w:val="bottom"/>
            <w:hideMark/>
          </w:tcPr>
          <w:p w14:paraId="6FE9DAEC"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-53.64%</w:t>
            </w:r>
          </w:p>
        </w:tc>
        <w:tc>
          <w:tcPr>
            <w:tcW w:w="1080" w:type="dxa"/>
            <w:tcBorders>
              <w:top w:val="nil"/>
              <w:left w:val="nil"/>
              <w:bottom w:val="nil"/>
              <w:right w:val="single" w:sz="4" w:space="0" w:color="auto"/>
            </w:tcBorders>
            <w:shd w:val="clear" w:color="000000" w:fill="CCFFCC"/>
            <w:noWrap/>
            <w:vAlign w:val="bottom"/>
            <w:hideMark/>
          </w:tcPr>
          <w:p w14:paraId="79808D9C"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-31.62%</w:t>
            </w:r>
          </w:p>
        </w:tc>
        <w:tc>
          <w:tcPr>
            <w:tcW w:w="1080" w:type="dxa"/>
            <w:tcBorders>
              <w:top w:val="nil"/>
              <w:left w:val="nil"/>
              <w:bottom w:val="nil"/>
              <w:right w:val="nil"/>
            </w:tcBorders>
            <w:shd w:val="clear" w:color="000000" w:fill="CCFFCC"/>
            <w:noWrap/>
            <w:vAlign w:val="bottom"/>
            <w:hideMark/>
          </w:tcPr>
          <w:p w14:paraId="53C59FDE"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-30.92%</w:t>
            </w:r>
          </w:p>
        </w:tc>
        <w:tc>
          <w:tcPr>
            <w:tcW w:w="1080" w:type="dxa"/>
            <w:tcBorders>
              <w:top w:val="nil"/>
              <w:left w:val="nil"/>
              <w:bottom w:val="nil"/>
              <w:right w:val="nil"/>
            </w:tcBorders>
            <w:shd w:val="clear" w:color="000000" w:fill="CCFFCC"/>
            <w:noWrap/>
            <w:vAlign w:val="bottom"/>
            <w:hideMark/>
          </w:tcPr>
          <w:p w14:paraId="5F92EDC6"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-62.25%</w:t>
            </w:r>
          </w:p>
        </w:tc>
        <w:tc>
          <w:tcPr>
            <w:tcW w:w="1080" w:type="dxa"/>
            <w:tcBorders>
              <w:top w:val="nil"/>
              <w:left w:val="nil"/>
              <w:bottom w:val="nil"/>
              <w:right w:val="single" w:sz="8" w:space="0" w:color="auto"/>
            </w:tcBorders>
            <w:shd w:val="clear" w:color="000000" w:fill="CCFFCC"/>
            <w:noWrap/>
            <w:vAlign w:val="bottom"/>
            <w:hideMark/>
          </w:tcPr>
          <w:p w14:paraId="22B8B4E0"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-73.33%</w:t>
            </w:r>
          </w:p>
        </w:tc>
      </w:tr>
      <w:tr w:rsidR="002739D0" w:rsidRPr="002739D0" w14:paraId="2AA6A4AE"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471FAC4C"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MeridianHDR2_3840x2160</w:t>
            </w:r>
          </w:p>
        </w:tc>
        <w:tc>
          <w:tcPr>
            <w:tcW w:w="1080" w:type="dxa"/>
            <w:tcBorders>
              <w:top w:val="nil"/>
              <w:left w:val="single" w:sz="8" w:space="0" w:color="auto"/>
              <w:bottom w:val="nil"/>
              <w:right w:val="nil"/>
            </w:tcBorders>
            <w:shd w:val="clear" w:color="000000" w:fill="CCFFCC"/>
            <w:noWrap/>
            <w:vAlign w:val="bottom"/>
            <w:hideMark/>
          </w:tcPr>
          <w:p w14:paraId="2521A944"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-32.24%</w:t>
            </w:r>
          </w:p>
        </w:tc>
        <w:tc>
          <w:tcPr>
            <w:tcW w:w="1080" w:type="dxa"/>
            <w:tcBorders>
              <w:top w:val="nil"/>
              <w:left w:val="nil"/>
              <w:bottom w:val="nil"/>
              <w:right w:val="single" w:sz="4" w:space="0" w:color="auto"/>
            </w:tcBorders>
            <w:shd w:val="clear" w:color="000000" w:fill="CCFFCC"/>
            <w:noWrap/>
            <w:vAlign w:val="bottom"/>
            <w:hideMark/>
          </w:tcPr>
          <w:p w14:paraId="17675E63"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-17.50%</w:t>
            </w:r>
          </w:p>
        </w:tc>
        <w:tc>
          <w:tcPr>
            <w:tcW w:w="1080" w:type="dxa"/>
            <w:tcBorders>
              <w:top w:val="nil"/>
              <w:left w:val="nil"/>
              <w:bottom w:val="nil"/>
              <w:right w:val="nil"/>
            </w:tcBorders>
            <w:shd w:val="clear" w:color="000000" w:fill="CCFFCC"/>
            <w:noWrap/>
            <w:vAlign w:val="bottom"/>
            <w:hideMark/>
          </w:tcPr>
          <w:p w14:paraId="739CB6C8"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-17.82%</w:t>
            </w:r>
          </w:p>
        </w:tc>
        <w:tc>
          <w:tcPr>
            <w:tcW w:w="1080" w:type="dxa"/>
            <w:tcBorders>
              <w:top w:val="nil"/>
              <w:left w:val="nil"/>
              <w:bottom w:val="nil"/>
              <w:right w:val="nil"/>
            </w:tcBorders>
            <w:shd w:val="clear" w:color="000000" w:fill="CCFFCC"/>
            <w:noWrap/>
            <w:vAlign w:val="bottom"/>
            <w:hideMark/>
          </w:tcPr>
          <w:p w14:paraId="5E1D070C"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-42.91%</w:t>
            </w:r>
          </w:p>
        </w:tc>
        <w:tc>
          <w:tcPr>
            <w:tcW w:w="1080" w:type="dxa"/>
            <w:tcBorders>
              <w:top w:val="nil"/>
              <w:left w:val="nil"/>
              <w:bottom w:val="nil"/>
              <w:right w:val="single" w:sz="8" w:space="0" w:color="auto"/>
            </w:tcBorders>
            <w:shd w:val="clear" w:color="000000" w:fill="CCFFCC"/>
            <w:noWrap/>
            <w:vAlign w:val="bottom"/>
            <w:hideMark/>
          </w:tcPr>
          <w:p w14:paraId="1AA442E2"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-70.43%</w:t>
            </w:r>
          </w:p>
        </w:tc>
      </w:tr>
      <w:tr w:rsidR="002739D0" w:rsidRPr="002739D0" w14:paraId="762F95C8"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5608731D"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life_untouched</w:t>
            </w:r>
          </w:p>
        </w:tc>
        <w:tc>
          <w:tcPr>
            <w:tcW w:w="1080" w:type="dxa"/>
            <w:tcBorders>
              <w:top w:val="nil"/>
              <w:left w:val="single" w:sz="8" w:space="0" w:color="auto"/>
              <w:bottom w:val="nil"/>
              <w:right w:val="nil"/>
            </w:tcBorders>
            <w:shd w:val="clear" w:color="000000" w:fill="CCFFCC"/>
            <w:noWrap/>
            <w:vAlign w:val="bottom"/>
            <w:hideMark/>
          </w:tcPr>
          <w:p w14:paraId="1D34F974"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-47.35%</w:t>
            </w:r>
          </w:p>
        </w:tc>
        <w:tc>
          <w:tcPr>
            <w:tcW w:w="1080" w:type="dxa"/>
            <w:tcBorders>
              <w:top w:val="nil"/>
              <w:left w:val="nil"/>
              <w:bottom w:val="nil"/>
              <w:right w:val="single" w:sz="4" w:space="0" w:color="auto"/>
            </w:tcBorders>
            <w:shd w:val="clear" w:color="000000" w:fill="CCFFCC"/>
            <w:noWrap/>
            <w:vAlign w:val="bottom"/>
            <w:hideMark/>
          </w:tcPr>
          <w:p w14:paraId="1452896C"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-22.28%</w:t>
            </w:r>
          </w:p>
        </w:tc>
        <w:tc>
          <w:tcPr>
            <w:tcW w:w="1080" w:type="dxa"/>
            <w:tcBorders>
              <w:top w:val="nil"/>
              <w:left w:val="nil"/>
              <w:bottom w:val="nil"/>
              <w:right w:val="nil"/>
            </w:tcBorders>
            <w:shd w:val="clear" w:color="000000" w:fill="CCFFCC"/>
            <w:noWrap/>
            <w:vAlign w:val="bottom"/>
            <w:hideMark/>
          </w:tcPr>
          <w:p w14:paraId="3D6EA324"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-21.46%</w:t>
            </w:r>
          </w:p>
        </w:tc>
        <w:tc>
          <w:tcPr>
            <w:tcW w:w="1080" w:type="dxa"/>
            <w:tcBorders>
              <w:top w:val="nil"/>
              <w:left w:val="nil"/>
              <w:bottom w:val="nil"/>
              <w:right w:val="nil"/>
            </w:tcBorders>
            <w:shd w:val="clear" w:color="000000" w:fill="CCFFCC"/>
            <w:noWrap/>
            <w:vAlign w:val="bottom"/>
            <w:hideMark/>
          </w:tcPr>
          <w:p w14:paraId="58756AAD"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-32.50%</w:t>
            </w:r>
          </w:p>
        </w:tc>
        <w:tc>
          <w:tcPr>
            <w:tcW w:w="1080" w:type="dxa"/>
            <w:tcBorders>
              <w:top w:val="nil"/>
              <w:left w:val="nil"/>
              <w:bottom w:val="nil"/>
              <w:right w:val="single" w:sz="8" w:space="0" w:color="auto"/>
            </w:tcBorders>
            <w:shd w:val="clear" w:color="000000" w:fill="CCFFCC"/>
            <w:noWrap/>
            <w:vAlign w:val="bottom"/>
            <w:hideMark/>
          </w:tcPr>
          <w:p w14:paraId="2B8A5D72"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-66.59%</w:t>
            </w:r>
          </w:p>
        </w:tc>
      </w:tr>
      <w:tr w:rsidR="002739D0" w:rsidRPr="002739D0" w14:paraId="0670C768"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1A9222C7"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meridian_22412-22738</w:t>
            </w:r>
          </w:p>
        </w:tc>
        <w:tc>
          <w:tcPr>
            <w:tcW w:w="1080" w:type="dxa"/>
            <w:tcBorders>
              <w:top w:val="nil"/>
              <w:left w:val="single" w:sz="8" w:space="0" w:color="auto"/>
              <w:bottom w:val="nil"/>
              <w:right w:val="nil"/>
            </w:tcBorders>
            <w:shd w:val="clear" w:color="000000" w:fill="CCFFCC"/>
            <w:noWrap/>
            <w:vAlign w:val="bottom"/>
            <w:hideMark/>
          </w:tcPr>
          <w:p w14:paraId="734CEF5A"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-45.35%</w:t>
            </w:r>
          </w:p>
        </w:tc>
        <w:tc>
          <w:tcPr>
            <w:tcW w:w="1080" w:type="dxa"/>
            <w:tcBorders>
              <w:top w:val="nil"/>
              <w:left w:val="nil"/>
              <w:bottom w:val="nil"/>
              <w:right w:val="single" w:sz="4" w:space="0" w:color="auto"/>
            </w:tcBorders>
            <w:shd w:val="clear" w:color="000000" w:fill="CCFFCC"/>
            <w:noWrap/>
            <w:vAlign w:val="bottom"/>
            <w:hideMark/>
          </w:tcPr>
          <w:p w14:paraId="69873F56"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-19.27%</w:t>
            </w:r>
          </w:p>
        </w:tc>
        <w:tc>
          <w:tcPr>
            <w:tcW w:w="1080" w:type="dxa"/>
            <w:tcBorders>
              <w:top w:val="nil"/>
              <w:left w:val="nil"/>
              <w:bottom w:val="nil"/>
              <w:right w:val="nil"/>
            </w:tcBorders>
            <w:shd w:val="clear" w:color="000000" w:fill="CCFFCC"/>
            <w:noWrap/>
            <w:vAlign w:val="bottom"/>
            <w:hideMark/>
          </w:tcPr>
          <w:p w14:paraId="0495B8F6"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-19.67%</w:t>
            </w:r>
          </w:p>
        </w:tc>
        <w:tc>
          <w:tcPr>
            <w:tcW w:w="1080" w:type="dxa"/>
            <w:tcBorders>
              <w:top w:val="nil"/>
              <w:left w:val="nil"/>
              <w:bottom w:val="nil"/>
              <w:right w:val="nil"/>
            </w:tcBorders>
            <w:shd w:val="clear" w:color="000000" w:fill="CCFFCC"/>
            <w:noWrap/>
            <w:vAlign w:val="bottom"/>
            <w:hideMark/>
          </w:tcPr>
          <w:p w14:paraId="7EE56C5C"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-70.21%</w:t>
            </w:r>
          </w:p>
        </w:tc>
        <w:tc>
          <w:tcPr>
            <w:tcW w:w="1080" w:type="dxa"/>
            <w:tcBorders>
              <w:top w:val="nil"/>
              <w:left w:val="nil"/>
              <w:bottom w:val="nil"/>
              <w:right w:val="single" w:sz="8" w:space="0" w:color="auto"/>
            </w:tcBorders>
            <w:shd w:val="clear" w:color="000000" w:fill="CCFFCC"/>
            <w:noWrap/>
            <w:vAlign w:val="bottom"/>
            <w:hideMark/>
          </w:tcPr>
          <w:p w14:paraId="427B1210"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-88.30%</w:t>
            </w:r>
          </w:p>
        </w:tc>
      </w:tr>
      <w:tr w:rsidR="002739D0" w:rsidRPr="002739D0" w14:paraId="7CAD9DD0"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2F9EA139"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nocturne</w:t>
            </w:r>
          </w:p>
        </w:tc>
        <w:tc>
          <w:tcPr>
            <w:tcW w:w="1080" w:type="dxa"/>
            <w:tcBorders>
              <w:top w:val="nil"/>
              <w:left w:val="single" w:sz="8" w:space="0" w:color="auto"/>
              <w:bottom w:val="nil"/>
              <w:right w:val="nil"/>
            </w:tcBorders>
            <w:shd w:val="clear" w:color="000000" w:fill="CCFFCC"/>
            <w:noWrap/>
            <w:vAlign w:val="bottom"/>
            <w:hideMark/>
          </w:tcPr>
          <w:p w14:paraId="739BC346"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-32.22%</w:t>
            </w:r>
          </w:p>
        </w:tc>
        <w:tc>
          <w:tcPr>
            <w:tcW w:w="1080" w:type="dxa"/>
            <w:tcBorders>
              <w:top w:val="nil"/>
              <w:left w:val="nil"/>
              <w:bottom w:val="nil"/>
              <w:right w:val="single" w:sz="4" w:space="0" w:color="auto"/>
            </w:tcBorders>
            <w:shd w:val="clear" w:color="000000" w:fill="CCFFCC"/>
            <w:noWrap/>
            <w:vAlign w:val="bottom"/>
            <w:hideMark/>
          </w:tcPr>
          <w:p w14:paraId="399F3DC8"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-22.28%</w:t>
            </w:r>
          </w:p>
        </w:tc>
        <w:tc>
          <w:tcPr>
            <w:tcW w:w="1080" w:type="dxa"/>
            <w:tcBorders>
              <w:top w:val="nil"/>
              <w:left w:val="nil"/>
              <w:bottom w:val="nil"/>
              <w:right w:val="nil"/>
            </w:tcBorders>
            <w:shd w:val="clear" w:color="000000" w:fill="CCFFCC"/>
            <w:noWrap/>
            <w:vAlign w:val="bottom"/>
            <w:hideMark/>
          </w:tcPr>
          <w:p w14:paraId="2D11E41E"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-22.29%</w:t>
            </w:r>
          </w:p>
        </w:tc>
        <w:tc>
          <w:tcPr>
            <w:tcW w:w="1080" w:type="dxa"/>
            <w:tcBorders>
              <w:top w:val="nil"/>
              <w:left w:val="nil"/>
              <w:bottom w:val="nil"/>
              <w:right w:val="nil"/>
            </w:tcBorders>
            <w:shd w:val="clear" w:color="000000" w:fill="CCFFCC"/>
            <w:noWrap/>
            <w:vAlign w:val="bottom"/>
            <w:hideMark/>
          </w:tcPr>
          <w:p w14:paraId="22693129"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-41.91%</w:t>
            </w:r>
          </w:p>
        </w:tc>
        <w:tc>
          <w:tcPr>
            <w:tcW w:w="1080" w:type="dxa"/>
            <w:tcBorders>
              <w:top w:val="nil"/>
              <w:left w:val="nil"/>
              <w:bottom w:val="nil"/>
              <w:right w:val="single" w:sz="8" w:space="0" w:color="auto"/>
            </w:tcBorders>
            <w:shd w:val="clear" w:color="000000" w:fill="CCFFCC"/>
            <w:noWrap/>
            <w:vAlign w:val="bottom"/>
            <w:hideMark/>
          </w:tcPr>
          <w:p w14:paraId="388FB8B4"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-61.46%</w:t>
            </w:r>
          </w:p>
        </w:tc>
      </w:tr>
      <w:tr w:rsidR="002739D0" w:rsidRPr="002739D0" w14:paraId="08F6C7EC" w14:textId="77777777" w:rsidTr="007506BD">
        <w:trPr>
          <w:trHeight w:val="216"/>
          <w:jc w:val="center"/>
        </w:trPr>
        <w:tc>
          <w:tcPr>
            <w:tcW w:w="2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8C3F42"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Overall</w:t>
            </w:r>
          </w:p>
        </w:tc>
        <w:tc>
          <w:tcPr>
            <w:tcW w:w="1080" w:type="dxa"/>
            <w:tcBorders>
              <w:top w:val="single" w:sz="8" w:space="0" w:color="auto"/>
              <w:left w:val="single" w:sz="8" w:space="0" w:color="auto"/>
              <w:bottom w:val="single" w:sz="8" w:space="0" w:color="auto"/>
              <w:right w:val="nil"/>
            </w:tcBorders>
            <w:shd w:val="clear" w:color="000000" w:fill="CCFFCC"/>
            <w:noWrap/>
            <w:vAlign w:val="bottom"/>
            <w:hideMark/>
          </w:tcPr>
          <w:p w14:paraId="3E6382D8"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-41.29%</w:t>
            </w:r>
          </w:p>
        </w:tc>
        <w:tc>
          <w:tcPr>
            <w:tcW w:w="1080" w:type="dxa"/>
            <w:tcBorders>
              <w:top w:val="single" w:sz="8" w:space="0" w:color="auto"/>
              <w:left w:val="nil"/>
              <w:bottom w:val="single" w:sz="8" w:space="0" w:color="auto"/>
              <w:right w:val="single" w:sz="4" w:space="0" w:color="auto"/>
            </w:tcBorders>
            <w:shd w:val="clear" w:color="000000" w:fill="CCFFCC"/>
            <w:noWrap/>
            <w:vAlign w:val="bottom"/>
            <w:hideMark/>
          </w:tcPr>
          <w:p w14:paraId="0A9F7755"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-23.76%</w:t>
            </w:r>
          </w:p>
        </w:tc>
        <w:tc>
          <w:tcPr>
            <w:tcW w:w="1080" w:type="dxa"/>
            <w:tcBorders>
              <w:top w:val="single" w:sz="8" w:space="0" w:color="auto"/>
              <w:left w:val="nil"/>
              <w:bottom w:val="single" w:sz="8" w:space="0" w:color="auto"/>
              <w:right w:val="nil"/>
            </w:tcBorders>
            <w:shd w:val="clear" w:color="000000" w:fill="CCFFCC"/>
            <w:noWrap/>
            <w:vAlign w:val="bottom"/>
            <w:hideMark/>
          </w:tcPr>
          <w:p w14:paraId="22B1A9B5"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-23.37%</w:t>
            </w:r>
          </w:p>
        </w:tc>
        <w:tc>
          <w:tcPr>
            <w:tcW w:w="1080" w:type="dxa"/>
            <w:tcBorders>
              <w:top w:val="single" w:sz="8" w:space="0" w:color="auto"/>
              <w:left w:val="nil"/>
              <w:bottom w:val="single" w:sz="8" w:space="0" w:color="auto"/>
              <w:right w:val="nil"/>
            </w:tcBorders>
            <w:shd w:val="clear" w:color="000000" w:fill="CCFFCC"/>
            <w:noWrap/>
            <w:vAlign w:val="bottom"/>
            <w:hideMark/>
          </w:tcPr>
          <w:p w14:paraId="14C85694"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-47.48%</w:t>
            </w:r>
          </w:p>
        </w:tc>
        <w:tc>
          <w:tcPr>
            <w:tcW w:w="1080" w:type="dxa"/>
            <w:tcBorders>
              <w:top w:val="single" w:sz="8" w:space="0" w:color="auto"/>
              <w:left w:val="nil"/>
              <w:bottom w:val="single" w:sz="8" w:space="0" w:color="auto"/>
              <w:right w:val="single" w:sz="8" w:space="0" w:color="auto"/>
            </w:tcBorders>
            <w:shd w:val="clear" w:color="000000" w:fill="CCFFCC"/>
            <w:noWrap/>
            <w:vAlign w:val="bottom"/>
            <w:hideMark/>
          </w:tcPr>
          <w:p w14:paraId="64AE2CBA"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-68.42%</w:t>
            </w:r>
          </w:p>
        </w:tc>
      </w:tr>
      <w:tr w:rsidR="002739D0" w:rsidRPr="002739D0" w14:paraId="29C84E07" w14:textId="77777777" w:rsidTr="007506BD">
        <w:trPr>
          <w:trHeight w:val="216"/>
          <w:jc w:val="center"/>
        </w:trPr>
        <w:tc>
          <w:tcPr>
            <w:tcW w:w="2260" w:type="dxa"/>
            <w:tcBorders>
              <w:top w:val="nil"/>
              <w:left w:val="nil"/>
              <w:bottom w:val="nil"/>
              <w:right w:val="nil"/>
            </w:tcBorders>
            <w:shd w:val="clear" w:color="auto" w:fill="auto"/>
            <w:noWrap/>
            <w:vAlign w:val="bottom"/>
            <w:hideMark/>
          </w:tcPr>
          <w:p w14:paraId="7E604EDF"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1080" w:type="dxa"/>
            <w:tcBorders>
              <w:top w:val="nil"/>
              <w:left w:val="nil"/>
              <w:bottom w:val="nil"/>
              <w:right w:val="nil"/>
            </w:tcBorders>
            <w:shd w:val="clear" w:color="auto" w:fill="auto"/>
            <w:noWrap/>
            <w:vAlign w:val="bottom"/>
            <w:hideMark/>
          </w:tcPr>
          <w:p w14:paraId="4FBEAC4F"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1080" w:type="dxa"/>
            <w:tcBorders>
              <w:top w:val="nil"/>
              <w:left w:val="nil"/>
              <w:bottom w:val="nil"/>
              <w:right w:val="nil"/>
            </w:tcBorders>
            <w:shd w:val="clear" w:color="auto" w:fill="auto"/>
            <w:noWrap/>
            <w:vAlign w:val="bottom"/>
            <w:hideMark/>
          </w:tcPr>
          <w:p w14:paraId="60E530BC"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1080" w:type="dxa"/>
            <w:tcBorders>
              <w:top w:val="nil"/>
              <w:left w:val="nil"/>
              <w:bottom w:val="nil"/>
              <w:right w:val="nil"/>
            </w:tcBorders>
            <w:shd w:val="clear" w:color="auto" w:fill="auto"/>
            <w:noWrap/>
            <w:vAlign w:val="bottom"/>
            <w:hideMark/>
          </w:tcPr>
          <w:p w14:paraId="538B7490"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1080" w:type="dxa"/>
            <w:tcBorders>
              <w:top w:val="nil"/>
              <w:left w:val="nil"/>
              <w:bottom w:val="nil"/>
              <w:right w:val="nil"/>
            </w:tcBorders>
            <w:shd w:val="clear" w:color="auto" w:fill="auto"/>
            <w:noWrap/>
            <w:vAlign w:val="bottom"/>
            <w:hideMark/>
          </w:tcPr>
          <w:p w14:paraId="2803911B"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1080" w:type="dxa"/>
            <w:tcBorders>
              <w:top w:val="nil"/>
              <w:left w:val="nil"/>
              <w:bottom w:val="nil"/>
              <w:right w:val="nil"/>
            </w:tcBorders>
            <w:shd w:val="clear" w:color="auto" w:fill="auto"/>
            <w:noWrap/>
            <w:vAlign w:val="bottom"/>
            <w:hideMark/>
          </w:tcPr>
          <w:p w14:paraId="2BE275A7"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r>
      <w:tr w:rsidR="002739D0" w:rsidRPr="002739D0" w14:paraId="748BAB23" w14:textId="77777777" w:rsidTr="007506BD">
        <w:trPr>
          <w:trHeight w:val="216"/>
          <w:jc w:val="center"/>
        </w:trPr>
        <w:tc>
          <w:tcPr>
            <w:tcW w:w="22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4662B87"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lang w:eastAsia="zh-CN"/>
              </w:rPr>
            </w:pPr>
            <w:r w:rsidRPr="002739D0">
              <w:rPr>
                <w:rFonts w:eastAsia="Times New Roman"/>
                <w:b/>
                <w:bCs/>
                <w:color w:val="000000"/>
                <w:sz w:val="18"/>
                <w:szCs w:val="18"/>
                <w:lang w:eastAsia="zh-CN"/>
              </w:rPr>
              <w:t>Per sequence for RA</w:t>
            </w:r>
          </w:p>
        </w:tc>
        <w:tc>
          <w:tcPr>
            <w:tcW w:w="1080" w:type="dxa"/>
            <w:tcBorders>
              <w:top w:val="single" w:sz="8" w:space="0" w:color="auto"/>
              <w:left w:val="nil"/>
              <w:bottom w:val="single" w:sz="8" w:space="0" w:color="auto"/>
              <w:right w:val="nil"/>
            </w:tcBorders>
            <w:shd w:val="clear" w:color="auto" w:fill="auto"/>
            <w:noWrap/>
            <w:vAlign w:val="bottom"/>
            <w:hideMark/>
          </w:tcPr>
          <w:p w14:paraId="5EA08A5F"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39D0">
              <w:rPr>
                <w:rFonts w:eastAsia="Times New Roman"/>
                <w:b/>
                <w:bCs/>
                <w:color w:val="000000"/>
                <w:sz w:val="18"/>
                <w:szCs w:val="18"/>
                <w:lang w:eastAsia="zh-CN"/>
              </w:rPr>
              <w:t>DE100</w:t>
            </w:r>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14:paraId="4FE93E6B"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39D0">
              <w:rPr>
                <w:rFonts w:eastAsia="Times New Roman"/>
                <w:b/>
                <w:bCs/>
                <w:color w:val="000000"/>
                <w:sz w:val="18"/>
                <w:szCs w:val="18"/>
                <w:lang w:eastAsia="zh-CN"/>
              </w:rPr>
              <w:t>PSNRL100</w:t>
            </w:r>
          </w:p>
        </w:tc>
        <w:tc>
          <w:tcPr>
            <w:tcW w:w="1080" w:type="dxa"/>
            <w:tcBorders>
              <w:top w:val="single" w:sz="8" w:space="0" w:color="auto"/>
              <w:left w:val="nil"/>
              <w:bottom w:val="single" w:sz="8" w:space="0" w:color="auto"/>
              <w:right w:val="nil"/>
            </w:tcBorders>
            <w:shd w:val="clear" w:color="auto" w:fill="auto"/>
            <w:noWrap/>
            <w:vAlign w:val="bottom"/>
            <w:hideMark/>
          </w:tcPr>
          <w:p w14:paraId="420C7BE4"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39D0">
              <w:rPr>
                <w:rFonts w:eastAsia="Times New Roman"/>
                <w:b/>
                <w:bCs/>
                <w:color w:val="000000"/>
                <w:sz w:val="18"/>
                <w:szCs w:val="18"/>
                <w:lang w:eastAsia="zh-CN"/>
              </w:rPr>
              <w:t>wPsnrY</w:t>
            </w:r>
          </w:p>
        </w:tc>
        <w:tc>
          <w:tcPr>
            <w:tcW w:w="1080" w:type="dxa"/>
            <w:tcBorders>
              <w:top w:val="single" w:sz="8" w:space="0" w:color="auto"/>
              <w:left w:val="nil"/>
              <w:bottom w:val="single" w:sz="8" w:space="0" w:color="auto"/>
              <w:right w:val="nil"/>
            </w:tcBorders>
            <w:shd w:val="clear" w:color="auto" w:fill="auto"/>
            <w:noWrap/>
            <w:vAlign w:val="bottom"/>
            <w:hideMark/>
          </w:tcPr>
          <w:p w14:paraId="73F9BEAE"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39D0">
              <w:rPr>
                <w:rFonts w:eastAsia="Times New Roman"/>
                <w:b/>
                <w:bCs/>
                <w:color w:val="000000"/>
                <w:sz w:val="18"/>
                <w:szCs w:val="18"/>
                <w:lang w:eastAsia="zh-CN"/>
              </w:rPr>
              <w:t>wPsnrU</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14:paraId="4F1505C8"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39D0">
              <w:rPr>
                <w:rFonts w:eastAsia="Times New Roman"/>
                <w:b/>
                <w:bCs/>
                <w:color w:val="000000"/>
                <w:sz w:val="18"/>
                <w:szCs w:val="18"/>
                <w:lang w:eastAsia="zh-CN"/>
              </w:rPr>
              <w:t>wPsnrV</w:t>
            </w:r>
          </w:p>
        </w:tc>
      </w:tr>
      <w:tr w:rsidR="002739D0" w:rsidRPr="002739D0" w14:paraId="7F97ADFA"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2D31439E"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ChimeraHDR7_3840x2160</w:t>
            </w:r>
          </w:p>
        </w:tc>
        <w:tc>
          <w:tcPr>
            <w:tcW w:w="1080" w:type="dxa"/>
            <w:tcBorders>
              <w:top w:val="nil"/>
              <w:left w:val="single" w:sz="8" w:space="0" w:color="auto"/>
              <w:bottom w:val="nil"/>
              <w:right w:val="nil"/>
            </w:tcBorders>
            <w:shd w:val="clear" w:color="000000" w:fill="CCFFCC"/>
            <w:noWrap/>
            <w:vAlign w:val="bottom"/>
            <w:hideMark/>
          </w:tcPr>
          <w:p w14:paraId="55FBDF6F"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-44.85%</w:t>
            </w:r>
          </w:p>
        </w:tc>
        <w:tc>
          <w:tcPr>
            <w:tcW w:w="1080" w:type="dxa"/>
            <w:tcBorders>
              <w:top w:val="nil"/>
              <w:left w:val="nil"/>
              <w:bottom w:val="nil"/>
              <w:right w:val="single" w:sz="4" w:space="0" w:color="auto"/>
            </w:tcBorders>
            <w:shd w:val="clear" w:color="000000" w:fill="CCFFCC"/>
            <w:noWrap/>
            <w:vAlign w:val="bottom"/>
            <w:hideMark/>
          </w:tcPr>
          <w:p w14:paraId="3AB799C3"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-41.66%</w:t>
            </w:r>
          </w:p>
        </w:tc>
        <w:tc>
          <w:tcPr>
            <w:tcW w:w="1080" w:type="dxa"/>
            <w:tcBorders>
              <w:top w:val="nil"/>
              <w:left w:val="nil"/>
              <w:bottom w:val="nil"/>
              <w:right w:val="nil"/>
            </w:tcBorders>
            <w:shd w:val="clear" w:color="000000" w:fill="CCFFCC"/>
            <w:noWrap/>
            <w:vAlign w:val="bottom"/>
            <w:hideMark/>
          </w:tcPr>
          <w:p w14:paraId="3092B205"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-40.88%</w:t>
            </w:r>
          </w:p>
        </w:tc>
        <w:tc>
          <w:tcPr>
            <w:tcW w:w="1080" w:type="dxa"/>
            <w:tcBorders>
              <w:top w:val="nil"/>
              <w:left w:val="nil"/>
              <w:bottom w:val="nil"/>
              <w:right w:val="nil"/>
            </w:tcBorders>
            <w:shd w:val="clear" w:color="000000" w:fill="CCFFCC"/>
            <w:noWrap/>
            <w:vAlign w:val="bottom"/>
            <w:hideMark/>
          </w:tcPr>
          <w:p w14:paraId="06C43E0A"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-44.34%</w:t>
            </w:r>
          </w:p>
        </w:tc>
        <w:tc>
          <w:tcPr>
            <w:tcW w:w="1080" w:type="dxa"/>
            <w:tcBorders>
              <w:top w:val="nil"/>
              <w:left w:val="nil"/>
              <w:bottom w:val="nil"/>
              <w:right w:val="single" w:sz="8" w:space="0" w:color="auto"/>
            </w:tcBorders>
            <w:shd w:val="clear" w:color="000000" w:fill="CCFFCC"/>
            <w:noWrap/>
            <w:vAlign w:val="bottom"/>
            <w:hideMark/>
          </w:tcPr>
          <w:p w14:paraId="318CBF67"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-51.00%</w:t>
            </w:r>
          </w:p>
        </w:tc>
      </w:tr>
      <w:tr w:rsidR="002739D0" w:rsidRPr="002739D0" w14:paraId="5FF95053"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78FA4EAC"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MeridianHDR1_3840x2160</w:t>
            </w:r>
          </w:p>
        </w:tc>
        <w:tc>
          <w:tcPr>
            <w:tcW w:w="1080" w:type="dxa"/>
            <w:tcBorders>
              <w:top w:val="nil"/>
              <w:left w:val="single" w:sz="8" w:space="0" w:color="auto"/>
              <w:bottom w:val="nil"/>
              <w:right w:val="nil"/>
            </w:tcBorders>
            <w:shd w:val="clear" w:color="000000" w:fill="CCFFCC"/>
            <w:noWrap/>
            <w:vAlign w:val="bottom"/>
            <w:hideMark/>
          </w:tcPr>
          <w:p w14:paraId="35A90A41"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-47.99%</w:t>
            </w:r>
          </w:p>
        </w:tc>
        <w:tc>
          <w:tcPr>
            <w:tcW w:w="1080" w:type="dxa"/>
            <w:tcBorders>
              <w:top w:val="nil"/>
              <w:left w:val="nil"/>
              <w:bottom w:val="nil"/>
              <w:right w:val="single" w:sz="4" w:space="0" w:color="auto"/>
            </w:tcBorders>
            <w:shd w:val="clear" w:color="000000" w:fill="CCFFCC"/>
            <w:noWrap/>
            <w:vAlign w:val="bottom"/>
            <w:hideMark/>
          </w:tcPr>
          <w:p w14:paraId="30FB3D80"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-42.08%</w:t>
            </w:r>
          </w:p>
        </w:tc>
        <w:tc>
          <w:tcPr>
            <w:tcW w:w="1080" w:type="dxa"/>
            <w:tcBorders>
              <w:top w:val="nil"/>
              <w:left w:val="nil"/>
              <w:bottom w:val="nil"/>
              <w:right w:val="nil"/>
            </w:tcBorders>
            <w:shd w:val="clear" w:color="000000" w:fill="CCFFCC"/>
            <w:noWrap/>
            <w:vAlign w:val="bottom"/>
            <w:hideMark/>
          </w:tcPr>
          <w:p w14:paraId="317321D5"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-41.23%</w:t>
            </w:r>
          </w:p>
        </w:tc>
        <w:tc>
          <w:tcPr>
            <w:tcW w:w="1080" w:type="dxa"/>
            <w:tcBorders>
              <w:top w:val="nil"/>
              <w:left w:val="nil"/>
              <w:bottom w:val="nil"/>
              <w:right w:val="nil"/>
            </w:tcBorders>
            <w:shd w:val="clear" w:color="000000" w:fill="CCFFCC"/>
            <w:noWrap/>
            <w:vAlign w:val="bottom"/>
            <w:hideMark/>
          </w:tcPr>
          <w:p w14:paraId="28E5A30D"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-52.64%</w:t>
            </w:r>
          </w:p>
        </w:tc>
        <w:tc>
          <w:tcPr>
            <w:tcW w:w="1080" w:type="dxa"/>
            <w:tcBorders>
              <w:top w:val="nil"/>
              <w:left w:val="nil"/>
              <w:bottom w:val="nil"/>
              <w:right w:val="single" w:sz="8" w:space="0" w:color="auto"/>
            </w:tcBorders>
            <w:shd w:val="clear" w:color="000000" w:fill="CCFFCC"/>
            <w:noWrap/>
            <w:vAlign w:val="bottom"/>
            <w:hideMark/>
          </w:tcPr>
          <w:p w14:paraId="0CACE5D2"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-53.30%</w:t>
            </w:r>
          </w:p>
        </w:tc>
      </w:tr>
      <w:tr w:rsidR="002739D0" w:rsidRPr="002739D0" w14:paraId="4D7BFB9E"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7A8B7257"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MeridianHDR2_3840x2160</w:t>
            </w:r>
          </w:p>
        </w:tc>
        <w:tc>
          <w:tcPr>
            <w:tcW w:w="1080" w:type="dxa"/>
            <w:tcBorders>
              <w:top w:val="nil"/>
              <w:left w:val="single" w:sz="8" w:space="0" w:color="auto"/>
              <w:bottom w:val="nil"/>
              <w:right w:val="nil"/>
            </w:tcBorders>
            <w:shd w:val="clear" w:color="000000" w:fill="CCFFCC"/>
            <w:noWrap/>
            <w:vAlign w:val="bottom"/>
            <w:hideMark/>
          </w:tcPr>
          <w:p w14:paraId="52AE6CEA"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-49.17%</w:t>
            </w:r>
          </w:p>
        </w:tc>
        <w:tc>
          <w:tcPr>
            <w:tcW w:w="1080" w:type="dxa"/>
            <w:tcBorders>
              <w:top w:val="nil"/>
              <w:left w:val="nil"/>
              <w:bottom w:val="nil"/>
              <w:right w:val="single" w:sz="4" w:space="0" w:color="auto"/>
            </w:tcBorders>
            <w:shd w:val="clear" w:color="000000" w:fill="CCFFCC"/>
            <w:noWrap/>
            <w:vAlign w:val="bottom"/>
            <w:hideMark/>
          </w:tcPr>
          <w:p w14:paraId="089529D9"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-46.28%</w:t>
            </w:r>
          </w:p>
        </w:tc>
        <w:tc>
          <w:tcPr>
            <w:tcW w:w="1080" w:type="dxa"/>
            <w:tcBorders>
              <w:top w:val="nil"/>
              <w:left w:val="nil"/>
              <w:bottom w:val="nil"/>
              <w:right w:val="nil"/>
            </w:tcBorders>
            <w:shd w:val="clear" w:color="000000" w:fill="CCFFCC"/>
            <w:noWrap/>
            <w:vAlign w:val="bottom"/>
            <w:hideMark/>
          </w:tcPr>
          <w:p w14:paraId="5D731F54"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-45.56%</w:t>
            </w:r>
          </w:p>
        </w:tc>
        <w:tc>
          <w:tcPr>
            <w:tcW w:w="1080" w:type="dxa"/>
            <w:tcBorders>
              <w:top w:val="nil"/>
              <w:left w:val="nil"/>
              <w:bottom w:val="nil"/>
              <w:right w:val="nil"/>
            </w:tcBorders>
            <w:shd w:val="clear" w:color="000000" w:fill="CCFFCC"/>
            <w:noWrap/>
            <w:vAlign w:val="bottom"/>
            <w:hideMark/>
          </w:tcPr>
          <w:p w14:paraId="2485CDE2"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-44.42%</w:t>
            </w:r>
          </w:p>
        </w:tc>
        <w:tc>
          <w:tcPr>
            <w:tcW w:w="1080" w:type="dxa"/>
            <w:tcBorders>
              <w:top w:val="nil"/>
              <w:left w:val="nil"/>
              <w:bottom w:val="nil"/>
              <w:right w:val="single" w:sz="8" w:space="0" w:color="auto"/>
            </w:tcBorders>
            <w:shd w:val="clear" w:color="000000" w:fill="CCFFCC"/>
            <w:noWrap/>
            <w:vAlign w:val="bottom"/>
            <w:hideMark/>
          </w:tcPr>
          <w:p w14:paraId="3C380DF3"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-66.13%</w:t>
            </w:r>
          </w:p>
        </w:tc>
      </w:tr>
      <w:tr w:rsidR="002739D0" w:rsidRPr="002739D0" w14:paraId="66451A4B"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2870BC29"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life_untouched</w:t>
            </w:r>
          </w:p>
        </w:tc>
        <w:tc>
          <w:tcPr>
            <w:tcW w:w="1080" w:type="dxa"/>
            <w:tcBorders>
              <w:top w:val="nil"/>
              <w:left w:val="single" w:sz="8" w:space="0" w:color="auto"/>
              <w:bottom w:val="nil"/>
              <w:right w:val="nil"/>
            </w:tcBorders>
            <w:shd w:val="clear" w:color="000000" w:fill="CCFFCC"/>
            <w:noWrap/>
            <w:vAlign w:val="bottom"/>
            <w:hideMark/>
          </w:tcPr>
          <w:p w14:paraId="07EF299E"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-55.86%</w:t>
            </w:r>
          </w:p>
        </w:tc>
        <w:tc>
          <w:tcPr>
            <w:tcW w:w="1080" w:type="dxa"/>
            <w:tcBorders>
              <w:top w:val="nil"/>
              <w:left w:val="nil"/>
              <w:bottom w:val="nil"/>
              <w:right w:val="single" w:sz="4" w:space="0" w:color="auto"/>
            </w:tcBorders>
            <w:shd w:val="clear" w:color="000000" w:fill="CCFFCC"/>
            <w:noWrap/>
            <w:vAlign w:val="bottom"/>
            <w:hideMark/>
          </w:tcPr>
          <w:p w14:paraId="7D1C5921"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-36.10%</w:t>
            </w:r>
          </w:p>
        </w:tc>
        <w:tc>
          <w:tcPr>
            <w:tcW w:w="1080" w:type="dxa"/>
            <w:tcBorders>
              <w:top w:val="nil"/>
              <w:left w:val="nil"/>
              <w:bottom w:val="nil"/>
              <w:right w:val="nil"/>
            </w:tcBorders>
            <w:shd w:val="clear" w:color="000000" w:fill="CCFFCC"/>
            <w:noWrap/>
            <w:vAlign w:val="bottom"/>
            <w:hideMark/>
          </w:tcPr>
          <w:p w14:paraId="439432CF"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-33.94%</w:t>
            </w:r>
          </w:p>
        </w:tc>
        <w:tc>
          <w:tcPr>
            <w:tcW w:w="1080" w:type="dxa"/>
            <w:tcBorders>
              <w:top w:val="nil"/>
              <w:left w:val="nil"/>
              <w:bottom w:val="nil"/>
              <w:right w:val="nil"/>
            </w:tcBorders>
            <w:shd w:val="clear" w:color="000000" w:fill="CCFFCC"/>
            <w:noWrap/>
            <w:vAlign w:val="bottom"/>
            <w:hideMark/>
          </w:tcPr>
          <w:p w14:paraId="276E17BA"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-44.18%</w:t>
            </w:r>
          </w:p>
        </w:tc>
        <w:tc>
          <w:tcPr>
            <w:tcW w:w="1080" w:type="dxa"/>
            <w:tcBorders>
              <w:top w:val="nil"/>
              <w:left w:val="nil"/>
              <w:bottom w:val="nil"/>
              <w:right w:val="single" w:sz="8" w:space="0" w:color="auto"/>
            </w:tcBorders>
            <w:shd w:val="clear" w:color="000000" w:fill="CCFFCC"/>
            <w:noWrap/>
            <w:vAlign w:val="bottom"/>
            <w:hideMark/>
          </w:tcPr>
          <w:p w14:paraId="4590FCF5"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-68.27%</w:t>
            </w:r>
          </w:p>
        </w:tc>
      </w:tr>
      <w:tr w:rsidR="002739D0" w:rsidRPr="002739D0" w14:paraId="1D6D3BBE"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040EA08B"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meridian_22412-22738</w:t>
            </w:r>
          </w:p>
        </w:tc>
        <w:tc>
          <w:tcPr>
            <w:tcW w:w="1080" w:type="dxa"/>
            <w:tcBorders>
              <w:top w:val="nil"/>
              <w:left w:val="single" w:sz="8" w:space="0" w:color="auto"/>
              <w:bottom w:val="nil"/>
              <w:right w:val="nil"/>
            </w:tcBorders>
            <w:shd w:val="clear" w:color="000000" w:fill="CCFFCC"/>
            <w:noWrap/>
            <w:vAlign w:val="bottom"/>
            <w:hideMark/>
          </w:tcPr>
          <w:p w14:paraId="40319A2F"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-39.32%</w:t>
            </w:r>
          </w:p>
        </w:tc>
        <w:tc>
          <w:tcPr>
            <w:tcW w:w="1080" w:type="dxa"/>
            <w:tcBorders>
              <w:top w:val="nil"/>
              <w:left w:val="nil"/>
              <w:bottom w:val="nil"/>
              <w:right w:val="single" w:sz="4" w:space="0" w:color="auto"/>
            </w:tcBorders>
            <w:shd w:val="clear" w:color="000000" w:fill="CCFFCC"/>
            <w:noWrap/>
            <w:vAlign w:val="bottom"/>
            <w:hideMark/>
          </w:tcPr>
          <w:p w14:paraId="49F4E4ED"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-28.14%</w:t>
            </w:r>
          </w:p>
        </w:tc>
        <w:tc>
          <w:tcPr>
            <w:tcW w:w="1080" w:type="dxa"/>
            <w:tcBorders>
              <w:top w:val="nil"/>
              <w:left w:val="nil"/>
              <w:bottom w:val="nil"/>
              <w:right w:val="nil"/>
            </w:tcBorders>
            <w:shd w:val="clear" w:color="000000" w:fill="CCFFCC"/>
            <w:noWrap/>
            <w:vAlign w:val="bottom"/>
            <w:hideMark/>
          </w:tcPr>
          <w:p w14:paraId="52FF287F"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-28.79%</w:t>
            </w:r>
          </w:p>
        </w:tc>
        <w:tc>
          <w:tcPr>
            <w:tcW w:w="1080" w:type="dxa"/>
            <w:tcBorders>
              <w:top w:val="nil"/>
              <w:left w:val="nil"/>
              <w:bottom w:val="nil"/>
              <w:right w:val="nil"/>
            </w:tcBorders>
            <w:shd w:val="clear" w:color="000000" w:fill="CCFFCC"/>
            <w:noWrap/>
            <w:vAlign w:val="bottom"/>
            <w:hideMark/>
          </w:tcPr>
          <w:p w14:paraId="21C16628"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-53.65%</w:t>
            </w:r>
          </w:p>
        </w:tc>
        <w:tc>
          <w:tcPr>
            <w:tcW w:w="1080" w:type="dxa"/>
            <w:tcBorders>
              <w:top w:val="nil"/>
              <w:left w:val="nil"/>
              <w:bottom w:val="nil"/>
              <w:right w:val="single" w:sz="8" w:space="0" w:color="auto"/>
            </w:tcBorders>
            <w:shd w:val="clear" w:color="000000" w:fill="CCFFCC"/>
            <w:noWrap/>
            <w:vAlign w:val="bottom"/>
            <w:hideMark/>
          </w:tcPr>
          <w:p w14:paraId="1378D417"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-87.12%</w:t>
            </w:r>
          </w:p>
        </w:tc>
      </w:tr>
      <w:tr w:rsidR="002739D0" w:rsidRPr="002739D0" w14:paraId="0373F5C1" w14:textId="77777777" w:rsidTr="007506BD">
        <w:trPr>
          <w:trHeight w:val="216"/>
          <w:jc w:val="center"/>
        </w:trPr>
        <w:tc>
          <w:tcPr>
            <w:tcW w:w="2260" w:type="dxa"/>
            <w:tcBorders>
              <w:top w:val="nil"/>
              <w:left w:val="single" w:sz="8" w:space="0" w:color="auto"/>
              <w:bottom w:val="nil"/>
              <w:right w:val="single" w:sz="8" w:space="0" w:color="auto"/>
            </w:tcBorders>
            <w:shd w:val="clear" w:color="auto" w:fill="auto"/>
            <w:noWrap/>
            <w:vAlign w:val="bottom"/>
            <w:hideMark/>
          </w:tcPr>
          <w:p w14:paraId="0299A325"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nocturne</w:t>
            </w:r>
          </w:p>
        </w:tc>
        <w:tc>
          <w:tcPr>
            <w:tcW w:w="1080" w:type="dxa"/>
            <w:tcBorders>
              <w:top w:val="nil"/>
              <w:left w:val="single" w:sz="8" w:space="0" w:color="auto"/>
              <w:bottom w:val="nil"/>
              <w:right w:val="nil"/>
            </w:tcBorders>
            <w:shd w:val="clear" w:color="000000" w:fill="CCFFCC"/>
            <w:noWrap/>
            <w:vAlign w:val="bottom"/>
            <w:hideMark/>
          </w:tcPr>
          <w:p w14:paraId="5B1481FB"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-46.49%</w:t>
            </w:r>
          </w:p>
        </w:tc>
        <w:tc>
          <w:tcPr>
            <w:tcW w:w="1080" w:type="dxa"/>
            <w:tcBorders>
              <w:top w:val="nil"/>
              <w:left w:val="nil"/>
              <w:bottom w:val="nil"/>
              <w:right w:val="single" w:sz="4" w:space="0" w:color="auto"/>
            </w:tcBorders>
            <w:shd w:val="clear" w:color="000000" w:fill="CCFFCC"/>
            <w:noWrap/>
            <w:vAlign w:val="bottom"/>
            <w:hideMark/>
          </w:tcPr>
          <w:p w14:paraId="3CCB5539"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-32.70%</w:t>
            </w:r>
          </w:p>
        </w:tc>
        <w:tc>
          <w:tcPr>
            <w:tcW w:w="1080" w:type="dxa"/>
            <w:tcBorders>
              <w:top w:val="nil"/>
              <w:left w:val="nil"/>
              <w:bottom w:val="nil"/>
              <w:right w:val="nil"/>
            </w:tcBorders>
            <w:shd w:val="clear" w:color="000000" w:fill="CCFFCC"/>
            <w:noWrap/>
            <w:vAlign w:val="bottom"/>
            <w:hideMark/>
          </w:tcPr>
          <w:p w14:paraId="5F9150C9"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-32.39%</w:t>
            </w:r>
          </w:p>
        </w:tc>
        <w:tc>
          <w:tcPr>
            <w:tcW w:w="1080" w:type="dxa"/>
            <w:tcBorders>
              <w:top w:val="nil"/>
              <w:left w:val="nil"/>
              <w:bottom w:val="nil"/>
              <w:right w:val="nil"/>
            </w:tcBorders>
            <w:shd w:val="clear" w:color="000000" w:fill="CCFFCC"/>
            <w:noWrap/>
            <w:vAlign w:val="bottom"/>
            <w:hideMark/>
          </w:tcPr>
          <w:p w14:paraId="64D50A21"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-74.73%</w:t>
            </w:r>
          </w:p>
        </w:tc>
        <w:tc>
          <w:tcPr>
            <w:tcW w:w="1080" w:type="dxa"/>
            <w:tcBorders>
              <w:top w:val="nil"/>
              <w:left w:val="nil"/>
              <w:bottom w:val="nil"/>
              <w:right w:val="single" w:sz="8" w:space="0" w:color="auto"/>
            </w:tcBorders>
            <w:shd w:val="clear" w:color="000000" w:fill="CCFFCC"/>
            <w:noWrap/>
            <w:vAlign w:val="bottom"/>
            <w:hideMark/>
          </w:tcPr>
          <w:p w14:paraId="5BF28F65"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-68.38%</w:t>
            </w:r>
          </w:p>
        </w:tc>
      </w:tr>
      <w:tr w:rsidR="002739D0" w:rsidRPr="002739D0" w14:paraId="4B72DC2E" w14:textId="77777777" w:rsidTr="007506BD">
        <w:trPr>
          <w:trHeight w:val="216"/>
          <w:jc w:val="center"/>
        </w:trPr>
        <w:tc>
          <w:tcPr>
            <w:tcW w:w="2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A79B59"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2739D0">
              <w:rPr>
                <w:rFonts w:eastAsia="Times New Roman"/>
                <w:color w:val="000000"/>
                <w:sz w:val="18"/>
                <w:szCs w:val="18"/>
                <w:lang w:eastAsia="zh-CN"/>
              </w:rPr>
              <w:t>Overall</w:t>
            </w:r>
          </w:p>
        </w:tc>
        <w:tc>
          <w:tcPr>
            <w:tcW w:w="1080" w:type="dxa"/>
            <w:tcBorders>
              <w:top w:val="single" w:sz="8" w:space="0" w:color="auto"/>
              <w:left w:val="single" w:sz="8" w:space="0" w:color="auto"/>
              <w:bottom w:val="single" w:sz="8" w:space="0" w:color="auto"/>
              <w:right w:val="nil"/>
            </w:tcBorders>
            <w:shd w:val="clear" w:color="000000" w:fill="CCFFCC"/>
            <w:noWrap/>
            <w:vAlign w:val="bottom"/>
            <w:hideMark/>
          </w:tcPr>
          <w:p w14:paraId="42FF5B95"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-47.28%</w:t>
            </w:r>
          </w:p>
        </w:tc>
        <w:tc>
          <w:tcPr>
            <w:tcW w:w="1080" w:type="dxa"/>
            <w:tcBorders>
              <w:top w:val="single" w:sz="8" w:space="0" w:color="auto"/>
              <w:left w:val="nil"/>
              <w:bottom w:val="single" w:sz="8" w:space="0" w:color="auto"/>
              <w:right w:val="single" w:sz="4" w:space="0" w:color="auto"/>
            </w:tcBorders>
            <w:shd w:val="clear" w:color="000000" w:fill="CCFFCC"/>
            <w:noWrap/>
            <w:vAlign w:val="bottom"/>
            <w:hideMark/>
          </w:tcPr>
          <w:p w14:paraId="59692A16"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-37.83%</w:t>
            </w:r>
          </w:p>
        </w:tc>
        <w:tc>
          <w:tcPr>
            <w:tcW w:w="1080" w:type="dxa"/>
            <w:tcBorders>
              <w:top w:val="single" w:sz="8" w:space="0" w:color="auto"/>
              <w:left w:val="nil"/>
              <w:bottom w:val="single" w:sz="8" w:space="0" w:color="auto"/>
              <w:right w:val="nil"/>
            </w:tcBorders>
            <w:shd w:val="clear" w:color="000000" w:fill="CCFFCC"/>
            <w:noWrap/>
            <w:vAlign w:val="bottom"/>
            <w:hideMark/>
          </w:tcPr>
          <w:p w14:paraId="3280685B"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-37.13%</w:t>
            </w:r>
          </w:p>
        </w:tc>
        <w:tc>
          <w:tcPr>
            <w:tcW w:w="1080" w:type="dxa"/>
            <w:tcBorders>
              <w:top w:val="single" w:sz="8" w:space="0" w:color="auto"/>
              <w:left w:val="nil"/>
              <w:bottom w:val="single" w:sz="8" w:space="0" w:color="auto"/>
              <w:right w:val="nil"/>
            </w:tcBorders>
            <w:shd w:val="clear" w:color="000000" w:fill="CCFFCC"/>
            <w:noWrap/>
            <w:vAlign w:val="bottom"/>
            <w:hideMark/>
          </w:tcPr>
          <w:p w14:paraId="03304726"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-52.33%</w:t>
            </w:r>
          </w:p>
        </w:tc>
        <w:tc>
          <w:tcPr>
            <w:tcW w:w="1080" w:type="dxa"/>
            <w:tcBorders>
              <w:top w:val="single" w:sz="8" w:space="0" w:color="auto"/>
              <w:left w:val="nil"/>
              <w:bottom w:val="single" w:sz="8" w:space="0" w:color="auto"/>
              <w:right w:val="single" w:sz="8" w:space="0" w:color="auto"/>
            </w:tcBorders>
            <w:shd w:val="clear" w:color="000000" w:fill="CCFFCC"/>
            <w:noWrap/>
            <w:vAlign w:val="bottom"/>
            <w:hideMark/>
          </w:tcPr>
          <w:p w14:paraId="6E263958" w14:textId="77777777" w:rsidR="002739D0" w:rsidRPr="002739D0" w:rsidRDefault="002739D0" w:rsidP="0027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2739D0">
              <w:rPr>
                <w:rFonts w:eastAsia="Times New Roman"/>
                <w:sz w:val="18"/>
                <w:szCs w:val="18"/>
                <w:lang w:eastAsia="zh-CN"/>
              </w:rPr>
              <w:t>-65.70%</w:t>
            </w:r>
          </w:p>
        </w:tc>
      </w:tr>
    </w:tbl>
    <w:p w14:paraId="69F177F6" w14:textId="1B1C084C" w:rsidR="00A3545D" w:rsidRDefault="00A3545D" w:rsidP="002C4E13">
      <w:pPr>
        <w:rPr>
          <w:lang w:val="en-CA"/>
        </w:rPr>
      </w:pPr>
      <w:r>
        <w:rPr>
          <w:lang w:val="en-CA"/>
        </w:rPr>
        <w:t xml:space="preserve">From the compression results, </w:t>
      </w:r>
      <w:r w:rsidR="005A160D">
        <w:rPr>
          <w:lang w:val="en-CA"/>
        </w:rPr>
        <w:t>i</w:t>
      </w:r>
      <w:r w:rsidR="00D8641A">
        <w:rPr>
          <w:lang w:val="en-CA"/>
        </w:rPr>
        <w:t>t is</w:t>
      </w:r>
      <w:r w:rsidRPr="00A3545D">
        <w:rPr>
          <w:lang w:val="en-CA"/>
        </w:rPr>
        <w:t xml:space="preserve"> observed that the performance for the new 4K PQ content is of same range as for current CTCs HD PQ content.</w:t>
      </w:r>
    </w:p>
    <w:p w14:paraId="232673DC" w14:textId="7F93C9A5" w:rsidR="005A160D" w:rsidRDefault="0020575F" w:rsidP="002C4E13">
      <w:pPr>
        <w:rPr>
          <w:lang w:val="en-CA"/>
        </w:rPr>
      </w:pPr>
      <w:r>
        <w:rPr>
          <w:lang w:val="en-CA"/>
        </w:rPr>
        <w:t xml:space="preserve">To </w:t>
      </w:r>
      <w:r w:rsidR="00307B07">
        <w:rPr>
          <w:lang w:val="en-CA"/>
        </w:rPr>
        <w:t>pick up</w:t>
      </w:r>
      <w:r>
        <w:rPr>
          <w:lang w:val="en-CA"/>
        </w:rPr>
        <w:t xml:space="preserve"> 4 HDR 4K clips among the proposed 6 clips, it is </w:t>
      </w:r>
      <w:r w:rsidR="000A029F">
        <w:rPr>
          <w:lang w:val="en-CA"/>
        </w:rPr>
        <w:t>suggested</w:t>
      </w:r>
      <w:r>
        <w:rPr>
          <w:lang w:val="en-CA"/>
        </w:rPr>
        <w:t xml:space="preserve"> that </w:t>
      </w:r>
      <w:r w:rsidRPr="004930CA">
        <w:rPr>
          <w:u w:val="single"/>
          <w:lang w:val="en-CA"/>
        </w:rPr>
        <w:t>Meridian1, Meridian2, life_untouched and Nocturne</w:t>
      </w:r>
      <w:r>
        <w:rPr>
          <w:lang w:val="en-CA"/>
        </w:rPr>
        <w:t xml:space="preserve"> may be a good selection set to cover the full range of coding complexity.</w:t>
      </w:r>
    </w:p>
    <w:p w14:paraId="39081FC2" w14:textId="621C504A" w:rsidR="00A3545D" w:rsidRDefault="00B43E69" w:rsidP="002C4E13">
      <w:pPr>
        <w:rPr>
          <w:lang w:val="en-CA"/>
        </w:rPr>
      </w:pPr>
      <w:r>
        <w:rPr>
          <w:lang w:val="en-CA"/>
        </w:rPr>
        <w:t xml:space="preserve">To reduce the </w:t>
      </w:r>
      <w:r w:rsidR="00B13D43">
        <w:rPr>
          <w:lang w:val="en-CA"/>
        </w:rPr>
        <w:t>current</w:t>
      </w:r>
      <w:r>
        <w:rPr>
          <w:lang w:val="en-CA"/>
        </w:rPr>
        <w:t xml:space="preserve"> HDR HD test set, it is suggested to remove some of the following clips: </w:t>
      </w:r>
      <w:r w:rsidR="00B13D43" w:rsidRPr="00451B49">
        <w:rPr>
          <w:u w:val="single"/>
          <w:lang w:val="en-CA"/>
        </w:rPr>
        <w:t>EBU_Starting, SunRise</w:t>
      </w:r>
      <w:r w:rsidR="00B13D43" w:rsidRPr="005A160D">
        <w:rPr>
          <w:lang w:val="en-CA"/>
        </w:rPr>
        <w:t xml:space="preserve"> (for </w:t>
      </w:r>
      <w:r w:rsidR="00776EF4">
        <w:rPr>
          <w:lang w:val="en-CA"/>
        </w:rPr>
        <w:t xml:space="preserve">those </w:t>
      </w:r>
      <w:r w:rsidR="00B13D43" w:rsidRPr="005A160D">
        <w:rPr>
          <w:lang w:val="en-CA"/>
        </w:rPr>
        <w:t xml:space="preserve">clips </w:t>
      </w:r>
      <w:r w:rsidR="00776EF4">
        <w:rPr>
          <w:lang w:val="en-CA"/>
        </w:rPr>
        <w:t xml:space="preserve">which </w:t>
      </w:r>
      <w:r w:rsidR="00B13D43" w:rsidRPr="005A160D">
        <w:rPr>
          <w:lang w:val="en-CA"/>
        </w:rPr>
        <w:t xml:space="preserve">provide lower HDR experience than the other clips), </w:t>
      </w:r>
      <w:r w:rsidR="00B13D43" w:rsidRPr="00451B49">
        <w:rPr>
          <w:u w:val="single"/>
          <w:lang w:val="en-CA"/>
        </w:rPr>
        <w:t>Cosmos1_TreeTrunk</w:t>
      </w:r>
      <w:r w:rsidR="00B13D43" w:rsidRPr="005A160D">
        <w:rPr>
          <w:lang w:val="en-CA"/>
        </w:rPr>
        <w:t xml:space="preserve"> (</w:t>
      </w:r>
      <w:r w:rsidR="00776EF4">
        <w:rPr>
          <w:lang w:val="en-CA"/>
        </w:rPr>
        <w:t>which</w:t>
      </w:r>
      <w:r w:rsidR="00B13D43" w:rsidRPr="005A160D">
        <w:rPr>
          <w:lang w:val="en-CA"/>
        </w:rPr>
        <w:t xml:space="preserve"> shows weird chroma samples statistics,</w:t>
      </w:r>
      <w:r w:rsidR="00776EF4">
        <w:rPr>
          <w:lang w:val="en-CA"/>
        </w:rPr>
        <w:t xml:space="preserve"> and </w:t>
      </w:r>
      <w:r w:rsidR="00AF72DB">
        <w:rPr>
          <w:lang w:val="en-CA"/>
        </w:rPr>
        <w:t xml:space="preserve">also </w:t>
      </w:r>
      <w:r w:rsidR="00776EF4">
        <w:rPr>
          <w:lang w:val="en-CA"/>
        </w:rPr>
        <w:t>is not true HD resolution).</w:t>
      </w:r>
    </w:p>
    <w:p w14:paraId="14ED2701" w14:textId="77777777" w:rsidR="008A508D" w:rsidRPr="002C4E13" w:rsidRDefault="008A508D" w:rsidP="002C4E13">
      <w:pPr>
        <w:rPr>
          <w:lang w:val="en-CA"/>
        </w:rPr>
      </w:pPr>
    </w:p>
    <w:p w14:paraId="75C4922C" w14:textId="2D0B2CC4" w:rsidR="009A77E3" w:rsidRPr="005B217D" w:rsidRDefault="009A77E3" w:rsidP="009A77E3">
      <w:pPr>
        <w:pStyle w:val="Heading1"/>
        <w:rPr>
          <w:lang w:val="en-CA"/>
        </w:rPr>
      </w:pPr>
      <w:r w:rsidRPr="005B217D">
        <w:rPr>
          <w:lang w:val="en-CA"/>
        </w:rPr>
        <w:t>Patent rights declaration(s)</w:t>
      </w:r>
    </w:p>
    <w:p w14:paraId="1128A5A3" w14:textId="58267B76" w:rsidR="009A77E3" w:rsidRPr="005B217D" w:rsidRDefault="005D2868" w:rsidP="009A77E3">
      <w:pPr>
        <w:rPr>
          <w:szCs w:val="22"/>
          <w:lang w:val="en-CA"/>
        </w:rPr>
      </w:pPr>
      <w:r w:rsidRPr="005D2868">
        <w:rPr>
          <w:b/>
          <w:szCs w:val="22"/>
          <w:lang w:val="en-CA"/>
        </w:rPr>
        <w:t>Dolby Laboratories, Inc.</w:t>
      </w:r>
      <w:r w:rsidR="009A77E3">
        <w:rPr>
          <w:b/>
          <w:szCs w:val="22"/>
          <w:lang w:val="en-CA"/>
        </w:rPr>
        <w:t xml:space="preserve"> d</w:t>
      </w:r>
      <w:r w:rsidR="009A77E3" w:rsidRPr="005B217D">
        <w:rPr>
          <w:b/>
          <w:szCs w:val="22"/>
          <w:lang w:val="en-CA"/>
        </w:rPr>
        <w:t>oes not have any current or pending patent rights relating to the technology described in this contribution.</w:t>
      </w:r>
    </w:p>
    <w:sectPr w:rsidR="009A77E3" w:rsidRPr="005B217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B8AF9" w14:textId="77777777" w:rsidR="00224767" w:rsidRDefault="00224767">
      <w:r>
        <w:separator/>
      </w:r>
    </w:p>
  </w:endnote>
  <w:endnote w:type="continuationSeparator" w:id="0">
    <w:p w14:paraId="5A4B7F6F" w14:textId="77777777" w:rsidR="00224767" w:rsidRDefault="0022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351D52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7914">
      <w:rPr>
        <w:rStyle w:val="PageNumber"/>
        <w:noProof/>
      </w:rPr>
      <w:t>2024-04-19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A471F" w14:textId="77777777" w:rsidR="00224767" w:rsidRDefault="00224767">
      <w:r>
        <w:separator/>
      </w:r>
    </w:p>
  </w:footnote>
  <w:footnote w:type="continuationSeparator" w:id="0">
    <w:p w14:paraId="1FF80E25" w14:textId="77777777" w:rsidR="00224767" w:rsidRDefault="00224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B4B1406"/>
    <w:multiLevelType w:val="hybridMultilevel"/>
    <w:tmpl w:val="C18EF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600A"/>
    <w:multiLevelType w:val="hybridMultilevel"/>
    <w:tmpl w:val="4FC6C7A0"/>
    <w:lvl w:ilvl="0" w:tplc="04090001">
      <w:start w:val="1"/>
      <w:numFmt w:val="bullet"/>
      <w:lvlText w:val=""/>
      <w:lvlJc w:val="left"/>
      <w:pPr>
        <w:ind w:left="1083" w:hanging="360"/>
      </w:pPr>
      <w:rPr>
        <w:rFonts w:ascii="Symbol" w:hAnsi="Symbol"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836114"/>
    <w:multiLevelType w:val="hybridMultilevel"/>
    <w:tmpl w:val="FE4C6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6916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4141">
    <w:abstractNumId w:val="12"/>
  </w:num>
  <w:num w:numId="3" w16cid:durableId="194853015">
    <w:abstractNumId w:val="11"/>
  </w:num>
  <w:num w:numId="4" w16cid:durableId="1390494523">
    <w:abstractNumId w:val="9"/>
  </w:num>
  <w:num w:numId="5" w16cid:durableId="1888103761">
    <w:abstractNumId w:val="10"/>
  </w:num>
  <w:num w:numId="6" w16cid:durableId="1724718721">
    <w:abstractNumId w:val="4"/>
  </w:num>
  <w:num w:numId="7" w16cid:durableId="1240018138">
    <w:abstractNumId w:val="7"/>
  </w:num>
  <w:num w:numId="8" w16cid:durableId="1235897674">
    <w:abstractNumId w:val="4"/>
  </w:num>
  <w:num w:numId="9" w16cid:durableId="152377221">
    <w:abstractNumId w:val="1"/>
  </w:num>
  <w:num w:numId="10" w16cid:durableId="164713819">
    <w:abstractNumId w:val="3"/>
  </w:num>
  <w:num w:numId="11" w16cid:durableId="1692804358">
    <w:abstractNumId w:val="2"/>
  </w:num>
  <w:num w:numId="12" w16cid:durableId="15987156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124396">
    <w:abstractNumId w:val="6"/>
  </w:num>
  <w:num w:numId="14" w16cid:durableId="752899030">
    <w:abstractNumId w:val="8"/>
  </w:num>
  <w:num w:numId="15" w16cid:durableId="12989961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A9B"/>
    <w:rsid w:val="00042877"/>
    <w:rsid w:val="0004543A"/>
    <w:rsid w:val="000458BC"/>
    <w:rsid w:val="00045C41"/>
    <w:rsid w:val="00046C03"/>
    <w:rsid w:val="00046FCD"/>
    <w:rsid w:val="000613ED"/>
    <w:rsid w:val="000645B7"/>
    <w:rsid w:val="00065039"/>
    <w:rsid w:val="00071197"/>
    <w:rsid w:val="0007614F"/>
    <w:rsid w:val="00081398"/>
    <w:rsid w:val="00084393"/>
    <w:rsid w:val="000865E1"/>
    <w:rsid w:val="00092AF4"/>
    <w:rsid w:val="00094479"/>
    <w:rsid w:val="000962AC"/>
    <w:rsid w:val="000A029F"/>
    <w:rsid w:val="000B012F"/>
    <w:rsid w:val="000B0C0F"/>
    <w:rsid w:val="000B1C6B"/>
    <w:rsid w:val="000B2822"/>
    <w:rsid w:val="000B4142"/>
    <w:rsid w:val="000B4FF9"/>
    <w:rsid w:val="000B7D34"/>
    <w:rsid w:val="000B7DCA"/>
    <w:rsid w:val="000C09AC"/>
    <w:rsid w:val="000C228D"/>
    <w:rsid w:val="000C2BAA"/>
    <w:rsid w:val="000C5F4C"/>
    <w:rsid w:val="000D1DC5"/>
    <w:rsid w:val="000D78D2"/>
    <w:rsid w:val="000E00F3"/>
    <w:rsid w:val="000E0E59"/>
    <w:rsid w:val="000F158C"/>
    <w:rsid w:val="000F2816"/>
    <w:rsid w:val="000F3035"/>
    <w:rsid w:val="00102F3D"/>
    <w:rsid w:val="00103429"/>
    <w:rsid w:val="00112D9A"/>
    <w:rsid w:val="00113AFA"/>
    <w:rsid w:val="00116109"/>
    <w:rsid w:val="001220EE"/>
    <w:rsid w:val="0012288D"/>
    <w:rsid w:val="00124E38"/>
    <w:rsid w:val="0012580B"/>
    <w:rsid w:val="00126AA4"/>
    <w:rsid w:val="00131F90"/>
    <w:rsid w:val="00132C34"/>
    <w:rsid w:val="0013458C"/>
    <w:rsid w:val="0013526E"/>
    <w:rsid w:val="001417A6"/>
    <w:rsid w:val="00146152"/>
    <w:rsid w:val="00155526"/>
    <w:rsid w:val="00156A81"/>
    <w:rsid w:val="00171371"/>
    <w:rsid w:val="00175A24"/>
    <w:rsid w:val="00177166"/>
    <w:rsid w:val="001801D7"/>
    <w:rsid w:val="001849E0"/>
    <w:rsid w:val="00187E58"/>
    <w:rsid w:val="00194900"/>
    <w:rsid w:val="001A297E"/>
    <w:rsid w:val="001A368E"/>
    <w:rsid w:val="001A7329"/>
    <w:rsid w:val="001A792F"/>
    <w:rsid w:val="001B31ED"/>
    <w:rsid w:val="001B4E28"/>
    <w:rsid w:val="001C3525"/>
    <w:rsid w:val="001C3AFB"/>
    <w:rsid w:val="001C57D0"/>
    <w:rsid w:val="001D07F0"/>
    <w:rsid w:val="001D1BD2"/>
    <w:rsid w:val="001E0248"/>
    <w:rsid w:val="001E02BE"/>
    <w:rsid w:val="001E09EA"/>
    <w:rsid w:val="001E3B37"/>
    <w:rsid w:val="001F2594"/>
    <w:rsid w:val="001F6A5E"/>
    <w:rsid w:val="002055A6"/>
    <w:rsid w:val="0020575F"/>
    <w:rsid w:val="00206460"/>
    <w:rsid w:val="002069B4"/>
    <w:rsid w:val="00206BBD"/>
    <w:rsid w:val="00215CAD"/>
    <w:rsid w:val="00215DFC"/>
    <w:rsid w:val="002161FA"/>
    <w:rsid w:val="002212DF"/>
    <w:rsid w:val="00222CD4"/>
    <w:rsid w:val="00224767"/>
    <w:rsid w:val="00225016"/>
    <w:rsid w:val="002253CA"/>
    <w:rsid w:val="002264A6"/>
    <w:rsid w:val="00227BA7"/>
    <w:rsid w:val="0023011C"/>
    <w:rsid w:val="002375C1"/>
    <w:rsid w:val="00237D3E"/>
    <w:rsid w:val="00247E1E"/>
    <w:rsid w:val="002630ED"/>
    <w:rsid w:val="00263398"/>
    <w:rsid w:val="00263B99"/>
    <w:rsid w:val="00264482"/>
    <w:rsid w:val="002647D8"/>
    <w:rsid w:val="00266F06"/>
    <w:rsid w:val="00271C60"/>
    <w:rsid w:val="002739D0"/>
    <w:rsid w:val="00275BCF"/>
    <w:rsid w:val="00280613"/>
    <w:rsid w:val="00280D63"/>
    <w:rsid w:val="00291E36"/>
    <w:rsid w:val="00292257"/>
    <w:rsid w:val="002A54E0"/>
    <w:rsid w:val="002A70DB"/>
    <w:rsid w:val="002B1595"/>
    <w:rsid w:val="002B191D"/>
    <w:rsid w:val="002B2E83"/>
    <w:rsid w:val="002C4E13"/>
    <w:rsid w:val="002C573B"/>
    <w:rsid w:val="002D0AF6"/>
    <w:rsid w:val="002D1393"/>
    <w:rsid w:val="002E0747"/>
    <w:rsid w:val="002F164D"/>
    <w:rsid w:val="002F4111"/>
    <w:rsid w:val="003021BC"/>
    <w:rsid w:val="00306206"/>
    <w:rsid w:val="00307B07"/>
    <w:rsid w:val="00307DC7"/>
    <w:rsid w:val="0031615A"/>
    <w:rsid w:val="00317D85"/>
    <w:rsid w:val="00327C56"/>
    <w:rsid w:val="003315A1"/>
    <w:rsid w:val="00331B17"/>
    <w:rsid w:val="00332D14"/>
    <w:rsid w:val="003367AE"/>
    <w:rsid w:val="003372EA"/>
    <w:rsid w:val="003373EC"/>
    <w:rsid w:val="003374E5"/>
    <w:rsid w:val="00342FF4"/>
    <w:rsid w:val="00344E5A"/>
    <w:rsid w:val="00346148"/>
    <w:rsid w:val="00355846"/>
    <w:rsid w:val="00362789"/>
    <w:rsid w:val="00364D81"/>
    <w:rsid w:val="003669EA"/>
    <w:rsid w:val="0037053A"/>
    <w:rsid w:val="003706CC"/>
    <w:rsid w:val="00375642"/>
    <w:rsid w:val="00377710"/>
    <w:rsid w:val="00380752"/>
    <w:rsid w:val="00380BC1"/>
    <w:rsid w:val="00393040"/>
    <w:rsid w:val="003A092B"/>
    <w:rsid w:val="003A25F5"/>
    <w:rsid w:val="003A2D8E"/>
    <w:rsid w:val="003A7CE6"/>
    <w:rsid w:val="003B5BDE"/>
    <w:rsid w:val="003C20E4"/>
    <w:rsid w:val="003C7D38"/>
    <w:rsid w:val="003D6342"/>
    <w:rsid w:val="003E25F5"/>
    <w:rsid w:val="003E3096"/>
    <w:rsid w:val="003E4637"/>
    <w:rsid w:val="003E54B6"/>
    <w:rsid w:val="003E6F90"/>
    <w:rsid w:val="003E73ED"/>
    <w:rsid w:val="003F5D0F"/>
    <w:rsid w:val="003F6469"/>
    <w:rsid w:val="004037E7"/>
    <w:rsid w:val="004065C1"/>
    <w:rsid w:val="004071F1"/>
    <w:rsid w:val="00413D0A"/>
    <w:rsid w:val="00414101"/>
    <w:rsid w:val="00416559"/>
    <w:rsid w:val="004170ED"/>
    <w:rsid w:val="00420881"/>
    <w:rsid w:val="004219CF"/>
    <w:rsid w:val="0042270E"/>
    <w:rsid w:val="004234F0"/>
    <w:rsid w:val="00424F53"/>
    <w:rsid w:val="00427EEC"/>
    <w:rsid w:val="0043282F"/>
    <w:rsid w:val="00433DDB"/>
    <w:rsid w:val="00434EF1"/>
    <w:rsid w:val="00435A29"/>
    <w:rsid w:val="00437619"/>
    <w:rsid w:val="00451B49"/>
    <w:rsid w:val="0045345C"/>
    <w:rsid w:val="00454E8B"/>
    <w:rsid w:val="00465800"/>
    <w:rsid w:val="00465A1E"/>
    <w:rsid w:val="004833A9"/>
    <w:rsid w:val="00487BF2"/>
    <w:rsid w:val="00492C45"/>
    <w:rsid w:val="004930CA"/>
    <w:rsid w:val="0049445A"/>
    <w:rsid w:val="004957D9"/>
    <w:rsid w:val="004A2A63"/>
    <w:rsid w:val="004B097D"/>
    <w:rsid w:val="004B210C"/>
    <w:rsid w:val="004B6170"/>
    <w:rsid w:val="004D405F"/>
    <w:rsid w:val="004D5D80"/>
    <w:rsid w:val="004E151F"/>
    <w:rsid w:val="004E4F4F"/>
    <w:rsid w:val="004E5045"/>
    <w:rsid w:val="004E6789"/>
    <w:rsid w:val="004F61E3"/>
    <w:rsid w:val="00502E10"/>
    <w:rsid w:val="0050354E"/>
    <w:rsid w:val="0051015C"/>
    <w:rsid w:val="00511B49"/>
    <w:rsid w:val="00516CF1"/>
    <w:rsid w:val="005206DC"/>
    <w:rsid w:val="00527FFA"/>
    <w:rsid w:val="00531AE9"/>
    <w:rsid w:val="00536188"/>
    <w:rsid w:val="005477A5"/>
    <w:rsid w:val="00550A66"/>
    <w:rsid w:val="00553212"/>
    <w:rsid w:val="0056033D"/>
    <w:rsid w:val="005633D0"/>
    <w:rsid w:val="00567EC7"/>
    <w:rsid w:val="00570013"/>
    <w:rsid w:val="00574A40"/>
    <w:rsid w:val="005753EC"/>
    <w:rsid w:val="005801A2"/>
    <w:rsid w:val="0058161F"/>
    <w:rsid w:val="005871D5"/>
    <w:rsid w:val="00593F02"/>
    <w:rsid w:val="005952A5"/>
    <w:rsid w:val="005A160D"/>
    <w:rsid w:val="005A24CE"/>
    <w:rsid w:val="005A33A1"/>
    <w:rsid w:val="005B11BF"/>
    <w:rsid w:val="005B217D"/>
    <w:rsid w:val="005B2575"/>
    <w:rsid w:val="005C2821"/>
    <w:rsid w:val="005C385F"/>
    <w:rsid w:val="005C794F"/>
    <w:rsid w:val="005C7B98"/>
    <w:rsid w:val="005C7C26"/>
    <w:rsid w:val="005D2868"/>
    <w:rsid w:val="005D4CDD"/>
    <w:rsid w:val="005E1AC6"/>
    <w:rsid w:val="005E2675"/>
    <w:rsid w:val="005E3BA8"/>
    <w:rsid w:val="005E3F2B"/>
    <w:rsid w:val="005E716B"/>
    <w:rsid w:val="005F63E0"/>
    <w:rsid w:val="005F6F1B"/>
    <w:rsid w:val="00615995"/>
    <w:rsid w:val="00616155"/>
    <w:rsid w:val="00623F68"/>
    <w:rsid w:val="00624B33"/>
    <w:rsid w:val="0062731D"/>
    <w:rsid w:val="0063041A"/>
    <w:rsid w:val="00630AA2"/>
    <w:rsid w:val="00631D8B"/>
    <w:rsid w:val="00633973"/>
    <w:rsid w:val="00636F42"/>
    <w:rsid w:val="00640C89"/>
    <w:rsid w:val="00646707"/>
    <w:rsid w:val="00657F7E"/>
    <w:rsid w:val="00662E58"/>
    <w:rsid w:val="006637F2"/>
    <w:rsid w:val="006642A5"/>
    <w:rsid w:val="00664DCF"/>
    <w:rsid w:val="00674CE4"/>
    <w:rsid w:val="00674DBF"/>
    <w:rsid w:val="00676E2C"/>
    <w:rsid w:val="00680813"/>
    <w:rsid w:val="00691435"/>
    <w:rsid w:val="006A09E6"/>
    <w:rsid w:val="006A0E5C"/>
    <w:rsid w:val="006A120C"/>
    <w:rsid w:val="006A2A47"/>
    <w:rsid w:val="006A3092"/>
    <w:rsid w:val="006A3292"/>
    <w:rsid w:val="006A48E6"/>
    <w:rsid w:val="006A7128"/>
    <w:rsid w:val="006C5D39"/>
    <w:rsid w:val="006D6D9B"/>
    <w:rsid w:val="006E0F27"/>
    <w:rsid w:val="006E2810"/>
    <w:rsid w:val="006E5417"/>
    <w:rsid w:val="006E5AD7"/>
    <w:rsid w:val="006E5E06"/>
    <w:rsid w:val="006F011E"/>
    <w:rsid w:val="006F0794"/>
    <w:rsid w:val="006F2BCF"/>
    <w:rsid w:val="006F60FC"/>
    <w:rsid w:val="006F7528"/>
    <w:rsid w:val="007023DE"/>
    <w:rsid w:val="00705C43"/>
    <w:rsid w:val="00712F60"/>
    <w:rsid w:val="00720E3B"/>
    <w:rsid w:val="00723D9C"/>
    <w:rsid w:val="007367E6"/>
    <w:rsid w:val="0074393F"/>
    <w:rsid w:val="00745F6B"/>
    <w:rsid w:val="007506BD"/>
    <w:rsid w:val="0075175B"/>
    <w:rsid w:val="0075585E"/>
    <w:rsid w:val="007616CA"/>
    <w:rsid w:val="00762A4F"/>
    <w:rsid w:val="00770571"/>
    <w:rsid w:val="00771B64"/>
    <w:rsid w:val="007768FF"/>
    <w:rsid w:val="00776EF4"/>
    <w:rsid w:val="007815F6"/>
    <w:rsid w:val="007824D3"/>
    <w:rsid w:val="0079516D"/>
    <w:rsid w:val="00796EE3"/>
    <w:rsid w:val="007A2B69"/>
    <w:rsid w:val="007A2B8A"/>
    <w:rsid w:val="007A7D29"/>
    <w:rsid w:val="007B1E5A"/>
    <w:rsid w:val="007B4AB8"/>
    <w:rsid w:val="007C081C"/>
    <w:rsid w:val="007D1181"/>
    <w:rsid w:val="007D4CB0"/>
    <w:rsid w:val="007D5328"/>
    <w:rsid w:val="007D76CB"/>
    <w:rsid w:val="007E01A3"/>
    <w:rsid w:val="007E576B"/>
    <w:rsid w:val="007F15D4"/>
    <w:rsid w:val="007F1F8B"/>
    <w:rsid w:val="007F4679"/>
    <w:rsid w:val="007F6205"/>
    <w:rsid w:val="007F67A1"/>
    <w:rsid w:val="00801A7B"/>
    <w:rsid w:val="00811C05"/>
    <w:rsid w:val="008136BD"/>
    <w:rsid w:val="00820144"/>
    <w:rsid w:val="008206C8"/>
    <w:rsid w:val="00820A62"/>
    <w:rsid w:val="008265FC"/>
    <w:rsid w:val="00840BA0"/>
    <w:rsid w:val="008455C3"/>
    <w:rsid w:val="00847B6A"/>
    <w:rsid w:val="00852E19"/>
    <w:rsid w:val="0086387C"/>
    <w:rsid w:val="00865D2D"/>
    <w:rsid w:val="0087223C"/>
    <w:rsid w:val="00873134"/>
    <w:rsid w:val="00874A6C"/>
    <w:rsid w:val="00875C3B"/>
    <w:rsid w:val="00876C65"/>
    <w:rsid w:val="00882696"/>
    <w:rsid w:val="00882F72"/>
    <w:rsid w:val="00893DC4"/>
    <w:rsid w:val="00895128"/>
    <w:rsid w:val="008A147E"/>
    <w:rsid w:val="008A4B4C"/>
    <w:rsid w:val="008A508D"/>
    <w:rsid w:val="008B3F50"/>
    <w:rsid w:val="008B4264"/>
    <w:rsid w:val="008B53B8"/>
    <w:rsid w:val="008C0CCC"/>
    <w:rsid w:val="008C239F"/>
    <w:rsid w:val="008C4889"/>
    <w:rsid w:val="008D07D1"/>
    <w:rsid w:val="008D1511"/>
    <w:rsid w:val="008E05A3"/>
    <w:rsid w:val="008E480C"/>
    <w:rsid w:val="00907757"/>
    <w:rsid w:val="009212B0"/>
    <w:rsid w:val="00921FA1"/>
    <w:rsid w:val="009234A5"/>
    <w:rsid w:val="00923919"/>
    <w:rsid w:val="00926913"/>
    <w:rsid w:val="00932DEF"/>
    <w:rsid w:val="00933453"/>
    <w:rsid w:val="009336F7"/>
    <w:rsid w:val="00934735"/>
    <w:rsid w:val="00935388"/>
    <w:rsid w:val="0093636C"/>
    <w:rsid w:val="009374A7"/>
    <w:rsid w:val="00937F03"/>
    <w:rsid w:val="00941AA8"/>
    <w:rsid w:val="009534AC"/>
    <w:rsid w:val="00953850"/>
    <w:rsid w:val="00955F6D"/>
    <w:rsid w:val="009578ED"/>
    <w:rsid w:val="00960C7E"/>
    <w:rsid w:val="009736F6"/>
    <w:rsid w:val="00977C16"/>
    <w:rsid w:val="00980A24"/>
    <w:rsid w:val="0098551D"/>
    <w:rsid w:val="00985DCB"/>
    <w:rsid w:val="00987914"/>
    <w:rsid w:val="0099518F"/>
    <w:rsid w:val="009962EA"/>
    <w:rsid w:val="009A1F07"/>
    <w:rsid w:val="009A5017"/>
    <w:rsid w:val="009A523D"/>
    <w:rsid w:val="009A77E3"/>
    <w:rsid w:val="009B02A1"/>
    <w:rsid w:val="009B06D0"/>
    <w:rsid w:val="009B3361"/>
    <w:rsid w:val="009B46F8"/>
    <w:rsid w:val="009B7F3F"/>
    <w:rsid w:val="009C566B"/>
    <w:rsid w:val="009D3F66"/>
    <w:rsid w:val="009D67E8"/>
    <w:rsid w:val="009D7CE6"/>
    <w:rsid w:val="009E448E"/>
    <w:rsid w:val="009E5AA9"/>
    <w:rsid w:val="009E618D"/>
    <w:rsid w:val="009F496B"/>
    <w:rsid w:val="00A01439"/>
    <w:rsid w:val="00A02E61"/>
    <w:rsid w:val="00A05CFF"/>
    <w:rsid w:val="00A13048"/>
    <w:rsid w:val="00A22ECC"/>
    <w:rsid w:val="00A27D4B"/>
    <w:rsid w:val="00A328E8"/>
    <w:rsid w:val="00A3472A"/>
    <w:rsid w:val="00A3545D"/>
    <w:rsid w:val="00A455F5"/>
    <w:rsid w:val="00A45795"/>
    <w:rsid w:val="00A46843"/>
    <w:rsid w:val="00A56B97"/>
    <w:rsid w:val="00A6093D"/>
    <w:rsid w:val="00A703CE"/>
    <w:rsid w:val="00A72017"/>
    <w:rsid w:val="00A72142"/>
    <w:rsid w:val="00A73B5F"/>
    <w:rsid w:val="00A7606F"/>
    <w:rsid w:val="00A767DC"/>
    <w:rsid w:val="00A76A6D"/>
    <w:rsid w:val="00A80AB3"/>
    <w:rsid w:val="00A83253"/>
    <w:rsid w:val="00A964A9"/>
    <w:rsid w:val="00AA3AA0"/>
    <w:rsid w:val="00AA6E84"/>
    <w:rsid w:val="00AB1A1C"/>
    <w:rsid w:val="00AB4721"/>
    <w:rsid w:val="00AB7405"/>
    <w:rsid w:val="00AC7CFE"/>
    <w:rsid w:val="00AD05A8"/>
    <w:rsid w:val="00AD16B8"/>
    <w:rsid w:val="00AD3713"/>
    <w:rsid w:val="00AD5A1C"/>
    <w:rsid w:val="00AE140E"/>
    <w:rsid w:val="00AE341B"/>
    <w:rsid w:val="00AF51C5"/>
    <w:rsid w:val="00AF72DB"/>
    <w:rsid w:val="00B01905"/>
    <w:rsid w:val="00B07CA7"/>
    <w:rsid w:val="00B1279A"/>
    <w:rsid w:val="00B13D43"/>
    <w:rsid w:val="00B32B72"/>
    <w:rsid w:val="00B3640F"/>
    <w:rsid w:val="00B4194A"/>
    <w:rsid w:val="00B437E8"/>
    <w:rsid w:val="00B43E69"/>
    <w:rsid w:val="00B50E46"/>
    <w:rsid w:val="00B51F2C"/>
    <w:rsid w:val="00B5222E"/>
    <w:rsid w:val="00B53179"/>
    <w:rsid w:val="00B532EA"/>
    <w:rsid w:val="00B542FF"/>
    <w:rsid w:val="00B57A23"/>
    <w:rsid w:val="00B600CD"/>
    <w:rsid w:val="00B60585"/>
    <w:rsid w:val="00B61C96"/>
    <w:rsid w:val="00B702A0"/>
    <w:rsid w:val="00B73A2A"/>
    <w:rsid w:val="00B75A51"/>
    <w:rsid w:val="00B7706D"/>
    <w:rsid w:val="00B827C6"/>
    <w:rsid w:val="00B87D25"/>
    <w:rsid w:val="00B94B06"/>
    <w:rsid w:val="00B94C28"/>
    <w:rsid w:val="00BA0F1E"/>
    <w:rsid w:val="00BA7EE2"/>
    <w:rsid w:val="00BB3EDB"/>
    <w:rsid w:val="00BC10BA"/>
    <w:rsid w:val="00BC418E"/>
    <w:rsid w:val="00BC5AFD"/>
    <w:rsid w:val="00BD4DB3"/>
    <w:rsid w:val="00C00DDE"/>
    <w:rsid w:val="00C02F67"/>
    <w:rsid w:val="00C04487"/>
    <w:rsid w:val="00C04F43"/>
    <w:rsid w:val="00C050A5"/>
    <w:rsid w:val="00C05271"/>
    <w:rsid w:val="00C0609D"/>
    <w:rsid w:val="00C115AB"/>
    <w:rsid w:val="00C141DF"/>
    <w:rsid w:val="00C2073C"/>
    <w:rsid w:val="00C26CCB"/>
    <w:rsid w:val="00C30249"/>
    <w:rsid w:val="00C35F74"/>
    <w:rsid w:val="00C3723B"/>
    <w:rsid w:val="00C375A5"/>
    <w:rsid w:val="00C37F27"/>
    <w:rsid w:val="00C40C13"/>
    <w:rsid w:val="00C42466"/>
    <w:rsid w:val="00C606C9"/>
    <w:rsid w:val="00C74D82"/>
    <w:rsid w:val="00C77E33"/>
    <w:rsid w:val="00C80288"/>
    <w:rsid w:val="00C836F0"/>
    <w:rsid w:val="00C84003"/>
    <w:rsid w:val="00C90650"/>
    <w:rsid w:val="00C9072D"/>
    <w:rsid w:val="00C90F00"/>
    <w:rsid w:val="00C92911"/>
    <w:rsid w:val="00C97D78"/>
    <w:rsid w:val="00CA6C65"/>
    <w:rsid w:val="00CB7283"/>
    <w:rsid w:val="00CC252C"/>
    <w:rsid w:val="00CC2AAE"/>
    <w:rsid w:val="00CC5A42"/>
    <w:rsid w:val="00CD0200"/>
    <w:rsid w:val="00CD0EAB"/>
    <w:rsid w:val="00CE5E02"/>
    <w:rsid w:val="00CF006A"/>
    <w:rsid w:val="00CF34DB"/>
    <w:rsid w:val="00CF3917"/>
    <w:rsid w:val="00CF558F"/>
    <w:rsid w:val="00CF6259"/>
    <w:rsid w:val="00D010C0"/>
    <w:rsid w:val="00D06B8B"/>
    <w:rsid w:val="00D06EE0"/>
    <w:rsid w:val="00D073E2"/>
    <w:rsid w:val="00D1555A"/>
    <w:rsid w:val="00D16C20"/>
    <w:rsid w:val="00D207D9"/>
    <w:rsid w:val="00D21F64"/>
    <w:rsid w:val="00D36383"/>
    <w:rsid w:val="00D36F2B"/>
    <w:rsid w:val="00D4133D"/>
    <w:rsid w:val="00D446EC"/>
    <w:rsid w:val="00D51BF0"/>
    <w:rsid w:val="00D531DB"/>
    <w:rsid w:val="00D552FD"/>
    <w:rsid w:val="00D55942"/>
    <w:rsid w:val="00D60FCF"/>
    <w:rsid w:val="00D72B9E"/>
    <w:rsid w:val="00D75F22"/>
    <w:rsid w:val="00D807BF"/>
    <w:rsid w:val="00D82FCC"/>
    <w:rsid w:val="00D8641A"/>
    <w:rsid w:val="00D9495F"/>
    <w:rsid w:val="00D9708F"/>
    <w:rsid w:val="00DA17FC"/>
    <w:rsid w:val="00DA2DB4"/>
    <w:rsid w:val="00DA7887"/>
    <w:rsid w:val="00DA7937"/>
    <w:rsid w:val="00DB2C26"/>
    <w:rsid w:val="00DB45C3"/>
    <w:rsid w:val="00DC3D63"/>
    <w:rsid w:val="00DD02F4"/>
    <w:rsid w:val="00DD1443"/>
    <w:rsid w:val="00DD6622"/>
    <w:rsid w:val="00DE1C7C"/>
    <w:rsid w:val="00DE6B43"/>
    <w:rsid w:val="00E041C6"/>
    <w:rsid w:val="00E11923"/>
    <w:rsid w:val="00E12606"/>
    <w:rsid w:val="00E207D8"/>
    <w:rsid w:val="00E24C80"/>
    <w:rsid w:val="00E2591F"/>
    <w:rsid w:val="00E262D4"/>
    <w:rsid w:val="00E30AE3"/>
    <w:rsid w:val="00E34E1C"/>
    <w:rsid w:val="00E36250"/>
    <w:rsid w:val="00E47F2D"/>
    <w:rsid w:val="00E51FD4"/>
    <w:rsid w:val="00E52600"/>
    <w:rsid w:val="00E527EB"/>
    <w:rsid w:val="00E54511"/>
    <w:rsid w:val="00E60EDC"/>
    <w:rsid w:val="00E61DAC"/>
    <w:rsid w:val="00E638D3"/>
    <w:rsid w:val="00E645D8"/>
    <w:rsid w:val="00E65719"/>
    <w:rsid w:val="00E667A9"/>
    <w:rsid w:val="00E702B0"/>
    <w:rsid w:val="00E7088A"/>
    <w:rsid w:val="00E72B80"/>
    <w:rsid w:val="00E75FE3"/>
    <w:rsid w:val="00E84893"/>
    <w:rsid w:val="00E8666A"/>
    <w:rsid w:val="00E86C4C"/>
    <w:rsid w:val="00E86DE6"/>
    <w:rsid w:val="00E907A3"/>
    <w:rsid w:val="00EA5AE0"/>
    <w:rsid w:val="00EA6F53"/>
    <w:rsid w:val="00EB56E1"/>
    <w:rsid w:val="00EB6424"/>
    <w:rsid w:val="00EB7AB1"/>
    <w:rsid w:val="00EC32BD"/>
    <w:rsid w:val="00EC426D"/>
    <w:rsid w:val="00ED536F"/>
    <w:rsid w:val="00EE7CD8"/>
    <w:rsid w:val="00EF1AFE"/>
    <w:rsid w:val="00EF37F6"/>
    <w:rsid w:val="00EF48CC"/>
    <w:rsid w:val="00F00801"/>
    <w:rsid w:val="00F06F63"/>
    <w:rsid w:val="00F2077E"/>
    <w:rsid w:val="00F20F02"/>
    <w:rsid w:val="00F24289"/>
    <w:rsid w:val="00F2488D"/>
    <w:rsid w:val="00F2625F"/>
    <w:rsid w:val="00F30A11"/>
    <w:rsid w:val="00F57715"/>
    <w:rsid w:val="00F601A0"/>
    <w:rsid w:val="00F60670"/>
    <w:rsid w:val="00F712E9"/>
    <w:rsid w:val="00F73032"/>
    <w:rsid w:val="00F733F2"/>
    <w:rsid w:val="00F77CA7"/>
    <w:rsid w:val="00F848FC"/>
    <w:rsid w:val="00F906F6"/>
    <w:rsid w:val="00F9282A"/>
    <w:rsid w:val="00F94028"/>
    <w:rsid w:val="00F95A38"/>
    <w:rsid w:val="00F96BAD"/>
    <w:rsid w:val="00FA139D"/>
    <w:rsid w:val="00FA56CF"/>
    <w:rsid w:val="00FA60F5"/>
    <w:rsid w:val="00FB0E84"/>
    <w:rsid w:val="00FB33A1"/>
    <w:rsid w:val="00FB5178"/>
    <w:rsid w:val="00FB77C0"/>
    <w:rsid w:val="00FC11C6"/>
    <w:rsid w:val="00FC2405"/>
    <w:rsid w:val="00FC5518"/>
    <w:rsid w:val="00FD01C2"/>
    <w:rsid w:val="00FD0E39"/>
    <w:rsid w:val="00FD5316"/>
    <w:rsid w:val="00FE3EA4"/>
    <w:rsid w:val="00FE595C"/>
    <w:rsid w:val="00FF0CE3"/>
    <w:rsid w:val="00FF7D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E09EA"/>
    <w:rPr>
      <w:rFonts w:asciiTheme="majorHAnsi" w:eastAsia="SimHei" w:hAnsiTheme="majorHAnsi" w:cstheme="majorBidi"/>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E09EA"/>
    <w:rPr>
      <w:rFonts w:asciiTheme="majorHAnsi" w:eastAsia="SimHei" w:hAnsiTheme="majorHAnsi" w:cstheme="majorBidi"/>
    </w:rPr>
  </w:style>
  <w:style w:type="character" w:customStyle="1" w:styleId="Heading1Char">
    <w:name w:val="Heading 1 Char"/>
    <w:basedOn w:val="DefaultParagraphFont"/>
    <w:link w:val="Heading1"/>
    <w:rsid w:val="00E51FD4"/>
    <w:rPr>
      <w:rFonts w:cs="Arial"/>
      <w:b/>
      <w:bCs/>
      <w:kern w:val="32"/>
      <w:sz w:val="32"/>
      <w:szCs w:val="32"/>
    </w:rPr>
  </w:style>
  <w:style w:type="paragraph" w:styleId="ListParagraph">
    <w:name w:val="List Paragraph"/>
    <w:basedOn w:val="Normal"/>
    <w:link w:val="ListParagraphChar"/>
    <w:uiPriority w:val="34"/>
    <w:qFormat/>
    <w:rsid w:val="00E51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E51FD4"/>
    <w:rPr>
      <w:rFonts w:asciiTheme="minorHAnsi" w:hAnsiTheme="minorHAnsi" w:cstheme="minorBidi"/>
      <w:sz w:val="22"/>
      <w:szCs w:val="22"/>
      <w:lang w:eastAsia="zh-CN"/>
    </w:rPr>
  </w:style>
  <w:style w:type="table" w:styleId="TableGrid">
    <w:name w:val="Table Grid"/>
    <w:basedOn w:val="TableNormal"/>
    <w:rsid w:val="00872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8722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74DBF"/>
    <w:rPr>
      <w:color w:val="605E5C"/>
      <w:shd w:val="clear" w:color="auto" w:fill="E1DFDD"/>
    </w:rPr>
  </w:style>
  <w:style w:type="paragraph" w:customStyle="1" w:styleId="Default">
    <w:name w:val="Default"/>
    <w:rsid w:val="006F2BCF"/>
    <w:pPr>
      <w:autoSpaceDE w:val="0"/>
      <w:autoSpaceDN w:val="0"/>
      <w:adjustRightInd w:val="0"/>
    </w:pPr>
    <w:rPr>
      <w:rFonts w:ascii="Arial" w:eastAsiaTheme="minorHAnsi" w:hAnsi="Arial" w:cs="Arial"/>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1038">
      <w:bodyDiv w:val="1"/>
      <w:marLeft w:val="0"/>
      <w:marRight w:val="0"/>
      <w:marTop w:val="0"/>
      <w:marBottom w:val="0"/>
      <w:divBdr>
        <w:top w:val="none" w:sz="0" w:space="0" w:color="auto"/>
        <w:left w:val="none" w:sz="0" w:space="0" w:color="auto"/>
        <w:bottom w:val="none" w:sz="0" w:space="0" w:color="auto"/>
        <w:right w:val="none" w:sz="0" w:space="0" w:color="auto"/>
      </w:divBdr>
    </w:div>
    <w:div w:id="334190845">
      <w:bodyDiv w:val="1"/>
      <w:marLeft w:val="0"/>
      <w:marRight w:val="0"/>
      <w:marTop w:val="0"/>
      <w:marBottom w:val="0"/>
      <w:divBdr>
        <w:top w:val="none" w:sz="0" w:space="0" w:color="auto"/>
        <w:left w:val="none" w:sz="0" w:space="0" w:color="auto"/>
        <w:bottom w:val="none" w:sz="0" w:space="0" w:color="auto"/>
        <w:right w:val="none" w:sz="0" w:space="0" w:color="auto"/>
      </w:divBdr>
    </w:div>
    <w:div w:id="1084451737">
      <w:bodyDiv w:val="1"/>
      <w:marLeft w:val="0"/>
      <w:marRight w:val="0"/>
      <w:marTop w:val="0"/>
      <w:marBottom w:val="0"/>
      <w:divBdr>
        <w:top w:val="none" w:sz="0" w:space="0" w:color="auto"/>
        <w:left w:val="none" w:sz="0" w:space="0" w:color="auto"/>
        <w:bottom w:val="none" w:sz="0" w:space="0" w:color="auto"/>
        <w:right w:val="none" w:sz="0" w:space="0" w:color="auto"/>
      </w:divBdr>
    </w:div>
    <w:div w:id="1242182549">
      <w:bodyDiv w:val="1"/>
      <w:marLeft w:val="0"/>
      <w:marRight w:val="0"/>
      <w:marTop w:val="0"/>
      <w:marBottom w:val="0"/>
      <w:divBdr>
        <w:top w:val="none" w:sz="0" w:space="0" w:color="auto"/>
        <w:left w:val="none" w:sz="0" w:space="0" w:color="auto"/>
        <w:bottom w:val="none" w:sz="0" w:space="0" w:color="auto"/>
        <w:right w:val="none" w:sz="0" w:space="0" w:color="auto"/>
      </w:divBdr>
    </w:div>
    <w:div w:id="1368407178">
      <w:bodyDiv w:val="1"/>
      <w:marLeft w:val="0"/>
      <w:marRight w:val="0"/>
      <w:marTop w:val="0"/>
      <w:marBottom w:val="0"/>
      <w:divBdr>
        <w:top w:val="none" w:sz="0" w:space="0" w:color="auto"/>
        <w:left w:val="none" w:sz="0" w:space="0" w:color="auto"/>
        <w:bottom w:val="none" w:sz="0" w:space="0" w:color="auto"/>
        <w:right w:val="none" w:sz="0" w:space="0" w:color="auto"/>
      </w:divBdr>
    </w:div>
    <w:div w:id="16074681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6382389">
      <w:bodyDiv w:val="1"/>
      <w:marLeft w:val="0"/>
      <w:marRight w:val="0"/>
      <w:marTop w:val="0"/>
      <w:marBottom w:val="0"/>
      <w:divBdr>
        <w:top w:val="none" w:sz="0" w:space="0" w:color="auto"/>
        <w:left w:val="none" w:sz="0" w:space="0" w:color="auto"/>
        <w:bottom w:val="none" w:sz="0" w:space="0" w:color="auto"/>
        <w:right w:val="none" w:sz="0" w:space="0" w:color="auto"/>
      </w:divBdr>
    </w:div>
    <w:div w:id="2046900995">
      <w:bodyDiv w:val="1"/>
      <w:marLeft w:val="0"/>
      <w:marRight w:val="0"/>
      <w:marTop w:val="0"/>
      <w:marBottom w:val="0"/>
      <w:divBdr>
        <w:top w:val="none" w:sz="0" w:space="0" w:color="auto"/>
        <w:left w:val="none" w:sz="0" w:space="0" w:color="auto"/>
        <w:bottom w:val="none" w:sz="0" w:space="0" w:color="auto"/>
        <w:right w:val="none" w:sz="0" w:space="0" w:color="auto"/>
      </w:divBdr>
    </w:div>
    <w:div w:id="2074504544">
      <w:bodyDiv w:val="1"/>
      <w:marLeft w:val="0"/>
      <w:marRight w:val="0"/>
      <w:marTop w:val="0"/>
      <w:marBottom w:val="0"/>
      <w:divBdr>
        <w:top w:val="none" w:sz="0" w:space="0" w:color="auto"/>
        <w:left w:val="none" w:sz="0" w:space="0" w:color="auto"/>
        <w:bottom w:val="none" w:sz="0" w:space="0" w:color="auto"/>
        <w:right w:val="none" w:sz="0" w:space="0" w:color="auto"/>
      </w:divBdr>
    </w:div>
    <w:div w:id="209427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vet@ftp.ient.rwth-aachen.de" TargetMode="Externa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https://dash-large-files.akamaized.net/WAVE/3GPP/5GVideo/ReferenceSequence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dash-large-files.akamaized.net/WAVE/3GPP/5GVideo/ReferenceSequence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vet@ftp.ient.rwth-aachen.d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jvet@ftp.ient.rwth-aachen.de" TargetMode="External"/><Relationship Id="rId23" Type="http://schemas.openxmlformats.org/officeDocument/2006/relationships/fontTable" Target="fontTable.xml"/><Relationship Id="rId10" Type="http://schemas.openxmlformats.org/officeDocument/2006/relationships/hyperlink" Target="mailto:fpu@dolby.com" TargetMode="External"/><Relationship Id="rId19" Type="http://schemas.openxmlformats.org/officeDocument/2006/relationships/hyperlink" Target="https://dash-large-files.akamaized.net/WAVE/3GPP/5GVideo/ReferenceSequenc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37DA4-BA16-4B5B-A749-02DCDA441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896</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Pu, Fangjun</cp:lastModifiedBy>
  <cp:revision>1075</cp:revision>
  <cp:lastPrinted>1900-01-01T08:00:00Z</cp:lastPrinted>
  <dcterms:created xsi:type="dcterms:W3CDTF">2023-04-21T04:47:00Z</dcterms:created>
  <dcterms:modified xsi:type="dcterms:W3CDTF">2024-04-19T22:01:00Z</dcterms:modified>
</cp:coreProperties>
</file>