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BFB58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6E305F">
              <w:rPr>
                <w:lang w:val="en-CA"/>
              </w:rPr>
              <w:t>0171</w:t>
            </w:r>
            <w:r w:rsidR="006A0E5C" w:rsidRPr="006A0E5C">
              <w:rPr>
                <w:lang w:val="en-CA"/>
              </w:rPr>
              <w:t>-v</w:t>
            </w:r>
            <w:r w:rsidR="006E305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CEABA8" w:rsidR="00E61DAC" w:rsidRPr="005B217D" w:rsidRDefault="00A81BD9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Hlk163655387"/>
            <w:r>
              <w:rPr>
                <w:b/>
                <w:szCs w:val="22"/>
                <w:lang w:val="en-CA"/>
              </w:rPr>
              <w:t>AH</w:t>
            </w:r>
            <w:r w:rsidR="009E2989">
              <w:rPr>
                <w:b/>
                <w:szCs w:val="22"/>
                <w:lang w:val="en-CA"/>
              </w:rPr>
              <w:t>G</w:t>
            </w:r>
            <w:r w:rsidR="001A45ED">
              <w:rPr>
                <w:b/>
                <w:szCs w:val="22"/>
                <w:lang w:val="en-CA"/>
              </w:rPr>
              <w:t>10/</w:t>
            </w:r>
            <w:r>
              <w:rPr>
                <w:b/>
                <w:szCs w:val="22"/>
                <w:lang w:val="en-CA"/>
              </w:rPr>
              <w:t>AH</w:t>
            </w:r>
            <w:r w:rsidR="009E2989">
              <w:rPr>
                <w:b/>
                <w:szCs w:val="22"/>
                <w:lang w:val="en-CA"/>
              </w:rPr>
              <w:t>G</w:t>
            </w:r>
            <w:r w:rsidR="001A45ED">
              <w:rPr>
                <w:b/>
                <w:szCs w:val="22"/>
                <w:lang w:val="en-CA"/>
              </w:rPr>
              <w:t xml:space="preserve">13 GOP-based RPR </w:t>
            </w:r>
            <w:r w:rsidR="003A62AE">
              <w:rPr>
                <w:b/>
                <w:szCs w:val="22"/>
                <w:lang w:val="en-CA"/>
              </w:rPr>
              <w:t xml:space="preserve">encoder control </w:t>
            </w:r>
            <w:r w:rsidR="009E2989">
              <w:rPr>
                <w:b/>
                <w:szCs w:val="22"/>
                <w:lang w:val="en-CA"/>
              </w:rPr>
              <w:t xml:space="preserve">results </w:t>
            </w:r>
            <w:r w:rsidR="001A45ED">
              <w:rPr>
                <w:b/>
                <w:szCs w:val="22"/>
                <w:lang w:val="en-CA"/>
              </w:rPr>
              <w:t xml:space="preserve">on </w:t>
            </w:r>
            <w:r w:rsidR="00403A30">
              <w:rPr>
                <w:b/>
                <w:szCs w:val="22"/>
                <w:lang w:val="en-CA"/>
              </w:rPr>
              <w:t xml:space="preserve">UHD </w:t>
            </w:r>
            <w:r w:rsidR="001950BE">
              <w:rPr>
                <w:b/>
                <w:szCs w:val="22"/>
                <w:lang w:val="en-CA"/>
              </w:rPr>
              <w:t xml:space="preserve">test </w:t>
            </w:r>
            <w:r>
              <w:rPr>
                <w:b/>
                <w:szCs w:val="22"/>
                <w:lang w:val="en-CA"/>
              </w:rPr>
              <w:t>data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CB64A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457F4D" w:rsidR="00E61DAC" w:rsidRPr="005B217D" w:rsidRDefault="008071A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358883F" w:rsidR="00E61DAC" w:rsidRPr="005D7FEA" w:rsidRDefault="00E12030">
            <w:pPr>
              <w:spacing w:before="60" w:after="60"/>
              <w:rPr>
                <w:szCs w:val="22"/>
                <w:lang w:val="sv-SE"/>
              </w:rPr>
            </w:pPr>
            <w:r w:rsidRPr="005D7FEA">
              <w:rPr>
                <w:szCs w:val="22"/>
                <w:lang w:val="sv-SE"/>
              </w:rPr>
              <w:t>K. Andersson</w:t>
            </w:r>
            <w:r w:rsidR="00DB06DE" w:rsidRPr="005D7FEA">
              <w:rPr>
                <w:szCs w:val="22"/>
                <w:lang w:val="sv-SE"/>
              </w:rPr>
              <w:t xml:space="preserve">, J. Ström, </w:t>
            </w:r>
            <w:r w:rsidR="005D7FEA" w:rsidRPr="005D7FEA">
              <w:rPr>
                <w:szCs w:val="22"/>
                <w:lang w:val="sv-SE"/>
              </w:rPr>
              <w:t>P. Wennersten, W. Ahmad</w:t>
            </w:r>
            <w:r w:rsidR="005A79E5">
              <w:rPr>
                <w:szCs w:val="22"/>
                <w:lang w:val="sv-SE"/>
              </w:rPr>
              <w:t>, C. Hollmann</w:t>
            </w:r>
            <w:r w:rsidR="00E61DAC" w:rsidRPr="005D7FEA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D7FEA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BAF7B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5427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81BD9" w:rsidRPr="000023BE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A142AD" w:rsidR="00E61DAC" w:rsidRPr="005B217D" w:rsidRDefault="00E12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076A9B" w14:textId="77777777" w:rsidR="008B24E1" w:rsidRDefault="005B74DA" w:rsidP="009234A5">
      <w:pPr>
        <w:rPr>
          <w:szCs w:val="22"/>
          <w:lang w:val="en-CA"/>
        </w:rPr>
      </w:pPr>
      <w:bookmarkStart w:id="1" w:name="_Hlk163655308"/>
      <w:r>
        <w:rPr>
          <w:szCs w:val="22"/>
          <w:lang w:val="en-CA"/>
        </w:rPr>
        <w:t xml:space="preserve">Encoding in reduced resolution has been shown to be </w:t>
      </w:r>
      <w:r w:rsidR="00725309">
        <w:rPr>
          <w:szCs w:val="22"/>
          <w:lang w:val="en-CA"/>
        </w:rPr>
        <w:t xml:space="preserve">effective especially for higher resolution video and coding at challenging bitrates. </w:t>
      </w:r>
      <w:r w:rsidR="00E72B0C">
        <w:rPr>
          <w:szCs w:val="22"/>
          <w:lang w:val="en-CA"/>
        </w:rPr>
        <w:t xml:space="preserve">A </w:t>
      </w:r>
      <w:r w:rsidR="003A62AE">
        <w:rPr>
          <w:szCs w:val="22"/>
          <w:lang w:val="en-CA"/>
        </w:rPr>
        <w:t>GOP-based RPR encoder control is present in both VTM and ECM</w:t>
      </w:r>
      <w:r w:rsidR="00E72B0C">
        <w:rPr>
          <w:szCs w:val="22"/>
          <w:lang w:val="en-CA"/>
        </w:rPr>
        <w:t xml:space="preserve">. </w:t>
      </w:r>
    </w:p>
    <w:p w14:paraId="723883F2" w14:textId="3D8905AA" w:rsidR="00263398" w:rsidRDefault="00E72B0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objective performance results when deploying GOP-based RPR </w:t>
      </w:r>
      <w:r w:rsidR="002E7131">
        <w:rPr>
          <w:szCs w:val="22"/>
          <w:lang w:val="en-CA"/>
        </w:rPr>
        <w:t xml:space="preserve">on VTM-23.0 </w:t>
      </w:r>
      <w:r>
        <w:rPr>
          <w:szCs w:val="22"/>
          <w:lang w:val="en-CA"/>
        </w:rPr>
        <w:t>compared to VTM</w:t>
      </w:r>
      <w:r w:rsidR="00046B58">
        <w:rPr>
          <w:szCs w:val="22"/>
          <w:lang w:val="en-CA"/>
        </w:rPr>
        <w:t>-23.0</w:t>
      </w:r>
      <w:r>
        <w:rPr>
          <w:szCs w:val="22"/>
          <w:lang w:val="en-CA"/>
        </w:rPr>
        <w:t xml:space="preserve"> </w:t>
      </w:r>
      <w:r w:rsidR="002E7131">
        <w:rPr>
          <w:szCs w:val="22"/>
          <w:lang w:val="en-CA"/>
        </w:rPr>
        <w:t xml:space="preserve">without that enabled on </w:t>
      </w:r>
      <w:r w:rsidR="00D74D81">
        <w:rPr>
          <w:szCs w:val="22"/>
          <w:lang w:val="en-CA"/>
        </w:rPr>
        <w:t>a set of sequences</w:t>
      </w:r>
      <w:r w:rsidR="002E7131">
        <w:rPr>
          <w:szCs w:val="22"/>
          <w:lang w:val="en-CA"/>
        </w:rPr>
        <w:t xml:space="preserve"> </w:t>
      </w:r>
      <w:r w:rsidR="00F31B46">
        <w:rPr>
          <w:szCs w:val="22"/>
          <w:lang w:val="en-CA"/>
        </w:rPr>
        <w:t>from</w:t>
      </w:r>
      <w:r w:rsidR="009E2989">
        <w:rPr>
          <w:szCs w:val="22"/>
          <w:lang w:val="en-CA"/>
        </w:rPr>
        <w:t xml:space="preserve"> JVET-AH0041 for random access</w:t>
      </w:r>
      <w:r>
        <w:rPr>
          <w:szCs w:val="22"/>
          <w:lang w:val="en-CA"/>
        </w:rPr>
        <w:t>:</w:t>
      </w:r>
    </w:p>
    <w:p w14:paraId="5DF6203B" w14:textId="15310A89" w:rsidR="00F06C03" w:rsidRPr="00F06C03" w:rsidRDefault="00F06C03" w:rsidP="009234A5">
      <w:pPr>
        <w:rPr>
          <w:szCs w:val="22"/>
          <w:lang w:val="sv-SE"/>
        </w:rPr>
      </w:pPr>
      <w:r w:rsidRPr="00F06C03">
        <w:rPr>
          <w:szCs w:val="22"/>
          <w:lang w:val="sv-SE"/>
        </w:rPr>
        <w:t xml:space="preserve">BDR </w:t>
      </w:r>
      <w:r w:rsidR="00A32486" w:rsidRPr="00F06C03">
        <w:rPr>
          <w:szCs w:val="22"/>
          <w:lang w:val="sv-SE"/>
        </w:rPr>
        <w:t>4K</w:t>
      </w:r>
      <w:r w:rsidRPr="00F06C03">
        <w:rPr>
          <w:szCs w:val="22"/>
          <w:lang w:val="sv-SE"/>
        </w:rPr>
        <w:t xml:space="preserve"> (PSNR)</w:t>
      </w:r>
      <w:r w:rsidR="00A32486" w:rsidRPr="00F06C03">
        <w:rPr>
          <w:szCs w:val="22"/>
          <w:lang w:val="sv-SE"/>
        </w:rPr>
        <w:t>:</w:t>
      </w:r>
      <w:r w:rsidR="006B548C">
        <w:rPr>
          <w:szCs w:val="22"/>
          <w:lang w:val="sv-SE"/>
        </w:rPr>
        <w:t xml:space="preserve"> </w:t>
      </w:r>
      <w:r w:rsidR="00FC2155">
        <w:rPr>
          <w:szCs w:val="22"/>
          <w:lang w:val="sv-SE"/>
        </w:rPr>
        <w:t xml:space="preserve">   </w:t>
      </w:r>
      <w:r w:rsidR="006B548C">
        <w:rPr>
          <w:szCs w:val="22"/>
          <w:lang w:val="sv-SE"/>
        </w:rPr>
        <w:t xml:space="preserve">-2.97%(Y), </w:t>
      </w:r>
      <w:r w:rsidR="000F5DC3">
        <w:rPr>
          <w:szCs w:val="22"/>
          <w:lang w:val="sv-SE"/>
        </w:rPr>
        <w:t xml:space="preserve"> </w:t>
      </w:r>
      <w:r w:rsidR="00FC2155">
        <w:rPr>
          <w:szCs w:val="22"/>
          <w:lang w:val="sv-SE"/>
        </w:rPr>
        <w:t xml:space="preserve">-6.46%(U), </w:t>
      </w:r>
      <w:r w:rsidR="000F5DC3">
        <w:rPr>
          <w:szCs w:val="22"/>
          <w:lang w:val="sv-SE"/>
        </w:rPr>
        <w:t xml:space="preserve">  </w:t>
      </w:r>
      <w:r w:rsidR="00FC2155">
        <w:rPr>
          <w:szCs w:val="22"/>
          <w:lang w:val="sv-SE"/>
        </w:rPr>
        <w:t>-1.64%(V)</w:t>
      </w:r>
    </w:p>
    <w:p w14:paraId="25FC0EEF" w14:textId="156DD42F" w:rsidR="00A06A25" w:rsidRDefault="00F06C03" w:rsidP="009234A5">
      <w:pPr>
        <w:rPr>
          <w:szCs w:val="22"/>
          <w:lang w:val="sv-SE"/>
        </w:rPr>
      </w:pPr>
      <w:r w:rsidRPr="00F06C03">
        <w:rPr>
          <w:szCs w:val="22"/>
          <w:lang w:val="sv-SE"/>
        </w:rPr>
        <w:t>BDR 4K (</w:t>
      </w:r>
      <w:r>
        <w:rPr>
          <w:szCs w:val="22"/>
          <w:lang w:val="sv-SE"/>
        </w:rPr>
        <w:t>MSSIM</w:t>
      </w:r>
      <w:r w:rsidRPr="00F06C03">
        <w:rPr>
          <w:szCs w:val="22"/>
          <w:lang w:val="sv-SE"/>
        </w:rPr>
        <w:t>):</w:t>
      </w:r>
      <w:r w:rsidR="00D06BEB">
        <w:rPr>
          <w:szCs w:val="22"/>
          <w:lang w:val="sv-SE"/>
        </w:rPr>
        <w:t xml:space="preserve"> -6.61%(Y), </w:t>
      </w:r>
      <w:r w:rsidR="00963A1E">
        <w:rPr>
          <w:szCs w:val="22"/>
          <w:lang w:val="sv-SE"/>
        </w:rPr>
        <w:t>-14.25%(U), -10.67%(V)</w:t>
      </w:r>
    </w:p>
    <w:p w14:paraId="7B82EE20" w14:textId="02FC6B7D" w:rsidR="00F8191E" w:rsidRDefault="00F8191E" w:rsidP="009234A5">
      <w:pPr>
        <w:rPr>
          <w:szCs w:val="22"/>
        </w:rPr>
      </w:pPr>
      <w:r w:rsidRPr="00F8191E">
        <w:rPr>
          <w:szCs w:val="22"/>
        </w:rPr>
        <w:t>It is also reported p</w:t>
      </w:r>
      <w:r>
        <w:rPr>
          <w:szCs w:val="22"/>
        </w:rPr>
        <w:t xml:space="preserve">erformance when deploying GOP-based RPR on ECM-12.0 (commit </w:t>
      </w:r>
      <w:r w:rsidR="009E2989" w:rsidRPr="009E2989">
        <w:rPr>
          <w:szCs w:val="22"/>
        </w:rPr>
        <w:t>6da105bb</w:t>
      </w:r>
      <w:r>
        <w:rPr>
          <w:szCs w:val="22"/>
        </w:rPr>
        <w:t xml:space="preserve">) compared to ECM-12.0 without that enabled </w:t>
      </w:r>
      <w:r w:rsidR="00D74D81">
        <w:rPr>
          <w:szCs w:val="22"/>
          <w:lang w:val="en-CA"/>
        </w:rPr>
        <w:t xml:space="preserve">on a set of sequences </w:t>
      </w:r>
      <w:r w:rsidR="00F31B46">
        <w:rPr>
          <w:szCs w:val="22"/>
          <w:lang w:val="en-CA"/>
        </w:rPr>
        <w:t xml:space="preserve">from </w:t>
      </w:r>
      <w:r w:rsidR="00D74D81">
        <w:rPr>
          <w:szCs w:val="22"/>
          <w:lang w:val="en-CA"/>
        </w:rPr>
        <w:t>JVET-AH0041</w:t>
      </w:r>
      <w:r w:rsidR="00F31B46">
        <w:rPr>
          <w:szCs w:val="22"/>
          <w:lang w:val="en-CA"/>
        </w:rPr>
        <w:t xml:space="preserve"> </w:t>
      </w:r>
      <w:r w:rsidR="009E2989">
        <w:rPr>
          <w:szCs w:val="22"/>
        </w:rPr>
        <w:t>for random access:</w:t>
      </w:r>
    </w:p>
    <w:p w14:paraId="63781820" w14:textId="3171BB35" w:rsidR="00F8191E" w:rsidRPr="00F06C03" w:rsidRDefault="00F8191E" w:rsidP="00F8191E">
      <w:pPr>
        <w:rPr>
          <w:szCs w:val="22"/>
          <w:lang w:val="sv-SE"/>
        </w:rPr>
      </w:pPr>
      <w:r w:rsidRPr="00F06C03">
        <w:rPr>
          <w:szCs w:val="22"/>
          <w:lang w:val="sv-SE"/>
        </w:rPr>
        <w:t>BDR 4K (PSNR):</w:t>
      </w:r>
      <w:r>
        <w:rPr>
          <w:szCs w:val="22"/>
          <w:lang w:val="sv-SE"/>
        </w:rPr>
        <w:t xml:space="preserve">    -0.15%(Y),  5.43%(U),   11.73%(V)</w:t>
      </w:r>
    </w:p>
    <w:p w14:paraId="29502D9C" w14:textId="7327B991" w:rsidR="00F8191E" w:rsidRPr="00F8191E" w:rsidRDefault="00F8191E" w:rsidP="009234A5">
      <w:pPr>
        <w:rPr>
          <w:szCs w:val="22"/>
          <w:lang w:val="sv-SE"/>
        </w:rPr>
      </w:pPr>
      <w:r w:rsidRPr="00F06C03">
        <w:rPr>
          <w:szCs w:val="22"/>
          <w:lang w:val="sv-SE"/>
        </w:rPr>
        <w:t>BDR 4K (</w:t>
      </w:r>
      <w:r>
        <w:rPr>
          <w:szCs w:val="22"/>
          <w:lang w:val="sv-SE"/>
        </w:rPr>
        <w:t>MSSIM</w:t>
      </w:r>
      <w:r w:rsidRPr="00F06C03">
        <w:rPr>
          <w:szCs w:val="22"/>
          <w:lang w:val="sv-SE"/>
        </w:rPr>
        <w:t>):</w:t>
      </w:r>
      <w:r>
        <w:rPr>
          <w:szCs w:val="22"/>
          <w:lang w:val="sv-SE"/>
        </w:rPr>
        <w:t xml:space="preserve"> </w:t>
      </w:r>
      <w:r w:rsidR="00D70958" w:rsidRPr="00D70958">
        <w:rPr>
          <w:szCs w:val="22"/>
          <w:lang w:val="sv-SE"/>
        </w:rPr>
        <w:t>-3,35%</w:t>
      </w:r>
      <w:r w:rsidR="00D70958">
        <w:rPr>
          <w:szCs w:val="22"/>
          <w:lang w:val="sv-SE"/>
        </w:rPr>
        <w:t xml:space="preserve">(Y), </w:t>
      </w:r>
      <w:r w:rsidR="00D70958" w:rsidRPr="00D70958">
        <w:rPr>
          <w:szCs w:val="22"/>
          <w:lang w:val="sv-SE"/>
        </w:rPr>
        <w:t>-4,91%</w:t>
      </w:r>
      <w:r w:rsidR="00D70958">
        <w:rPr>
          <w:szCs w:val="22"/>
          <w:lang w:val="sv-SE"/>
        </w:rPr>
        <w:t xml:space="preserve">(U), </w:t>
      </w:r>
      <w:r w:rsidR="00D70958" w:rsidRPr="00D70958">
        <w:rPr>
          <w:szCs w:val="22"/>
          <w:lang w:val="sv-SE"/>
        </w:rPr>
        <w:t>-3,51%</w:t>
      </w:r>
      <w:r w:rsidR="00D70958">
        <w:rPr>
          <w:szCs w:val="22"/>
          <w:lang w:val="sv-SE"/>
        </w:rPr>
        <w:t>(V)</w:t>
      </w:r>
    </w:p>
    <w:p w14:paraId="04486162" w14:textId="10FF3140" w:rsidR="009E2989" w:rsidRDefault="00A06A25" w:rsidP="009234A5">
      <w:pPr>
        <w:rPr>
          <w:szCs w:val="22"/>
        </w:rPr>
      </w:pPr>
      <w:r w:rsidRPr="009E2989">
        <w:rPr>
          <w:szCs w:val="22"/>
        </w:rPr>
        <w:t xml:space="preserve">It is also asserted that subjective quality </w:t>
      </w:r>
      <w:r w:rsidR="003F6385">
        <w:rPr>
          <w:szCs w:val="22"/>
        </w:rPr>
        <w:t xml:space="preserve">can be </w:t>
      </w:r>
      <w:r w:rsidRPr="009E2989">
        <w:rPr>
          <w:szCs w:val="22"/>
        </w:rPr>
        <w:t>improved.</w:t>
      </w:r>
      <w:r w:rsidR="003E0D70">
        <w:rPr>
          <w:szCs w:val="22"/>
        </w:rPr>
        <w:t xml:space="preserve"> </w:t>
      </w:r>
    </w:p>
    <w:p w14:paraId="407B1105" w14:textId="1CA7B2E9" w:rsidR="00E72B0C" w:rsidRPr="003E0D70" w:rsidRDefault="00677D9D" w:rsidP="009234A5">
      <w:pPr>
        <w:rPr>
          <w:szCs w:val="22"/>
        </w:rPr>
      </w:pPr>
      <w:r>
        <w:rPr>
          <w:szCs w:val="22"/>
        </w:rPr>
        <w:t>It is suggested that GOP-based RPR is included in next version of the VTM11_ANC</w:t>
      </w:r>
      <w:r w:rsidR="003676ED">
        <w:rPr>
          <w:szCs w:val="22"/>
        </w:rPr>
        <w:t xml:space="preserve"> to be aligned with </w:t>
      </w:r>
      <w:r w:rsidR="009E2989">
        <w:rPr>
          <w:szCs w:val="22"/>
        </w:rPr>
        <w:t xml:space="preserve">corresponding </w:t>
      </w:r>
      <w:r w:rsidR="008071A7">
        <w:rPr>
          <w:szCs w:val="22"/>
        </w:rPr>
        <w:t xml:space="preserve">functionality in </w:t>
      </w:r>
      <w:r w:rsidR="003676ED">
        <w:rPr>
          <w:szCs w:val="22"/>
        </w:rPr>
        <w:t>ECM</w:t>
      </w:r>
      <w:r w:rsidR="008071A7">
        <w:rPr>
          <w:szCs w:val="22"/>
        </w:rPr>
        <w:t xml:space="preserve"> and VTM</w:t>
      </w:r>
      <w:r>
        <w:rPr>
          <w:szCs w:val="22"/>
        </w:rPr>
        <w:t>.</w:t>
      </w:r>
    </w:p>
    <w:bookmarkEnd w:id="1"/>
    <w:p w14:paraId="7D2AC1F0" w14:textId="5DB5CDD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280DEC" w14:textId="59513182" w:rsidR="009E2989" w:rsidRPr="009E2989" w:rsidRDefault="009E2989" w:rsidP="009E2989">
      <w:pPr>
        <w:rPr>
          <w:lang w:val="en-CA"/>
        </w:rPr>
      </w:pPr>
      <w:r>
        <w:rPr>
          <w:szCs w:val="22"/>
          <w:lang w:val="en-CA"/>
        </w:rPr>
        <w:t>A GOP-based RPR encoder control is present in both VTM and ECM but is missing in VTM11_ANC.</w:t>
      </w:r>
      <w:r w:rsidR="003F6385">
        <w:rPr>
          <w:szCs w:val="22"/>
          <w:lang w:val="en-CA"/>
        </w:rPr>
        <w:t xml:space="preserve"> It selects to encode a segment of the video in reduced resolution based on rescaling performance.</w:t>
      </w:r>
    </w:p>
    <w:p w14:paraId="595027B8" w14:textId="45B83E56" w:rsidR="009E2989" w:rsidRDefault="009E2989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D58F21B" w14:textId="69DCD261" w:rsidR="009E2989" w:rsidRPr="009E2989" w:rsidRDefault="009E2989" w:rsidP="009E2989">
      <w:pPr>
        <w:rPr>
          <w:lang w:val="en-CA"/>
        </w:rPr>
      </w:pPr>
      <w:r>
        <w:rPr>
          <w:lang w:val="en-CA"/>
        </w:rPr>
        <w:t>Add the GOP based RPR functionality from VTM to VTM11_ANC.</w:t>
      </w:r>
    </w:p>
    <w:p w14:paraId="5CD6ED65" w14:textId="774CD339" w:rsidR="002E7131" w:rsidRDefault="002E713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B7B2345" w14:textId="4EFC7C36" w:rsidR="009E2989" w:rsidRDefault="009E2989" w:rsidP="009E2989">
      <w:pPr>
        <w:pStyle w:val="Heading2"/>
        <w:rPr>
          <w:lang w:val="en-CA"/>
        </w:rPr>
      </w:pPr>
      <w:r>
        <w:rPr>
          <w:lang w:val="en-CA"/>
        </w:rPr>
        <w:t>VTM-23.0</w:t>
      </w:r>
    </w:p>
    <w:p w14:paraId="1845CEAE" w14:textId="63B27EED" w:rsidR="008872CC" w:rsidRPr="008872CC" w:rsidRDefault="008872CC" w:rsidP="008872CC">
      <w:pPr>
        <w:rPr>
          <w:lang w:val="en-CA"/>
        </w:rPr>
      </w:pPr>
      <w:r>
        <w:rPr>
          <w:lang w:val="en-CA"/>
        </w:rPr>
        <w:t xml:space="preserve">GOP-based RPR is enabled in VTM-23.0 by setting the configuration parameter </w:t>
      </w:r>
      <w:r w:rsidRPr="008872CC">
        <w:rPr>
          <w:lang w:val="en-CA"/>
        </w:rPr>
        <w:t>GOPBasedRPR</w:t>
      </w:r>
      <w:r>
        <w:rPr>
          <w:lang w:val="en-CA"/>
        </w:rPr>
        <w:t xml:space="preserve"> to 1.</w:t>
      </w:r>
    </w:p>
    <w:p w14:paraId="5328535F" w14:textId="0AFAEC89" w:rsidR="002A0A83" w:rsidRDefault="002A0A83" w:rsidP="002A0A83">
      <w:pPr>
        <w:pStyle w:val="Heading3"/>
        <w:rPr>
          <w:lang w:val="en-CA"/>
        </w:rPr>
      </w:pPr>
      <w:r>
        <w:rPr>
          <w:lang w:val="en-CA"/>
        </w:rPr>
        <w:t>PSNR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310420" w:rsidRPr="00310420" w14:paraId="45DCFC3F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3EE40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7FACB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2D04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C242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310420" w:rsidRPr="00310420" w14:paraId="243E45E6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5E56A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lastRenderedPageBreak/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E15C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-5,43%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55B3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-9,50%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6E3E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-12,44%</w:t>
            </w:r>
          </w:p>
        </w:tc>
      </w:tr>
      <w:tr w:rsidR="00310420" w:rsidRPr="00310420" w14:paraId="5E8281BE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4853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3B5E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-3,72%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6D3A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-28,48%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0902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-21,92%</w:t>
            </w:r>
          </w:p>
        </w:tc>
      </w:tr>
      <w:tr w:rsidR="00310420" w:rsidRPr="00310420" w14:paraId="4D8719CA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4524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5E3A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C357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23,79%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CC94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26,62%</w:t>
            </w:r>
          </w:p>
        </w:tc>
      </w:tr>
      <w:tr w:rsidR="00310420" w:rsidRPr="00310420" w14:paraId="63A382C1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533EC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C0E6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-2,62%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5FB10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-11,67%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87E7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1,17%</w:t>
            </w:r>
          </w:p>
        </w:tc>
      </w:tr>
      <w:tr w:rsidR="00310420" w:rsidRPr="00310420" w14:paraId="519E7A9B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C1E27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7132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-2,97%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5963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-6,46%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E1D15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-1,64%</w:t>
            </w:r>
          </w:p>
        </w:tc>
      </w:tr>
    </w:tbl>
    <w:p w14:paraId="5ACD7F2A" w14:textId="77777777" w:rsidR="002A0A83" w:rsidRPr="002A0A83" w:rsidRDefault="002A0A83" w:rsidP="002A0A83">
      <w:pPr>
        <w:rPr>
          <w:lang w:val="en-CA"/>
        </w:rPr>
      </w:pPr>
    </w:p>
    <w:p w14:paraId="45D5E852" w14:textId="63D3E5EB" w:rsidR="002A0A83" w:rsidRPr="002A0A83" w:rsidRDefault="002A0A83" w:rsidP="002A0A83">
      <w:pPr>
        <w:pStyle w:val="Heading3"/>
        <w:rPr>
          <w:lang w:val="en-CA"/>
        </w:rPr>
      </w:pPr>
      <w:r>
        <w:rPr>
          <w:lang w:val="en-CA"/>
        </w:rPr>
        <w:t>MSSSIM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2A0A83" w:rsidRPr="002A0A83" w14:paraId="193B8528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181E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2D82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1C2AC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1048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2A0A83" w:rsidRPr="002A0A83" w14:paraId="3C6175A8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11B2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39C0D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-7,79%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7604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-9,51%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A4261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-11,30%</w:t>
            </w:r>
          </w:p>
        </w:tc>
      </w:tr>
      <w:tr w:rsidR="002A0A83" w:rsidRPr="002A0A83" w14:paraId="688AD97F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6F99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4F196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-4,57%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D964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-26,62%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4B044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-22,63%</w:t>
            </w:r>
          </w:p>
        </w:tc>
      </w:tr>
      <w:tr w:rsidR="002A0A83" w:rsidRPr="002A0A83" w14:paraId="1354B9F3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D134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4793B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-8,27%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8EE5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-6,61%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5C574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-4,49%</w:t>
            </w:r>
          </w:p>
        </w:tc>
      </w:tr>
      <w:tr w:rsidR="002A0A83" w:rsidRPr="002A0A83" w14:paraId="4189AB24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6BB5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BCB9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-5,83%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2C0FF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-14,25%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2F4E5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-4,25%</w:t>
            </w:r>
          </w:p>
        </w:tc>
      </w:tr>
      <w:tr w:rsidR="002A0A83" w:rsidRPr="002A0A83" w14:paraId="06134F3B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5586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E087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-6,61%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75A2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-14,25%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F927B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-10,67%</w:t>
            </w:r>
          </w:p>
        </w:tc>
      </w:tr>
    </w:tbl>
    <w:p w14:paraId="1B42BC53" w14:textId="77777777" w:rsidR="002A0A83" w:rsidRPr="002A0A83" w:rsidRDefault="002A0A83" w:rsidP="002A0A83">
      <w:pPr>
        <w:rPr>
          <w:lang w:val="en-CA"/>
        </w:rPr>
      </w:pPr>
    </w:p>
    <w:p w14:paraId="7D4C230B" w14:textId="5E5017A1" w:rsidR="009E2989" w:rsidRDefault="00310420" w:rsidP="00310420">
      <w:pPr>
        <w:pStyle w:val="Heading2"/>
        <w:rPr>
          <w:lang w:val="en-CA"/>
        </w:rPr>
      </w:pPr>
      <w:r>
        <w:rPr>
          <w:lang w:val="en-CA"/>
        </w:rPr>
        <w:t>ECM</w:t>
      </w:r>
    </w:p>
    <w:p w14:paraId="4C79B275" w14:textId="514D1441" w:rsidR="00310420" w:rsidRPr="00310420" w:rsidRDefault="008872CC" w:rsidP="00310420">
      <w:pPr>
        <w:rPr>
          <w:lang w:val="en-CA"/>
        </w:rPr>
      </w:pPr>
      <w:r>
        <w:rPr>
          <w:lang w:val="en-CA"/>
        </w:rPr>
        <w:t>Here GOP-based RPR is enabled (</w:t>
      </w:r>
      <w:r w:rsidRPr="008872CC">
        <w:rPr>
          <w:lang w:val="en-CA"/>
        </w:rPr>
        <w:t>GOPBasedRPR</w:t>
      </w:r>
      <w:r>
        <w:rPr>
          <w:lang w:val="en-CA"/>
        </w:rPr>
        <w:t xml:space="preserve">=1) on commit </w:t>
      </w:r>
      <w:r w:rsidRPr="008872CC">
        <w:rPr>
          <w:lang w:val="en-CA"/>
        </w:rPr>
        <w:t>6da105bb</w:t>
      </w:r>
      <w:r>
        <w:rPr>
          <w:lang w:val="en-CA"/>
        </w:rPr>
        <w:t xml:space="preserve"> since it was some bugs that caused troubles for RPR in random access. The anchor is still ECM-12.0.</w:t>
      </w:r>
    </w:p>
    <w:p w14:paraId="4B7B8972" w14:textId="604C4D74" w:rsidR="00310420" w:rsidRDefault="00310420" w:rsidP="00310420">
      <w:pPr>
        <w:pStyle w:val="Heading3"/>
        <w:rPr>
          <w:lang w:val="en-CA"/>
        </w:rPr>
      </w:pPr>
      <w:r>
        <w:rPr>
          <w:lang w:val="en-CA"/>
        </w:rPr>
        <w:t>PSNR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8872CC" w:rsidRPr="00310420" w14:paraId="1DCBCF1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EC10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0A30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7AE54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8CA8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8872CC" w:rsidRPr="00310420" w14:paraId="56D5C22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78D4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1DD5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-2,32%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2C6D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-5,72%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22657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-5,39%</w:t>
            </w:r>
          </w:p>
        </w:tc>
      </w:tr>
      <w:tr w:rsidR="008872CC" w:rsidRPr="00310420" w14:paraId="4E141BA0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373F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46FF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-1,42%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A00A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-7,62%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AA621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-7,67%</w:t>
            </w:r>
          </w:p>
        </w:tc>
      </w:tr>
      <w:tr w:rsidR="008872CC" w:rsidRPr="00310420" w14:paraId="02E43DEB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A895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45B4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2,66%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E1AF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37,56%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8C181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47,14%</w:t>
            </w:r>
          </w:p>
        </w:tc>
      </w:tr>
      <w:tr w:rsidR="008872CC" w:rsidRPr="00310420" w14:paraId="01CD3F1C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21DD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C552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C7CD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-2,50%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D90A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12,84%</w:t>
            </w:r>
          </w:p>
        </w:tc>
      </w:tr>
      <w:tr w:rsidR="008872CC" w:rsidRPr="00310420" w14:paraId="0CCDD8B1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CCEB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329B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4FFC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5,43%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72AB2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11,73%</w:t>
            </w:r>
          </w:p>
        </w:tc>
      </w:tr>
    </w:tbl>
    <w:p w14:paraId="55F09002" w14:textId="6CDD0214" w:rsidR="00310420" w:rsidRDefault="00310420" w:rsidP="00310420">
      <w:pPr>
        <w:pStyle w:val="Heading3"/>
        <w:rPr>
          <w:lang w:val="en-CA"/>
        </w:rPr>
      </w:pPr>
      <w:r>
        <w:rPr>
          <w:lang w:val="en-CA"/>
        </w:rPr>
        <w:t>MSSSIM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8872CC" w:rsidRPr="008872CC" w14:paraId="5D7CEF0B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586CD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16900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E8A9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7610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8872CC" w:rsidRPr="008872CC" w14:paraId="72027CCD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71C8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D801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-4,49%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369BE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-8,57%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6D85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-6,88%</w:t>
            </w:r>
          </w:p>
        </w:tc>
      </w:tr>
      <w:tr w:rsidR="008872CC" w:rsidRPr="008872CC" w14:paraId="38CC07B7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ABD7B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3FF02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-1,85%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DC13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-4,78%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9168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-9,16%</w:t>
            </w:r>
          </w:p>
        </w:tc>
      </w:tr>
      <w:tr w:rsidR="008872CC" w:rsidRPr="008872CC" w14:paraId="42F64D4F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0D585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0137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-5,69%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9A22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-2,16%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0ED8F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0,34%</w:t>
            </w:r>
          </w:p>
        </w:tc>
      </w:tr>
      <w:tr w:rsidR="008872CC" w:rsidRPr="008872CC" w14:paraId="44413E19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98AD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E21E6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-1,37%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7AE8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-4,12%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BD9F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1,68%</w:t>
            </w:r>
          </w:p>
        </w:tc>
      </w:tr>
      <w:tr w:rsidR="008872CC" w:rsidRPr="008872CC" w14:paraId="0581A30B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82DE9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FB8A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-3,35%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FCA4E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-4,91%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DED7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-3,51%</w:t>
            </w:r>
          </w:p>
        </w:tc>
      </w:tr>
    </w:tbl>
    <w:p w14:paraId="4870E870" w14:textId="0120A9CD" w:rsidR="00A81BD9" w:rsidRDefault="00A81BD9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85EF5DC" w14:textId="2AC11D97" w:rsidR="008872CC" w:rsidRDefault="00A81BD9" w:rsidP="00A81BD9">
      <w:pPr>
        <w:rPr>
          <w:szCs w:val="22"/>
        </w:rPr>
      </w:pPr>
      <w:r w:rsidRPr="003E0D70">
        <w:rPr>
          <w:szCs w:val="22"/>
        </w:rPr>
        <w:t>It has been shown t</w:t>
      </w:r>
      <w:r>
        <w:rPr>
          <w:szCs w:val="22"/>
        </w:rPr>
        <w:t xml:space="preserve">hat GOP-based RPR encoder control can provide significant objective gains on VTM-23.0 when applied </w:t>
      </w:r>
      <w:r w:rsidR="008872CC">
        <w:rPr>
          <w:szCs w:val="22"/>
        </w:rPr>
        <w:t xml:space="preserve">for random access </w:t>
      </w:r>
      <w:r>
        <w:rPr>
          <w:szCs w:val="22"/>
        </w:rPr>
        <w:t xml:space="preserve">on </w:t>
      </w:r>
      <w:r w:rsidR="008872CC">
        <w:rPr>
          <w:szCs w:val="22"/>
        </w:rPr>
        <w:t>a</w:t>
      </w:r>
      <w:r>
        <w:rPr>
          <w:szCs w:val="22"/>
        </w:rPr>
        <w:t xml:space="preserve"> set of </w:t>
      </w:r>
      <w:r w:rsidR="008872CC">
        <w:rPr>
          <w:szCs w:val="22"/>
        </w:rPr>
        <w:t xml:space="preserve">UHD </w:t>
      </w:r>
      <w:r>
        <w:rPr>
          <w:szCs w:val="22"/>
        </w:rPr>
        <w:t xml:space="preserve">test sequences </w:t>
      </w:r>
      <w:r w:rsidR="008872CC">
        <w:rPr>
          <w:szCs w:val="22"/>
        </w:rPr>
        <w:t>in JVET-AH0041</w:t>
      </w:r>
      <w:r>
        <w:rPr>
          <w:szCs w:val="22"/>
        </w:rPr>
        <w:t>.</w:t>
      </w:r>
      <w:r w:rsidR="008872CC">
        <w:rPr>
          <w:szCs w:val="22"/>
        </w:rPr>
        <w:t xml:space="preserve"> Some gains are also achieved on ECM but to a lesser extent.</w:t>
      </w:r>
    </w:p>
    <w:p w14:paraId="54FAEE13" w14:textId="47AF0EF1" w:rsidR="00AA4531" w:rsidRPr="00A81BD9" w:rsidRDefault="00AA4531" w:rsidP="00A81BD9">
      <w:pPr>
        <w:rPr>
          <w:lang w:val="en-CA"/>
        </w:rPr>
      </w:pPr>
      <w:r>
        <w:rPr>
          <w:szCs w:val="22"/>
        </w:rPr>
        <w:t>It is suggested to include GOP</w:t>
      </w:r>
      <w:r w:rsidR="007E6083">
        <w:rPr>
          <w:szCs w:val="22"/>
        </w:rPr>
        <w:t>-</w:t>
      </w:r>
      <w:r>
        <w:rPr>
          <w:szCs w:val="22"/>
        </w:rPr>
        <w:t>based RPR to the VTM11_ANC</w:t>
      </w:r>
      <w:r w:rsidR="00CC5259">
        <w:rPr>
          <w:szCs w:val="22"/>
        </w:rPr>
        <w:t xml:space="preserve"> to </w:t>
      </w:r>
      <w:r w:rsidR="00467647">
        <w:rPr>
          <w:szCs w:val="22"/>
        </w:rPr>
        <w:t>be aligned with ECM</w:t>
      </w:r>
      <w:r>
        <w:rPr>
          <w:szCs w:val="22"/>
        </w:rPr>
        <w:t>.</w:t>
      </w:r>
      <w:r w:rsidR="006476D4">
        <w:rPr>
          <w:szCs w:val="22"/>
        </w:rPr>
        <w:t xml:space="preserve"> </w:t>
      </w:r>
    </w:p>
    <w:p w14:paraId="4E0DADB3" w14:textId="40C362EF" w:rsidR="008071A7" w:rsidRDefault="008071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CDA7387" w14:textId="779EE3C4" w:rsidR="008071A7" w:rsidRPr="008071A7" w:rsidRDefault="008071A7" w:rsidP="008071A7">
      <w:pPr>
        <w:rPr>
          <w:lang w:val="en-CA"/>
        </w:rPr>
      </w:pPr>
      <w:r>
        <w:rPr>
          <w:lang w:val="en-CA"/>
        </w:rPr>
        <w:t>[1] M. Wien, “</w:t>
      </w:r>
      <w:r w:rsidRPr="00DB3BC1">
        <w:rPr>
          <w:lang w:val="en-CA"/>
        </w:rPr>
        <w:t>AHG4</w:t>
      </w:r>
      <w:r>
        <w:rPr>
          <w:lang w:val="en-CA"/>
        </w:rPr>
        <w:t xml:space="preserve">: </w:t>
      </w:r>
      <w:r w:rsidRPr="00DB3BC1">
        <w:rPr>
          <w:lang w:val="en-CA"/>
        </w:rPr>
        <w:t>AHG meeting report on ECM expert viewing preparations</w:t>
      </w:r>
      <w:r>
        <w:rPr>
          <w:lang w:val="en-CA"/>
        </w:rPr>
        <w:t>”, JVET-AH0041, Rennes France, April 2024.</w:t>
      </w:r>
    </w:p>
    <w:p w14:paraId="5F0CF8E4" w14:textId="6094F87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AEC0B41" w:rsidR="00342FF4" w:rsidRPr="005B217D" w:rsidRDefault="002E7131" w:rsidP="009234A5">
      <w:pPr>
        <w:rPr>
          <w:szCs w:val="22"/>
          <w:lang w:val="en-CA"/>
        </w:rPr>
      </w:pPr>
      <w:r w:rsidRPr="002E7131"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574A3" w14:textId="77777777" w:rsidR="00587AD4" w:rsidRDefault="00587AD4">
      <w:r>
        <w:separator/>
      </w:r>
    </w:p>
  </w:endnote>
  <w:endnote w:type="continuationSeparator" w:id="0">
    <w:p w14:paraId="329159DA" w14:textId="77777777" w:rsidR="00587AD4" w:rsidRDefault="0058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D40C8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06DE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9B498" w14:textId="77777777" w:rsidR="00587AD4" w:rsidRDefault="00587AD4">
      <w:r>
        <w:separator/>
      </w:r>
    </w:p>
  </w:footnote>
  <w:footnote w:type="continuationSeparator" w:id="0">
    <w:p w14:paraId="026C48C7" w14:textId="77777777" w:rsidR="00587AD4" w:rsidRDefault="00587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5EA2F0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775943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9711016">
    <w:abstractNumId w:val="9"/>
  </w:num>
  <w:num w:numId="3" w16cid:durableId="117988856">
    <w:abstractNumId w:val="8"/>
  </w:num>
  <w:num w:numId="4" w16cid:durableId="683675717">
    <w:abstractNumId w:val="6"/>
  </w:num>
  <w:num w:numId="5" w16cid:durableId="761293327">
    <w:abstractNumId w:val="7"/>
  </w:num>
  <w:num w:numId="6" w16cid:durableId="651954400">
    <w:abstractNumId w:val="4"/>
  </w:num>
  <w:num w:numId="7" w16cid:durableId="1047216046">
    <w:abstractNumId w:val="5"/>
  </w:num>
  <w:num w:numId="8" w16cid:durableId="1615332191">
    <w:abstractNumId w:val="4"/>
  </w:num>
  <w:num w:numId="9" w16cid:durableId="59376469">
    <w:abstractNumId w:val="1"/>
  </w:num>
  <w:num w:numId="10" w16cid:durableId="456603037">
    <w:abstractNumId w:val="3"/>
  </w:num>
  <w:num w:numId="11" w16cid:durableId="258681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B58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A35"/>
    <w:rsid w:val="000B4FF9"/>
    <w:rsid w:val="000C09AC"/>
    <w:rsid w:val="000C228D"/>
    <w:rsid w:val="000C2BAA"/>
    <w:rsid w:val="000C5F4C"/>
    <w:rsid w:val="000D5427"/>
    <w:rsid w:val="000E00F3"/>
    <w:rsid w:val="000F158C"/>
    <w:rsid w:val="000F5DC3"/>
    <w:rsid w:val="00102F3D"/>
    <w:rsid w:val="001072A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0BE"/>
    <w:rsid w:val="001A297E"/>
    <w:rsid w:val="001A368E"/>
    <w:rsid w:val="001A45ED"/>
    <w:rsid w:val="001A7329"/>
    <w:rsid w:val="001A792F"/>
    <w:rsid w:val="001B4E28"/>
    <w:rsid w:val="001C3525"/>
    <w:rsid w:val="001C3AFB"/>
    <w:rsid w:val="001D0273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A83"/>
    <w:rsid w:val="002A54E0"/>
    <w:rsid w:val="002B1595"/>
    <w:rsid w:val="002B191D"/>
    <w:rsid w:val="002B2E83"/>
    <w:rsid w:val="002D0AF6"/>
    <w:rsid w:val="002E7131"/>
    <w:rsid w:val="002F164D"/>
    <w:rsid w:val="003021BC"/>
    <w:rsid w:val="00306206"/>
    <w:rsid w:val="00310420"/>
    <w:rsid w:val="00317D85"/>
    <w:rsid w:val="00327C56"/>
    <w:rsid w:val="003315A1"/>
    <w:rsid w:val="003373EC"/>
    <w:rsid w:val="00342FF4"/>
    <w:rsid w:val="00344E5A"/>
    <w:rsid w:val="00346148"/>
    <w:rsid w:val="003669EA"/>
    <w:rsid w:val="003676ED"/>
    <w:rsid w:val="003706CC"/>
    <w:rsid w:val="00377710"/>
    <w:rsid w:val="003A25F5"/>
    <w:rsid w:val="003A2D8E"/>
    <w:rsid w:val="003A62AE"/>
    <w:rsid w:val="003A7CE6"/>
    <w:rsid w:val="003C20E4"/>
    <w:rsid w:val="003D6342"/>
    <w:rsid w:val="003D69ED"/>
    <w:rsid w:val="003E0D70"/>
    <w:rsid w:val="003E32CD"/>
    <w:rsid w:val="003E6F90"/>
    <w:rsid w:val="003E73ED"/>
    <w:rsid w:val="003F5ADA"/>
    <w:rsid w:val="003F5D0F"/>
    <w:rsid w:val="003F6385"/>
    <w:rsid w:val="00403A30"/>
    <w:rsid w:val="00414101"/>
    <w:rsid w:val="004219CF"/>
    <w:rsid w:val="004234F0"/>
    <w:rsid w:val="00427EEC"/>
    <w:rsid w:val="00433DDB"/>
    <w:rsid w:val="00435A29"/>
    <w:rsid w:val="00437619"/>
    <w:rsid w:val="00465A1E"/>
    <w:rsid w:val="00467647"/>
    <w:rsid w:val="0049445A"/>
    <w:rsid w:val="004957D9"/>
    <w:rsid w:val="004A2A63"/>
    <w:rsid w:val="004B210C"/>
    <w:rsid w:val="004B6170"/>
    <w:rsid w:val="004D405F"/>
    <w:rsid w:val="004E4F4F"/>
    <w:rsid w:val="004E6789"/>
    <w:rsid w:val="004F04ED"/>
    <w:rsid w:val="004F61E3"/>
    <w:rsid w:val="00502E10"/>
    <w:rsid w:val="0050354E"/>
    <w:rsid w:val="0051015C"/>
    <w:rsid w:val="00516CF1"/>
    <w:rsid w:val="0052263C"/>
    <w:rsid w:val="00531AE9"/>
    <w:rsid w:val="00536188"/>
    <w:rsid w:val="00550A66"/>
    <w:rsid w:val="00567EC7"/>
    <w:rsid w:val="00570013"/>
    <w:rsid w:val="005753EC"/>
    <w:rsid w:val="005801A2"/>
    <w:rsid w:val="00587AD4"/>
    <w:rsid w:val="005952A5"/>
    <w:rsid w:val="005A33A1"/>
    <w:rsid w:val="005A79E5"/>
    <w:rsid w:val="005B217D"/>
    <w:rsid w:val="005B6ACA"/>
    <w:rsid w:val="005B74DA"/>
    <w:rsid w:val="005C385F"/>
    <w:rsid w:val="005C7C26"/>
    <w:rsid w:val="005D7FEA"/>
    <w:rsid w:val="005E1AC6"/>
    <w:rsid w:val="005E3F2B"/>
    <w:rsid w:val="005E40E0"/>
    <w:rsid w:val="005F6F1B"/>
    <w:rsid w:val="00615995"/>
    <w:rsid w:val="00616155"/>
    <w:rsid w:val="00624B33"/>
    <w:rsid w:val="0063041A"/>
    <w:rsid w:val="00630AA2"/>
    <w:rsid w:val="00631D8B"/>
    <w:rsid w:val="00641D31"/>
    <w:rsid w:val="00646707"/>
    <w:rsid w:val="006476D4"/>
    <w:rsid w:val="00657F7E"/>
    <w:rsid w:val="00662E58"/>
    <w:rsid w:val="006637F2"/>
    <w:rsid w:val="006642A5"/>
    <w:rsid w:val="00664DCF"/>
    <w:rsid w:val="00677D9D"/>
    <w:rsid w:val="006A0E5C"/>
    <w:rsid w:val="006A48E6"/>
    <w:rsid w:val="006B548C"/>
    <w:rsid w:val="006C5D39"/>
    <w:rsid w:val="006D6D9B"/>
    <w:rsid w:val="006E2810"/>
    <w:rsid w:val="006E305F"/>
    <w:rsid w:val="006E5417"/>
    <w:rsid w:val="006F0794"/>
    <w:rsid w:val="006F2822"/>
    <w:rsid w:val="006F6E01"/>
    <w:rsid w:val="006F7528"/>
    <w:rsid w:val="007023DE"/>
    <w:rsid w:val="00712F60"/>
    <w:rsid w:val="00720E3B"/>
    <w:rsid w:val="00725309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083"/>
    <w:rsid w:val="007F1F8B"/>
    <w:rsid w:val="007F6205"/>
    <w:rsid w:val="007F67A1"/>
    <w:rsid w:val="00801A7B"/>
    <w:rsid w:val="00802C90"/>
    <w:rsid w:val="008071A7"/>
    <w:rsid w:val="00811C05"/>
    <w:rsid w:val="008206C8"/>
    <w:rsid w:val="00837009"/>
    <w:rsid w:val="0086387C"/>
    <w:rsid w:val="00874A6C"/>
    <w:rsid w:val="00876C65"/>
    <w:rsid w:val="00882F72"/>
    <w:rsid w:val="008872CC"/>
    <w:rsid w:val="00893DC4"/>
    <w:rsid w:val="008A147E"/>
    <w:rsid w:val="008A42F1"/>
    <w:rsid w:val="008A4B4C"/>
    <w:rsid w:val="008B24E1"/>
    <w:rsid w:val="008C239F"/>
    <w:rsid w:val="008D5408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743"/>
    <w:rsid w:val="00937F03"/>
    <w:rsid w:val="00955F6D"/>
    <w:rsid w:val="00956594"/>
    <w:rsid w:val="00963A1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989"/>
    <w:rsid w:val="009E448E"/>
    <w:rsid w:val="009F496B"/>
    <w:rsid w:val="00A01439"/>
    <w:rsid w:val="00A02E61"/>
    <w:rsid w:val="00A05CFF"/>
    <w:rsid w:val="00A06A25"/>
    <w:rsid w:val="00A13048"/>
    <w:rsid w:val="00A32486"/>
    <w:rsid w:val="00A3355D"/>
    <w:rsid w:val="00A46843"/>
    <w:rsid w:val="00A56B97"/>
    <w:rsid w:val="00A6093D"/>
    <w:rsid w:val="00A703CE"/>
    <w:rsid w:val="00A72017"/>
    <w:rsid w:val="00A767DC"/>
    <w:rsid w:val="00A76A6D"/>
    <w:rsid w:val="00A81BD9"/>
    <w:rsid w:val="00A83253"/>
    <w:rsid w:val="00A95469"/>
    <w:rsid w:val="00AA4531"/>
    <w:rsid w:val="00AA6E84"/>
    <w:rsid w:val="00AB0297"/>
    <w:rsid w:val="00AB1A1C"/>
    <w:rsid w:val="00AB4721"/>
    <w:rsid w:val="00AB7405"/>
    <w:rsid w:val="00AD05A8"/>
    <w:rsid w:val="00AD761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259"/>
    <w:rsid w:val="00CC5A42"/>
    <w:rsid w:val="00CD0EAB"/>
    <w:rsid w:val="00CE5E02"/>
    <w:rsid w:val="00CF34DB"/>
    <w:rsid w:val="00CF3917"/>
    <w:rsid w:val="00CF558F"/>
    <w:rsid w:val="00D010C0"/>
    <w:rsid w:val="00D06B8B"/>
    <w:rsid w:val="00D06BEB"/>
    <w:rsid w:val="00D073E2"/>
    <w:rsid w:val="00D1511D"/>
    <w:rsid w:val="00D1555A"/>
    <w:rsid w:val="00D446EC"/>
    <w:rsid w:val="00D51BF0"/>
    <w:rsid w:val="00D531DB"/>
    <w:rsid w:val="00D55942"/>
    <w:rsid w:val="00D61B3D"/>
    <w:rsid w:val="00D70958"/>
    <w:rsid w:val="00D74D81"/>
    <w:rsid w:val="00D807BF"/>
    <w:rsid w:val="00D82FCC"/>
    <w:rsid w:val="00DA17FC"/>
    <w:rsid w:val="00DA7887"/>
    <w:rsid w:val="00DB06DE"/>
    <w:rsid w:val="00DB2C26"/>
    <w:rsid w:val="00DB45C3"/>
    <w:rsid w:val="00DD02F4"/>
    <w:rsid w:val="00DD6622"/>
    <w:rsid w:val="00DE1220"/>
    <w:rsid w:val="00DE1C7C"/>
    <w:rsid w:val="00DE6B43"/>
    <w:rsid w:val="00E041C6"/>
    <w:rsid w:val="00E11923"/>
    <w:rsid w:val="00E12030"/>
    <w:rsid w:val="00E207D8"/>
    <w:rsid w:val="00E25D57"/>
    <w:rsid w:val="00E262D4"/>
    <w:rsid w:val="00E36250"/>
    <w:rsid w:val="00E36841"/>
    <w:rsid w:val="00E47F2D"/>
    <w:rsid w:val="00E54511"/>
    <w:rsid w:val="00E60EDC"/>
    <w:rsid w:val="00E61DAC"/>
    <w:rsid w:val="00E636F3"/>
    <w:rsid w:val="00E72B0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6C03"/>
    <w:rsid w:val="00F2488D"/>
    <w:rsid w:val="00F31B46"/>
    <w:rsid w:val="00F601A0"/>
    <w:rsid w:val="00F712E9"/>
    <w:rsid w:val="00F73032"/>
    <w:rsid w:val="00F8191E"/>
    <w:rsid w:val="00F848FC"/>
    <w:rsid w:val="00F906F6"/>
    <w:rsid w:val="00F9282A"/>
    <w:rsid w:val="00F96BAD"/>
    <w:rsid w:val="00FA139D"/>
    <w:rsid w:val="00FA60F5"/>
    <w:rsid w:val="00FB0E84"/>
    <w:rsid w:val="00FC215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81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65</cp:revision>
  <cp:lastPrinted>1900-01-01T08:00:00Z</cp:lastPrinted>
  <dcterms:created xsi:type="dcterms:W3CDTF">2023-11-23T15:31:00Z</dcterms:created>
  <dcterms:modified xsi:type="dcterms:W3CDTF">2024-04-10T18:02:00Z</dcterms:modified>
</cp:coreProperties>
</file>