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F642F7"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2095B5B" w:rsidR="00E61DAC" w:rsidRPr="005B217D" w:rsidRDefault="001A777E" w:rsidP="00536188">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9B7E346" w14:textId="4098936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A777E">
              <w:rPr>
                <w:lang w:val="en-CA"/>
              </w:rPr>
              <w:t>E</w:t>
            </w:r>
            <w:r w:rsidR="00CD2D6F">
              <w:rPr>
                <w:lang w:val="en-CA"/>
              </w:rPr>
              <w:t>02</w:t>
            </w:r>
            <w:r w:rsidR="001A777E">
              <w:rPr>
                <w:lang w:val="en-CA"/>
              </w:rPr>
              <w:t>27</w:t>
            </w:r>
            <w:r w:rsidR="006A0E5C" w:rsidRPr="006A0E5C">
              <w:rPr>
                <w:lang w:val="en-CA"/>
              </w:rPr>
              <w:t>-v</w:t>
            </w:r>
            <w:r w:rsidR="00CD2D6F">
              <w:rPr>
                <w:lang w:val="en-CA"/>
              </w:rPr>
              <w:t>1</w:t>
            </w:r>
          </w:p>
        </w:tc>
      </w:tr>
    </w:tbl>
    <w:p w14:paraId="79DBA597" w14:textId="77777777" w:rsidR="00E61DAC" w:rsidRPr="005B217D" w:rsidRDefault="00E61DAC" w:rsidP="00531AE9">
      <w:pPr>
        <w:spacing w:before="0"/>
        <w:rPr>
          <w:lang w:val="en-CA"/>
        </w:rPr>
      </w:pPr>
    </w:p>
    <w:tbl>
      <w:tblPr>
        <w:tblW w:w="9343" w:type="dxa"/>
        <w:tblLayout w:type="fixed"/>
        <w:tblLook w:val="0000" w:firstRow="0" w:lastRow="0" w:firstColumn="0" w:lastColumn="0" w:noHBand="0" w:noVBand="0"/>
      </w:tblPr>
      <w:tblGrid>
        <w:gridCol w:w="1458"/>
        <w:gridCol w:w="3362"/>
        <w:gridCol w:w="900"/>
        <w:gridCol w:w="3617"/>
        <w:gridCol w:w="6"/>
      </w:tblGrid>
      <w:tr w:rsidR="00EC06C8" w:rsidRPr="00612DC9" w14:paraId="689327B6" w14:textId="77777777" w:rsidTr="00EC06C8">
        <w:trPr>
          <w:gridAfter w:val="1"/>
          <w:wAfter w:w="6" w:type="dxa"/>
        </w:trPr>
        <w:tc>
          <w:tcPr>
            <w:tcW w:w="1458" w:type="dxa"/>
          </w:tcPr>
          <w:p w14:paraId="112BCA46" w14:textId="77777777" w:rsidR="00EC06C8" w:rsidRPr="00612DC9" w:rsidRDefault="00EC06C8" w:rsidP="001C2574">
            <w:pPr>
              <w:spacing w:before="60" w:after="60"/>
              <w:rPr>
                <w:i/>
                <w:szCs w:val="22"/>
              </w:rPr>
            </w:pPr>
            <w:r w:rsidRPr="00612DC9">
              <w:rPr>
                <w:i/>
                <w:szCs w:val="22"/>
              </w:rPr>
              <w:t>Title:</w:t>
            </w:r>
          </w:p>
        </w:tc>
        <w:tc>
          <w:tcPr>
            <w:tcW w:w="7879" w:type="dxa"/>
            <w:gridSpan w:val="3"/>
          </w:tcPr>
          <w:p w14:paraId="57FB8E69" w14:textId="048C50C7" w:rsidR="00EC06C8" w:rsidRPr="00612DC9" w:rsidRDefault="00C66CCD" w:rsidP="001C2574">
            <w:pPr>
              <w:spacing w:before="60" w:after="60"/>
              <w:rPr>
                <w:b/>
                <w:szCs w:val="22"/>
              </w:rPr>
            </w:pPr>
            <w:r w:rsidRPr="00C66CCD">
              <w:rPr>
                <w:b/>
                <w:szCs w:val="22"/>
              </w:rPr>
              <w:t>AHG4: experiments in preparation of scalable quality ladder visual testing</w:t>
            </w:r>
          </w:p>
        </w:tc>
      </w:tr>
      <w:tr w:rsidR="00EC06C8" w:rsidRPr="00612DC9" w14:paraId="30201BF7" w14:textId="77777777" w:rsidTr="00EC06C8">
        <w:trPr>
          <w:gridAfter w:val="1"/>
          <w:wAfter w:w="6" w:type="dxa"/>
        </w:trPr>
        <w:tc>
          <w:tcPr>
            <w:tcW w:w="1458" w:type="dxa"/>
          </w:tcPr>
          <w:p w14:paraId="70675B96" w14:textId="77777777" w:rsidR="00EC06C8" w:rsidRPr="00612DC9" w:rsidRDefault="00EC06C8" w:rsidP="001C2574">
            <w:pPr>
              <w:spacing w:before="60" w:after="60"/>
              <w:rPr>
                <w:i/>
                <w:szCs w:val="22"/>
              </w:rPr>
            </w:pPr>
            <w:r w:rsidRPr="00612DC9">
              <w:rPr>
                <w:i/>
                <w:szCs w:val="22"/>
              </w:rPr>
              <w:t>Status:</w:t>
            </w:r>
          </w:p>
        </w:tc>
        <w:tc>
          <w:tcPr>
            <w:tcW w:w="7879" w:type="dxa"/>
            <w:gridSpan w:val="3"/>
          </w:tcPr>
          <w:p w14:paraId="48318DF7" w14:textId="77777777" w:rsidR="00EC06C8" w:rsidRPr="00612DC9" w:rsidRDefault="00EC06C8" w:rsidP="001C2574">
            <w:pPr>
              <w:spacing w:before="60" w:after="60"/>
              <w:rPr>
                <w:szCs w:val="22"/>
              </w:rPr>
            </w:pPr>
            <w:r w:rsidRPr="00612DC9">
              <w:rPr>
                <w:szCs w:val="22"/>
              </w:rPr>
              <w:t>Input document to JVET</w:t>
            </w:r>
          </w:p>
        </w:tc>
      </w:tr>
      <w:tr w:rsidR="00EC06C8" w:rsidRPr="00612DC9" w14:paraId="383C4B0D" w14:textId="77777777" w:rsidTr="00EC06C8">
        <w:trPr>
          <w:gridAfter w:val="1"/>
          <w:wAfter w:w="6" w:type="dxa"/>
        </w:trPr>
        <w:tc>
          <w:tcPr>
            <w:tcW w:w="1458" w:type="dxa"/>
          </w:tcPr>
          <w:p w14:paraId="5ADDA766" w14:textId="77777777" w:rsidR="00EC06C8" w:rsidRPr="00612DC9" w:rsidRDefault="00EC06C8" w:rsidP="001C2574">
            <w:pPr>
              <w:spacing w:before="60" w:after="60"/>
              <w:rPr>
                <w:i/>
                <w:szCs w:val="22"/>
              </w:rPr>
            </w:pPr>
            <w:r w:rsidRPr="00612DC9">
              <w:rPr>
                <w:i/>
                <w:szCs w:val="22"/>
              </w:rPr>
              <w:t>Purpose:</w:t>
            </w:r>
          </w:p>
        </w:tc>
        <w:tc>
          <w:tcPr>
            <w:tcW w:w="7879" w:type="dxa"/>
            <w:gridSpan w:val="3"/>
          </w:tcPr>
          <w:p w14:paraId="046BD7A3" w14:textId="77777777" w:rsidR="00EC06C8" w:rsidRPr="00612DC9" w:rsidRDefault="00EC06C8" w:rsidP="001C2574">
            <w:pPr>
              <w:spacing w:before="60" w:after="60"/>
              <w:rPr>
                <w:szCs w:val="22"/>
              </w:rPr>
            </w:pPr>
            <w:r w:rsidRPr="00612DC9">
              <w:rPr>
                <w:szCs w:val="22"/>
              </w:rPr>
              <w:t>Information</w:t>
            </w:r>
          </w:p>
        </w:tc>
      </w:tr>
      <w:tr w:rsidR="00EC06C8" w:rsidRPr="00612DC9" w14:paraId="02B39B79" w14:textId="77777777" w:rsidTr="00EC06C8">
        <w:tc>
          <w:tcPr>
            <w:tcW w:w="1458" w:type="dxa"/>
          </w:tcPr>
          <w:p w14:paraId="7C180C75" w14:textId="77777777" w:rsidR="00EC06C8" w:rsidRPr="00612DC9" w:rsidRDefault="00EC06C8" w:rsidP="001C2574">
            <w:pPr>
              <w:spacing w:before="60" w:after="60"/>
              <w:rPr>
                <w:i/>
                <w:szCs w:val="22"/>
              </w:rPr>
            </w:pPr>
            <w:r w:rsidRPr="00612DC9">
              <w:rPr>
                <w:i/>
                <w:szCs w:val="22"/>
              </w:rPr>
              <w:t>Author(s) or</w:t>
            </w:r>
            <w:r w:rsidRPr="00612DC9">
              <w:rPr>
                <w:i/>
                <w:szCs w:val="22"/>
              </w:rPr>
              <w:br/>
              <w:t>Contact(s):</w:t>
            </w:r>
          </w:p>
        </w:tc>
        <w:tc>
          <w:tcPr>
            <w:tcW w:w="3362" w:type="dxa"/>
          </w:tcPr>
          <w:p w14:paraId="41A2E36F" w14:textId="0F34BE18" w:rsidR="00EC06C8" w:rsidRPr="00CF0344" w:rsidRDefault="00EC06C8" w:rsidP="00EC06C8">
            <w:pPr>
              <w:spacing w:before="60" w:after="60"/>
              <w:rPr>
                <w:szCs w:val="22"/>
                <w:lang w:val="fr-FR"/>
              </w:rPr>
            </w:pPr>
            <w:r w:rsidRPr="00CF0344">
              <w:rPr>
                <w:szCs w:val="22"/>
                <w:lang w:val="fr-FR"/>
              </w:rPr>
              <w:t>P. de Lagrange</w:t>
            </w:r>
            <w:r w:rsidRPr="00CF0344">
              <w:rPr>
                <w:szCs w:val="22"/>
                <w:lang w:val="fr-FR"/>
              </w:rPr>
              <w:br/>
              <w:t>F. Urban</w:t>
            </w:r>
          </w:p>
        </w:tc>
        <w:tc>
          <w:tcPr>
            <w:tcW w:w="900" w:type="dxa"/>
          </w:tcPr>
          <w:p w14:paraId="20FBE7C7" w14:textId="77777777" w:rsidR="00EC06C8" w:rsidRPr="00612DC9" w:rsidRDefault="00EC06C8" w:rsidP="001C2574">
            <w:pPr>
              <w:spacing w:before="60" w:after="60"/>
              <w:rPr>
                <w:szCs w:val="22"/>
              </w:rPr>
            </w:pPr>
            <w:r w:rsidRPr="00612DC9">
              <w:rPr>
                <w:szCs w:val="22"/>
              </w:rPr>
              <w:t>Email:</w:t>
            </w:r>
          </w:p>
        </w:tc>
        <w:tc>
          <w:tcPr>
            <w:tcW w:w="3623" w:type="dxa"/>
            <w:gridSpan w:val="2"/>
          </w:tcPr>
          <w:p w14:paraId="7AF77795" w14:textId="77777777" w:rsidR="00EC06C8" w:rsidRPr="00612DC9" w:rsidRDefault="00EC06C8" w:rsidP="001C2574">
            <w:pPr>
              <w:spacing w:before="60" w:after="60"/>
              <w:rPr>
                <w:szCs w:val="22"/>
              </w:rPr>
            </w:pPr>
            <w:r w:rsidRPr="00612DC9">
              <w:rPr>
                <w:szCs w:val="22"/>
              </w:rPr>
              <w:t>philippe.delagrange@interdigital.com</w:t>
            </w:r>
          </w:p>
        </w:tc>
      </w:tr>
      <w:tr w:rsidR="00EC06C8" w:rsidRPr="00612DC9" w14:paraId="4F49B200" w14:textId="77777777" w:rsidTr="00EC06C8">
        <w:trPr>
          <w:gridAfter w:val="1"/>
          <w:wAfter w:w="6" w:type="dxa"/>
        </w:trPr>
        <w:tc>
          <w:tcPr>
            <w:tcW w:w="1458" w:type="dxa"/>
          </w:tcPr>
          <w:p w14:paraId="3F602CAD" w14:textId="77777777" w:rsidR="00EC06C8" w:rsidRPr="00612DC9" w:rsidRDefault="00EC06C8" w:rsidP="001C2574">
            <w:pPr>
              <w:spacing w:before="60" w:after="60"/>
              <w:rPr>
                <w:i/>
                <w:szCs w:val="22"/>
              </w:rPr>
            </w:pPr>
            <w:r w:rsidRPr="00612DC9">
              <w:rPr>
                <w:i/>
                <w:szCs w:val="22"/>
              </w:rPr>
              <w:t>Source:</w:t>
            </w:r>
          </w:p>
        </w:tc>
        <w:tc>
          <w:tcPr>
            <w:tcW w:w="7879" w:type="dxa"/>
            <w:gridSpan w:val="3"/>
          </w:tcPr>
          <w:p w14:paraId="679EB9C5" w14:textId="77777777" w:rsidR="00EC06C8" w:rsidRPr="00612DC9" w:rsidRDefault="00EC06C8" w:rsidP="001C2574">
            <w:pPr>
              <w:spacing w:before="60" w:after="60"/>
              <w:rPr>
                <w:szCs w:val="22"/>
              </w:rPr>
            </w:pPr>
            <w:proofErr w:type="spellStart"/>
            <w:r w:rsidRPr="00612DC9">
              <w:rPr>
                <w:szCs w:val="22"/>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5B2D32A" w14:textId="77777777" w:rsidR="00EC06C8" w:rsidRPr="00612DC9" w:rsidRDefault="00EC06C8" w:rsidP="00EC06C8">
      <w:pPr>
        <w:pStyle w:val="Heading1"/>
        <w:numPr>
          <w:ilvl w:val="0"/>
          <w:numId w:val="0"/>
        </w:numPr>
        <w:ind w:left="432" w:hanging="432"/>
      </w:pPr>
      <w:r w:rsidRPr="00612DC9">
        <w:t>Abstract</w:t>
      </w:r>
    </w:p>
    <w:p w14:paraId="34FC381A" w14:textId="7A4D0F51" w:rsidR="00EC06C8" w:rsidRDefault="00EC06C8" w:rsidP="00EC06C8">
      <w:pPr>
        <w:rPr>
          <w:szCs w:val="22"/>
        </w:rPr>
      </w:pPr>
      <w:r w:rsidRPr="00612DC9">
        <w:rPr>
          <w:szCs w:val="22"/>
        </w:rPr>
        <w:t>This document</w:t>
      </w:r>
      <w:r w:rsidR="00C436A8">
        <w:rPr>
          <w:szCs w:val="22"/>
        </w:rPr>
        <w:t xml:space="preserve"> reports about some experiments in preparation of </w:t>
      </w:r>
      <w:r w:rsidR="004D573B">
        <w:rPr>
          <w:szCs w:val="22"/>
        </w:rPr>
        <w:t xml:space="preserve">VVC </w:t>
      </w:r>
      <w:r w:rsidR="00C436A8">
        <w:rPr>
          <w:szCs w:val="22"/>
        </w:rPr>
        <w:t>multilayer verification tests planned in JVET-A</w:t>
      </w:r>
      <w:r w:rsidR="007B3C5A">
        <w:rPr>
          <w:szCs w:val="22"/>
        </w:rPr>
        <w:t>D</w:t>
      </w:r>
      <w:r w:rsidR="00C436A8">
        <w:rPr>
          <w:szCs w:val="22"/>
        </w:rPr>
        <w:t>2021</w:t>
      </w:r>
      <w:r w:rsidR="007F2D61">
        <w:rPr>
          <w:szCs w:val="22"/>
        </w:rPr>
        <w:t>, especially the 2</w:t>
      </w:r>
      <w:r w:rsidR="007F2D61" w:rsidRPr="007F2D61">
        <w:rPr>
          <w:szCs w:val="22"/>
          <w:vertAlign w:val="superscript"/>
        </w:rPr>
        <w:t>nd</w:t>
      </w:r>
      <w:r w:rsidR="007F2D61">
        <w:rPr>
          <w:szCs w:val="22"/>
        </w:rPr>
        <w:t xml:space="preserve"> test category involving a quality ladder, and more specifically the definition of the anchor. Encodings at candidate resolutions and overlapping bit rates were performed, PSNR and VMAF metrics of upscaled decoded pictures are reported, along with </w:t>
      </w:r>
      <w:r w:rsidR="00024FEC">
        <w:rPr>
          <w:szCs w:val="22"/>
        </w:rPr>
        <w:t>visual checks to estimate expected scores and to compare resolutions at comparable bitrate. The intent is to provide data to help define rate points and resolutions of the above-mentioned anchor.</w:t>
      </w:r>
    </w:p>
    <w:p w14:paraId="34497304" w14:textId="61BCD38B" w:rsidR="00EC06C8" w:rsidRDefault="00EC06C8" w:rsidP="00EC06C8">
      <w:pPr>
        <w:pStyle w:val="Heading1"/>
        <w:rPr>
          <w:lang w:val="en-CA"/>
        </w:rPr>
      </w:pPr>
      <w:r w:rsidRPr="005B217D">
        <w:rPr>
          <w:lang w:val="en-CA"/>
        </w:rPr>
        <w:t>Introduction</w:t>
      </w:r>
    </w:p>
    <w:p w14:paraId="071450D9" w14:textId="77777777" w:rsidR="004D573B" w:rsidRDefault="004D573B" w:rsidP="004D573B">
      <w:pPr>
        <w:rPr>
          <w:szCs w:val="22"/>
          <w:lang w:val="en-CA"/>
        </w:rPr>
      </w:pPr>
      <w:r>
        <w:rPr>
          <w:szCs w:val="22"/>
          <w:lang w:val="en-CA"/>
        </w:rPr>
        <w:t>Verification tests of VVC multilayer coding are planned, as described in JVET-AD2021. The first two test categories involve visual assessment of dual-layer coding performance compared to single-layer coding. More specifically, the second category tests the potential benefits of dual-layer coding in terms of edge storage savings for streaming applications.</w:t>
      </w:r>
    </w:p>
    <w:p w14:paraId="6DC1FCEA" w14:textId="56DF5DE3" w:rsidR="004D573B" w:rsidRDefault="004D573B" w:rsidP="004D573B">
      <w:pPr>
        <w:rPr>
          <w:szCs w:val="22"/>
          <w:lang w:val="en-CA"/>
        </w:rPr>
      </w:pPr>
      <w:r>
        <w:rPr>
          <w:szCs w:val="22"/>
          <w:lang w:val="en-CA"/>
        </w:rPr>
        <w:t xml:space="preserve">In JVET-AC0145, experiments were performed using a single test sequence (Procession), testing a candidate quality ladder derived from existing HEVC recommendations extrapolated for VVC, </w:t>
      </w:r>
      <w:r w:rsidR="007B3C5A">
        <w:rPr>
          <w:szCs w:val="22"/>
          <w:lang w:val="en-CA"/>
        </w:rPr>
        <w:t>and testing some dual-layer combinations to help determine if the test category was relevant in the first place.</w:t>
      </w:r>
    </w:p>
    <w:p w14:paraId="289CAC26" w14:textId="07E4F069" w:rsidR="004D573B" w:rsidRDefault="004D573B" w:rsidP="004D573B">
      <w:pPr>
        <w:rPr>
          <w:szCs w:val="22"/>
          <w:lang w:val="en-CA"/>
        </w:rPr>
      </w:pPr>
      <w:r>
        <w:rPr>
          <w:szCs w:val="22"/>
          <w:lang w:val="en-CA"/>
        </w:rPr>
        <w:t>The experiments reported here</w:t>
      </w:r>
      <w:r w:rsidR="007B3C5A">
        <w:rPr>
          <w:szCs w:val="22"/>
          <w:lang w:val="en-CA"/>
        </w:rPr>
        <w:t xml:space="preserve"> use all 7 candidate test sequences listed in JVET-AC2021</w:t>
      </w:r>
      <w:r>
        <w:rPr>
          <w:szCs w:val="22"/>
          <w:lang w:val="en-CA"/>
        </w:rPr>
        <w:t xml:space="preserve"> </w:t>
      </w:r>
      <w:r w:rsidR="007B3C5A">
        <w:rPr>
          <w:szCs w:val="22"/>
          <w:lang w:val="en-CA"/>
        </w:rPr>
        <w:t xml:space="preserve">and </w:t>
      </w:r>
      <w:r>
        <w:rPr>
          <w:szCs w:val="22"/>
          <w:lang w:val="en-CA"/>
        </w:rPr>
        <w:t>are intended to help refine the bitrate and resolution of the anchor.</w:t>
      </w:r>
    </w:p>
    <w:p w14:paraId="7D2AC1F0" w14:textId="3C36E1F9" w:rsidR="00745F6B" w:rsidRDefault="004D573B" w:rsidP="00E11923">
      <w:pPr>
        <w:pStyle w:val="Heading1"/>
      </w:pPr>
      <w:r>
        <w:t>Experiments</w:t>
      </w:r>
    </w:p>
    <w:p w14:paraId="72A05161" w14:textId="47FAECBE" w:rsidR="004D573B" w:rsidRDefault="007B3C5A" w:rsidP="004D573B">
      <w:r>
        <w:t>The test sequences were encoded using VTM-1</w:t>
      </w:r>
      <w:r w:rsidR="0064256E">
        <w:t>7</w:t>
      </w:r>
      <w:r>
        <w:t>.</w:t>
      </w:r>
      <w:r w:rsidR="0064256E">
        <w:t>0</w:t>
      </w:r>
      <w:r>
        <w:t xml:space="preserve"> </w:t>
      </w:r>
      <w:r w:rsidR="0064256E">
        <w:t xml:space="preserve">(same as in JVET-AC0145) </w:t>
      </w:r>
      <w:r>
        <w:t>with default random-access configuration</w:t>
      </w:r>
      <w:r w:rsidR="00381074">
        <w:t>, at the following resolutions and QP ranges:</w:t>
      </w:r>
    </w:p>
    <w:p w14:paraId="5116216B" w14:textId="660DFF79" w:rsidR="00381074" w:rsidRDefault="0049524F" w:rsidP="00381074">
      <w:pPr>
        <w:pStyle w:val="ListParagraph"/>
        <w:numPr>
          <w:ilvl w:val="0"/>
          <w:numId w:val="16"/>
        </w:numPr>
      </w:pPr>
      <w:r>
        <w:t>3840x2160: QP 26 to 48</w:t>
      </w:r>
    </w:p>
    <w:p w14:paraId="4AABD335" w14:textId="2429D490" w:rsidR="0049524F" w:rsidRDefault="0049524F" w:rsidP="00381074">
      <w:pPr>
        <w:pStyle w:val="ListParagraph"/>
        <w:numPr>
          <w:ilvl w:val="0"/>
          <w:numId w:val="16"/>
        </w:numPr>
      </w:pPr>
      <w:r>
        <w:t>2560x1440: QP 26 to 45</w:t>
      </w:r>
    </w:p>
    <w:p w14:paraId="01110436" w14:textId="4215FE52" w:rsidR="0049524F" w:rsidRDefault="0049524F" w:rsidP="00381074">
      <w:pPr>
        <w:pStyle w:val="ListParagraph"/>
        <w:numPr>
          <w:ilvl w:val="0"/>
          <w:numId w:val="16"/>
        </w:numPr>
      </w:pPr>
      <w:r>
        <w:t>1920x1080: QP 26 to 42</w:t>
      </w:r>
    </w:p>
    <w:p w14:paraId="52C9DA10" w14:textId="054D6F71" w:rsidR="0049524F" w:rsidRDefault="0049524F" w:rsidP="00381074">
      <w:pPr>
        <w:pStyle w:val="ListParagraph"/>
        <w:numPr>
          <w:ilvl w:val="0"/>
          <w:numId w:val="16"/>
        </w:numPr>
      </w:pPr>
      <w:r>
        <w:t>1280x720: QP 23 to 39</w:t>
      </w:r>
    </w:p>
    <w:p w14:paraId="01AD0257" w14:textId="59FBCDC2" w:rsidR="0049524F" w:rsidRDefault="0049524F" w:rsidP="00381074">
      <w:pPr>
        <w:pStyle w:val="ListParagraph"/>
        <w:numPr>
          <w:ilvl w:val="0"/>
          <w:numId w:val="16"/>
        </w:numPr>
      </w:pPr>
      <w:r>
        <w:t>960x540: QP 20 to 36</w:t>
      </w:r>
    </w:p>
    <w:p w14:paraId="36A45558" w14:textId="32227453" w:rsidR="0049524F" w:rsidRDefault="0049524F" w:rsidP="00381074">
      <w:pPr>
        <w:pStyle w:val="ListParagraph"/>
        <w:numPr>
          <w:ilvl w:val="0"/>
          <w:numId w:val="16"/>
        </w:numPr>
      </w:pPr>
      <w:r>
        <w:t>640x360: QP 17 to 33</w:t>
      </w:r>
    </w:p>
    <w:p w14:paraId="63A5F503" w14:textId="01F4A975" w:rsidR="007B3C5A" w:rsidRDefault="007B3C5A" w:rsidP="004D573B">
      <w:r>
        <w:t>Results, including objective metrics, rate-distortion plots, and visual checks, are reported in a spreadsheet and a presentation attached to this contribution.</w:t>
      </w:r>
    </w:p>
    <w:p w14:paraId="33350A34" w14:textId="66E9CFD4" w:rsidR="007B3C5A" w:rsidRPr="004D573B" w:rsidRDefault="007B3C5A" w:rsidP="004D573B">
      <w:r>
        <w:t xml:space="preserve">In a nutshell, </w:t>
      </w:r>
      <w:r w:rsidR="0049524F">
        <w:t xml:space="preserve">640x360 </w:t>
      </w:r>
      <w:r w:rsidR="000446B9">
        <w:t xml:space="preserve">resolution </w:t>
      </w:r>
      <w:r w:rsidR="0049524F">
        <w:t xml:space="preserve">does not appear to be of interest because objective metrics are always inferior and visual checks indicate excessive loss of detail. </w:t>
      </w:r>
      <w:r w:rsidR="000446B9">
        <w:t xml:space="preserve">960x540 might be of interest in some corner </w:t>
      </w:r>
      <w:r w:rsidR="000446B9">
        <w:lastRenderedPageBreak/>
        <w:t>cases. For higher resolutions, visual check sometimes give</w:t>
      </w:r>
      <w:r w:rsidR="00E91CA1">
        <w:t>s</w:t>
      </w:r>
      <w:r w:rsidR="000446B9">
        <w:t xml:space="preserve"> an advantage to lower resolution when serious blocking or bad motion artefacts are attenuated, but the loss of detail is quickly a problem (</w:t>
      </w:r>
      <w:r w:rsidR="001B4BA1">
        <w:t xml:space="preserve">in the case </w:t>
      </w:r>
      <w:r w:rsidR="000446B9">
        <w:t>the</w:t>
      </w:r>
      <w:r w:rsidR="001B4BA1">
        <w:t xml:space="preserve"> target device </w:t>
      </w:r>
      <w:r w:rsidR="000446B9">
        <w:t xml:space="preserve">is capable of </w:t>
      </w:r>
      <w:r w:rsidR="001B4BA1">
        <w:t>decoding and displaying</w:t>
      </w:r>
      <w:r w:rsidR="000446B9">
        <w:t xml:space="preserve"> the higher resolution, of course).</w:t>
      </w:r>
    </w:p>
    <w:p w14:paraId="744EA130" w14:textId="107E14BB" w:rsidR="004D573B" w:rsidRDefault="004D573B" w:rsidP="004D573B">
      <w:pPr>
        <w:pStyle w:val="Heading1"/>
      </w:pPr>
      <w:r>
        <w:t>Conclusion</w:t>
      </w:r>
    </w:p>
    <w:p w14:paraId="32EAF635" w14:textId="5792AFDD" w:rsidR="007F1F8B" w:rsidRPr="00B96918" w:rsidRDefault="007B3C5A" w:rsidP="001A777E">
      <w:pPr>
        <w:tabs>
          <w:tab w:val="clear" w:pos="360"/>
          <w:tab w:val="left" w:pos="504"/>
        </w:tabs>
        <w:rPr>
          <w:szCs w:val="22"/>
          <w:lang w:val="en-CA"/>
        </w:rPr>
      </w:pPr>
      <w:r>
        <w:rPr>
          <w:szCs w:val="22"/>
          <w:lang w:val="en-CA"/>
        </w:rPr>
        <w:t xml:space="preserve">The results of this contribution </w:t>
      </w:r>
      <w:r w:rsidR="000446B9">
        <w:rPr>
          <w:szCs w:val="22"/>
          <w:lang w:val="en-CA"/>
        </w:rPr>
        <w:t>may</w:t>
      </w:r>
      <w:r>
        <w:rPr>
          <w:szCs w:val="22"/>
          <w:lang w:val="en-CA"/>
        </w:rPr>
        <w:t xml:space="preserve"> hopefully help </w:t>
      </w:r>
      <w:r>
        <w:rPr>
          <w:szCs w:val="22"/>
        </w:rPr>
        <w:t>define rate points and resolutions of the anchor for the quality ladder category of the VVC multilayer verification tests planned in JVET-</w:t>
      </w:r>
      <w:proofErr w:type="gramStart"/>
      <w:r>
        <w:rPr>
          <w:szCs w:val="22"/>
        </w:rPr>
        <w:t>AD2021, and</w:t>
      </w:r>
      <w:proofErr w:type="gramEnd"/>
      <w:r>
        <w:rPr>
          <w:szCs w:val="22"/>
        </w:rPr>
        <w:t xml:space="preserve"> may also </w:t>
      </w:r>
      <w:r w:rsidR="005F3F04">
        <w:rPr>
          <w:szCs w:val="22"/>
        </w:rPr>
        <w:t xml:space="preserve">more generally </w:t>
      </w:r>
      <w:r>
        <w:rPr>
          <w:szCs w:val="22"/>
        </w:rPr>
        <w:t xml:space="preserve">help </w:t>
      </w:r>
      <w:r w:rsidR="005F3F04">
        <w:rPr>
          <w:szCs w:val="22"/>
        </w:rPr>
        <w:t>recommend a quality ladder for VVC.</w:t>
      </w:r>
    </w:p>
    <w:sectPr w:rsidR="007F1F8B" w:rsidRPr="00B96918"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62AC1" w14:textId="77777777" w:rsidR="00FA56CF" w:rsidRDefault="00FA56CF">
      <w:r>
        <w:separator/>
      </w:r>
    </w:p>
  </w:endnote>
  <w:endnote w:type="continuationSeparator" w:id="0">
    <w:p w14:paraId="1DEABD9C" w14:textId="77777777" w:rsidR="00FA56CF" w:rsidRDefault="00FA56CF">
      <w:r>
        <w:continuationSeparator/>
      </w:r>
    </w:p>
  </w:endnote>
  <w:endnote w:type="continuationNotice" w:id="1">
    <w:p w14:paraId="22FF89D2" w14:textId="77777777" w:rsidR="001E4C79" w:rsidRDefault="001E4C7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57AB2F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4256E">
      <w:rPr>
        <w:rStyle w:val="PageNumber"/>
        <w:noProof/>
      </w:rPr>
      <w:t>2023-07-11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7D01B" w14:textId="77777777" w:rsidR="00FA56CF" w:rsidRDefault="00FA56CF">
      <w:r>
        <w:separator/>
      </w:r>
    </w:p>
  </w:footnote>
  <w:footnote w:type="continuationSeparator" w:id="0">
    <w:p w14:paraId="60EFE112" w14:textId="77777777" w:rsidR="00FA56CF" w:rsidRDefault="00FA56CF">
      <w:r>
        <w:continuationSeparator/>
      </w:r>
    </w:p>
  </w:footnote>
  <w:footnote w:type="continuationNotice" w:id="1">
    <w:p w14:paraId="570011BD" w14:textId="77777777" w:rsidR="001E4C79" w:rsidRDefault="001E4C7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B572E6"/>
    <w:multiLevelType w:val="hybridMultilevel"/>
    <w:tmpl w:val="898C371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FD002AD"/>
    <w:multiLevelType w:val="hybridMultilevel"/>
    <w:tmpl w:val="508EECE4"/>
    <w:lvl w:ilvl="0" w:tplc="77F6B1B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CD417A8"/>
    <w:multiLevelType w:val="hybridMultilevel"/>
    <w:tmpl w:val="65D4D658"/>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31227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3696542">
    <w:abstractNumId w:val="12"/>
  </w:num>
  <w:num w:numId="3" w16cid:durableId="1977446317">
    <w:abstractNumId w:val="9"/>
  </w:num>
  <w:num w:numId="4" w16cid:durableId="742720533">
    <w:abstractNumId w:val="7"/>
  </w:num>
  <w:num w:numId="5" w16cid:durableId="2032681989">
    <w:abstractNumId w:val="8"/>
  </w:num>
  <w:num w:numId="6" w16cid:durableId="1309674227">
    <w:abstractNumId w:val="4"/>
  </w:num>
  <w:num w:numId="7" w16cid:durableId="1198157605">
    <w:abstractNumId w:val="6"/>
  </w:num>
  <w:num w:numId="8" w16cid:durableId="1480463878">
    <w:abstractNumId w:val="4"/>
  </w:num>
  <w:num w:numId="9" w16cid:durableId="2094155150">
    <w:abstractNumId w:val="1"/>
  </w:num>
  <w:num w:numId="10" w16cid:durableId="634721926">
    <w:abstractNumId w:val="3"/>
  </w:num>
  <w:num w:numId="11" w16cid:durableId="219948459">
    <w:abstractNumId w:val="2"/>
  </w:num>
  <w:num w:numId="12" w16cid:durableId="1539272089">
    <w:abstractNumId w:val="4"/>
  </w:num>
  <w:num w:numId="13" w16cid:durableId="1959870021">
    <w:abstractNumId w:val="13"/>
  </w:num>
  <w:num w:numId="14" w16cid:durableId="1299801967">
    <w:abstractNumId w:val="10"/>
  </w:num>
  <w:num w:numId="15" w16cid:durableId="1508472771">
    <w:abstractNumId w:val="11"/>
  </w:num>
  <w:num w:numId="16" w16cid:durableId="15316462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FEC"/>
    <w:rsid w:val="000308A3"/>
    <w:rsid w:val="000446B9"/>
    <w:rsid w:val="0004543A"/>
    <w:rsid w:val="000458BC"/>
    <w:rsid w:val="00045C41"/>
    <w:rsid w:val="00046C03"/>
    <w:rsid w:val="00065039"/>
    <w:rsid w:val="0007614F"/>
    <w:rsid w:val="00081398"/>
    <w:rsid w:val="00084393"/>
    <w:rsid w:val="000865E1"/>
    <w:rsid w:val="00092AF4"/>
    <w:rsid w:val="00094479"/>
    <w:rsid w:val="0009589D"/>
    <w:rsid w:val="000962AC"/>
    <w:rsid w:val="000B0C0F"/>
    <w:rsid w:val="000B1C6B"/>
    <w:rsid w:val="000B4142"/>
    <w:rsid w:val="000B4FF9"/>
    <w:rsid w:val="000B51A4"/>
    <w:rsid w:val="000C09AC"/>
    <w:rsid w:val="000C228D"/>
    <w:rsid w:val="000C2BAA"/>
    <w:rsid w:val="000C4BCA"/>
    <w:rsid w:val="000C5F4C"/>
    <w:rsid w:val="000D6A51"/>
    <w:rsid w:val="000E00F3"/>
    <w:rsid w:val="000F158C"/>
    <w:rsid w:val="00102F3D"/>
    <w:rsid w:val="00124E38"/>
    <w:rsid w:val="0012580B"/>
    <w:rsid w:val="00131F90"/>
    <w:rsid w:val="0013458C"/>
    <w:rsid w:val="0013526E"/>
    <w:rsid w:val="00146152"/>
    <w:rsid w:val="00155526"/>
    <w:rsid w:val="00171371"/>
    <w:rsid w:val="00175A24"/>
    <w:rsid w:val="00185FA9"/>
    <w:rsid w:val="00186DC8"/>
    <w:rsid w:val="00186DCD"/>
    <w:rsid w:val="00187E58"/>
    <w:rsid w:val="001A297E"/>
    <w:rsid w:val="001A368E"/>
    <w:rsid w:val="001A7329"/>
    <w:rsid w:val="001A777E"/>
    <w:rsid w:val="001A792F"/>
    <w:rsid w:val="001B4BA1"/>
    <w:rsid w:val="001B4E28"/>
    <w:rsid w:val="001C3525"/>
    <w:rsid w:val="001C3AFB"/>
    <w:rsid w:val="001C6C5D"/>
    <w:rsid w:val="001D07F0"/>
    <w:rsid w:val="001D1BD2"/>
    <w:rsid w:val="001E0248"/>
    <w:rsid w:val="001E02BE"/>
    <w:rsid w:val="001E3B37"/>
    <w:rsid w:val="001E4C79"/>
    <w:rsid w:val="001F2594"/>
    <w:rsid w:val="001F6A5E"/>
    <w:rsid w:val="002055A6"/>
    <w:rsid w:val="00206460"/>
    <w:rsid w:val="002069B4"/>
    <w:rsid w:val="00215DFC"/>
    <w:rsid w:val="002212DF"/>
    <w:rsid w:val="00222CD4"/>
    <w:rsid w:val="00225016"/>
    <w:rsid w:val="002253CA"/>
    <w:rsid w:val="002264A6"/>
    <w:rsid w:val="00227BA7"/>
    <w:rsid w:val="0023011C"/>
    <w:rsid w:val="0023142C"/>
    <w:rsid w:val="002375C1"/>
    <w:rsid w:val="00247E1E"/>
    <w:rsid w:val="00263398"/>
    <w:rsid w:val="00263B99"/>
    <w:rsid w:val="002647D8"/>
    <w:rsid w:val="00266F06"/>
    <w:rsid w:val="00275BCF"/>
    <w:rsid w:val="00280613"/>
    <w:rsid w:val="00291E36"/>
    <w:rsid w:val="00292257"/>
    <w:rsid w:val="0029439E"/>
    <w:rsid w:val="002950A6"/>
    <w:rsid w:val="002A467C"/>
    <w:rsid w:val="002A54E0"/>
    <w:rsid w:val="002B1595"/>
    <w:rsid w:val="002B191D"/>
    <w:rsid w:val="002B2E83"/>
    <w:rsid w:val="002D0AF6"/>
    <w:rsid w:val="002F164D"/>
    <w:rsid w:val="00301E9C"/>
    <w:rsid w:val="003021BC"/>
    <w:rsid w:val="00306206"/>
    <w:rsid w:val="00317D85"/>
    <w:rsid w:val="00327C56"/>
    <w:rsid w:val="003315A1"/>
    <w:rsid w:val="003373EC"/>
    <w:rsid w:val="00342FF4"/>
    <w:rsid w:val="00344E5A"/>
    <w:rsid w:val="00346148"/>
    <w:rsid w:val="003575A2"/>
    <w:rsid w:val="003669EA"/>
    <w:rsid w:val="003706CC"/>
    <w:rsid w:val="00377710"/>
    <w:rsid w:val="00381074"/>
    <w:rsid w:val="003A25F5"/>
    <w:rsid w:val="003A2D8E"/>
    <w:rsid w:val="003A7CE6"/>
    <w:rsid w:val="003B3DD0"/>
    <w:rsid w:val="003C20E4"/>
    <w:rsid w:val="003C6FEB"/>
    <w:rsid w:val="003D6342"/>
    <w:rsid w:val="003E6F90"/>
    <w:rsid w:val="003E73ED"/>
    <w:rsid w:val="003F5D0F"/>
    <w:rsid w:val="003F7B83"/>
    <w:rsid w:val="00414101"/>
    <w:rsid w:val="004219CF"/>
    <w:rsid w:val="004234F0"/>
    <w:rsid w:val="00427EEC"/>
    <w:rsid w:val="00433DDB"/>
    <w:rsid w:val="00435A29"/>
    <w:rsid w:val="00437619"/>
    <w:rsid w:val="00455FF9"/>
    <w:rsid w:val="004647F3"/>
    <w:rsid w:val="00465A1E"/>
    <w:rsid w:val="0049445A"/>
    <w:rsid w:val="0049524F"/>
    <w:rsid w:val="004957D9"/>
    <w:rsid w:val="004A2A63"/>
    <w:rsid w:val="004A43CA"/>
    <w:rsid w:val="004A4858"/>
    <w:rsid w:val="004B210C"/>
    <w:rsid w:val="004B6170"/>
    <w:rsid w:val="004D405F"/>
    <w:rsid w:val="004D573B"/>
    <w:rsid w:val="004E4F4F"/>
    <w:rsid w:val="004E6789"/>
    <w:rsid w:val="004F02BD"/>
    <w:rsid w:val="004F3FFD"/>
    <w:rsid w:val="004F61E3"/>
    <w:rsid w:val="00502E10"/>
    <w:rsid w:val="0050354E"/>
    <w:rsid w:val="0051015C"/>
    <w:rsid w:val="00516CF1"/>
    <w:rsid w:val="00531AE9"/>
    <w:rsid w:val="00536188"/>
    <w:rsid w:val="00550A66"/>
    <w:rsid w:val="00567EC7"/>
    <w:rsid w:val="00570013"/>
    <w:rsid w:val="0057306D"/>
    <w:rsid w:val="005753EC"/>
    <w:rsid w:val="00575BC1"/>
    <w:rsid w:val="005801A2"/>
    <w:rsid w:val="005952A5"/>
    <w:rsid w:val="005A33A1"/>
    <w:rsid w:val="005B20C0"/>
    <w:rsid w:val="005B217D"/>
    <w:rsid w:val="005C385F"/>
    <w:rsid w:val="005C7C26"/>
    <w:rsid w:val="005E1AC6"/>
    <w:rsid w:val="005E3F2B"/>
    <w:rsid w:val="005F3CD1"/>
    <w:rsid w:val="005F3F04"/>
    <w:rsid w:val="005F6F1B"/>
    <w:rsid w:val="00615995"/>
    <w:rsid w:val="00616155"/>
    <w:rsid w:val="00624B33"/>
    <w:rsid w:val="0063041A"/>
    <w:rsid w:val="00630AA2"/>
    <w:rsid w:val="00631D8B"/>
    <w:rsid w:val="0064256E"/>
    <w:rsid w:val="00646707"/>
    <w:rsid w:val="00657F7E"/>
    <w:rsid w:val="006605A5"/>
    <w:rsid w:val="00662E58"/>
    <w:rsid w:val="006637F2"/>
    <w:rsid w:val="006642A5"/>
    <w:rsid w:val="00664D5D"/>
    <w:rsid w:val="00664DCF"/>
    <w:rsid w:val="006718EC"/>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2A29"/>
    <w:rsid w:val="0075585E"/>
    <w:rsid w:val="00770071"/>
    <w:rsid w:val="00770571"/>
    <w:rsid w:val="007768FF"/>
    <w:rsid w:val="007824D3"/>
    <w:rsid w:val="00796EE3"/>
    <w:rsid w:val="007A7D29"/>
    <w:rsid w:val="007B3C5A"/>
    <w:rsid w:val="007B4AB8"/>
    <w:rsid w:val="007B5593"/>
    <w:rsid w:val="007C081C"/>
    <w:rsid w:val="007C7135"/>
    <w:rsid w:val="007D1181"/>
    <w:rsid w:val="007D404C"/>
    <w:rsid w:val="007E01A3"/>
    <w:rsid w:val="007E5586"/>
    <w:rsid w:val="007F1F8B"/>
    <w:rsid w:val="007F2D61"/>
    <w:rsid w:val="007F6205"/>
    <w:rsid w:val="007F67A1"/>
    <w:rsid w:val="00801A7B"/>
    <w:rsid w:val="00811C05"/>
    <w:rsid w:val="00811C7D"/>
    <w:rsid w:val="008206C8"/>
    <w:rsid w:val="0086387C"/>
    <w:rsid w:val="00874A6C"/>
    <w:rsid w:val="00876C65"/>
    <w:rsid w:val="00877228"/>
    <w:rsid w:val="00882F72"/>
    <w:rsid w:val="00893DC4"/>
    <w:rsid w:val="008A147E"/>
    <w:rsid w:val="008A4B4C"/>
    <w:rsid w:val="008C239F"/>
    <w:rsid w:val="008E480C"/>
    <w:rsid w:val="008E6DBF"/>
    <w:rsid w:val="00907757"/>
    <w:rsid w:val="009212B0"/>
    <w:rsid w:val="00921FA1"/>
    <w:rsid w:val="009234A5"/>
    <w:rsid w:val="00925378"/>
    <w:rsid w:val="00933453"/>
    <w:rsid w:val="00933505"/>
    <w:rsid w:val="009336F7"/>
    <w:rsid w:val="0093636C"/>
    <w:rsid w:val="009374A7"/>
    <w:rsid w:val="00937F03"/>
    <w:rsid w:val="00952A0C"/>
    <w:rsid w:val="00955F6D"/>
    <w:rsid w:val="00977C16"/>
    <w:rsid w:val="0098551D"/>
    <w:rsid w:val="00985DCB"/>
    <w:rsid w:val="0099518F"/>
    <w:rsid w:val="009A523D"/>
    <w:rsid w:val="009B02A1"/>
    <w:rsid w:val="009B3361"/>
    <w:rsid w:val="009B7F3F"/>
    <w:rsid w:val="009C54FC"/>
    <w:rsid w:val="009D2217"/>
    <w:rsid w:val="009D7CE6"/>
    <w:rsid w:val="009E382C"/>
    <w:rsid w:val="009E448E"/>
    <w:rsid w:val="009F496B"/>
    <w:rsid w:val="00A01439"/>
    <w:rsid w:val="00A02E61"/>
    <w:rsid w:val="00A05CFF"/>
    <w:rsid w:val="00A13048"/>
    <w:rsid w:val="00A46843"/>
    <w:rsid w:val="00A56B97"/>
    <w:rsid w:val="00A6093D"/>
    <w:rsid w:val="00A703CE"/>
    <w:rsid w:val="00A72017"/>
    <w:rsid w:val="00A767DC"/>
    <w:rsid w:val="00A76A6D"/>
    <w:rsid w:val="00A76B4F"/>
    <w:rsid w:val="00A83253"/>
    <w:rsid w:val="00AA30F0"/>
    <w:rsid w:val="00AA6E84"/>
    <w:rsid w:val="00AB1A1C"/>
    <w:rsid w:val="00AB4721"/>
    <w:rsid w:val="00AB7405"/>
    <w:rsid w:val="00AD05A8"/>
    <w:rsid w:val="00AE341B"/>
    <w:rsid w:val="00AF51C5"/>
    <w:rsid w:val="00B01905"/>
    <w:rsid w:val="00B07CA7"/>
    <w:rsid w:val="00B1279A"/>
    <w:rsid w:val="00B2476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6918"/>
    <w:rsid w:val="00BC10BA"/>
    <w:rsid w:val="00BC5AFD"/>
    <w:rsid w:val="00C00DDE"/>
    <w:rsid w:val="00C04F43"/>
    <w:rsid w:val="00C05271"/>
    <w:rsid w:val="00C0609D"/>
    <w:rsid w:val="00C115AB"/>
    <w:rsid w:val="00C13DD4"/>
    <w:rsid w:val="00C14720"/>
    <w:rsid w:val="00C26CCB"/>
    <w:rsid w:val="00C30249"/>
    <w:rsid w:val="00C35F74"/>
    <w:rsid w:val="00C3723B"/>
    <w:rsid w:val="00C42466"/>
    <w:rsid w:val="00C436A8"/>
    <w:rsid w:val="00C547EC"/>
    <w:rsid w:val="00C606C9"/>
    <w:rsid w:val="00C66CCD"/>
    <w:rsid w:val="00C75D7B"/>
    <w:rsid w:val="00C80288"/>
    <w:rsid w:val="00C836F0"/>
    <w:rsid w:val="00C84003"/>
    <w:rsid w:val="00C90650"/>
    <w:rsid w:val="00C97D78"/>
    <w:rsid w:val="00CA6C65"/>
    <w:rsid w:val="00CC2AAE"/>
    <w:rsid w:val="00CC5A42"/>
    <w:rsid w:val="00CD0EAB"/>
    <w:rsid w:val="00CD2D6F"/>
    <w:rsid w:val="00CD3C63"/>
    <w:rsid w:val="00CE5E02"/>
    <w:rsid w:val="00CF0344"/>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384E"/>
    <w:rsid w:val="00DA7887"/>
    <w:rsid w:val="00DB0BD6"/>
    <w:rsid w:val="00DB2C26"/>
    <w:rsid w:val="00DB45C3"/>
    <w:rsid w:val="00DD02F4"/>
    <w:rsid w:val="00DD6622"/>
    <w:rsid w:val="00DE1C7C"/>
    <w:rsid w:val="00DE6B43"/>
    <w:rsid w:val="00DE6B96"/>
    <w:rsid w:val="00E041C6"/>
    <w:rsid w:val="00E05BF8"/>
    <w:rsid w:val="00E11923"/>
    <w:rsid w:val="00E207D8"/>
    <w:rsid w:val="00E2514B"/>
    <w:rsid w:val="00E262D4"/>
    <w:rsid w:val="00E36250"/>
    <w:rsid w:val="00E47F2D"/>
    <w:rsid w:val="00E54511"/>
    <w:rsid w:val="00E55D13"/>
    <w:rsid w:val="00E60EDC"/>
    <w:rsid w:val="00E61DAC"/>
    <w:rsid w:val="00E72B80"/>
    <w:rsid w:val="00E7594B"/>
    <w:rsid w:val="00E75FE3"/>
    <w:rsid w:val="00E819F7"/>
    <w:rsid w:val="00E86C4C"/>
    <w:rsid w:val="00E907A3"/>
    <w:rsid w:val="00E91CA1"/>
    <w:rsid w:val="00EA5AE0"/>
    <w:rsid w:val="00EB56E1"/>
    <w:rsid w:val="00EB7AB1"/>
    <w:rsid w:val="00EC06C8"/>
    <w:rsid w:val="00EC32BD"/>
    <w:rsid w:val="00ED536F"/>
    <w:rsid w:val="00EE2801"/>
    <w:rsid w:val="00EE7CD8"/>
    <w:rsid w:val="00EF37F6"/>
    <w:rsid w:val="00EF48CC"/>
    <w:rsid w:val="00F00801"/>
    <w:rsid w:val="00F2488D"/>
    <w:rsid w:val="00F56316"/>
    <w:rsid w:val="00F56AE7"/>
    <w:rsid w:val="00F601A0"/>
    <w:rsid w:val="00F712E9"/>
    <w:rsid w:val="00F73032"/>
    <w:rsid w:val="00F848FC"/>
    <w:rsid w:val="00F906F6"/>
    <w:rsid w:val="00F9282A"/>
    <w:rsid w:val="00F96BAD"/>
    <w:rsid w:val="00FA139D"/>
    <w:rsid w:val="00FA56CF"/>
    <w:rsid w:val="00FA60F5"/>
    <w:rsid w:val="00FB0E84"/>
    <w:rsid w:val="00FC2405"/>
    <w:rsid w:val="00FC3A36"/>
    <w:rsid w:val="00FC7488"/>
    <w:rsid w:val="00FD01C2"/>
    <w:rsid w:val="00FE595C"/>
    <w:rsid w:val="00FF0CE3"/>
    <w:rsid w:val="0EE63009"/>
    <w:rsid w:val="71CDF5B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F56316"/>
    <w:rPr>
      <w:color w:val="605E5C"/>
      <w:shd w:val="clear" w:color="auto" w:fill="E1DFDD"/>
    </w:rPr>
  </w:style>
  <w:style w:type="paragraph" w:styleId="ListParagraph">
    <w:name w:val="List Paragraph"/>
    <w:basedOn w:val="Normal"/>
    <w:uiPriority w:val="34"/>
    <w:qFormat/>
    <w:rsid w:val="00185FA9"/>
    <w:pPr>
      <w:ind w:left="720"/>
      <w:contextualSpacing/>
    </w:pPr>
  </w:style>
  <w:style w:type="table" w:styleId="TableGrid">
    <w:name w:val="Table Grid"/>
    <w:basedOn w:val="TableNormal"/>
    <w:rsid w:val="00185FA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185FA9"/>
    <w:rPr>
      <w:rFonts w:eastAsia="SimSun"/>
      <w:b/>
      <w:bCs/>
      <w:sz w:val="22"/>
      <w:szCs w:val="28"/>
    </w:rPr>
  </w:style>
  <w:style w:type="paragraph" w:styleId="Caption">
    <w:name w:val="caption"/>
    <w:basedOn w:val="Normal"/>
    <w:next w:val="Normal"/>
    <w:link w:val="CaptionChar"/>
    <w:unhideWhenUsed/>
    <w:qFormat/>
    <w:rsid w:val="00185FA9"/>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 w:type="character" w:styleId="CommentReference">
    <w:name w:val="annotation reference"/>
    <w:basedOn w:val="DefaultParagraphFont"/>
    <w:rsid w:val="00185FA9"/>
    <w:rPr>
      <w:sz w:val="16"/>
      <w:szCs w:val="16"/>
    </w:rPr>
  </w:style>
  <w:style w:type="paragraph" w:styleId="CommentText">
    <w:name w:val="annotation text"/>
    <w:basedOn w:val="Normal"/>
    <w:link w:val="CommentTextChar"/>
    <w:rsid w:val="00185FA9"/>
    <w:rPr>
      <w:sz w:val="20"/>
    </w:rPr>
  </w:style>
  <w:style w:type="character" w:customStyle="1" w:styleId="CommentTextChar">
    <w:name w:val="Comment Text Char"/>
    <w:basedOn w:val="DefaultParagraphFont"/>
    <w:link w:val="CommentText"/>
    <w:rsid w:val="00185FA9"/>
  </w:style>
  <w:style w:type="paragraph" w:styleId="CommentSubject">
    <w:name w:val="annotation subject"/>
    <w:basedOn w:val="CommentText"/>
    <w:next w:val="CommentText"/>
    <w:link w:val="CommentSubjectChar"/>
    <w:semiHidden/>
    <w:unhideWhenUsed/>
    <w:rsid w:val="00185FA9"/>
    <w:rPr>
      <w:b/>
      <w:bCs/>
    </w:rPr>
  </w:style>
  <w:style w:type="character" w:customStyle="1" w:styleId="CommentSubjectChar">
    <w:name w:val="Comment Subject Char"/>
    <w:basedOn w:val="CommentTextChar"/>
    <w:link w:val="CommentSubject"/>
    <w:semiHidden/>
    <w:rsid w:val="00185F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630A3-0CE4-4E62-9851-9137A8F617FC}">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2826459F-3598-4C44-90F3-A918BB0080B6}">
  <ds:schemaRefs>
    <ds:schemaRef ds:uri="http://schemas.microsoft.com/sharepoint/v3/contenttype/forms"/>
  </ds:schemaRefs>
</ds:datastoreItem>
</file>

<file path=customXml/itemProps3.xml><?xml version="1.0" encoding="utf-8"?>
<ds:datastoreItem xmlns:ds="http://schemas.openxmlformats.org/officeDocument/2006/customXml" ds:itemID="{F3DE4195-4A58-4206-BA02-D4A54338B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463</Words>
  <Characters>2646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4</cp:revision>
  <cp:lastPrinted>1900-01-01T08:00:00Z</cp:lastPrinted>
  <dcterms:created xsi:type="dcterms:W3CDTF">2023-07-11T09:27:00Z</dcterms:created>
  <dcterms:modified xsi:type="dcterms:W3CDTF">2023-07-11T09:48:00Z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