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9732F5" w:rsidRPr="005B217D" w14:paraId="1857CAFF" w14:textId="77777777" w:rsidTr="00715D7B">
        <w:tc>
          <w:tcPr>
            <w:tcW w:w="6300" w:type="dxa"/>
          </w:tcPr>
          <w:p w14:paraId="5BEA947D" w14:textId="77777777" w:rsidR="009732F5" w:rsidRPr="005B217D" w:rsidRDefault="009732F5" w:rsidP="00715D7B">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9264" behindDoc="0" locked="0" layoutInCell="1" allowOverlap="1" wp14:anchorId="0E725C20" wp14:editId="5444F4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8A18AB" id="Group 2"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61312" behindDoc="0" locked="0" layoutInCell="1" allowOverlap="1" wp14:anchorId="745AC656" wp14:editId="5977CCF3">
                  <wp:simplePos x="0" y="0"/>
                  <wp:positionH relativeFrom="column">
                    <wp:posOffset>610235</wp:posOffset>
                  </wp:positionH>
                  <wp:positionV relativeFrom="paragraph">
                    <wp:posOffset>-318770</wp:posOffset>
                  </wp:positionV>
                  <wp:extent cx="293370" cy="267335"/>
                  <wp:effectExtent l="0" t="0" r="0" b="0"/>
                  <wp:wrapNone/>
                  <wp:docPr id="27" name="Bild 27" descr="A white text on a black backgroun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descr="A white text on a black background&#10;&#10;Description automatically generated with low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60288" behindDoc="0" locked="0" layoutInCell="1" allowOverlap="1" wp14:anchorId="63FE5BEB" wp14:editId="301937D0">
                  <wp:simplePos x="0" y="0"/>
                  <wp:positionH relativeFrom="column">
                    <wp:posOffset>268605</wp:posOffset>
                  </wp:positionH>
                  <wp:positionV relativeFrom="paragraph">
                    <wp:posOffset>-318770</wp:posOffset>
                  </wp:positionV>
                  <wp:extent cx="294640" cy="267335"/>
                  <wp:effectExtent l="0" t="0" r="0" b="0"/>
                  <wp:wrapNone/>
                  <wp:docPr id="26" name="Bild 26" descr="A white text on a black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descr="A white text on a black background&#10;&#10;Description automatically generated with medium confidenc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514F6B62" w14:textId="77777777" w:rsidR="009732F5" w:rsidRPr="005B217D" w:rsidRDefault="009732F5" w:rsidP="00715D7B">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6ED75E9F" w14:textId="77777777" w:rsidR="009732F5" w:rsidRPr="005B217D" w:rsidRDefault="009732F5" w:rsidP="00715D7B">
            <w:pPr>
              <w:tabs>
                <w:tab w:val="left" w:pos="7200"/>
              </w:tabs>
              <w:spacing w:before="0"/>
              <w:rPr>
                <w:b/>
                <w:szCs w:val="22"/>
                <w:lang w:val="en-CA"/>
              </w:rPr>
            </w:pPr>
            <w:r>
              <w:t>31st</w:t>
            </w:r>
            <w:r w:rsidRPr="00B648F1">
              <w:t xml:space="preserve"> Meeting</w:t>
            </w:r>
            <w:r>
              <w:rPr>
                <w:lang w:val="en-CA"/>
              </w:rPr>
              <w:t>,</w:t>
            </w:r>
            <w:r w:rsidRPr="00B648F1">
              <w:rPr>
                <w:lang w:val="en-CA"/>
              </w:rPr>
              <w:t xml:space="preserve"> </w:t>
            </w:r>
            <w:r>
              <w:rPr>
                <w:lang w:val="en-CA"/>
              </w:rPr>
              <w:t>Geneva, CH, 11–19</w:t>
            </w:r>
            <w:r w:rsidRPr="00B648F1">
              <w:rPr>
                <w:lang w:val="en-CA"/>
              </w:rPr>
              <w:t xml:space="preserve"> </w:t>
            </w:r>
            <w:r>
              <w:rPr>
                <w:lang w:val="en-CA"/>
              </w:rPr>
              <w:t xml:space="preserve">July </w:t>
            </w:r>
            <w:r w:rsidRPr="00B648F1">
              <w:rPr>
                <w:lang w:val="en-CA"/>
              </w:rPr>
              <w:t>20</w:t>
            </w:r>
            <w:r>
              <w:rPr>
                <w:lang w:val="en-CA"/>
              </w:rPr>
              <w:t>23</w:t>
            </w:r>
          </w:p>
        </w:tc>
        <w:tc>
          <w:tcPr>
            <w:tcW w:w="3060" w:type="dxa"/>
          </w:tcPr>
          <w:p w14:paraId="5755F9AA" w14:textId="5CD63D9A" w:rsidR="009732F5" w:rsidRPr="005B217D" w:rsidRDefault="009732F5" w:rsidP="00715D7B">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AE</w:t>
            </w:r>
            <w:r w:rsidR="008A353E">
              <w:rPr>
                <w:lang w:val="en-CA"/>
              </w:rPr>
              <w:t>0088</w:t>
            </w:r>
            <w:r w:rsidRPr="006A0E5C">
              <w:rPr>
                <w:lang w:val="en-CA"/>
              </w:rPr>
              <w:t>-v</w:t>
            </w:r>
            <w:r w:rsidR="008A353E">
              <w:rPr>
                <w:lang w:val="en-CA"/>
              </w:rPr>
              <w:t>1</w:t>
            </w:r>
          </w:p>
        </w:tc>
      </w:tr>
    </w:tbl>
    <w:p w14:paraId="7B13631D" w14:textId="77777777" w:rsidR="009732F5" w:rsidRPr="005B217D" w:rsidRDefault="009732F5" w:rsidP="009732F5">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9732F5" w:rsidRPr="005B217D" w14:paraId="5D726E49" w14:textId="77777777" w:rsidTr="00715D7B">
        <w:tc>
          <w:tcPr>
            <w:tcW w:w="1458" w:type="dxa"/>
          </w:tcPr>
          <w:p w14:paraId="31CE3E81" w14:textId="77777777" w:rsidR="009732F5" w:rsidRPr="005B217D" w:rsidRDefault="009732F5" w:rsidP="00715D7B">
            <w:pPr>
              <w:spacing w:before="60" w:after="60"/>
              <w:rPr>
                <w:i/>
                <w:szCs w:val="22"/>
                <w:lang w:val="en-CA"/>
              </w:rPr>
            </w:pPr>
            <w:r w:rsidRPr="005B217D">
              <w:rPr>
                <w:i/>
                <w:szCs w:val="22"/>
                <w:lang w:val="en-CA"/>
              </w:rPr>
              <w:t>Title:</w:t>
            </w:r>
          </w:p>
        </w:tc>
        <w:tc>
          <w:tcPr>
            <w:tcW w:w="7902" w:type="dxa"/>
            <w:gridSpan w:val="3"/>
          </w:tcPr>
          <w:p w14:paraId="5040B527" w14:textId="51F463D8" w:rsidR="009732F5" w:rsidRPr="005B217D" w:rsidRDefault="00B5631E" w:rsidP="00715D7B">
            <w:pPr>
              <w:spacing w:before="60" w:after="60"/>
              <w:rPr>
                <w:b/>
                <w:szCs w:val="22"/>
                <w:lang w:val="en-CA"/>
              </w:rPr>
            </w:pPr>
            <w:r w:rsidRPr="00B5631E">
              <w:rPr>
                <w:b/>
                <w:szCs w:val="22"/>
                <w:lang w:val="en-CA"/>
              </w:rPr>
              <w:t>AHG9:</w:t>
            </w:r>
            <w:r>
              <w:rPr>
                <w:b/>
                <w:szCs w:val="22"/>
                <w:lang w:val="en-CA"/>
              </w:rPr>
              <w:t xml:space="preserve"> </w:t>
            </w:r>
            <w:r w:rsidR="00176BE0">
              <w:rPr>
                <w:b/>
                <w:szCs w:val="22"/>
                <w:lang w:val="en-CA"/>
              </w:rPr>
              <w:t>A s</w:t>
            </w:r>
            <w:r>
              <w:rPr>
                <w:b/>
                <w:szCs w:val="22"/>
                <w:lang w:val="en-CA"/>
              </w:rPr>
              <w:t>tudy on Generative Face Video</w:t>
            </w:r>
            <w:r w:rsidR="008C7687">
              <w:rPr>
                <w:b/>
                <w:szCs w:val="22"/>
                <w:lang w:val="en-CA"/>
              </w:rPr>
              <w:t xml:space="preserve"> SEI Message</w:t>
            </w:r>
          </w:p>
        </w:tc>
      </w:tr>
      <w:tr w:rsidR="009732F5" w:rsidRPr="005B217D" w14:paraId="26214DDE" w14:textId="77777777" w:rsidTr="00715D7B">
        <w:tc>
          <w:tcPr>
            <w:tcW w:w="1458" w:type="dxa"/>
          </w:tcPr>
          <w:p w14:paraId="09FDCD8D" w14:textId="77777777" w:rsidR="009732F5" w:rsidRPr="005B217D" w:rsidRDefault="009732F5" w:rsidP="00715D7B">
            <w:pPr>
              <w:spacing w:before="60" w:after="60"/>
              <w:rPr>
                <w:i/>
                <w:szCs w:val="22"/>
                <w:lang w:val="en-CA"/>
              </w:rPr>
            </w:pPr>
            <w:r w:rsidRPr="005B217D">
              <w:rPr>
                <w:i/>
                <w:szCs w:val="22"/>
                <w:lang w:val="en-CA"/>
              </w:rPr>
              <w:t>Status:</w:t>
            </w:r>
          </w:p>
        </w:tc>
        <w:tc>
          <w:tcPr>
            <w:tcW w:w="7902" w:type="dxa"/>
            <w:gridSpan w:val="3"/>
          </w:tcPr>
          <w:p w14:paraId="68C34455" w14:textId="1B8E6CE0" w:rsidR="009732F5" w:rsidRPr="005B217D" w:rsidRDefault="009732F5" w:rsidP="00715D7B">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9732F5" w:rsidRPr="005B217D" w14:paraId="576099B5" w14:textId="77777777" w:rsidTr="00715D7B">
        <w:tc>
          <w:tcPr>
            <w:tcW w:w="1458" w:type="dxa"/>
          </w:tcPr>
          <w:p w14:paraId="66B50115" w14:textId="77777777" w:rsidR="009732F5" w:rsidRPr="005B217D" w:rsidRDefault="009732F5" w:rsidP="00715D7B">
            <w:pPr>
              <w:spacing w:before="60" w:after="60"/>
              <w:rPr>
                <w:i/>
                <w:szCs w:val="22"/>
                <w:lang w:val="en-CA"/>
              </w:rPr>
            </w:pPr>
            <w:r w:rsidRPr="005B217D">
              <w:rPr>
                <w:i/>
                <w:szCs w:val="22"/>
                <w:lang w:val="en-CA"/>
              </w:rPr>
              <w:t>Purpose:</w:t>
            </w:r>
          </w:p>
        </w:tc>
        <w:tc>
          <w:tcPr>
            <w:tcW w:w="7902" w:type="dxa"/>
            <w:gridSpan w:val="3"/>
          </w:tcPr>
          <w:p w14:paraId="48F76EC0" w14:textId="4890D670" w:rsidR="009732F5" w:rsidRPr="005B217D" w:rsidRDefault="009732F5" w:rsidP="00715D7B">
            <w:pPr>
              <w:spacing w:before="60" w:after="60"/>
              <w:rPr>
                <w:szCs w:val="22"/>
                <w:lang w:val="en-CA"/>
              </w:rPr>
            </w:pPr>
            <w:r w:rsidRPr="005B217D">
              <w:rPr>
                <w:szCs w:val="22"/>
                <w:lang w:val="en-CA"/>
              </w:rPr>
              <w:t>Information</w:t>
            </w:r>
          </w:p>
        </w:tc>
      </w:tr>
      <w:tr w:rsidR="009732F5" w:rsidRPr="005B217D" w14:paraId="413E9586" w14:textId="77777777" w:rsidTr="00715D7B">
        <w:tc>
          <w:tcPr>
            <w:tcW w:w="1458" w:type="dxa"/>
          </w:tcPr>
          <w:p w14:paraId="2FF5AC6A" w14:textId="77777777" w:rsidR="009732F5" w:rsidRPr="005B217D" w:rsidRDefault="009732F5" w:rsidP="00715D7B">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0710961C" w14:textId="77777777" w:rsidR="00176BE0" w:rsidRDefault="00176BE0" w:rsidP="00176BE0">
            <w:pPr>
              <w:spacing w:before="60" w:after="60"/>
              <w:rPr>
                <w:szCs w:val="22"/>
                <w:lang w:val="en-CA"/>
              </w:rPr>
            </w:pPr>
            <w:r w:rsidRPr="00FA615E">
              <w:rPr>
                <w:szCs w:val="22"/>
                <w:lang w:val="en-CA"/>
              </w:rPr>
              <w:t>Han Boon Teo</w:t>
            </w:r>
          </w:p>
          <w:p w14:paraId="654DD2E2" w14:textId="2166C98D" w:rsidR="00747407" w:rsidRDefault="00747407" w:rsidP="00176BE0">
            <w:pPr>
              <w:spacing w:before="60" w:after="60"/>
              <w:rPr>
                <w:szCs w:val="22"/>
                <w:lang w:val="en-CA"/>
              </w:rPr>
            </w:pPr>
            <w:r>
              <w:rPr>
                <w:szCs w:val="22"/>
                <w:lang w:val="en-CA"/>
              </w:rPr>
              <w:t>Jing Yuan Thong</w:t>
            </w:r>
          </w:p>
          <w:p w14:paraId="225B53EA" w14:textId="5D203CF6" w:rsidR="00176BE0" w:rsidRPr="00FA615E" w:rsidRDefault="00747407" w:rsidP="00052400">
            <w:pPr>
              <w:spacing w:before="60" w:after="60"/>
              <w:rPr>
                <w:szCs w:val="22"/>
                <w:lang w:val="en-CA"/>
              </w:rPr>
            </w:pPr>
            <w:r>
              <w:rPr>
                <w:szCs w:val="22"/>
                <w:lang w:val="en-CA"/>
              </w:rPr>
              <w:t>Karlekar Jayashree</w:t>
            </w:r>
          </w:p>
          <w:p w14:paraId="24AF0423" w14:textId="77777777" w:rsidR="00176BE0" w:rsidRDefault="00176BE0" w:rsidP="00176BE0">
            <w:pPr>
              <w:spacing w:before="60" w:after="60"/>
              <w:rPr>
                <w:szCs w:val="22"/>
                <w:lang w:val="en-CA"/>
              </w:rPr>
            </w:pPr>
            <w:r w:rsidRPr="00FA615E">
              <w:rPr>
                <w:szCs w:val="22"/>
                <w:lang w:val="en-CA"/>
              </w:rPr>
              <w:t>Chong Soon Lim</w:t>
            </w:r>
          </w:p>
          <w:p w14:paraId="7EE43B6A" w14:textId="777F713C" w:rsidR="009732F5" w:rsidRPr="005B217D" w:rsidRDefault="00176BE0" w:rsidP="00176BE0">
            <w:pPr>
              <w:spacing w:before="60" w:after="60"/>
              <w:rPr>
                <w:szCs w:val="22"/>
                <w:lang w:val="en-CA"/>
              </w:rPr>
            </w:pPr>
            <w:r>
              <w:rPr>
                <w:szCs w:val="22"/>
                <w:lang w:val="en-GB"/>
              </w:rPr>
              <w:t>Kiyofumi Abe</w:t>
            </w:r>
          </w:p>
        </w:tc>
        <w:tc>
          <w:tcPr>
            <w:tcW w:w="900" w:type="dxa"/>
          </w:tcPr>
          <w:p w14:paraId="14C85AB4" w14:textId="77777777" w:rsidR="009732F5" w:rsidRPr="005B217D" w:rsidRDefault="009732F5" w:rsidP="00715D7B">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977898D" w14:textId="77777777" w:rsidR="00176BE0" w:rsidRPr="00FA615E" w:rsidRDefault="009732F5" w:rsidP="00176BE0">
            <w:pPr>
              <w:spacing w:before="60" w:after="60"/>
              <w:rPr>
                <w:szCs w:val="22"/>
                <w:lang w:val="en-CA"/>
              </w:rPr>
            </w:pPr>
            <w:r w:rsidRPr="005B217D">
              <w:rPr>
                <w:szCs w:val="22"/>
                <w:lang w:val="en-CA"/>
              </w:rPr>
              <w:br/>
            </w:r>
            <w:r w:rsidR="00176BE0" w:rsidRPr="00FA615E">
              <w:rPr>
                <w:szCs w:val="22"/>
                <w:lang w:val="en-CA"/>
              </w:rPr>
              <w:t>+65-6550-5417</w:t>
            </w:r>
          </w:p>
          <w:p w14:paraId="654C7558" w14:textId="6F27EFDF" w:rsidR="009732F5" w:rsidRPr="005B217D" w:rsidRDefault="00D636FB" w:rsidP="00176BE0">
            <w:pPr>
              <w:spacing w:before="60" w:after="60"/>
              <w:rPr>
                <w:szCs w:val="22"/>
                <w:lang w:val="en-CA"/>
              </w:rPr>
            </w:pPr>
            <w:hyperlink r:id="rId13" w:history="1">
              <w:r w:rsidR="00176BE0" w:rsidRPr="00FB2C97">
                <w:rPr>
                  <w:rStyle w:val="Hyperlink"/>
                  <w:sz w:val="20"/>
                  <w:lang w:val="en-CA"/>
                </w:rPr>
                <w:t>hanboon.teo@sg.panasonic.com</w:t>
              </w:r>
            </w:hyperlink>
          </w:p>
        </w:tc>
      </w:tr>
      <w:tr w:rsidR="009732F5" w:rsidRPr="005B217D" w14:paraId="6D1576A3" w14:textId="77777777" w:rsidTr="00715D7B">
        <w:tc>
          <w:tcPr>
            <w:tcW w:w="1458" w:type="dxa"/>
          </w:tcPr>
          <w:p w14:paraId="18FB0661" w14:textId="77777777" w:rsidR="009732F5" w:rsidRPr="005B217D" w:rsidRDefault="009732F5" w:rsidP="00715D7B">
            <w:pPr>
              <w:spacing w:before="60" w:after="60"/>
              <w:rPr>
                <w:i/>
                <w:szCs w:val="22"/>
                <w:lang w:val="en-CA"/>
              </w:rPr>
            </w:pPr>
            <w:r w:rsidRPr="005B217D">
              <w:rPr>
                <w:i/>
                <w:szCs w:val="22"/>
                <w:lang w:val="en-CA"/>
              </w:rPr>
              <w:t>Source:</w:t>
            </w:r>
          </w:p>
        </w:tc>
        <w:tc>
          <w:tcPr>
            <w:tcW w:w="7902" w:type="dxa"/>
            <w:gridSpan w:val="3"/>
          </w:tcPr>
          <w:p w14:paraId="713082C3" w14:textId="1FED52F6" w:rsidR="009732F5" w:rsidRPr="005B217D" w:rsidRDefault="00122A24" w:rsidP="00715D7B">
            <w:pPr>
              <w:spacing w:before="60" w:after="60"/>
              <w:rPr>
                <w:szCs w:val="22"/>
                <w:lang w:val="en-CA"/>
              </w:rPr>
            </w:pPr>
            <w:r>
              <w:rPr>
                <w:szCs w:val="22"/>
                <w:lang w:val="en-CA"/>
              </w:rPr>
              <w:t>Panasonic</w:t>
            </w:r>
          </w:p>
        </w:tc>
      </w:tr>
    </w:tbl>
    <w:p w14:paraId="6B753888" w14:textId="77777777" w:rsidR="009732F5" w:rsidRPr="005B217D" w:rsidRDefault="009732F5" w:rsidP="009732F5">
      <w:pPr>
        <w:tabs>
          <w:tab w:val="right" w:pos="9360"/>
        </w:tabs>
        <w:spacing w:before="120" w:after="240"/>
        <w:jc w:val="center"/>
        <w:rPr>
          <w:szCs w:val="22"/>
          <w:lang w:val="en-CA"/>
        </w:rPr>
      </w:pPr>
      <w:r w:rsidRPr="005B217D">
        <w:rPr>
          <w:szCs w:val="22"/>
          <w:u w:val="single"/>
          <w:lang w:val="en-CA"/>
        </w:rPr>
        <w:t>_____________________________</w:t>
      </w:r>
    </w:p>
    <w:p w14:paraId="0B06BA36" w14:textId="77777777" w:rsidR="009732F5" w:rsidRPr="005B217D" w:rsidRDefault="009732F5" w:rsidP="009732F5">
      <w:pPr>
        <w:pStyle w:val="Heading1"/>
        <w:numPr>
          <w:ilvl w:val="0"/>
          <w:numId w:val="0"/>
        </w:numPr>
        <w:ind w:left="432" w:hanging="432"/>
        <w:rPr>
          <w:lang w:val="en-CA"/>
        </w:rPr>
      </w:pPr>
      <w:r w:rsidRPr="005B217D">
        <w:rPr>
          <w:lang w:val="en-CA"/>
        </w:rPr>
        <w:t>Abstract</w:t>
      </w:r>
    </w:p>
    <w:p w14:paraId="76E60C33" w14:textId="3D911B92" w:rsidR="00EC4134" w:rsidRPr="008A353E" w:rsidRDefault="00984E72" w:rsidP="00EC4134">
      <w:pPr>
        <w:rPr>
          <w:szCs w:val="22"/>
        </w:rPr>
      </w:pPr>
      <w:r>
        <w:rPr>
          <w:szCs w:val="22"/>
          <w:lang w:val="en-CA"/>
        </w:rPr>
        <w:t xml:space="preserve">A generative face video SEI message was presented </w:t>
      </w:r>
      <w:r w:rsidR="00D636FB">
        <w:rPr>
          <w:szCs w:val="22"/>
          <w:lang w:val="en-CA"/>
        </w:rPr>
        <w:t xml:space="preserve">in </w:t>
      </w:r>
      <w:r w:rsidR="00D636FB">
        <w:rPr>
          <w:szCs w:val="22"/>
          <w:lang w:val="en-CA"/>
        </w:rPr>
        <w:t>JVET-AC0088</w:t>
      </w:r>
      <w:r w:rsidR="00D636FB">
        <w:rPr>
          <w:szCs w:val="22"/>
          <w:lang w:val="en-CA"/>
        </w:rPr>
        <w:t xml:space="preserve"> at</w:t>
      </w:r>
      <w:r>
        <w:rPr>
          <w:szCs w:val="22"/>
          <w:lang w:val="en-CA"/>
        </w:rPr>
        <w:t xml:space="preserve"> </w:t>
      </w:r>
      <w:r w:rsidR="00D636FB">
        <w:rPr>
          <w:szCs w:val="22"/>
          <w:lang w:val="en-CA"/>
        </w:rPr>
        <w:t xml:space="preserve">the </w:t>
      </w:r>
      <w:r w:rsidR="00D636FB" w:rsidRPr="00D636FB">
        <w:rPr>
          <w:szCs w:val="22"/>
          <w:lang w:val="en-CA"/>
        </w:rPr>
        <w:t>29th JVET meeting</w:t>
      </w:r>
      <w:r>
        <w:rPr>
          <w:szCs w:val="22"/>
          <w:lang w:val="en-CA"/>
        </w:rPr>
        <w:t xml:space="preserve"> for compression of talking-face videos at </w:t>
      </w:r>
      <w:r w:rsidR="00D636FB">
        <w:rPr>
          <w:szCs w:val="22"/>
          <w:lang w:val="en-CA"/>
        </w:rPr>
        <w:t xml:space="preserve">ultra </w:t>
      </w:r>
      <w:r>
        <w:rPr>
          <w:szCs w:val="22"/>
          <w:lang w:val="en-CA"/>
        </w:rPr>
        <w:t xml:space="preserve">low bitrate, where </w:t>
      </w:r>
      <w:r w:rsidR="00D636FB">
        <w:rPr>
          <w:szCs w:val="22"/>
          <w:lang w:val="en-CA"/>
        </w:rPr>
        <w:t xml:space="preserve">at the </w:t>
      </w:r>
      <w:r w:rsidR="00D636FB">
        <w:rPr>
          <w:rFonts w:eastAsia="DengXian"/>
          <w:lang w:val="en-CA" w:eastAsia="zh-CN"/>
        </w:rPr>
        <w:t>30</w:t>
      </w:r>
      <w:r w:rsidR="00D636FB" w:rsidRPr="00644F3E">
        <w:rPr>
          <w:rFonts w:eastAsia="DengXian"/>
          <w:vertAlign w:val="superscript"/>
          <w:lang w:val="en-CA" w:eastAsia="zh-CN"/>
        </w:rPr>
        <w:t>th</w:t>
      </w:r>
      <w:r w:rsidR="00D636FB">
        <w:rPr>
          <w:rFonts w:eastAsia="DengXian"/>
          <w:lang w:val="en-CA" w:eastAsia="zh-CN"/>
        </w:rPr>
        <w:t xml:space="preserve"> JVET meeting</w:t>
      </w:r>
      <w:r w:rsidR="00D636FB">
        <w:rPr>
          <w:rFonts w:eastAsia="DengXian"/>
          <w:lang w:val="en-CA" w:eastAsia="zh-CN"/>
        </w:rPr>
        <w:t xml:space="preserve"> </w:t>
      </w:r>
      <w:r>
        <w:rPr>
          <w:szCs w:val="22"/>
          <w:lang w:val="en-CA"/>
        </w:rPr>
        <w:t xml:space="preserve">JVET-AD0051 further expanded its scope to encompass multiple facial representations. </w:t>
      </w:r>
      <w:r w:rsidR="00EC4134">
        <w:rPr>
          <w:szCs w:val="22"/>
          <w:lang w:val="en-CA"/>
        </w:rPr>
        <w:t>T</w:t>
      </w:r>
      <w:r>
        <w:rPr>
          <w:szCs w:val="22"/>
          <w:lang w:val="en-CA"/>
        </w:rPr>
        <w:t>his contribution</w:t>
      </w:r>
      <w:r w:rsidR="00EC4134">
        <w:rPr>
          <w:szCs w:val="22"/>
          <w:lang w:val="en-CA"/>
        </w:rPr>
        <w:t xml:space="preserve"> </w:t>
      </w:r>
      <w:r>
        <w:rPr>
          <w:szCs w:val="22"/>
          <w:lang w:val="en-CA"/>
        </w:rPr>
        <w:t>demonstrate</w:t>
      </w:r>
      <w:r w:rsidR="00EC4134">
        <w:rPr>
          <w:szCs w:val="22"/>
          <w:lang w:val="en-CA"/>
        </w:rPr>
        <w:t>s</w:t>
      </w:r>
      <w:r>
        <w:rPr>
          <w:szCs w:val="22"/>
          <w:lang w:val="en-CA"/>
        </w:rPr>
        <w:t xml:space="preserve"> the</w:t>
      </w:r>
      <w:r w:rsidR="00EC4134">
        <w:rPr>
          <w:szCs w:val="22"/>
          <w:lang w:val="en-CA"/>
        </w:rPr>
        <w:t xml:space="preserve"> effectiveness of </w:t>
      </w:r>
      <w:r>
        <w:rPr>
          <w:szCs w:val="22"/>
          <w:lang w:val="en-CA"/>
        </w:rPr>
        <w:t>3-D facial landmarks for generating talking-face videos</w:t>
      </w:r>
      <w:r w:rsidR="00EC4134">
        <w:rPr>
          <w:szCs w:val="22"/>
          <w:lang w:val="en-CA"/>
        </w:rPr>
        <w:t>. This document further</w:t>
      </w:r>
      <w:r>
        <w:rPr>
          <w:szCs w:val="22"/>
          <w:lang w:val="en-CA"/>
        </w:rPr>
        <w:t xml:space="preserve"> highlight</w:t>
      </w:r>
      <w:r w:rsidR="00EC4134">
        <w:rPr>
          <w:szCs w:val="22"/>
          <w:lang w:val="en-CA"/>
        </w:rPr>
        <w:t>s</w:t>
      </w:r>
      <w:r>
        <w:rPr>
          <w:szCs w:val="22"/>
          <w:lang w:val="en-CA"/>
        </w:rPr>
        <w:t xml:space="preserve"> the </w:t>
      </w:r>
      <w:r w:rsidR="00EC4134">
        <w:rPr>
          <w:szCs w:val="22"/>
          <w:lang w:val="en-CA"/>
        </w:rPr>
        <w:t>framework’s</w:t>
      </w:r>
      <w:r>
        <w:rPr>
          <w:szCs w:val="22"/>
          <w:lang w:val="en-CA"/>
        </w:rPr>
        <w:t xml:space="preserve"> independence </w:t>
      </w:r>
      <w:r w:rsidR="00EC4134">
        <w:rPr>
          <w:szCs w:val="22"/>
          <w:lang w:val="en-CA"/>
        </w:rPr>
        <w:t xml:space="preserve">of number of landmarks used for generation, </w:t>
      </w:r>
      <w:r>
        <w:rPr>
          <w:szCs w:val="22"/>
          <w:lang w:val="en-CA"/>
        </w:rPr>
        <w:t xml:space="preserve">and </w:t>
      </w:r>
      <w:r w:rsidR="00EC4134">
        <w:rPr>
          <w:szCs w:val="22"/>
          <w:lang w:val="en-CA"/>
        </w:rPr>
        <w:t xml:space="preserve">its </w:t>
      </w:r>
      <w:r>
        <w:rPr>
          <w:szCs w:val="22"/>
          <w:lang w:val="en-CA"/>
        </w:rPr>
        <w:t>interoperability of landmark representations</w:t>
      </w:r>
      <w:r w:rsidR="00EC4134">
        <w:rPr>
          <w:szCs w:val="22"/>
          <w:lang w:val="en-CA"/>
        </w:rPr>
        <w:t xml:space="preserve"> across various systems.</w:t>
      </w:r>
    </w:p>
    <w:p w14:paraId="09B4D236" w14:textId="77777777" w:rsidR="009732F5" w:rsidRPr="005B217D" w:rsidRDefault="009732F5" w:rsidP="009732F5">
      <w:pPr>
        <w:pStyle w:val="Heading1"/>
        <w:rPr>
          <w:lang w:val="en-CA"/>
        </w:rPr>
      </w:pPr>
      <w:r w:rsidRPr="005B217D">
        <w:rPr>
          <w:lang w:val="en-CA"/>
        </w:rPr>
        <w:t xml:space="preserve">Introduction </w:t>
      </w:r>
    </w:p>
    <w:p w14:paraId="55C2B45F" w14:textId="77777777" w:rsidR="009732F5" w:rsidRDefault="009732F5" w:rsidP="009732F5">
      <w:pPr>
        <w:rPr>
          <w:szCs w:val="22"/>
          <w:lang w:val="en-SG"/>
        </w:rPr>
      </w:pPr>
      <w:r w:rsidRPr="00B45CBF">
        <w:rPr>
          <w:rFonts w:hint="eastAsia"/>
          <w:szCs w:val="22"/>
        </w:rPr>
        <w:t>Face re-enactment refers to the process of mapping expressions and pose of source persons to target persons, while simultaneously ensuring that the identity and attributes of the target person are being preserved.</w:t>
      </w:r>
      <w:r>
        <w:rPr>
          <w:szCs w:val="22"/>
          <w:lang w:val="en-SG"/>
        </w:rPr>
        <w:t xml:space="preserve"> </w:t>
      </w:r>
      <w:r>
        <w:rPr>
          <w:szCs w:val="22"/>
        </w:rPr>
        <w:t>Face re-enactment techniques are currently adopted in a variety of applications, including video conferencing, social media as well as the gaming industry.</w:t>
      </w:r>
    </w:p>
    <w:p w14:paraId="298E7542" w14:textId="114A6FC6" w:rsidR="009732F5" w:rsidRDefault="009732F5" w:rsidP="009732F5">
      <w:pPr>
        <w:rPr>
          <w:szCs w:val="22"/>
        </w:rPr>
      </w:pPr>
      <w:r>
        <w:rPr>
          <w:szCs w:val="22"/>
        </w:rPr>
        <w:t>With the rise in popularity of generative networks, numerous works [</w:t>
      </w:r>
      <w:r w:rsidR="00A11924">
        <w:rPr>
          <w:szCs w:val="22"/>
        </w:rPr>
        <w:t>1</w:t>
      </w:r>
      <w:r>
        <w:rPr>
          <w:szCs w:val="22"/>
        </w:rPr>
        <w:t>]</w:t>
      </w:r>
      <w:r w:rsidR="00A11924">
        <w:rPr>
          <w:szCs w:val="22"/>
        </w:rPr>
        <w:t>[2][3]</w:t>
      </w:r>
      <w:r>
        <w:rPr>
          <w:szCs w:val="22"/>
        </w:rPr>
        <w:t xml:space="preserve"> have utilized models such as generative adversarial networks (GAN) to create talking-face videos. To </w:t>
      </w:r>
      <w:r w:rsidRPr="00B45CBF">
        <w:rPr>
          <w:rFonts w:hint="eastAsia"/>
          <w:szCs w:val="22"/>
        </w:rPr>
        <w:t>enhance the photo-realistic aspect of the generated outputs</w:t>
      </w:r>
      <w:r>
        <w:rPr>
          <w:szCs w:val="22"/>
        </w:rPr>
        <w:t xml:space="preserve">, </w:t>
      </w:r>
      <w:r w:rsidRPr="00B45CBF">
        <w:rPr>
          <w:rFonts w:hint="eastAsia"/>
          <w:szCs w:val="22"/>
        </w:rPr>
        <w:t>various methods such as projection of image features into latent space</w:t>
      </w:r>
      <w:r>
        <w:rPr>
          <w:szCs w:val="22"/>
        </w:rPr>
        <w:t>s</w:t>
      </w:r>
      <w:r w:rsidRPr="00B45CBF">
        <w:rPr>
          <w:rFonts w:hint="eastAsia"/>
          <w:szCs w:val="22"/>
        </w:rPr>
        <w:t xml:space="preserve"> </w:t>
      </w:r>
      <w:r>
        <w:rPr>
          <w:szCs w:val="22"/>
        </w:rPr>
        <w:t xml:space="preserve">or </w:t>
      </w:r>
      <w:r w:rsidRPr="00B45CBF">
        <w:rPr>
          <w:rFonts w:hint="eastAsia"/>
          <w:szCs w:val="22"/>
        </w:rPr>
        <w:t xml:space="preserve">extraction of motion representations </w:t>
      </w:r>
      <w:r>
        <w:rPr>
          <w:szCs w:val="22"/>
        </w:rPr>
        <w:t>have been introduced in recent works.</w:t>
      </w:r>
    </w:p>
    <w:p w14:paraId="59352929" w14:textId="0555CA2F" w:rsidR="009732F5" w:rsidRDefault="009732F5" w:rsidP="009732F5">
      <w:pPr>
        <w:rPr>
          <w:szCs w:val="22"/>
        </w:rPr>
      </w:pPr>
      <w:r>
        <w:rPr>
          <w:szCs w:val="22"/>
        </w:rPr>
        <w:t>JVET-AC0088 [</w:t>
      </w:r>
      <w:r w:rsidR="00A11924">
        <w:rPr>
          <w:szCs w:val="22"/>
        </w:rPr>
        <w:t>4</w:t>
      </w:r>
      <w:r>
        <w:rPr>
          <w:szCs w:val="22"/>
        </w:rPr>
        <w:t>] leveraged on the extraction of facial parameters of a 3D Morphable Model (3DMM) [</w:t>
      </w:r>
      <w:r w:rsidR="00A11924">
        <w:rPr>
          <w:szCs w:val="22"/>
        </w:rPr>
        <w:t>5</w:t>
      </w:r>
      <w:r>
        <w:rPr>
          <w:szCs w:val="22"/>
        </w:rPr>
        <w:t>] from video frames, from which a generative face video SEI message was proposed to allow for the transmission of these facial parameters. Building on the proposed SEI message, JVET-AD0051 [</w:t>
      </w:r>
      <w:r w:rsidR="00A11924">
        <w:rPr>
          <w:szCs w:val="22"/>
        </w:rPr>
        <w:t>6</w:t>
      </w:r>
      <w:r>
        <w:rPr>
          <w:szCs w:val="22"/>
        </w:rPr>
        <w:t>] expanded its scope to encompass multiple facial representations: 2</w:t>
      </w:r>
      <w:r w:rsidR="00C52B93">
        <w:rPr>
          <w:szCs w:val="22"/>
        </w:rPr>
        <w:t>-</w:t>
      </w:r>
      <w:r>
        <w:rPr>
          <w:szCs w:val="22"/>
        </w:rPr>
        <w:t>D landmarks, 2</w:t>
      </w:r>
      <w:r w:rsidR="00C52B93">
        <w:rPr>
          <w:szCs w:val="22"/>
        </w:rPr>
        <w:t>-</w:t>
      </w:r>
      <w:r>
        <w:rPr>
          <w:szCs w:val="22"/>
        </w:rPr>
        <w:t xml:space="preserve">D </w:t>
      </w:r>
      <w:proofErr w:type="spellStart"/>
      <w:r>
        <w:rPr>
          <w:szCs w:val="22"/>
        </w:rPr>
        <w:t>keypoints</w:t>
      </w:r>
      <w:proofErr w:type="spellEnd"/>
      <w:r>
        <w:rPr>
          <w:szCs w:val="22"/>
        </w:rPr>
        <w:t>, 3</w:t>
      </w:r>
      <w:r w:rsidR="00C52B93">
        <w:rPr>
          <w:szCs w:val="22"/>
        </w:rPr>
        <w:t>-</w:t>
      </w:r>
      <w:r>
        <w:rPr>
          <w:szCs w:val="22"/>
        </w:rPr>
        <w:t xml:space="preserve">D </w:t>
      </w:r>
      <w:proofErr w:type="spellStart"/>
      <w:r>
        <w:rPr>
          <w:szCs w:val="22"/>
        </w:rPr>
        <w:t>keypoints</w:t>
      </w:r>
      <w:proofErr w:type="spellEnd"/>
      <w:r>
        <w:rPr>
          <w:szCs w:val="22"/>
        </w:rPr>
        <w:t xml:space="preserve"> and facial semantics.</w:t>
      </w:r>
    </w:p>
    <w:p w14:paraId="17C3924F" w14:textId="60AC02C7" w:rsidR="001707D6" w:rsidRDefault="002B317E" w:rsidP="009732F5">
      <w:pPr>
        <w:rPr>
          <w:szCs w:val="22"/>
        </w:rPr>
      </w:pPr>
      <w:r>
        <w:rPr>
          <w:szCs w:val="22"/>
        </w:rPr>
        <w:t>This contribution</w:t>
      </w:r>
      <w:r w:rsidR="009732F5">
        <w:rPr>
          <w:szCs w:val="22"/>
        </w:rPr>
        <w:t xml:space="preserve"> tap</w:t>
      </w:r>
      <w:r>
        <w:rPr>
          <w:szCs w:val="22"/>
        </w:rPr>
        <w:t>s</w:t>
      </w:r>
      <w:r w:rsidR="009732F5">
        <w:rPr>
          <w:szCs w:val="22"/>
        </w:rPr>
        <w:t xml:space="preserve"> on retrieving </w:t>
      </w:r>
      <w:r w:rsidR="003D1444">
        <w:rPr>
          <w:szCs w:val="22"/>
        </w:rPr>
        <w:t xml:space="preserve">interpretable </w:t>
      </w:r>
      <w:r w:rsidR="009732F5">
        <w:rPr>
          <w:szCs w:val="22"/>
        </w:rPr>
        <w:t>3</w:t>
      </w:r>
      <w:r w:rsidR="00C52B93">
        <w:rPr>
          <w:szCs w:val="22"/>
        </w:rPr>
        <w:t>-</w:t>
      </w:r>
      <w:r w:rsidR="009732F5">
        <w:rPr>
          <w:szCs w:val="22"/>
        </w:rPr>
        <w:t xml:space="preserve">D landmarks from video frames, from which these landmarks will be transformed and transmitted in the bitstream. </w:t>
      </w:r>
      <w:r w:rsidR="003D1444">
        <w:rPr>
          <w:szCs w:val="22"/>
        </w:rPr>
        <w:t>This contribution aims to demonstrate how the architecture allows independence of the number of 3</w:t>
      </w:r>
      <w:r w:rsidR="00C52B93">
        <w:rPr>
          <w:szCs w:val="22"/>
        </w:rPr>
        <w:t>-</w:t>
      </w:r>
      <w:r w:rsidR="003D1444">
        <w:rPr>
          <w:szCs w:val="22"/>
        </w:rPr>
        <w:t xml:space="preserve">D landmarks used to represent the facial attributes, thereby </w:t>
      </w:r>
      <w:proofErr w:type="gramStart"/>
      <w:r w:rsidR="003D1444">
        <w:rPr>
          <w:szCs w:val="22"/>
        </w:rPr>
        <w:t>according</w:t>
      </w:r>
      <w:proofErr w:type="gramEnd"/>
      <w:r w:rsidR="003D1444">
        <w:rPr>
          <w:szCs w:val="22"/>
        </w:rPr>
        <w:t xml:space="preserve"> flexibility and interoperability across systems with differing complexities</w:t>
      </w:r>
      <w:r w:rsidR="001707D6">
        <w:rPr>
          <w:szCs w:val="22"/>
        </w:rPr>
        <w:t>, as different systems are not restricted to a specific number of landmarks</w:t>
      </w:r>
      <w:r w:rsidR="003D1444">
        <w:rPr>
          <w:szCs w:val="22"/>
        </w:rPr>
        <w:t xml:space="preserve">. </w:t>
      </w:r>
    </w:p>
    <w:p w14:paraId="721A8F95" w14:textId="757C565C" w:rsidR="00C52B93" w:rsidRDefault="00C52B93" w:rsidP="009732F5">
      <w:pPr>
        <w:rPr>
          <w:szCs w:val="22"/>
        </w:rPr>
      </w:pPr>
      <w:r>
        <w:rPr>
          <w:szCs w:val="22"/>
        </w:rPr>
        <w:t>In this contribution, all landmarks would refer to 3-D landmark representations unless otherwise specified.</w:t>
      </w:r>
    </w:p>
    <w:p w14:paraId="6778EEF9" w14:textId="2C6FC8FF" w:rsidR="009732F5" w:rsidRDefault="009732F5" w:rsidP="009732F5">
      <w:pPr>
        <w:rPr>
          <w:szCs w:val="22"/>
        </w:rPr>
      </w:pPr>
    </w:p>
    <w:p w14:paraId="2574A192" w14:textId="77777777" w:rsidR="009732F5" w:rsidRDefault="009732F5" w:rsidP="009732F5">
      <w:pPr>
        <w:pStyle w:val="Heading1"/>
      </w:pPr>
      <w:r>
        <w:lastRenderedPageBreak/>
        <w:t>Exploration on Visual Quality</w:t>
      </w:r>
    </w:p>
    <w:p w14:paraId="06673316" w14:textId="102E75AD" w:rsidR="009732F5" w:rsidRPr="00CA53A3" w:rsidRDefault="009732F5" w:rsidP="009732F5">
      <w:pPr>
        <w:pStyle w:val="Heading2"/>
      </w:pPr>
      <w:r>
        <w:t>Face Re-enactment</w:t>
      </w:r>
      <w:r w:rsidR="00C52B93">
        <w:t xml:space="preserve"> using 3-D Landmarks</w:t>
      </w:r>
    </w:p>
    <w:p w14:paraId="401F8CB0" w14:textId="06E703CB" w:rsidR="009732F5" w:rsidRDefault="009732F5" w:rsidP="009732F5">
      <w:r>
        <w:rPr>
          <w:szCs w:val="22"/>
        </w:rPr>
        <w:t>In this architecture, one or more source images are first encoded into the bitstream using the conventional video codec methods such as VVC, HEVC or AVC, from which the person-specific identity information will be extracted from the decoded source images at the decoder. For each subsequent video frame, geometric attributes like</w:t>
      </w:r>
      <w:r w:rsidR="00C52B93">
        <w:rPr>
          <w:szCs w:val="22"/>
        </w:rPr>
        <w:t xml:space="preserve"> </w:t>
      </w:r>
      <w:r>
        <w:rPr>
          <w:szCs w:val="22"/>
        </w:rPr>
        <w:t>landmarks will be extracted, transformed, and encoded into the bitstream as SEI messages, from which these geometric attributes will be decoded and, together with the identity information</w:t>
      </w:r>
      <w:r w:rsidR="000F2C82">
        <w:rPr>
          <w:szCs w:val="22"/>
        </w:rPr>
        <w:t xml:space="preserve"> and geometric attributes extracted from the source images</w:t>
      </w:r>
      <w:r>
        <w:rPr>
          <w:szCs w:val="22"/>
        </w:rPr>
        <w:t xml:space="preserve">, </w:t>
      </w:r>
      <w:r w:rsidR="000F2C82">
        <w:rPr>
          <w:szCs w:val="22"/>
        </w:rPr>
        <w:t>fed in</w:t>
      </w:r>
      <w:r>
        <w:rPr>
          <w:szCs w:val="22"/>
        </w:rPr>
        <w:t xml:space="preserve">to the generative network to produce the subsequent frames of the talking-face video. </w:t>
      </w:r>
      <w:r>
        <w:t xml:space="preserve">Such </w:t>
      </w:r>
      <w:r w:rsidRPr="003B1FED">
        <w:t>landmarks allow for</w:t>
      </w:r>
      <w:r w:rsidR="00CC2CDA">
        <w:t xml:space="preserve"> easy visualization</w:t>
      </w:r>
      <w:r w:rsidRPr="003B1FED">
        <w:t xml:space="preserve"> of the facial </w:t>
      </w:r>
      <w:proofErr w:type="gramStart"/>
      <w:r w:rsidRPr="003B1FED">
        <w:t xml:space="preserve">attributes, </w:t>
      </w:r>
      <w:r w:rsidR="00CC2CDA">
        <w:t>and</w:t>
      </w:r>
      <w:proofErr w:type="gramEnd"/>
      <w:r w:rsidR="00CC2CDA" w:rsidRPr="003B1FED">
        <w:t xml:space="preserve"> </w:t>
      </w:r>
      <w:r w:rsidRPr="003B1FED">
        <w:t xml:space="preserve">can be modified easily to produce the desired emotions and facial expressions. </w:t>
      </w:r>
    </w:p>
    <w:p w14:paraId="6B2607C5" w14:textId="6E1251D3" w:rsidR="001707D6" w:rsidRPr="00C036F1" w:rsidRDefault="001707D6" w:rsidP="009732F5">
      <w:pPr>
        <w:rPr>
          <w:szCs w:val="22"/>
          <w:lang w:val="en-SG"/>
        </w:rPr>
      </w:pPr>
      <w:r w:rsidRPr="004B013C">
        <w:rPr>
          <w:szCs w:val="22"/>
        </w:rPr>
        <w:t>To allow for compatibility with current codec standards, which require one picture data per access unit, a picture unit of the minimum allowed resolution can be included in each access unit that contains only SEI messages</w:t>
      </w:r>
      <w:r>
        <w:rPr>
          <w:szCs w:val="22"/>
        </w:rPr>
        <w:t xml:space="preserve">. This picture unit </w:t>
      </w:r>
      <w:r w:rsidRPr="004B013C">
        <w:rPr>
          <w:szCs w:val="22"/>
        </w:rPr>
        <w:t>may be a unit of constant values for all pixels</w:t>
      </w:r>
      <w:r>
        <w:rPr>
          <w:szCs w:val="22"/>
        </w:rPr>
        <w:t>,</w:t>
      </w:r>
      <w:r w:rsidRPr="004B013C">
        <w:rPr>
          <w:szCs w:val="22"/>
        </w:rPr>
        <w:t xml:space="preserve"> to serve as a dummy picture data. </w:t>
      </w:r>
    </w:p>
    <w:p w14:paraId="15651089" w14:textId="77777777" w:rsidR="009732F5" w:rsidRDefault="009732F5" w:rsidP="009732F5">
      <w:r>
        <w:rPr>
          <w:szCs w:val="22"/>
        </w:rPr>
        <w:t xml:space="preserve">Note that only the geometric attributes are required to be extracted and transmitted for every frame, whilst the unique identity information can be extracted from the source image and thereafter universally reused during the generation of the entire video. By doing so, this significantly reduces the volume of data transferred between </w:t>
      </w:r>
      <w:r w:rsidRPr="00254ABE">
        <w:rPr>
          <w:rFonts w:hint="eastAsia"/>
        </w:rPr>
        <w:t>parties</w:t>
      </w:r>
      <w:r>
        <w:t xml:space="preserve"> as </w:t>
      </w:r>
      <w:r w:rsidRPr="00254ABE">
        <w:rPr>
          <w:rFonts w:hint="eastAsia"/>
        </w:rPr>
        <w:t xml:space="preserve">minimal details </w:t>
      </w:r>
      <w:r>
        <w:t>are required to</w:t>
      </w:r>
      <w:r w:rsidRPr="00254ABE">
        <w:rPr>
          <w:rFonts w:hint="eastAsia"/>
        </w:rPr>
        <w:t xml:space="preserve"> be transmitted per frame</w:t>
      </w:r>
      <w:r>
        <w:t xml:space="preserve">, thereby minimizing the </w:t>
      </w:r>
      <w:r w:rsidRPr="00254ABE">
        <w:rPr>
          <w:rFonts w:hint="eastAsia"/>
        </w:rPr>
        <w:t>bandwidth required.</w:t>
      </w:r>
    </w:p>
    <w:p w14:paraId="61380E04" w14:textId="5E0A4AAE" w:rsidR="009732F5" w:rsidRDefault="009732F5" w:rsidP="009732F5">
      <w:pPr>
        <w:rPr>
          <w:szCs w:val="22"/>
        </w:rPr>
      </w:pPr>
      <w:r>
        <w:rPr>
          <w:szCs w:val="22"/>
        </w:rPr>
        <w:t>Figure 1 illustrates a high-level overview of this model architecture.</w:t>
      </w:r>
    </w:p>
    <w:p w14:paraId="3E7E9CC6" w14:textId="22141B0A" w:rsidR="009732F5" w:rsidRDefault="00CD1551" w:rsidP="009732F5">
      <w:pPr>
        <w:rPr>
          <w:szCs w:val="22"/>
        </w:rPr>
      </w:pPr>
      <w:r>
        <w:rPr>
          <w:noProof/>
        </w:rPr>
        <w:drawing>
          <wp:inline distT="0" distB="0" distL="0" distR="0" wp14:anchorId="5BF88984" wp14:editId="13E14AEA">
            <wp:extent cx="5943600" cy="1597025"/>
            <wp:effectExtent l="0" t="0" r="0" b="3175"/>
            <wp:docPr id="33" name="Picture 33" descr="A picture containing screenshot, 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screenshot, diagram, text&#10;&#10;Description automatically generated"/>
                    <pic:cNvPicPr/>
                  </pic:nvPicPr>
                  <pic:blipFill>
                    <a:blip r:embed="rId14"/>
                    <a:stretch>
                      <a:fillRect/>
                    </a:stretch>
                  </pic:blipFill>
                  <pic:spPr>
                    <a:xfrm>
                      <a:off x="0" y="0"/>
                      <a:ext cx="5943600" cy="1597025"/>
                    </a:xfrm>
                    <a:prstGeom prst="rect">
                      <a:avLst/>
                    </a:prstGeom>
                  </pic:spPr>
                </pic:pic>
              </a:graphicData>
            </a:graphic>
          </wp:inline>
        </w:drawing>
      </w:r>
      <w:r w:rsidR="00894D18" w:rsidDel="00113EEC">
        <w:rPr>
          <w:noProof/>
        </w:rPr>
        <w:t xml:space="preserve"> </w:t>
      </w:r>
    </w:p>
    <w:p w14:paraId="1A51324C" w14:textId="42D8F090" w:rsidR="009732F5" w:rsidRDefault="009732F5" w:rsidP="009732F5">
      <w:pPr>
        <w:pStyle w:val="Caption"/>
        <w:jc w:val="center"/>
        <w:rPr>
          <w:b/>
          <w:bCs/>
          <w:color w:val="auto"/>
        </w:rPr>
      </w:pPr>
      <w:r w:rsidRPr="00D64103">
        <w:rPr>
          <w:b/>
          <w:bCs/>
          <w:color w:val="auto"/>
        </w:rPr>
        <w:t xml:space="preserve">Figure </w:t>
      </w:r>
      <w:r w:rsidRPr="00D64103">
        <w:rPr>
          <w:b/>
          <w:bCs/>
          <w:color w:val="auto"/>
        </w:rPr>
        <w:fldChar w:fldCharType="begin"/>
      </w:r>
      <w:r w:rsidRPr="00D64103">
        <w:rPr>
          <w:b/>
          <w:bCs/>
          <w:color w:val="auto"/>
        </w:rPr>
        <w:instrText xml:space="preserve"> SEQ Figure \* ARABIC </w:instrText>
      </w:r>
      <w:r w:rsidRPr="00D64103">
        <w:rPr>
          <w:b/>
          <w:bCs/>
          <w:color w:val="auto"/>
        </w:rPr>
        <w:fldChar w:fldCharType="separate"/>
      </w:r>
      <w:r w:rsidR="00977496">
        <w:rPr>
          <w:b/>
          <w:bCs/>
          <w:noProof/>
          <w:color w:val="auto"/>
        </w:rPr>
        <w:t>1</w:t>
      </w:r>
      <w:r w:rsidRPr="00D64103">
        <w:rPr>
          <w:b/>
          <w:bCs/>
          <w:color w:val="auto"/>
        </w:rPr>
        <w:fldChar w:fldCharType="end"/>
      </w:r>
      <w:r w:rsidRPr="00D64103">
        <w:rPr>
          <w:b/>
          <w:bCs/>
          <w:color w:val="auto"/>
        </w:rPr>
        <w:t>: Overview of Model Architecture for Face Re-enactment using 3-D Landmarks</w:t>
      </w:r>
      <w:r w:rsidR="00894D18">
        <w:rPr>
          <w:b/>
          <w:bCs/>
          <w:color w:val="auto"/>
        </w:rPr>
        <w:t>, Pictures obtained from [</w:t>
      </w:r>
      <w:r w:rsidR="00A426AD">
        <w:rPr>
          <w:b/>
          <w:bCs/>
          <w:color w:val="auto"/>
        </w:rPr>
        <w:t>7</w:t>
      </w:r>
      <w:r w:rsidR="00894D18">
        <w:rPr>
          <w:b/>
          <w:bCs/>
          <w:color w:val="auto"/>
        </w:rPr>
        <w:t>]</w:t>
      </w:r>
    </w:p>
    <w:p w14:paraId="38034355" w14:textId="5A382DEE" w:rsidR="009732F5" w:rsidRPr="00CA53A3" w:rsidRDefault="00E51A2C" w:rsidP="009732F5">
      <w:r w:rsidRPr="00E51A2C">
        <w:rPr>
          <w:noProof/>
        </w:rPr>
        <w:t xml:space="preserve"> </w:t>
      </w:r>
    </w:p>
    <w:p w14:paraId="703AF6C8" w14:textId="7727F887" w:rsidR="009732F5" w:rsidRDefault="003672BC" w:rsidP="009732F5">
      <w:pPr>
        <w:pStyle w:val="Heading2"/>
      </w:pPr>
      <w:r>
        <w:t>Impact of Landmark</w:t>
      </w:r>
      <w:r w:rsidR="00CD00F9">
        <w:t xml:space="preserve"> Representation</w:t>
      </w:r>
      <w:r>
        <w:t xml:space="preserve">s on </w:t>
      </w:r>
      <w:r w:rsidR="00C52B93">
        <w:t>Re-enactment</w:t>
      </w:r>
    </w:p>
    <w:p w14:paraId="211A4DDF" w14:textId="6ADEDDF1" w:rsidR="009732F5" w:rsidRDefault="00CD00F9" w:rsidP="00652CE6">
      <w:pPr>
        <w:rPr>
          <w:szCs w:val="22"/>
        </w:rPr>
      </w:pPr>
      <w:r>
        <w:rPr>
          <w:szCs w:val="22"/>
        </w:rPr>
        <w:t>This section</w:t>
      </w:r>
      <w:r w:rsidR="009732F5">
        <w:rPr>
          <w:szCs w:val="22"/>
        </w:rPr>
        <w:t xml:space="preserve"> analyze</w:t>
      </w:r>
      <w:r>
        <w:rPr>
          <w:szCs w:val="22"/>
        </w:rPr>
        <w:t>s</w:t>
      </w:r>
      <w:r w:rsidR="009732F5">
        <w:rPr>
          <w:szCs w:val="22"/>
        </w:rPr>
        <w:t xml:space="preserve"> the</w:t>
      </w:r>
      <w:r w:rsidR="001707D6">
        <w:rPr>
          <w:szCs w:val="22"/>
        </w:rPr>
        <w:t xml:space="preserve"> </w:t>
      </w:r>
      <w:r w:rsidR="009732F5">
        <w:rPr>
          <w:szCs w:val="22"/>
        </w:rPr>
        <w:t>impact of landmark</w:t>
      </w:r>
      <w:r>
        <w:rPr>
          <w:szCs w:val="22"/>
        </w:rPr>
        <w:t xml:space="preserve"> representation</w:t>
      </w:r>
      <w:r w:rsidR="009732F5">
        <w:rPr>
          <w:szCs w:val="22"/>
        </w:rPr>
        <w:t xml:space="preserve">s on the quality of the output reconstructed frames. </w:t>
      </w:r>
      <w:r w:rsidR="00910B03">
        <w:rPr>
          <w:szCs w:val="22"/>
        </w:rPr>
        <w:t>V</w:t>
      </w:r>
      <w:r w:rsidR="009732F5">
        <w:rPr>
          <w:szCs w:val="22"/>
        </w:rPr>
        <w:t xml:space="preserve">ideos from the </w:t>
      </w:r>
      <w:r w:rsidR="003E14AE">
        <w:rPr>
          <w:szCs w:val="22"/>
        </w:rPr>
        <w:t xml:space="preserve">Voxceleb2 [7] dataset </w:t>
      </w:r>
      <w:r w:rsidR="008478F0">
        <w:rPr>
          <w:szCs w:val="22"/>
        </w:rPr>
        <w:t>was</w:t>
      </w:r>
      <w:r w:rsidR="009732F5">
        <w:rPr>
          <w:szCs w:val="22"/>
        </w:rPr>
        <w:t xml:space="preserve"> used in this study</w:t>
      </w:r>
      <w:r w:rsidR="00910B03">
        <w:rPr>
          <w:szCs w:val="22"/>
        </w:rPr>
        <w:t>.</w:t>
      </w:r>
    </w:p>
    <w:p w14:paraId="01D350F9" w14:textId="5A3F784C" w:rsidR="008478F0" w:rsidRPr="008478F0" w:rsidRDefault="00CD00F9" w:rsidP="008A353E">
      <w:pPr>
        <w:rPr>
          <w:szCs w:val="22"/>
        </w:rPr>
      </w:pPr>
      <w:r>
        <w:rPr>
          <w:szCs w:val="22"/>
        </w:rPr>
        <w:t>V</w:t>
      </w:r>
      <w:r w:rsidR="00C52B93">
        <w:rPr>
          <w:szCs w:val="22"/>
        </w:rPr>
        <w:t>arious frameworks [8][9] were employed to obtain face landmarks</w:t>
      </w:r>
      <w:r w:rsidRPr="00CD00F9">
        <w:rPr>
          <w:szCs w:val="22"/>
        </w:rPr>
        <w:t xml:space="preserve"> </w:t>
      </w:r>
      <w:r>
        <w:rPr>
          <w:szCs w:val="22"/>
        </w:rPr>
        <w:t>for all frames of each test video</w:t>
      </w:r>
      <w:r w:rsidR="00C52B93">
        <w:rPr>
          <w:szCs w:val="22"/>
        </w:rPr>
        <w:t>, from which subsets of these</w:t>
      </w:r>
      <w:r w:rsidR="008478F0">
        <w:rPr>
          <w:szCs w:val="22"/>
        </w:rPr>
        <w:t xml:space="preserve"> landmarks were </w:t>
      </w:r>
      <w:r w:rsidR="00C52B93">
        <w:rPr>
          <w:szCs w:val="22"/>
        </w:rPr>
        <w:t xml:space="preserve">extracted. These formed the landmark representations that were used for evaluation. </w:t>
      </w:r>
    </w:p>
    <w:p w14:paraId="59619F74" w14:textId="1BF37F92" w:rsidR="009732F5" w:rsidRDefault="009732F5" w:rsidP="009732F5">
      <w:pPr>
        <w:rPr>
          <w:szCs w:val="22"/>
        </w:rPr>
      </w:pPr>
      <w:r>
        <w:rPr>
          <w:szCs w:val="22"/>
        </w:rPr>
        <w:t xml:space="preserve">Figure 2 showcases a frame of a sample video, </w:t>
      </w:r>
      <w:r w:rsidR="008478F0">
        <w:rPr>
          <w:szCs w:val="22"/>
        </w:rPr>
        <w:t xml:space="preserve">with landmarks from </w:t>
      </w:r>
      <w:r w:rsidR="00C52B93">
        <w:rPr>
          <w:szCs w:val="22"/>
        </w:rPr>
        <w:t>[8]</w:t>
      </w:r>
      <w:r w:rsidR="008478F0">
        <w:rPr>
          <w:szCs w:val="22"/>
        </w:rPr>
        <w:t xml:space="preserve"> rendered onto the face. </w:t>
      </w:r>
      <w:r w:rsidR="00FC2DB1">
        <w:rPr>
          <w:szCs w:val="22"/>
        </w:rPr>
        <w:t xml:space="preserve">Figure 3 displays </w:t>
      </w:r>
      <w:r w:rsidR="00C52B93">
        <w:rPr>
          <w:szCs w:val="22"/>
        </w:rPr>
        <w:t xml:space="preserve">some of the </w:t>
      </w:r>
      <w:r w:rsidR="008478F0">
        <w:rPr>
          <w:szCs w:val="22"/>
        </w:rPr>
        <w:t>landmark</w:t>
      </w:r>
      <w:r w:rsidR="00C52B93">
        <w:rPr>
          <w:szCs w:val="22"/>
        </w:rPr>
        <w:t xml:space="preserve"> representations that </w:t>
      </w:r>
      <w:r w:rsidR="008478F0">
        <w:rPr>
          <w:szCs w:val="22"/>
        </w:rPr>
        <w:t>were</w:t>
      </w:r>
      <w:r w:rsidR="00C52B93">
        <w:rPr>
          <w:szCs w:val="22"/>
        </w:rPr>
        <w:t xml:space="preserve"> used for evaluation</w:t>
      </w:r>
      <w:r w:rsidR="00FC2DB1">
        <w:rPr>
          <w:szCs w:val="22"/>
        </w:rPr>
        <w:t>.</w:t>
      </w:r>
    </w:p>
    <w:p w14:paraId="112F183C" w14:textId="6771B6B0" w:rsidR="009732F5" w:rsidRDefault="00795F5E" w:rsidP="009732F5">
      <w:pPr>
        <w:jc w:val="center"/>
        <w:rPr>
          <w:szCs w:val="22"/>
        </w:rPr>
      </w:pPr>
      <w:r w:rsidRPr="00795F5E">
        <w:rPr>
          <w:noProof/>
        </w:rPr>
        <w:lastRenderedPageBreak/>
        <w:t xml:space="preserve"> </w:t>
      </w:r>
      <w:r>
        <w:rPr>
          <w:noProof/>
        </w:rPr>
        <w:drawing>
          <wp:inline distT="0" distB="0" distL="0" distR="0" wp14:anchorId="1A52EF23" wp14:editId="228D96EB">
            <wp:extent cx="2695903" cy="1332974"/>
            <wp:effectExtent l="0" t="0" r="9525" b="635"/>
            <wp:docPr id="29" name="Picture 29" descr="A person with blue dots on her 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erson with blue dots on her face&#10;&#10;Description automatically generated with low confidence"/>
                    <pic:cNvPicPr/>
                  </pic:nvPicPr>
                  <pic:blipFill>
                    <a:blip r:embed="rId15"/>
                    <a:stretch>
                      <a:fillRect/>
                    </a:stretch>
                  </pic:blipFill>
                  <pic:spPr>
                    <a:xfrm>
                      <a:off x="0" y="0"/>
                      <a:ext cx="2706933" cy="1338428"/>
                    </a:xfrm>
                    <a:prstGeom prst="rect">
                      <a:avLst/>
                    </a:prstGeom>
                  </pic:spPr>
                </pic:pic>
              </a:graphicData>
            </a:graphic>
          </wp:inline>
        </w:drawing>
      </w:r>
    </w:p>
    <w:p w14:paraId="56C16946" w14:textId="68B900D2" w:rsidR="009732F5" w:rsidRDefault="009732F5" w:rsidP="009732F5">
      <w:pPr>
        <w:pStyle w:val="Caption"/>
        <w:jc w:val="center"/>
        <w:rPr>
          <w:b/>
          <w:bCs/>
          <w:noProof/>
          <w:color w:val="auto"/>
        </w:rPr>
      </w:pPr>
      <w:r w:rsidRPr="005C39E8">
        <w:rPr>
          <w:b/>
          <w:bCs/>
          <w:color w:val="auto"/>
        </w:rPr>
        <w:t xml:space="preserve">Figure </w:t>
      </w:r>
      <w:r w:rsidRPr="005C39E8">
        <w:rPr>
          <w:b/>
          <w:bCs/>
          <w:color w:val="auto"/>
        </w:rPr>
        <w:fldChar w:fldCharType="begin"/>
      </w:r>
      <w:r w:rsidRPr="005C39E8">
        <w:rPr>
          <w:b/>
          <w:bCs/>
          <w:color w:val="auto"/>
        </w:rPr>
        <w:instrText xml:space="preserve"> SEQ Figure \* ARABIC </w:instrText>
      </w:r>
      <w:r w:rsidRPr="005C39E8">
        <w:rPr>
          <w:b/>
          <w:bCs/>
          <w:color w:val="auto"/>
        </w:rPr>
        <w:fldChar w:fldCharType="separate"/>
      </w:r>
      <w:r w:rsidR="00977496">
        <w:rPr>
          <w:b/>
          <w:bCs/>
          <w:noProof/>
          <w:color w:val="auto"/>
        </w:rPr>
        <w:t>2</w:t>
      </w:r>
      <w:r w:rsidRPr="005C39E8">
        <w:rPr>
          <w:b/>
          <w:bCs/>
          <w:color w:val="auto"/>
        </w:rPr>
        <w:fldChar w:fldCharType="end"/>
      </w:r>
      <w:r w:rsidRPr="005C39E8">
        <w:rPr>
          <w:b/>
          <w:bCs/>
          <w:color w:val="auto"/>
        </w:rPr>
        <w:t>: (</w:t>
      </w:r>
      <w:r>
        <w:rPr>
          <w:b/>
          <w:bCs/>
          <w:color w:val="auto"/>
        </w:rPr>
        <w:t>a</w:t>
      </w:r>
      <w:r w:rsidRPr="005C39E8">
        <w:rPr>
          <w:b/>
          <w:bCs/>
          <w:color w:val="auto"/>
        </w:rPr>
        <w:t xml:space="preserve">) </w:t>
      </w:r>
      <w:r>
        <w:rPr>
          <w:b/>
          <w:bCs/>
          <w:color w:val="auto"/>
        </w:rPr>
        <w:t xml:space="preserve">A Frame of a </w:t>
      </w:r>
      <w:r w:rsidRPr="005C39E8">
        <w:rPr>
          <w:b/>
          <w:bCs/>
          <w:color w:val="auto"/>
        </w:rPr>
        <w:t>Sample</w:t>
      </w:r>
      <w:r w:rsidRPr="005C39E8">
        <w:rPr>
          <w:b/>
          <w:bCs/>
          <w:noProof/>
          <w:color w:val="auto"/>
        </w:rPr>
        <w:t xml:space="preserve"> Test Video,</w:t>
      </w:r>
      <w:r>
        <w:rPr>
          <w:b/>
          <w:bCs/>
          <w:noProof/>
          <w:color w:val="auto"/>
        </w:rPr>
        <w:t xml:space="preserve"> (b)</w:t>
      </w:r>
      <w:r w:rsidRPr="005C39E8">
        <w:rPr>
          <w:b/>
          <w:bCs/>
          <w:noProof/>
          <w:color w:val="auto"/>
        </w:rPr>
        <w:t xml:space="preserve"> 478 Landmarks Rendered on Face</w:t>
      </w:r>
    </w:p>
    <w:p w14:paraId="27A2E2D6" w14:textId="0E11ADD5" w:rsidR="009732F5" w:rsidRDefault="00795F5E" w:rsidP="009732F5">
      <w:pPr>
        <w:jc w:val="center"/>
        <w:rPr>
          <w:szCs w:val="22"/>
        </w:rPr>
      </w:pPr>
      <w:r>
        <w:rPr>
          <w:noProof/>
        </w:rPr>
        <w:drawing>
          <wp:inline distT="0" distB="0" distL="0" distR="0" wp14:anchorId="3B281C1D" wp14:editId="6DF8A9F5">
            <wp:extent cx="4666593" cy="1603892"/>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80851" cy="1608793"/>
                    </a:xfrm>
                    <a:prstGeom prst="rect">
                      <a:avLst/>
                    </a:prstGeom>
                  </pic:spPr>
                </pic:pic>
              </a:graphicData>
            </a:graphic>
          </wp:inline>
        </w:drawing>
      </w:r>
    </w:p>
    <w:p w14:paraId="2EE4F9F8" w14:textId="32E7FDC7" w:rsidR="009732F5" w:rsidRPr="00D1498D" w:rsidRDefault="009732F5" w:rsidP="009732F5">
      <w:pPr>
        <w:pStyle w:val="Caption"/>
        <w:jc w:val="center"/>
        <w:rPr>
          <w:b/>
          <w:bCs/>
          <w:color w:val="auto"/>
          <w:szCs w:val="22"/>
        </w:rPr>
      </w:pPr>
      <w:r w:rsidRPr="00D1498D">
        <w:rPr>
          <w:b/>
          <w:bCs/>
          <w:color w:val="auto"/>
        </w:rPr>
        <w:t xml:space="preserve">Figure </w:t>
      </w:r>
      <w:r w:rsidRPr="00D1498D">
        <w:rPr>
          <w:b/>
          <w:bCs/>
          <w:color w:val="auto"/>
        </w:rPr>
        <w:fldChar w:fldCharType="begin"/>
      </w:r>
      <w:r w:rsidRPr="00D1498D">
        <w:rPr>
          <w:b/>
          <w:bCs/>
          <w:color w:val="auto"/>
        </w:rPr>
        <w:instrText xml:space="preserve"> SEQ Figure \* ARABIC </w:instrText>
      </w:r>
      <w:r w:rsidRPr="00D1498D">
        <w:rPr>
          <w:b/>
          <w:bCs/>
          <w:color w:val="auto"/>
        </w:rPr>
        <w:fldChar w:fldCharType="separate"/>
      </w:r>
      <w:r w:rsidR="00977496">
        <w:rPr>
          <w:b/>
          <w:bCs/>
          <w:noProof/>
          <w:color w:val="auto"/>
        </w:rPr>
        <w:t>3</w:t>
      </w:r>
      <w:r w:rsidRPr="00D1498D">
        <w:rPr>
          <w:b/>
          <w:bCs/>
          <w:color w:val="auto"/>
        </w:rPr>
        <w:fldChar w:fldCharType="end"/>
      </w:r>
      <w:r w:rsidRPr="00D1498D">
        <w:rPr>
          <w:b/>
          <w:bCs/>
          <w:color w:val="auto"/>
        </w:rPr>
        <w:t xml:space="preserve">: </w:t>
      </w:r>
      <w:r w:rsidR="00996157">
        <w:rPr>
          <w:b/>
          <w:bCs/>
          <w:color w:val="auto"/>
        </w:rPr>
        <w:t>Different Number of</w:t>
      </w:r>
      <w:r w:rsidRPr="00D1498D">
        <w:rPr>
          <w:b/>
          <w:bCs/>
          <w:color w:val="auto"/>
        </w:rPr>
        <w:t xml:space="preserve"> Landmarks </w:t>
      </w:r>
      <w:r w:rsidR="00996157">
        <w:rPr>
          <w:b/>
          <w:bCs/>
          <w:color w:val="auto"/>
        </w:rPr>
        <w:t>extracted from Fig. 2(a)</w:t>
      </w:r>
      <w:r w:rsidR="00FC2DB1">
        <w:rPr>
          <w:b/>
          <w:bCs/>
          <w:color w:val="auto"/>
        </w:rPr>
        <w:t xml:space="preserve"> and Rendered</w:t>
      </w:r>
      <w:r w:rsidR="00996157">
        <w:rPr>
          <w:b/>
          <w:bCs/>
          <w:color w:val="auto"/>
        </w:rPr>
        <w:t xml:space="preserve"> </w:t>
      </w:r>
      <w:r w:rsidRPr="00D1498D">
        <w:rPr>
          <w:b/>
          <w:bCs/>
          <w:color w:val="auto"/>
        </w:rPr>
        <w:t>on</w:t>
      </w:r>
      <w:r w:rsidR="00996157">
        <w:rPr>
          <w:b/>
          <w:bCs/>
          <w:color w:val="auto"/>
        </w:rPr>
        <w:t>to</w:t>
      </w:r>
      <w:r w:rsidRPr="00D1498D">
        <w:rPr>
          <w:b/>
          <w:bCs/>
          <w:color w:val="auto"/>
        </w:rPr>
        <w:t xml:space="preserve"> a</w:t>
      </w:r>
      <w:r w:rsidR="00996157">
        <w:rPr>
          <w:b/>
          <w:bCs/>
          <w:color w:val="auto"/>
        </w:rPr>
        <w:t xml:space="preserve"> </w:t>
      </w:r>
      <w:r w:rsidRPr="00D1498D">
        <w:rPr>
          <w:b/>
          <w:bCs/>
          <w:color w:val="auto"/>
        </w:rPr>
        <w:t>white frame</w:t>
      </w:r>
      <w:r w:rsidR="00996157">
        <w:rPr>
          <w:b/>
          <w:bCs/>
          <w:color w:val="auto"/>
        </w:rPr>
        <w:t xml:space="preserve"> – (a) 478</w:t>
      </w:r>
      <w:r w:rsidR="00EC62D7" w:rsidRPr="00D1498D">
        <w:rPr>
          <w:b/>
          <w:bCs/>
          <w:color w:val="auto"/>
        </w:rPr>
        <w:t xml:space="preserve">, </w:t>
      </w:r>
      <w:r w:rsidR="00EC62D7" w:rsidRPr="00D1498D">
        <w:rPr>
          <w:b/>
          <w:bCs/>
          <w:noProof/>
          <w:color w:val="auto"/>
        </w:rPr>
        <w:t>(</w:t>
      </w:r>
      <w:r w:rsidRPr="00D1498D">
        <w:rPr>
          <w:b/>
          <w:bCs/>
          <w:noProof/>
          <w:color w:val="auto"/>
        </w:rPr>
        <w:t xml:space="preserve">b) </w:t>
      </w:r>
      <w:r w:rsidR="00996157">
        <w:rPr>
          <w:b/>
          <w:bCs/>
          <w:noProof/>
          <w:color w:val="auto"/>
        </w:rPr>
        <w:t xml:space="preserve">128, (c) </w:t>
      </w:r>
      <w:r w:rsidRPr="00D1498D">
        <w:rPr>
          <w:b/>
          <w:bCs/>
          <w:noProof/>
          <w:color w:val="auto"/>
        </w:rPr>
        <w:t>78</w:t>
      </w:r>
    </w:p>
    <w:p w14:paraId="097CF5B3" w14:textId="2A5CFD41" w:rsidR="00CB4FBC" w:rsidRDefault="00C21D35" w:rsidP="008A48D4">
      <w:pPr>
        <w:rPr>
          <w:szCs w:val="22"/>
        </w:rPr>
      </w:pPr>
      <w:bookmarkStart w:id="0" w:name="_Hlk139355904"/>
      <w:r>
        <w:rPr>
          <w:szCs w:val="22"/>
        </w:rPr>
        <w:t xml:space="preserve">Subsequently, </w:t>
      </w:r>
      <w:r w:rsidR="008A48D4">
        <w:rPr>
          <w:szCs w:val="22"/>
        </w:rPr>
        <w:t>face parameters</w:t>
      </w:r>
      <w:r w:rsidR="00CD00F9">
        <w:rPr>
          <w:szCs w:val="22"/>
        </w:rPr>
        <w:t xml:space="preserve"> were extracted</w:t>
      </w:r>
      <w:r w:rsidR="008A48D4">
        <w:rPr>
          <w:szCs w:val="22"/>
        </w:rPr>
        <w:t xml:space="preserve"> from different regions of landmarks</w:t>
      </w:r>
      <w:r w:rsidR="00CB4FBC">
        <w:rPr>
          <w:szCs w:val="22"/>
        </w:rPr>
        <w:t>. Some of the face parameters include head pose, and movements of the head and the core central face region</w:t>
      </w:r>
      <w:r w:rsidR="008A48D4">
        <w:rPr>
          <w:szCs w:val="22"/>
        </w:rPr>
        <w:t>.</w:t>
      </w:r>
      <w:r w:rsidR="00910B03">
        <w:rPr>
          <w:szCs w:val="22"/>
        </w:rPr>
        <w:t xml:space="preserve"> </w:t>
      </w:r>
      <w:r w:rsidR="00CB4FBC">
        <w:rPr>
          <w:szCs w:val="22"/>
        </w:rPr>
        <w:t>By extracting these face parameters, this leads to a reduction of the bitrate for transmission of geometric attributes information.</w:t>
      </w:r>
    </w:p>
    <w:p w14:paraId="26F915B8" w14:textId="574FCDAE" w:rsidR="00CF55E3" w:rsidRDefault="00937D7D" w:rsidP="008A48D4">
      <w:pPr>
        <w:rPr>
          <w:szCs w:val="22"/>
        </w:rPr>
      </w:pPr>
      <w:r>
        <w:rPr>
          <w:szCs w:val="22"/>
        </w:rPr>
        <w:t>An example of t</w:t>
      </w:r>
      <w:r w:rsidR="008A48D4">
        <w:rPr>
          <w:szCs w:val="22"/>
        </w:rPr>
        <w:t>he</w:t>
      </w:r>
      <w:r>
        <w:rPr>
          <w:szCs w:val="22"/>
        </w:rPr>
        <w:t xml:space="preserve"> average</w:t>
      </w:r>
      <w:r w:rsidR="008A48D4">
        <w:rPr>
          <w:szCs w:val="22"/>
        </w:rPr>
        <w:t xml:space="preserve"> </w:t>
      </w:r>
      <w:r w:rsidR="00CF55E3">
        <w:rPr>
          <w:szCs w:val="22"/>
        </w:rPr>
        <w:t xml:space="preserve">number of bits to code each type of data </w:t>
      </w:r>
      <w:r w:rsidR="00243059">
        <w:rPr>
          <w:szCs w:val="22"/>
        </w:rPr>
        <w:t xml:space="preserve">during the transmission of 478 landmarks </w:t>
      </w:r>
      <w:r w:rsidR="00CF55E3">
        <w:rPr>
          <w:szCs w:val="22"/>
        </w:rPr>
        <w:t>is displayed in Table 1.</w:t>
      </w:r>
      <w:r>
        <w:rPr>
          <w:szCs w:val="22"/>
        </w:rPr>
        <w:t xml:space="preserve"> Note that </w:t>
      </w:r>
      <w:r w:rsidR="00243059">
        <w:rPr>
          <w:szCs w:val="22"/>
        </w:rPr>
        <w:t xml:space="preserve">there are no significant changes in the structure of data transmission across experiments of varying number of landmarks. Further, </w:t>
      </w:r>
      <w:r>
        <w:rPr>
          <w:szCs w:val="22"/>
        </w:rPr>
        <w:t>the number of bits for dummy picture data is set as 40 [6].</w:t>
      </w:r>
    </w:p>
    <w:bookmarkEnd w:id="0"/>
    <w:p w14:paraId="7B9CFF01" w14:textId="0D0F7F05" w:rsidR="00CF55E3" w:rsidRPr="00C036F1" w:rsidRDefault="00CF55E3" w:rsidP="00C036F1">
      <w:pPr>
        <w:pStyle w:val="Caption"/>
        <w:spacing w:before="240" w:after="120"/>
        <w:jc w:val="center"/>
        <w:rPr>
          <w:b/>
          <w:bCs/>
          <w:szCs w:val="22"/>
        </w:rPr>
      </w:pPr>
      <w:r w:rsidRPr="00C036F1">
        <w:rPr>
          <w:b/>
          <w:bCs/>
          <w:color w:val="auto"/>
        </w:rPr>
        <w:t xml:space="preserve">Table </w:t>
      </w:r>
      <w:r w:rsidRPr="00C036F1">
        <w:rPr>
          <w:b/>
          <w:bCs/>
          <w:color w:val="auto"/>
        </w:rPr>
        <w:fldChar w:fldCharType="begin"/>
      </w:r>
      <w:r w:rsidRPr="00C036F1">
        <w:rPr>
          <w:b/>
          <w:bCs/>
          <w:color w:val="auto"/>
        </w:rPr>
        <w:instrText xml:space="preserve"> SEQ Table \* ARABIC </w:instrText>
      </w:r>
      <w:r w:rsidRPr="00C036F1">
        <w:rPr>
          <w:b/>
          <w:bCs/>
          <w:color w:val="auto"/>
        </w:rPr>
        <w:fldChar w:fldCharType="separate"/>
      </w:r>
      <w:r w:rsidRPr="00C036F1">
        <w:rPr>
          <w:b/>
          <w:bCs/>
          <w:noProof/>
          <w:color w:val="auto"/>
        </w:rPr>
        <w:t>1</w:t>
      </w:r>
      <w:r w:rsidRPr="00C036F1">
        <w:rPr>
          <w:b/>
          <w:bCs/>
          <w:color w:val="auto"/>
        </w:rPr>
        <w:fldChar w:fldCharType="end"/>
      </w:r>
      <w:r w:rsidRPr="00C036F1">
        <w:rPr>
          <w:b/>
          <w:bCs/>
          <w:color w:val="auto"/>
        </w:rPr>
        <w:t xml:space="preserve">: </w:t>
      </w:r>
      <w:r w:rsidR="00243059">
        <w:rPr>
          <w:b/>
          <w:bCs/>
          <w:color w:val="auto"/>
        </w:rPr>
        <w:t xml:space="preserve">Average </w:t>
      </w:r>
      <w:r w:rsidRPr="00C036F1">
        <w:rPr>
          <w:b/>
          <w:bCs/>
          <w:color w:val="auto"/>
        </w:rPr>
        <w:t>Number of Bits for Each Type of Data per Frame</w:t>
      </w:r>
    </w:p>
    <w:p w14:paraId="177DE5CA" w14:textId="6A50BD73" w:rsidR="00CF55E3" w:rsidRPr="00CA53A3" w:rsidRDefault="00937D7D" w:rsidP="00C036F1">
      <w:pPr>
        <w:jc w:val="center"/>
        <w:rPr>
          <w:lang w:val="en-SG"/>
        </w:rPr>
      </w:pPr>
      <w:r w:rsidRPr="00937D7D">
        <w:rPr>
          <w:noProof/>
        </w:rPr>
        <w:t xml:space="preserve"> </w:t>
      </w:r>
      <w:r>
        <w:rPr>
          <w:noProof/>
        </w:rPr>
        <w:drawing>
          <wp:inline distT="0" distB="0" distL="0" distR="0" wp14:anchorId="67A8AD3B" wp14:editId="2000AF2E">
            <wp:extent cx="2425290" cy="612023"/>
            <wp:effectExtent l="0" t="0" r="0" b="0"/>
            <wp:docPr id="28" name="Picture 28" descr="A picture containing text, font, screensho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ext, font, screenshot, number&#10;&#10;Description automatically generated"/>
                    <pic:cNvPicPr/>
                  </pic:nvPicPr>
                  <pic:blipFill>
                    <a:blip r:embed="rId17"/>
                    <a:stretch>
                      <a:fillRect/>
                    </a:stretch>
                  </pic:blipFill>
                  <pic:spPr>
                    <a:xfrm>
                      <a:off x="0" y="0"/>
                      <a:ext cx="2503969" cy="631878"/>
                    </a:xfrm>
                    <a:prstGeom prst="rect">
                      <a:avLst/>
                    </a:prstGeom>
                  </pic:spPr>
                </pic:pic>
              </a:graphicData>
            </a:graphic>
          </wp:inline>
        </w:drawing>
      </w:r>
    </w:p>
    <w:p w14:paraId="0B4DD2D0" w14:textId="397F9DB0" w:rsidR="009732F5" w:rsidRDefault="009732F5" w:rsidP="009732F5">
      <w:pPr>
        <w:jc w:val="left"/>
        <w:rPr>
          <w:szCs w:val="22"/>
        </w:rPr>
      </w:pPr>
      <w:r>
        <w:rPr>
          <w:szCs w:val="22"/>
        </w:rPr>
        <w:t>Sample outputs of the same-identity re-enactment for 3 test videos based on 478 3-D</w:t>
      </w:r>
      <w:r w:rsidR="00406DC6">
        <w:rPr>
          <w:szCs w:val="22"/>
        </w:rPr>
        <w:t xml:space="preserve">, 128 3-D and </w:t>
      </w:r>
      <w:r>
        <w:rPr>
          <w:szCs w:val="22"/>
        </w:rPr>
        <w:t>78 3-D landmarks are highlighted in Figures 4</w:t>
      </w:r>
      <w:r w:rsidR="00406DC6">
        <w:rPr>
          <w:szCs w:val="22"/>
        </w:rPr>
        <w:t xml:space="preserve">, </w:t>
      </w:r>
      <w:r>
        <w:rPr>
          <w:szCs w:val="22"/>
        </w:rPr>
        <w:t xml:space="preserve">5 </w:t>
      </w:r>
      <w:r w:rsidR="00406DC6">
        <w:rPr>
          <w:szCs w:val="22"/>
        </w:rPr>
        <w:t xml:space="preserve">and 6 </w:t>
      </w:r>
      <w:r>
        <w:rPr>
          <w:szCs w:val="22"/>
        </w:rPr>
        <w:t xml:space="preserve">below. </w:t>
      </w:r>
    </w:p>
    <w:p w14:paraId="439D3015" w14:textId="6092C70D" w:rsidR="009732F5" w:rsidRDefault="00893C2B" w:rsidP="008A353E">
      <w:pPr>
        <w:jc w:val="left"/>
        <w:rPr>
          <w:szCs w:val="22"/>
        </w:rPr>
      </w:pPr>
      <w:r>
        <w:rPr>
          <w:noProof/>
        </w:rPr>
        <w:drawing>
          <wp:inline distT="0" distB="0" distL="0" distR="0" wp14:anchorId="0D9A5AD0" wp14:editId="530F06C0">
            <wp:extent cx="5943600" cy="1098550"/>
            <wp:effectExtent l="0" t="0" r="0" b="6350"/>
            <wp:docPr id="41" name="Picture 41" descr="A collag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collage of a person&#10;&#10;Description automatically generated"/>
                    <pic:cNvPicPr/>
                  </pic:nvPicPr>
                  <pic:blipFill>
                    <a:blip r:embed="rId18"/>
                    <a:stretch>
                      <a:fillRect/>
                    </a:stretch>
                  </pic:blipFill>
                  <pic:spPr>
                    <a:xfrm>
                      <a:off x="0" y="0"/>
                      <a:ext cx="5943600" cy="1098550"/>
                    </a:xfrm>
                    <a:prstGeom prst="rect">
                      <a:avLst/>
                    </a:prstGeom>
                  </pic:spPr>
                </pic:pic>
              </a:graphicData>
            </a:graphic>
          </wp:inline>
        </w:drawing>
      </w:r>
    </w:p>
    <w:p w14:paraId="004A6A27" w14:textId="718B1F27" w:rsidR="009732F5" w:rsidRPr="0091208F" w:rsidRDefault="009732F5" w:rsidP="009732F5">
      <w:pPr>
        <w:pStyle w:val="Caption"/>
        <w:jc w:val="center"/>
      </w:pPr>
      <w:r w:rsidRPr="0091208F">
        <w:rPr>
          <w:b/>
          <w:bCs/>
          <w:color w:val="auto"/>
        </w:rPr>
        <w:t xml:space="preserve">Figure </w:t>
      </w:r>
      <w:r w:rsidRPr="0091208F">
        <w:rPr>
          <w:b/>
          <w:bCs/>
          <w:color w:val="auto"/>
        </w:rPr>
        <w:fldChar w:fldCharType="begin"/>
      </w:r>
      <w:r w:rsidRPr="0091208F">
        <w:rPr>
          <w:b/>
          <w:bCs/>
          <w:color w:val="auto"/>
        </w:rPr>
        <w:instrText xml:space="preserve"> SEQ Figure \* ARABIC </w:instrText>
      </w:r>
      <w:r w:rsidRPr="0091208F">
        <w:rPr>
          <w:b/>
          <w:bCs/>
          <w:color w:val="auto"/>
        </w:rPr>
        <w:fldChar w:fldCharType="separate"/>
      </w:r>
      <w:r w:rsidR="00977496">
        <w:rPr>
          <w:b/>
          <w:bCs/>
          <w:noProof/>
          <w:color w:val="auto"/>
        </w:rPr>
        <w:t>4</w:t>
      </w:r>
      <w:r w:rsidRPr="0091208F">
        <w:rPr>
          <w:b/>
          <w:bCs/>
          <w:color w:val="auto"/>
        </w:rPr>
        <w:fldChar w:fldCharType="end"/>
      </w:r>
      <w:r w:rsidRPr="0091208F">
        <w:rPr>
          <w:b/>
          <w:bCs/>
          <w:color w:val="auto"/>
        </w:rPr>
        <w:t xml:space="preserve">: </w:t>
      </w:r>
      <w:r w:rsidR="006A03C4">
        <w:rPr>
          <w:b/>
          <w:bCs/>
          <w:color w:val="auto"/>
        </w:rPr>
        <w:t xml:space="preserve">An Example of </w:t>
      </w:r>
      <w:r w:rsidRPr="0091208F">
        <w:rPr>
          <w:b/>
          <w:bCs/>
          <w:color w:val="auto"/>
        </w:rPr>
        <w:t xml:space="preserve">Qualitative </w:t>
      </w:r>
      <w:r>
        <w:rPr>
          <w:b/>
          <w:bCs/>
          <w:color w:val="auto"/>
        </w:rPr>
        <w:t>E</w:t>
      </w:r>
      <w:r w:rsidRPr="0091208F">
        <w:rPr>
          <w:b/>
          <w:bCs/>
          <w:color w:val="auto"/>
        </w:rPr>
        <w:t xml:space="preserve">valuation </w:t>
      </w:r>
      <w:r>
        <w:rPr>
          <w:b/>
          <w:bCs/>
          <w:color w:val="auto"/>
        </w:rPr>
        <w:t>using</w:t>
      </w:r>
      <w:r w:rsidRPr="0091208F">
        <w:rPr>
          <w:b/>
          <w:bCs/>
          <w:color w:val="auto"/>
        </w:rPr>
        <w:t xml:space="preserve"> </w:t>
      </w:r>
      <w:r w:rsidR="006A03C4">
        <w:rPr>
          <w:b/>
          <w:bCs/>
          <w:color w:val="auto"/>
        </w:rPr>
        <w:t>different number of</w:t>
      </w:r>
      <w:r w:rsidR="006A03C4" w:rsidRPr="0091208F">
        <w:rPr>
          <w:b/>
          <w:bCs/>
          <w:color w:val="auto"/>
        </w:rPr>
        <w:t xml:space="preserve"> </w:t>
      </w:r>
      <w:r w:rsidRPr="0091208F">
        <w:rPr>
          <w:b/>
          <w:bCs/>
          <w:color w:val="auto"/>
        </w:rPr>
        <w:t xml:space="preserve">3-D </w:t>
      </w:r>
      <w:r>
        <w:rPr>
          <w:b/>
          <w:bCs/>
          <w:color w:val="auto"/>
        </w:rPr>
        <w:t>L</w:t>
      </w:r>
      <w:r w:rsidRPr="0091208F">
        <w:rPr>
          <w:b/>
          <w:bCs/>
          <w:color w:val="auto"/>
        </w:rPr>
        <w:t xml:space="preserve">andmarks for </w:t>
      </w:r>
      <w:r>
        <w:rPr>
          <w:b/>
          <w:bCs/>
          <w:color w:val="auto"/>
        </w:rPr>
        <w:t>Same-identity r</w:t>
      </w:r>
      <w:r w:rsidRPr="0091208F">
        <w:rPr>
          <w:b/>
          <w:bCs/>
          <w:color w:val="auto"/>
        </w:rPr>
        <w:t>econstruction</w:t>
      </w:r>
      <w:r>
        <w:rPr>
          <w:b/>
          <w:bCs/>
          <w:color w:val="auto"/>
        </w:rPr>
        <w:t>.</w:t>
      </w:r>
    </w:p>
    <w:p w14:paraId="41D70973" w14:textId="3D6F190D" w:rsidR="009732F5" w:rsidRDefault="00D11B2A" w:rsidP="009732F5">
      <w:pPr>
        <w:jc w:val="center"/>
        <w:rPr>
          <w:szCs w:val="22"/>
        </w:rPr>
      </w:pPr>
      <w:r>
        <w:rPr>
          <w:noProof/>
        </w:rPr>
        <w:lastRenderedPageBreak/>
        <w:drawing>
          <wp:inline distT="0" distB="0" distL="0" distR="0" wp14:anchorId="4942FC4A" wp14:editId="198472CE">
            <wp:extent cx="5943600" cy="1184275"/>
            <wp:effectExtent l="0" t="0" r="0" b="0"/>
            <wp:docPr id="37" name="Picture 37" descr="A collag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collage of a person&#10;&#10;Description automatically generated"/>
                    <pic:cNvPicPr/>
                  </pic:nvPicPr>
                  <pic:blipFill>
                    <a:blip r:embed="rId19"/>
                    <a:stretch>
                      <a:fillRect/>
                    </a:stretch>
                  </pic:blipFill>
                  <pic:spPr>
                    <a:xfrm>
                      <a:off x="0" y="0"/>
                      <a:ext cx="5943600" cy="1184275"/>
                    </a:xfrm>
                    <a:prstGeom prst="rect">
                      <a:avLst/>
                    </a:prstGeom>
                  </pic:spPr>
                </pic:pic>
              </a:graphicData>
            </a:graphic>
          </wp:inline>
        </w:drawing>
      </w:r>
    </w:p>
    <w:p w14:paraId="71924BDB" w14:textId="5BE4804A" w:rsidR="009732F5" w:rsidRDefault="009732F5" w:rsidP="009732F5">
      <w:pPr>
        <w:pStyle w:val="Caption"/>
        <w:jc w:val="center"/>
        <w:rPr>
          <w:b/>
          <w:bCs/>
          <w:color w:val="auto"/>
        </w:rPr>
      </w:pPr>
      <w:r w:rsidRPr="0091208F">
        <w:rPr>
          <w:b/>
          <w:bCs/>
          <w:color w:val="auto"/>
        </w:rPr>
        <w:t xml:space="preserve">Figure </w:t>
      </w:r>
      <w:r w:rsidRPr="0091208F">
        <w:rPr>
          <w:b/>
          <w:bCs/>
          <w:color w:val="auto"/>
        </w:rPr>
        <w:fldChar w:fldCharType="begin"/>
      </w:r>
      <w:r w:rsidRPr="0091208F">
        <w:rPr>
          <w:b/>
          <w:bCs/>
          <w:color w:val="auto"/>
        </w:rPr>
        <w:instrText xml:space="preserve"> SEQ Figure \* ARABIC </w:instrText>
      </w:r>
      <w:r w:rsidRPr="0091208F">
        <w:rPr>
          <w:b/>
          <w:bCs/>
          <w:color w:val="auto"/>
        </w:rPr>
        <w:fldChar w:fldCharType="separate"/>
      </w:r>
      <w:r w:rsidR="00977496">
        <w:rPr>
          <w:b/>
          <w:bCs/>
          <w:noProof/>
          <w:color w:val="auto"/>
        </w:rPr>
        <w:t>5</w:t>
      </w:r>
      <w:r w:rsidRPr="0091208F">
        <w:rPr>
          <w:b/>
          <w:bCs/>
          <w:color w:val="auto"/>
        </w:rPr>
        <w:fldChar w:fldCharType="end"/>
      </w:r>
      <w:r w:rsidRPr="0091208F">
        <w:rPr>
          <w:b/>
          <w:bCs/>
          <w:color w:val="auto"/>
        </w:rPr>
        <w:t xml:space="preserve">: </w:t>
      </w:r>
      <w:r w:rsidR="006A03C4">
        <w:rPr>
          <w:b/>
          <w:bCs/>
          <w:color w:val="auto"/>
        </w:rPr>
        <w:t xml:space="preserve">A Second Example of </w:t>
      </w:r>
      <w:r w:rsidR="006A03C4" w:rsidRPr="0091208F">
        <w:rPr>
          <w:b/>
          <w:bCs/>
          <w:color w:val="auto"/>
        </w:rPr>
        <w:t xml:space="preserve">Qualitative </w:t>
      </w:r>
      <w:r w:rsidR="006A03C4">
        <w:rPr>
          <w:b/>
          <w:bCs/>
          <w:color w:val="auto"/>
        </w:rPr>
        <w:t>E</w:t>
      </w:r>
      <w:r w:rsidR="006A03C4" w:rsidRPr="0091208F">
        <w:rPr>
          <w:b/>
          <w:bCs/>
          <w:color w:val="auto"/>
        </w:rPr>
        <w:t xml:space="preserve">valuation </w:t>
      </w:r>
      <w:r w:rsidR="006A03C4">
        <w:rPr>
          <w:b/>
          <w:bCs/>
          <w:color w:val="auto"/>
        </w:rPr>
        <w:t>using</w:t>
      </w:r>
      <w:r w:rsidR="006A03C4" w:rsidRPr="0091208F">
        <w:rPr>
          <w:b/>
          <w:bCs/>
          <w:color w:val="auto"/>
        </w:rPr>
        <w:t xml:space="preserve"> </w:t>
      </w:r>
      <w:r w:rsidR="006A03C4">
        <w:rPr>
          <w:b/>
          <w:bCs/>
          <w:color w:val="auto"/>
        </w:rPr>
        <w:t>different number of</w:t>
      </w:r>
      <w:r w:rsidR="006A03C4" w:rsidRPr="0091208F">
        <w:rPr>
          <w:b/>
          <w:bCs/>
          <w:color w:val="auto"/>
        </w:rPr>
        <w:t xml:space="preserve"> 3-D </w:t>
      </w:r>
      <w:r w:rsidR="006A03C4">
        <w:rPr>
          <w:b/>
          <w:bCs/>
          <w:color w:val="auto"/>
        </w:rPr>
        <w:t>L</w:t>
      </w:r>
      <w:r w:rsidR="006A03C4" w:rsidRPr="0091208F">
        <w:rPr>
          <w:b/>
          <w:bCs/>
          <w:color w:val="auto"/>
        </w:rPr>
        <w:t xml:space="preserve">andmarks for </w:t>
      </w:r>
      <w:r w:rsidR="006A03C4">
        <w:rPr>
          <w:b/>
          <w:bCs/>
          <w:color w:val="auto"/>
        </w:rPr>
        <w:t>Same-identity r</w:t>
      </w:r>
      <w:r w:rsidR="006A03C4" w:rsidRPr="0091208F">
        <w:rPr>
          <w:b/>
          <w:bCs/>
          <w:color w:val="auto"/>
        </w:rPr>
        <w:t>econstruction</w:t>
      </w:r>
      <w:r>
        <w:rPr>
          <w:b/>
          <w:bCs/>
          <w:color w:val="auto"/>
        </w:rPr>
        <w:t>.</w:t>
      </w:r>
    </w:p>
    <w:p w14:paraId="736886B6" w14:textId="6A11E571" w:rsidR="00D11B2A" w:rsidRDefault="006A03C4" w:rsidP="00406DC6">
      <w:pPr>
        <w:jc w:val="center"/>
      </w:pPr>
      <w:r w:rsidRPr="006A03C4">
        <w:rPr>
          <w:noProof/>
        </w:rPr>
        <w:t xml:space="preserve"> </w:t>
      </w:r>
      <w:r w:rsidR="00124468" w:rsidRPr="00124468">
        <w:rPr>
          <w:noProof/>
        </w:rPr>
        <w:t xml:space="preserve"> </w:t>
      </w:r>
      <w:r w:rsidR="00D11B2A">
        <w:rPr>
          <w:noProof/>
        </w:rPr>
        <w:drawing>
          <wp:inline distT="0" distB="0" distL="0" distR="0" wp14:anchorId="5DD034C7" wp14:editId="756831A5">
            <wp:extent cx="5943600" cy="1167765"/>
            <wp:effectExtent l="0" t="0" r="0" b="0"/>
            <wp:docPr id="43" name="Picture 43" descr="A collag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collage of a person&#10;&#10;Description automatically generated"/>
                    <pic:cNvPicPr/>
                  </pic:nvPicPr>
                  <pic:blipFill>
                    <a:blip r:embed="rId20"/>
                    <a:stretch>
                      <a:fillRect/>
                    </a:stretch>
                  </pic:blipFill>
                  <pic:spPr>
                    <a:xfrm>
                      <a:off x="0" y="0"/>
                      <a:ext cx="5943600" cy="1167765"/>
                    </a:xfrm>
                    <a:prstGeom prst="rect">
                      <a:avLst/>
                    </a:prstGeom>
                  </pic:spPr>
                </pic:pic>
              </a:graphicData>
            </a:graphic>
          </wp:inline>
        </w:drawing>
      </w:r>
    </w:p>
    <w:p w14:paraId="39BEBCE4" w14:textId="02DB9340" w:rsidR="00406DC6" w:rsidRPr="00406DC6" w:rsidRDefault="00406DC6" w:rsidP="00406DC6">
      <w:pPr>
        <w:pStyle w:val="Caption"/>
        <w:jc w:val="center"/>
        <w:rPr>
          <w:b/>
          <w:bCs/>
          <w:color w:val="auto"/>
        </w:rPr>
      </w:pPr>
      <w:r w:rsidRPr="00406DC6">
        <w:rPr>
          <w:b/>
          <w:bCs/>
          <w:color w:val="auto"/>
        </w:rPr>
        <w:t xml:space="preserve">Figure </w:t>
      </w:r>
      <w:r w:rsidRPr="00406DC6">
        <w:rPr>
          <w:b/>
          <w:bCs/>
          <w:color w:val="auto"/>
        </w:rPr>
        <w:fldChar w:fldCharType="begin"/>
      </w:r>
      <w:r w:rsidRPr="00406DC6">
        <w:rPr>
          <w:b/>
          <w:bCs/>
          <w:color w:val="auto"/>
        </w:rPr>
        <w:instrText xml:space="preserve"> SEQ Figure \* ARABIC </w:instrText>
      </w:r>
      <w:r w:rsidRPr="00406DC6">
        <w:rPr>
          <w:b/>
          <w:bCs/>
          <w:color w:val="auto"/>
        </w:rPr>
        <w:fldChar w:fldCharType="separate"/>
      </w:r>
      <w:r w:rsidR="00977496">
        <w:rPr>
          <w:b/>
          <w:bCs/>
          <w:noProof/>
          <w:color w:val="auto"/>
        </w:rPr>
        <w:t>6</w:t>
      </w:r>
      <w:r w:rsidRPr="00406DC6">
        <w:rPr>
          <w:b/>
          <w:bCs/>
          <w:color w:val="auto"/>
        </w:rPr>
        <w:fldChar w:fldCharType="end"/>
      </w:r>
      <w:r w:rsidRPr="00406DC6">
        <w:rPr>
          <w:b/>
          <w:bCs/>
          <w:color w:val="auto"/>
        </w:rPr>
        <w:t xml:space="preserve">: </w:t>
      </w:r>
      <w:r w:rsidR="006A03C4">
        <w:rPr>
          <w:b/>
          <w:bCs/>
          <w:color w:val="auto"/>
        </w:rPr>
        <w:t xml:space="preserve">A Third Example of </w:t>
      </w:r>
      <w:r w:rsidR="006A03C4" w:rsidRPr="0091208F">
        <w:rPr>
          <w:b/>
          <w:bCs/>
          <w:color w:val="auto"/>
        </w:rPr>
        <w:t xml:space="preserve">Qualitative </w:t>
      </w:r>
      <w:r w:rsidR="006A03C4">
        <w:rPr>
          <w:b/>
          <w:bCs/>
          <w:color w:val="auto"/>
        </w:rPr>
        <w:t>E</w:t>
      </w:r>
      <w:r w:rsidR="006A03C4" w:rsidRPr="0091208F">
        <w:rPr>
          <w:b/>
          <w:bCs/>
          <w:color w:val="auto"/>
        </w:rPr>
        <w:t xml:space="preserve">valuation </w:t>
      </w:r>
      <w:r w:rsidR="006A03C4">
        <w:rPr>
          <w:b/>
          <w:bCs/>
          <w:color w:val="auto"/>
        </w:rPr>
        <w:t>using</w:t>
      </w:r>
      <w:r w:rsidR="006A03C4" w:rsidRPr="0091208F">
        <w:rPr>
          <w:b/>
          <w:bCs/>
          <w:color w:val="auto"/>
        </w:rPr>
        <w:t xml:space="preserve"> </w:t>
      </w:r>
      <w:r w:rsidR="006A03C4">
        <w:rPr>
          <w:b/>
          <w:bCs/>
          <w:color w:val="auto"/>
        </w:rPr>
        <w:t>different number of</w:t>
      </w:r>
      <w:r w:rsidR="006A03C4" w:rsidRPr="0091208F">
        <w:rPr>
          <w:b/>
          <w:bCs/>
          <w:color w:val="auto"/>
        </w:rPr>
        <w:t xml:space="preserve"> 3-D </w:t>
      </w:r>
      <w:r w:rsidR="006A03C4">
        <w:rPr>
          <w:b/>
          <w:bCs/>
          <w:color w:val="auto"/>
        </w:rPr>
        <w:t>L</w:t>
      </w:r>
      <w:r w:rsidR="006A03C4" w:rsidRPr="0091208F">
        <w:rPr>
          <w:b/>
          <w:bCs/>
          <w:color w:val="auto"/>
        </w:rPr>
        <w:t xml:space="preserve">andmarks for </w:t>
      </w:r>
      <w:r w:rsidR="006A03C4">
        <w:rPr>
          <w:b/>
          <w:bCs/>
          <w:color w:val="auto"/>
        </w:rPr>
        <w:t>Same-identity r</w:t>
      </w:r>
      <w:r w:rsidR="006A03C4" w:rsidRPr="0091208F">
        <w:rPr>
          <w:b/>
          <w:bCs/>
          <w:color w:val="auto"/>
        </w:rPr>
        <w:t>econstruction</w:t>
      </w:r>
      <w:r w:rsidR="006A03C4">
        <w:rPr>
          <w:b/>
          <w:bCs/>
          <w:color w:val="auto"/>
        </w:rPr>
        <w:t>.</w:t>
      </w:r>
    </w:p>
    <w:p w14:paraId="77063BC2" w14:textId="6D6B9BE4" w:rsidR="009732F5" w:rsidRDefault="009732F5" w:rsidP="009732F5">
      <w:pPr>
        <w:jc w:val="center"/>
        <w:rPr>
          <w:szCs w:val="22"/>
        </w:rPr>
      </w:pPr>
    </w:p>
    <w:p w14:paraId="3227865A" w14:textId="410D35A9" w:rsidR="003672BC" w:rsidRDefault="009732F5" w:rsidP="009732F5">
      <w:pPr>
        <w:jc w:val="left"/>
        <w:rPr>
          <w:szCs w:val="22"/>
        </w:rPr>
      </w:pPr>
      <w:r>
        <w:rPr>
          <w:szCs w:val="22"/>
        </w:rPr>
        <w:t xml:space="preserve">From the above study, </w:t>
      </w:r>
      <w:r w:rsidR="002B317E">
        <w:rPr>
          <w:szCs w:val="22"/>
        </w:rPr>
        <w:t>it can be</w:t>
      </w:r>
      <w:r w:rsidR="00C0077D">
        <w:rPr>
          <w:szCs w:val="22"/>
        </w:rPr>
        <w:t xml:space="preserve"> observed that the outputs generated from the model using different number of landmarks have similar visual quality as compared to the </w:t>
      </w:r>
      <w:r w:rsidR="0028498C">
        <w:rPr>
          <w:szCs w:val="22"/>
        </w:rPr>
        <w:t xml:space="preserve">videos compressed using VVC at QP32. This demonstrates the </w:t>
      </w:r>
      <w:r w:rsidR="00760CC7">
        <w:rPr>
          <w:szCs w:val="22"/>
        </w:rPr>
        <w:t xml:space="preserve">versatility of the approach to cater for </w:t>
      </w:r>
      <w:r w:rsidR="00910B03">
        <w:rPr>
          <w:szCs w:val="22"/>
        </w:rPr>
        <w:t>varying</w:t>
      </w:r>
      <w:r w:rsidR="007572AB">
        <w:rPr>
          <w:szCs w:val="22"/>
        </w:rPr>
        <w:t xml:space="preserve"> number of landmarks and hence entails the possibility of changing landmark detector</w:t>
      </w:r>
      <w:r w:rsidR="00910B03">
        <w:rPr>
          <w:szCs w:val="22"/>
        </w:rPr>
        <w:t>s</w:t>
      </w:r>
      <w:r w:rsidR="007572AB">
        <w:rPr>
          <w:szCs w:val="22"/>
        </w:rPr>
        <w:t xml:space="preserve"> or number of landmarks in future iterations without significant impact to the generated outputs. </w:t>
      </w:r>
      <w:r w:rsidR="00910B03">
        <w:rPr>
          <w:szCs w:val="22"/>
        </w:rPr>
        <w:t>T</w:t>
      </w:r>
      <w:r w:rsidR="00BB71F1">
        <w:rPr>
          <w:szCs w:val="22"/>
        </w:rPr>
        <w:t xml:space="preserve">he approach is </w:t>
      </w:r>
      <w:r w:rsidR="00910B03">
        <w:rPr>
          <w:szCs w:val="22"/>
        </w:rPr>
        <w:t>also flexible in catering for</w:t>
      </w:r>
      <w:r w:rsidR="003672BC">
        <w:rPr>
          <w:szCs w:val="22"/>
        </w:rPr>
        <w:t xml:space="preserve"> different landmark representations among encoders and decoders</w:t>
      </w:r>
      <w:r w:rsidR="00CF55E3">
        <w:rPr>
          <w:szCs w:val="22"/>
        </w:rPr>
        <w:t xml:space="preserve">, </w:t>
      </w:r>
      <w:r w:rsidR="00910B03">
        <w:rPr>
          <w:szCs w:val="22"/>
        </w:rPr>
        <w:t xml:space="preserve">thereby </w:t>
      </w:r>
      <w:r w:rsidR="00BD604A">
        <w:rPr>
          <w:szCs w:val="22"/>
        </w:rPr>
        <w:t>providing</w:t>
      </w:r>
      <w:r w:rsidR="00CF55E3">
        <w:rPr>
          <w:szCs w:val="22"/>
        </w:rPr>
        <w:t xml:space="preserve"> compatibility across devices</w:t>
      </w:r>
      <w:r w:rsidR="003672BC">
        <w:rPr>
          <w:szCs w:val="22"/>
        </w:rPr>
        <w:t xml:space="preserve">. </w:t>
      </w:r>
    </w:p>
    <w:p w14:paraId="5E6260A9" w14:textId="2634255F" w:rsidR="009732F5" w:rsidRDefault="003672BC" w:rsidP="009732F5">
      <w:pPr>
        <w:jc w:val="left"/>
        <w:rPr>
          <w:szCs w:val="22"/>
        </w:rPr>
      </w:pPr>
      <w:r>
        <w:rPr>
          <w:szCs w:val="22"/>
        </w:rPr>
        <w:t xml:space="preserve">In addition, by comparing generated outputs against videos compressed using VVC at the same bitrate, it can be observed that the visual quality of generated outputs </w:t>
      </w:r>
      <w:r w:rsidR="008A48D4">
        <w:rPr>
          <w:szCs w:val="22"/>
        </w:rPr>
        <w:t>outperforms that of VVC at the same bitrate, highlighting the efficacy of the approach for transmissions at</w:t>
      </w:r>
      <w:r w:rsidR="00D636FB">
        <w:rPr>
          <w:szCs w:val="22"/>
        </w:rPr>
        <w:t xml:space="preserve"> </w:t>
      </w:r>
      <w:proofErr w:type="spellStart"/>
      <w:r w:rsidR="00D636FB">
        <w:rPr>
          <w:szCs w:val="22"/>
        </w:rPr>
        <w:t>ultra</w:t>
      </w:r>
      <w:r w:rsidR="008A48D4">
        <w:rPr>
          <w:szCs w:val="22"/>
        </w:rPr>
        <w:t xml:space="preserve"> low</w:t>
      </w:r>
      <w:proofErr w:type="spellEnd"/>
      <w:r w:rsidR="008A48D4">
        <w:rPr>
          <w:szCs w:val="22"/>
        </w:rPr>
        <w:t xml:space="preserve"> bitrates. </w:t>
      </w:r>
    </w:p>
    <w:p w14:paraId="4DE32710" w14:textId="77777777" w:rsidR="009732F5" w:rsidRDefault="009732F5" w:rsidP="009732F5">
      <w:pPr>
        <w:pStyle w:val="Heading1"/>
      </w:pPr>
      <w:r>
        <w:t>Conclusion</w:t>
      </w:r>
    </w:p>
    <w:p w14:paraId="5D9D68ED" w14:textId="334235DA" w:rsidR="00F43A78" w:rsidRDefault="00F43A78" w:rsidP="009732F5">
      <w:pPr>
        <w:jc w:val="left"/>
        <w:rPr>
          <w:szCs w:val="22"/>
        </w:rPr>
      </w:pPr>
      <w:r>
        <w:rPr>
          <w:szCs w:val="22"/>
        </w:rPr>
        <w:t xml:space="preserve">The above studies </w:t>
      </w:r>
      <w:r w:rsidR="00C07BFA">
        <w:rPr>
          <w:szCs w:val="22"/>
        </w:rPr>
        <w:t>demonstrate the</w:t>
      </w:r>
      <w:r w:rsidR="003672BC">
        <w:rPr>
          <w:szCs w:val="22"/>
        </w:rPr>
        <w:t xml:space="preserve"> effectiveness of utilizing 3-D landmarks for face re-enactment, and the presented approach</w:t>
      </w:r>
      <w:r w:rsidR="00C07BFA">
        <w:rPr>
          <w:szCs w:val="22"/>
        </w:rPr>
        <w:t xml:space="preserve"> </w:t>
      </w:r>
      <w:r w:rsidR="003672BC">
        <w:rPr>
          <w:szCs w:val="22"/>
        </w:rPr>
        <w:t>is flexible</w:t>
      </w:r>
      <w:r w:rsidR="00C07BFA">
        <w:rPr>
          <w:szCs w:val="22"/>
        </w:rPr>
        <w:t xml:space="preserve"> against varying number of </w:t>
      </w:r>
      <w:r w:rsidR="003672BC">
        <w:rPr>
          <w:szCs w:val="22"/>
        </w:rPr>
        <w:t xml:space="preserve">3-D landmarks. This </w:t>
      </w:r>
      <w:r w:rsidR="00C07BFA">
        <w:rPr>
          <w:szCs w:val="22"/>
        </w:rPr>
        <w:t xml:space="preserve">highlights the possible compatibility of face re-enactment across different devices adopting different landmark representations.  </w:t>
      </w:r>
    </w:p>
    <w:p w14:paraId="08B344E8" w14:textId="6C5C0B89" w:rsidR="00581642" w:rsidRDefault="00581642" w:rsidP="00C036F1">
      <w:pPr>
        <w:pStyle w:val="Heading1"/>
      </w:pPr>
      <w:r>
        <w:t>References</w:t>
      </w:r>
    </w:p>
    <w:p w14:paraId="3A7BEB40" w14:textId="63201B98" w:rsidR="00581642" w:rsidRPr="00082E87" w:rsidRDefault="008542FB" w:rsidP="00581642">
      <w:pPr>
        <w:pStyle w:val="ListParagraph"/>
        <w:numPr>
          <w:ilvl w:val="0"/>
          <w:numId w:val="16"/>
        </w:numPr>
        <w:rPr>
          <w:rFonts w:eastAsia="DengXian"/>
          <w:szCs w:val="22"/>
          <w:lang w:val="en-CA" w:eastAsia="zh-CN"/>
        </w:rPr>
      </w:pPr>
      <w:r>
        <w:rPr>
          <w:rFonts w:eastAsia="DengXian"/>
          <w:szCs w:val="22"/>
          <w:lang w:val="en-CA" w:eastAsia="zh-CN"/>
        </w:rPr>
        <w:t xml:space="preserve">T. C. Wang, A. Mallya, and M. Y. Liu, “One-Shot Free-View Neural Talking-Head Synthesis for Video Conferencing”, </w:t>
      </w:r>
      <w:r>
        <w:rPr>
          <w:rFonts w:eastAsia="DengXian"/>
          <w:i/>
          <w:iCs/>
          <w:szCs w:val="22"/>
          <w:lang w:val="en-CA" w:eastAsia="zh-CN"/>
        </w:rPr>
        <w:t>IEEE/CVF Computer Vision and Pattern Recognition (CVPR)</w:t>
      </w:r>
      <w:r>
        <w:rPr>
          <w:rFonts w:eastAsia="DengXian"/>
          <w:szCs w:val="22"/>
          <w:lang w:val="en-CA" w:eastAsia="zh-CN"/>
        </w:rPr>
        <w:t>, pp. 10039 – 10049, 2021</w:t>
      </w:r>
      <w:r w:rsidR="00581642" w:rsidRPr="006132FF">
        <w:rPr>
          <w:rFonts w:eastAsia="DengXian"/>
          <w:szCs w:val="22"/>
          <w:lang w:val="en-CA" w:eastAsia="zh-CN"/>
        </w:rPr>
        <w:t>.</w:t>
      </w:r>
    </w:p>
    <w:p w14:paraId="3EFCD8B5" w14:textId="19765CEC" w:rsidR="00581642" w:rsidRPr="008B7EBE" w:rsidRDefault="008542FB" w:rsidP="00581642">
      <w:pPr>
        <w:pStyle w:val="ListParagraph"/>
        <w:numPr>
          <w:ilvl w:val="0"/>
          <w:numId w:val="16"/>
        </w:numPr>
        <w:rPr>
          <w:rFonts w:eastAsia="DengXian"/>
          <w:szCs w:val="22"/>
          <w:lang w:val="en-CA" w:eastAsia="zh-CN"/>
        </w:rPr>
      </w:pPr>
      <w:r>
        <w:rPr>
          <w:rFonts w:eastAsia="DengXian"/>
          <w:szCs w:val="22"/>
          <w:lang w:val="en-CA" w:eastAsia="zh-CN"/>
        </w:rPr>
        <w:t xml:space="preserve">E. Zakharov, A. </w:t>
      </w:r>
      <w:proofErr w:type="spellStart"/>
      <w:r>
        <w:rPr>
          <w:rFonts w:eastAsia="DengXian"/>
          <w:szCs w:val="22"/>
          <w:lang w:val="en-CA" w:eastAsia="zh-CN"/>
        </w:rPr>
        <w:t>Ivakhnenko</w:t>
      </w:r>
      <w:proofErr w:type="spellEnd"/>
      <w:r>
        <w:rPr>
          <w:rFonts w:eastAsia="DengXian"/>
          <w:szCs w:val="22"/>
          <w:lang w:val="en-CA" w:eastAsia="zh-CN"/>
        </w:rPr>
        <w:t xml:space="preserve">, A. </w:t>
      </w:r>
      <w:proofErr w:type="spellStart"/>
      <w:r>
        <w:rPr>
          <w:rFonts w:eastAsia="DengXian"/>
          <w:szCs w:val="22"/>
          <w:lang w:val="en-CA" w:eastAsia="zh-CN"/>
        </w:rPr>
        <w:t>Shysheya</w:t>
      </w:r>
      <w:proofErr w:type="spellEnd"/>
      <w:r>
        <w:rPr>
          <w:rFonts w:eastAsia="DengXian"/>
          <w:szCs w:val="22"/>
          <w:lang w:val="en-CA" w:eastAsia="zh-CN"/>
        </w:rPr>
        <w:t xml:space="preserve">, and V. </w:t>
      </w:r>
      <w:proofErr w:type="spellStart"/>
      <w:r>
        <w:rPr>
          <w:rFonts w:eastAsia="DengXian"/>
          <w:szCs w:val="22"/>
          <w:lang w:val="en-CA" w:eastAsia="zh-CN"/>
        </w:rPr>
        <w:t>Lempitsky</w:t>
      </w:r>
      <w:proofErr w:type="spellEnd"/>
      <w:r>
        <w:rPr>
          <w:rFonts w:eastAsia="DengXian"/>
          <w:szCs w:val="22"/>
          <w:lang w:val="en-CA" w:eastAsia="zh-CN"/>
        </w:rPr>
        <w:t xml:space="preserve">, “Fast Bi-layer Neural Synthesis of One-shot Realistic Head Avatars”, </w:t>
      </w:r>
      <w:r>
        <w:rPr>
          <w:rFonts w:eastAsia="DengXian"/>
          <w:i/>
          <w:iCs/>
          <w:szCs w:val="22"/>
          <w:lang w:val="en-CA" w:eastAsia="zh-CN"/>
        </w:rPr>
        <w:t>European Conference on Computer Vision (ECCV)</w:t>
      </w:r>
      <w:r>
        <w:rPr>
          <w:rFonts w:eastAsia="DengXian"/>
          <w:szCs w:val="22"/>
          <w:lang w:val="en-CA" w:eastAsia="zh-CN"/>
        </w:rPr>
        <w:t>, pp. 524 – 540, 2020</w:t>
      </w:r>
      <w:r w:rsidR="00581642" w:rsidRPr="008B7EBE">
        <w:rPr>
          <w:rFonts w:eastAsia="DengXian"/>
          <w:szCs w:val="22"/>
          <w:lang w:val="en-CA" w:eastAsia="zh-CN"/>
        </w:rPr>
        <w:t>.</w:t>
      </w:r>
      <w:r w:rsidR="00581642" w:rsidRPr="00110803">
        <w:rPr>
          <w:rFonts w:eastAsia="DengXian"/>
          <w:szCs w:val="22"/>
          <w:lang w:val="en-CA" w:eastAsia="zh-CN"/>
        </w:rPr>
        <w:t xml:space="preserve"> </w:t>
      </w:r>
    </w:p>
    <w:p w14:paraId="05126529" w14:textId="0013039B" w:rsidR="00581642" w:rsidRDefault="008542FB" w:rsidP="00581642">
      <w:pPr>
        <w:pStyle w:val="ListParagraph"/>
        <w:numPr>
          <w:ilvl w:val="0"/>
          <w:numId w:val="16"/>
        </w:numPr>
        <w:rPr>
          <w:rFonts w:eastAsia="DengXian"/>
          <w:szCs w:val="22"/>
          <w:lang w:val="en-CA" w:eastAsia="zh-CN"/>
        </w:rPr>
      </w:pPr>
      <w:r>
        <w:rPr>
          <w:rFonts w:eastAsia="DengXian"/>
          <w:szCs w:val="22"/>
          <w:lang w:val="en-CA" w:eastAsia="zh-CN"/>
        </w:rPr>
        <w:t xml:space="preserve">E. </w:t>
      </w:r>
      <w:proofErr w:type="spellStart"/>
      <w:r w:rsidR="00581642">
        <w:rPr>
          <w:rFonts w:eastAsia="DengXian"/>
          <w:szCs w:val="22"/>
          <w:lang w:val="en-CA" w:eastAsia="zh-CN"/>
        </w:rPr>
        <w:t>Burkov</w:t>
      </w:r>
      <w:proofErr w:type="spellEnd"/>
      <w:r w:rsidR="00581642">
        <w:rPr>
          <w:rFonts w:eastAsia="DengXian"/>
          <w:szCs w:val="22"/>
          <w:lang w:val="en-CA" w:eastAsia="zh-CN"/>
        </w:rPr>
        <w:t xml:space="preserve">, </w:t>
      </w:r>
      <w:r>
        <w:rPr>
          <w:rFonts w:eastAsia="DengXian"/>
          <w:szCs w:val="22"/>
          <w:lang w:val="en-CA" w:eastAsia="zh-CN"/>
        </w:rPr>
        <w:t xml:space="preserve">I. </w:t>
      </w:r>
      <w:r w:rsidR="00581642">
        <w:rPr>
          <w:rFonts w:eastAsia="DengXian"/>
          <w:szCs w:val="22"/>
          <w:lang w:val="en-CA" w:eastAsia="zh-CN"/>
        </w:rPr>
        <w:t xml:space="preserve">Pasechnik, </w:t>
      </w:r>
      <w:r>
        <w:rPr>
          <w:rFonts w:eastAsia="DengXian"/>
          <w:szCs w:val="22"/>
          <w:lang w:val="en-CA" w:eastAsia="zh-CN"/>
        </w:rPr>
        <w:t xml:space="preserve">A. </w:t>
      </w:r>
      <w:proofErr w:type="spellStart"/>
      <w:r w:rsidR="00581642">
        <w:rPr>
          <w:rFonts w:eastAsia="DengXian"/>
          <w:szCs w:val="22"/>
          <w:lang w:val="en-CA" w:eastAsia="zh-CN"/>
        </w:rPr>
        <w:t>Grigor</w:t>
      </w:r>
      <w:r>
        <w:rPr>
          <w:rFonts w:eastAsia="DengXian"/>
          <w:szCs w:val="22"/>
          <w:lang w:val="en-CA" w:eastAsia="zh-CN"/>
        </w:rPr>
        <w:t>ev</w:t>
      </w:r>
      <w:proofErr w:type="spellEnd"/>
      <w:r>
        <w:rPr>
          <w:rFonts w:eastAsia="DengXian"/>
          <w:szCs w:val="22"/>
          <w:lang w:val="en-CA" w:eastAsia="zh-CN"/>
        </w:rPr>
        <w:t xml:space="preserve">, and V. </w:t>
      </w:r>
      <w:proofErr w:type="spellStart"/>
      <w:r>
        <w:rPr>
          <w:rFonts w:eastAsia="DengXian"/>
          <w:szCs w:val="22"/>
          <w:lang w:val="en-CA" w:eastAsia="zh-CN"/>
        </w:rPr>
        <w:t>Lempitsky</w:t>
      </w:r>
      <w:proofErr w:type="spellEnd"/>
      <w:r>
        <w:rPr>
          <w:rFonts w:eastAsia="DengXian"/>
          <w:szCs w:val="22"/>
          <w:lang w:val="en-CA" w:eastAsia="zh-CN"/>
        </w:rPr>
        <w:t xml:space="preserve">, “Neural Head </w:t>
      </w:r>
      <w:proofErr w:type="spellStart"/>
      <w:r>
        <w:rPr>
          <w:rFonts w:eastAsia="DengXian"/>
          <w:szCs w:val="22"/>
          <w:lang w:val="en-CA" w:eastAsia="zh-CN"/>
        </w:rPr>
        <w:t>Reenactment</w:t>
      </w:r>
      <w:proofErr w:type="spellEnd"/>
      <w:r>
        <w:rPr>
          <w:rFonts w:eastAsia="DengXian"/>
          <w:szCs w:val="22"/>
          <w:lang w:val="en-CA" w:eastAsia="zh-CN"/>
        </w:rPr>
        <w:t xml:space="preserve"> with Latent Pose Descriptors”, </w:t>
      </w:r>
      <w:r>
        <w:rPr>
          <w:rFonts w:eastAsia="DengXian"/>
          <w:i/>
          <w:iCs/>
          <w:szCs w:val="22"/>
          <w:lang w:val="en-CA" w:eastAsia="zh-CN"/>
        </w:rPr>
        <w:t>IEEE/CVF Computer Vision and Pattern Recognition (CVPR)</w:t>
      </w:r>
      <w:r>
        <w:rPr>
          <w:rFonts w:eastAsia="DengXian"/>
          <w:szCs w:val="22"/>
          <w:lang w:val="en-CA" w:eastAsia="zh-CN"/>
        </w:rPr>
        <w:t>, pp. 13786 – 13795, 2020.</w:t>
      </w:r>
      <w:r w:rsidR="00581642" w:rsidRPr="00110803">
        <w:rPr>
          <w:rFonts w:eastAsia="DengXian"/>
          <w:szCs w:val="22"/>
          <w:lang w:val="en-CA" w:eastAsia="zh-CN"/>
        </w:rPr>
        <w:t xml:space="preserve"> </w:t>
      </w:r>
    </w:p>
    <w:p w14:paraId="1DE676F9" w14:textId="0D9DA5A6" w:rsidR="008542FB" w:rsidRPr="008542FB" w:rsidRDefault="008542FB" w:rsidP="008542FB">
      <w:pPr>
        <w:pStyle w:val="ListParagraph"/>
        <w:numPr>
          <w:ilvl w:val="0"/>
          <w:numId w:val="16"/>
        </w:numPr>
        <w:rPr>
          <w:rFonts w:eastAsia="DengXian"/>
          <w:szCs w:val="22"/>
          <w:lang w:val="en-CA" w:eastAsia="zh-CN"/>
        </w:rPr>
      </w:pPr>
      <w:r>
        <w:rPr>
          <w:rFonts w:eastAsia="DengXian"/>
          <w:szCs w:val="22"/>
          <w:lang w:val="en-CA" w:eastAsia="zh-CN"/>
        </w:rPr>
        <w:t xml:space="preserve">B. Chen, J. Chen, S. R. Wang, Y. Ye, and S. Q. Wang, “AHG9: Generative Face Video SEI Message”, </w:t>
      </w:r>
      <w:r>
        <w:rPr>
          <w:rFonts w:eastAsia="DengXian"/>
          <w:i/>
          <w:iCs/>
          <w:szCs w:val="22"/>
          <w:lang w:val="en-CA" w:eastAsia="zh-CN"/>
        </w:rPr>
        <w:t>Joint Video Experts Team (JVET) of ITU-T SG 16 WP 3 and ISO/IEC JTC 1/SC 29,</w:t>
      </w:r>
      <w:r>
        <w:rPr>
          <w:rFonts w:eastAsia="DengXian"/>
          <w:szCs w:val="22"/>
          <w:lang w:val="en-CA" w:eastAsia="zh-CN"/>
        </w:rPr>
        <w:t xml:space="preserve"> JVET-AC0088, 2023</w:t>
      </w:r>
      <w:r w:rsidR="00581642" w:rsidRPr="00082E87">
        <w:rPr>
          <w:rFonts w:eastAsia="DengXian"/>
          <w:szCs w:val="22"/>
          <w:lang w:val="en-CA" w:eastAsia="zh-CN"/>
        </w:rPr>
        <w:t>.</w:t>
      </w:r>
    </w:p>
    <w:p w14:paraId="019C9FD1" w14:textId="4B784C60" w:rsidR="008542FB" w:rsidRDefault="008542FB" w:rsidP="008542FB">
      <w:pPr>
        <w:pStyle w:val="ListParagraph"/>
        <w:numPr>
          <w:ilvl w:val="0"/>
          <w:numId w:val="16"/>
        </w:numPr>
        <w:rPr>
          <w:rFonts w:eastAsia="DengXian"/>
          <w:szCs w:val="22"/>
          <w:lang w:val="en-CA" w:eastAsia="zh-CN"/>
        </w:rPr>
      </w:pPr>
      <w:r>
        <w:rPr>
          <w:rFonts w:eastAsia="DengXian"/>
          <w:szCs w:val="22"/>
          <w:lang w:val="en-CA" w:eastAsia="zh-CN"/>
        </w:rPr>
        <w:lastRenderedPageBreak/>
        <w:t xml:space="preserve">V. </w:t>
      </w:r>
      <w:proofErr w:type="spellStart"/>
      <w:r>
        <w:rPr>
          <w:rFonts w:eastAsia="DengXian"/>
          <w:szCs w:val="22"/>
          <w:lang w:val="en-CA" w:eastAsia="zh-CN"/>
        </w:rPr>
        <w:t>Blanz</w:t>
      </w:r>
      <w:proofErr w:type="spellEnd"/>
      <w:r>
        <w:rPr>
          <w:rFonts w:eastAsia="DengXian"/>
          <w:szCs w:val="22"/>
          <w:lang w:val="en-CA" w:eastAsia="zh-CN"/>
        </w:rPr>
        <w:t>, and T. Vetter, “</w:t>
      </w:r>
      <w:r w:rsidRPr="008542FB">
        <w:rPr>
          <w:rFonts w:eastAsia="DengXian"/>
          <w:szCs w:val="22"/>
          <w:lang w:val="en-CA" w:eastAsia="zh-CN"/>
        </w:rPr>
        <w:t xml:space="preserve">A Morphable Model </w:t>
      </w:r>
      <w:proofErr w:type="gramStart"/>
      <w:r w:rsidRPr="008542FB">
        <w:rPr>
          <w:rFonts w:eastAsia="DengXian"/>
          <w:szCs w:val="22"/>
          <w:lang w:val="en-CA" w:eastAsia="zh-CN"/>
        </w:rPr>
        <w:t>For</w:t>
      </w:r>
      <w:proofErr w:type="gramEnd"/>
      <w:r w:rsidRPr="008542FB">
        <w:rPr>
          <w:rFonts w:eastAsia="DengXian"/>
          <w:szCs w:val="22"/>
          <w:lang w:val="en-CA" w:eastAsia="zh-CN"/>
        </w:rPr>
        <w:t xml:space="preserve"> The Synthesis Of 3D Faces</w:t>
      </w:r>
      <w:r>
        <w:rPr>
          <w:rFonts w:eastAsia="DengXian"/>
          <w:szCs w:val="22"/>
          <w:lang w:val="en-CA" w:eastAsia="zh-CN"/>
        </w:rPr>
        <w:t xml:space="preserve">”, </w:t>
      </w:r>
      <w:r>
        <w:rPr>
          <w:rFonts w:eastAsia="DengXian"/>
          <w:i/>
          <w:iCs/>
          <w:szCs w:val="22"/>
          <w:lang w:val="en-CA" w:eastAsia="zh-CN"/>
        </w:rPr>
        <w:t xml:space="preserve">International Conference on Computer Graphics and Interactive Techniques (SIGGRAPH), </w:t>
      </w:r>
      <w:r>
        <w:rPr>
          <w:rFonts w:eastAsia="DengXian"/>
          <w:szCs w:val="22"/>
          <w:lang w:val="en-CA" w:eastAsia="zh-CN"/>
        </w:rPr>
        <w:t>pp. 187 – 194, 1999.</w:t>
      </w:r>
    </w:p>
    <w:p w14:paraId="08B6CF8A" w14:textId="12836DBB" w:rsidR="008542FB" w:rsidRDefault="008542FB" w:rsidP="008542FB">
      <w:pPr>
        <w:pStyle w:val="ListParagraph"/>
        <w:numPr>
          <w:ilvl w:val="0"/>
          <w:numId w:val="16"/>
        </w:numPr>
        <w:rPr>
          <w:rFonts w:eastAsia="DengXian"/>
          <w:szCs w:val="22"/>
          <w:lang w:val="en-CA" w:eastAsia="zh-CN"/>
        </w:rPr>
      </w:pPr>
      <w:r>
        <w:rPr>
          <w:rFonts w:eastAsia="DengXian"/>
          <w:szCs w:val="22"/>
          <w:lang w:val="en-CA" w:eastAsia="zh-CN"/>
        </w:rPr>
        <w:t xml:space="preserve">B. Chen, J. Chen, Y. Ye, and S. Q. Wang, “AHG9: Common SEI Message of Generative Face Video”, </w:t>
      </w:r>
      <w:r>
        <w:rPr>
          <w:rFonts w:eastAsia="DengXian"/>
          <w:i/>
          <w:iCs/>
          <w:szCs w:val="22"/>
          <w:lang w:val="en-CA" w:eastAsia="zh-CN"/>
        </w:rPr>
        <w:t>Joint Video Experts Team (JVET) of ITU-T SG 16 WP 3 and ISO/IEC JTC 1/SC 29,</w:t>
      </w:r>
      <w:r>
        <w:rPr>
          <w:rFonts w:eastAsia="DengXian"/>
          <w:szCs w:val="22"/>
          <w:lang w:val="en-CA" w:eastAsia="zh-CN"/>
        </w:rPr>
        <w:t xml:space="preserve"> JVET-AD0051, 2023</w:t>
      </w:r>
      <w:r w:rsidRPr="00082E87">
        <w:rPr>
          <w:rFonts w:eastAsia="DengXian"/>
          <w:szCs w:val="22"/>
          <w:lang w:val="en-CA" w:eastAsia="zh-CN"/>
        </w:rPr>
        <w:t>.</w:t>
      </w:r>
    </w:p>
    <w:p w14:paraId="7361D87B" w14:textId="7934A4F6" w:rsidR="003E14AE" w:rsidRPr="008B7EBE" w:rsidRDefault="003E14AE" w:rsidP="008542FB">
      <w:pPr>
        <w:pStyle w:val="ListParagraph"/>
        <w:numPr>
          <w:ilvl w:val="0"/>
          <w:numId w:val="16"/>
        </w:numPr>
        <w:rPr>
          <w:rFonts w:eastAsia="DengXian"/>
          <w:szCs w:val="22"/>
          <w:lang w:val="en-CA" w:eastAsia="zh-CN"/>
        </w:rPr>
      </w:pPr>
      <w:r>
        <w:rPr>
          <w:rFonts w:eastAsia="DengXian"/>
          <w:szCs w:val="22"/>
          <w:lang w:val="en-CA" w:eastAsia="zh-CN"/>
        </w:rPr>
        <w:t xml:space="preserve">J. S. Chung, A. </w:t>
      </w:r>
      <w:proofErr w:type="spellStart"/>
      <w:r>
        <w:rPr>
          <w:rFonts w:eastAsia="DengXian"/>
          <w:szCs w:val="22"/>
          <w:lang w:val="en-CA" w:eastAsia="zh-CN"/>
        </w:rPr>
        <w:t>Nagrani</w:t>
      </w:r>
      <w:proofErr w:type="spellEnd"/>
      <w:r>
        <w:rPr>
          <w:rFonts w:eastAsia="DengXian"/>
          <w:szCs w:val="22"/>
          <w:lang w:val="en-CA" w:eastAsia="zh-CN"/>
        </w:rPr>
        <w:t xml:space="preserve">, and A. Zisserman, “VoxCeleb2: Deep Speaker Recognition”, </w:t>
      </w:r>
      <w:proofErr w:type="spellStart"/>
      <w:r w:rsidR="00FB2666">
        <w:rPr>
          <w:rFonts w:eastAsia="DengXian"/>
          <w:i/>
          <w:iCs/>
          <w:szCs w:val="22"/>
          <w:lang w:val="en-CA" w:eastAsia="zh-CN"/>
        </w:rPr>
        <w:t>Interspeech</w:t>
      </w:r>
      <w:proofErr w:type="spellEnd"/>
      <w:r w:rsidR="00FB2666">
        <w:rPr>
          <w:rFonts w:eastAsia="DengXian"/>
          <w:szCs w:val="22"/>
          <w:lang w:val="en-CA" w:eastAsia="zh-CN"/>
        </w:rPr>
        <w:t>, 2018.</w:t>
      </w:r>
    </w:p>
    <w:p w14:paraId="0B2C2731" w14:textId="77777777" w:rsidR="00AD6031" w:rsidRDefault="00AD6031" w:rsidP="00AD6031">
      <w:pPr>
        <w:pStyle w:val="ListParagraph"/>
        <w:numPr>
          <w:ilvl w:val="0"/>
          <w:numId w:val="16"/>
        </w:numPr>
        <w:rPr>
          <w:rFonts w:eastAsia="DengXian"/>
          <w:szCs w:val="22"/>
          <w:lang w:val="en-CA" w:eastAsia="zh-CN"/>
        </w:rPr>
      </w:pPr>
      <w:r w:rsidRPr="00AD6031">
        <w:rPr>
          <w:rFonts w:eastAsia="DengXian"/>
          <w:szCs w:val="22"/>
          <w:lang w:val="en-CA" w:eastAsia="zh-CN"/>
        </w:rPr>
        <w:t xml:space="preserve">I. </w:t>
      </w:r>
      <w:proofErr w:type="spellStart"/>
      <w:r w:rsidRPr="00AD6031">
        <w:rPr>
          <w:rFonts w:eastAsia="DengXian"/>
          <w:szCs w:val="22"/>
          <w:lang w:val="en-CA" w:eastAsia="zh-CN"/>
        </w:rPr>
        <w:t>Grischenko</w:t>
      </w:r>
      <w:proofErr w:type="spellEnd"/>
      <w:r w:rsidRPr="00AD6031">
        <w:rPr>
          <w:rFonts w:eastAsia="DengXian"/>
          <w:szCs w:val="22"/>
          <w:lang w:val="en-CA" w:eastAsia="zh-CN"/>
        </w:rPr>
        <w:t xml:space="preserve">, A. </w:t>
      </w:r>
      <w:proofErr w:type="spellStart"/>
      <w:r w:rsidRPr="00AD6031">
        <w:rPr>
          <w:rFonts w:eastAsia="DengXian"/>
          <w:szCs w:val="22"/>
          <w:lang w:val="en-CA" w:eastAsia="zh-CN"/>
        </w:rPr>
        <w:t>Ablavatski</w:t>
      </w:r>
      <w:proofErr w:type="spellEnd"/>
      <w:r w:rsidRPr="00AD6031">
        <w:rPr>
          <w:rFonts w:eastAsia="DengXian"/>
          <w:szCs w:val="22"/>
          <w:lang w:val="en-CA" w:eastAsia="zh-CN"/>
        </w:rPr>
        <w:t xml:space="preserve">, Y. </w:t>
      </w:r>
      <w:proofErr w:type="spellStart"/>
      <w:r w:rsidRPr="00AD6031">
        <w:rPr>
          <w:rFonts w:eastAsia="DengXian"/>
          <w:szCs w:val="22"/>
          <w:lang w:val="en-CA" w:eastAsia="zh-CN"/>
        </w:rPr>
        <w:t>Kartynnik</w:t>
      </w:r>
      <w:proofErr w:type="spellEnd"/>
      <w:r w:rsidRPr="00AD6031">
        <w:rPr>
          <w:rFonts w:eastAsia="DengXian"/>
          <w:szCs w:val="22"/>
          <w:lang w:val="en-CA" w:eastAsia="zh-CN"/>
        </w:rPr>
        <w:t xml:space="preserve">, K. Raveendran, and M. </w:t>
      </w:r>
      <w:proofErr w:type="spellStart"/>
      <w:r w:rsidRPr="00AD6031">
        <w:rPr>
          <w:rFonts w:eastAsia="DengXian"/>
          <w:szCs w:val="22"/>
          <w:lang w:val="en-CA" w:eastAsia="zh-CN"/>
        </w:rPr>
        <w:t>Grundmann</w:t>
      </w:r>
      <w:proofErr w:type="spellEnd"/>
      <w:r w:rsidRPr="00AD6031">
        <w:rPr>
          <w:rFonts w:eastAsia="DengXian"/>
          <w:szCs w:val="22"/>
          <w:lang w:val="en-CA" w:eastAsia="zh-CN"/>
        </w:rPr>
        <w:t xml:space="preserve">, “Attention Mesh: High-fidelity Face Mesh Prediction in Real-time”, </w:t>
      </w:r>
      <w:r w:rsidRPr="00AD6031">
        <w:rPr>
          <w:rFonts w:eastAsia="DengXian"/>
          <w:i/>
          <w:iCs/>
          <w:szCs w:val="22"/>
          <w:lang w:val="en-CA" w:eastAsia="zh-CN"/>
        </w:rPr>
        <w:t xml:space="preserve">CVPR Workshop on Computer Vision for Augmented and Virtual Reality (CV4ARVR), </w:t>
      </w:r>
      <w:r w:rsidRPr="00C036F1">
        <w:rPr>
          <w:rFonts w:eastAsia="DengXian"/>
          <w:szCs w:val="22"/>
          <w:lang w:val="en-CA" w:eastAsia="zh-CN"/>
        </w:rPr>
        <w:t>202</w:t>
      </w:r>
      <w:r w:rsidRPr="00AD6031">
        <w:rPr>
          <w:rFonts w:eastAsia="DengXian"/>
          <w:szCs w:val="22"/>
          <w:lang w:val="en-CA" w:eastAsia="zh-CN"/>
        </w:rPr>
        <w:t>0.</w:t>
      </w:r>
    </w:p>
    <w:p w14:paraId="4B63C2DB" w14:textId="2205D08A" w:rsidR="00581642" w:rsidRDefault="00AD6031" w:rsidP="00A426AD">
      <w:pPr>
        <w:pStyle w:val="ListParagraph"/>
        <w:numPr>
          <w:ilvl w:val="0"/>
          <w:numId w:val="16"/>
        </w:numPr>
        <w:rPr>
          <w:rFonts w:eastAsia="DengXian"/>
          <w:szCs w:val="22"/>
          <w:lang w:val="en-CA" w:eastAsia="zh-CN"/>
        </w:rPr>
      </w:pPr>
      <w:r>
        <w:rPr>
          <w:rFonts w:eastAsia="DengXian"/>
          <w:szCs w:val="22"/>
          <w:lang w:val="en-CA" w:eastAsia="zh-CN"/>
        </w:rPr>
        <w:t xml:space="preserve">A. </w:t>
      </w:r>
      <w:proofErr w:type="spellStart"/>
      <w:r>
        <w:rPr>
          <w:rFonts w:eastAsia="DengXian"/>
          <w:szCs w:val="22"/>
          <w:lang w:val="en-CA" w:eastAsia="zh-CN"/>
        </w:rPr>
        <w:t>Bulat</w:t>
      </w:r>
      <w:proofErr w:type="spellEnd"/>
      <w:r>
        <w:rPr>
          <w:rFonts w:eastAsia="DengXian"/>
          <w:szCs w:val="22"/>
          <w:lang w:val="en-CA" w:eastAsia="zh-CN"/>
        </w:rPr>
        <w:t xml:space="preserve">, and G. </w:t>
      </w:r>
      <w:proofErr w:type="spellStart"/>
      <w:r w:rsidRPr="00AD6031">
        <w:rPr>
          <w:rFonts w:eastAsia="DengXian"/>
          <w:szCs w:val="22"/>
          <w:lang w:val="en-CA" w:eastAsia="zh-CN"/>
        </w:rPr>
        <w:t>Tzimiropoulos</w:t>
      </w:r>
      <w:proofErr w:type="spellEnd"/>
      <w:r>
        <w:rPr>
          <w:rFonts w:eastAsia="DengXian"/>
          <w:szCs w:val="22"/>
          <w:lang w:val="en-CA" w:eastAsia="zh-CN"/>
        </w:rPr>
        <w:t>, “</w:t>
      </w:r>
      <w:r w:rsidRPr="00AD6031">
        <w:rPr>
          <w:rFonts w:eastAsia="DengXian"/>
          <w:szCs w:val="22"/>
          <w:lang w:val="en-CA" w:eastAsia="zh-CN"/>
        </w:rPr>
        <w:t>How far are we from solving the 2D &amp; 3D Face Alignment problem? (</w:t>
      </w:r>
      <w:proofErr w:type="gramStart"/>
      <w:r w:rsidRPr="00AD6031">
        <w:rPr>
          <w:rFonts w:eastAsia="DengXian"/>
          <w:szCs w:val="22"/>
          <w:lang w:val="en-CA" w:eastAsia="zh-CN"/>
        </w:rPr>
        <w:t>and</w:t>
      </w:r>
      <w:proofErr w:type="gramEnd"/>
      <w:r w:rsidRPr="00AD6031">
        <w:rPr>
          <w:rFonts w:eastAsia="DengXian"/>
          <w:szCs w:val="22"/>
          <w:lang w:val="en-CA" w:eastAsia="zh-CN"/>
        </w:rPr>
        <w:t xml:space="preserve"> a dataset of 230,000 3D facial landmarks</w:t>
      </w:r>
      <w:r>
        <w:rPr>
          <w:rFonts w:eastAsia="DengXian"/>
          <w:szCs w:val="22"/>
          <w:lang w:val="en-CA" w:eastAsia="zh-CN"/>
        </w:rPr>
        <w:t xml:space="preserve">)”, </w:t>
      </w:r>
      <w:r>
        <w:rPr>
          <w:rFonts w:eastAsia="DengXian"/>
          <w:i/>
          <w:iCs/>
          <w:szCs w:val="22"/>
          <w:lang w:val="en-CA" w:eastAsia="zh-CN"/>
        </w:rPr>
        <w:t xml:space="preserve">IEEE International Conference on Computer Vision (ICCV), </w:t>
      </w:r>
      <w:r>
        <w:rPr>
          <w:rFonts w:eastAsia="DengXian"/>
          <w:szCs w:val="22"/>
          <w:lang w:val="en-CA" w:eastAsia="zh-CN"/>
        </w:rPr>
        <w:t>pp. 1021 – 1030, 2017</w:t>
      </w:r>
      <w:r w:rsidR="00581642" w:rsidRPr="00AD6031">
        <w:rPr>
          <w:rFonts w:eastAsia="DengXian"/>
          <w:szCs w:val="22"/>
          <w:lang w:val="en-CA" w:eastAsia="zh-CN"/>
        </w:rPr>
        <w:t>.</w:t>
      </w:r>
    </w:p>
    <w:p w14:paraId="7A46213B" w14:textId="540E9E8A" w:rsidR="00581642" w:rsidRPr="00C036F1" w:rsidRDefault="00581642" w:rsidP="00487D86">
      <w:pPr>
        <w:jc w:val="left"/>
        <w:rPr>
          <w:szCs w:val="22"/>
          <w:lang w:val="en-CA"/>
        </w:rPr>
      </w:pPr>
    </w:p>
    <w:p w14:paraId="569855B5" w14:textId="77777777" w:rsidR="009732F5" w:rsidRPr="005B217D" w:rsidRDefault="009732F5" w:rsidP="009732F5">
      <w:pPr>
        <w:pStyle w:val="Heading1"/>
        <w:rPr>
          <w:lang w:val="en-CA"/>
        </w:rPr>
      </w:pPr>
      <w:r w:rsidRPr="005B217D">
        <w:rPr>
          <w:lang w:val="en-CA"/>
        </w:rPr>
        <w:t>Patent rights declaration(s)</w:t>
      </w:r>
    </w:p>
    <w:p w14:paraId="26C319B7" w14:textId="38CC5322" w:rsidR="009732F5" w:rsidRPr="005B217D" w:rsidRDefault="00122A24" w:rsidP="009732F5">
      <w:pPr>
        <w:rPr>
          <w:szCs w:val="22"/>
          <w:lang w:val="en-CA"/>
        </w:rPr>
      </w:pPr>
      <w:r>
        <w:rPr>
          <w:b/>
          <w:szCs w:val="22"/>
          <w:lang w:val="en-CA"/>
        </w:rPr>
        <w:t xml:space="preserve">Panasonic </w:t>
      </w:r>
      <w:r w:rsidR="009732F5" w:rsidRPr="005B217D">
        <w:rPr>
          <w:b/>
          <w:szCs w:val="22"/>
          <w:lang w:val="en-CA"/>
        </w:rPr>
        <w:t xml:space="preserve">may have current or pending patent rights relating to the technology described in this contribution </w:t>
      </w:r>
      <w:proofErr w:type="gramStart"/>
      <w:r w:rsidR="009732F5" w:rsidRPr="005B217D">
        <w:rPr>
          <w:b/>
          <w:szCs w:val="22"/>
          <w:lang w:val="en-CA"/>
        </w:rPr>
        <w:t>and,</w:t>
      </w:r>
      <w:proofErr w:type="gramEnd"/>
      <w:r w:rsidR="009732F5" w:rsidRPr="005B217D">
        <w:rPr>
          <w:b/>
          <w:szCs w:val="22"/>
          <w:lang w:val="en-CA"/>
        </w:rPr>
        <w:t xml:space="preserve"> conditioned on reciprocity, is prepared to grant licenses under reasonable and non-discriminatory terms as necessary for implementation of the resulting ITU-T Recommendation</w:t>
      </w:r>
      <w:r w:rsidR="009732F5">
        <w:rPr>
          <w:b/>
          <w:szCs w:val="22"/>
          <w:lang w:val="en-CA"/>
        </w:rPr>
        <w:t> </w:t>
      </w:r>
      <w:r w:rsidR="009732F5" w:rsidRPr="005B217D">
        <w:rPr>
          <w:b/>
          <w:szCs w:val="22"/>
          <w:lang w:val="en-CA"/>
        </w:rPr>
        <w:t>| ISO/IEC International Standard (per box 2 of the ITU-T/ITU-R/ISO/IEC patent statement and licensing declaration form).</w:t>
      </w:r>
    </w:p>
    <w:p w14:paraId="25BE3E8D" w14:textId="77777777" w:rsidR="009732F5" w:rsidRPr="005B217D" w:rsidRDefault="009732F5" w:rsidP="009732F5">
      <w:pPr>
        <w:rPr>
          <w:szCs w:val="22"/>
          <w:lang w:val="en-CA"/>
        </w:rPr>
      </w:pPr>
    </w:p>
    <w:p w14:paraId="32EAF635" w14:textId="77777777" w:rsidR="007F1F8B" w:rsidRPr="009732F5" w:rsidRDefault="007F1F8B" w:rsidP="009732F5">
      <w:pPr>
        <w:rPr>
          <w:lang w:val="en-CA"/>
        </w:rPr>
      </w:pPr>
    </w:p>
    <w:sectPr w:rsidR="007F1F8B" w:rsidRPr="009732F5" w:rsidSect="00247E1E">
      <w:footerReference w:type="default" r:id="rId2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61A147" w14:textId="77777777" w:rsidR="00D672DF" w:rsidRDefault="00D672DF">
      <w:r>
        <w:separator/>
      </w:r>
    </w:p>
  </w:endnote>
  <w:endnote w:type="continuationSeparator" w:id="0">
    <w:p w14:paraId="7CA382D5" w14:textId="77777777" w:rsidR="00D672DF" w:rsidRDefault="00D672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5C2B5455"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D636FB">
      <w:rPr>
        <w:rStyle w:val="PageNumber"/>
        <w:noProof/>
      </w:rPr>
      <w:t>2023-07-04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E71A0A" w14:textId="77777777" w:rsidR="00D672DF" w:rsidRDefault="00D672DF">
      <w:r>
        <w:separator/>
      </w:r>
    </w:p>
  </w:footnote>
  <w:footnote w:type="continuationSeparator" w:id="0">
    <w:p w14:paraId="09574185" w14:textId="77777777" w:rsidR="00D672DF" w:rsidRDefault="00D672D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677B6D"/>
    <w:multiLevelType w:val="hybridMultilevel"/>
    <w:tmpl w:val="9C48EB10"/>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C7C21F1"/>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F2F3FF2"/>
    <w:multiLevelType w:val="hybridMultilevel"/>
    <w:tmpl w:val="2E4682CE"/>
    <w:lvl w:ilvl="0" w:tplc="8FDC8EDC">
      <w:start w:val="3"/>
      <w:numFmt w:val="bullet"/>
      <w:lvlText w:val="-"/>
      <w:lvlJc w:val="left"/>
      <w:pPr>
        <w:ind w:left="720" w:hanging="360"/>
      </w:pPr>
      <w:rPr>
        <w:rFonts w:ascii="Times New Roman" w:eastAsia="Times New Roma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9" w15:restartNumberingAfterBreak="0">
    <w:nsid w:val="4A76534B"/>
    <w:multiLevelType w:val="hybridMultilevel"/>
    <w:tmpl w:val="EF0C41C0"/>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2756DF2"/>
    <w:multiLevelType w:val="hybridMultilevel"/>
    <w:tmpl w:val="FB1C2348"/>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 w15:restartNumberingAfterBreak="0">
    <w:nsid w:val="65275C0D"/>
    <w:multiLevelType w:val="singleLevel"/>
    <w:tmpl w:val="65275C0D"/>
    <w:lvl w:ilvl="0">
      <w:start w:val="1"/>
      <w:numFmt w:val="decimal"/>
      <w:pStyle w:val="Reference"/>
      <w:lvlText w:val="[%1]"/>
      <w:lvlJc w:val="right"/>
      <w:pPr>
        <w:tabs>
          <w:tab w:val="left" w:pos="360"/>
        </w:tabs>
        <w:ind w:left="360" w:hanging="72"/>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2AE5542"/>
    <w:multiLevelType w:val="hybridMultilevel"/>
    <w:tmpl w:val="56A45CB2"/>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16cid:durableId="20786264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06371942">
    <w:abstractNumId w:val="15"/>
  </w:num>
  <w:num w:numId="3" w16cid:durableId="926305923">
    <w:abstractNumId w:val="12"/>
  </w:num>
  <w:num w:numId="4" w16cid:durableId="286744636">
    <w:abstractNumId w:val="10"/>
  </w:num>
  <w:num w:numId="5" w16cid:durableId="1530756615">
    <w:abstractNumId w:val="11"/>
  </w:num>
  <w:num w:numId="6" w16cid:durableId="652371959">
    <w:abstractNumId w:val="5"/>
  </w:num>
  <w:num w:numId="7" w16cid:durableId="860051639">
    <w:abstractNumId w:val="6"/>
  </w:num>
  <w:num w:numId="8" w16cid:durableId="635719153">
    <w:abstractNumId w:val="5"/>
  </w:num>
  <w:num w:numId="9" w16cid:durableId="1418941553">
    <w:abstractNumId w:val="1"/>
  </w:num>
  <w:num w:numId="10" w16cid:durableId="456334818">
    <w:abstractNumId w:val="4"/>
  </w:num>
  <w:num w:numId="11" w16cid:durableId="1937975208">
    <w:abstractNumId w:val="2"/>
  </w:num>
  <w:num w:numId="12" w16cid:durableId="113258294">
    <w:abstractNumId w:val="9"/>
  </w:num>
  <w:num w:numId="13" w16cid:durableId="1572930809">
    <w:abstractNumId w:val="13"/>
  </w:num>
  <w:num w:numId="14" w16cid:durableId="1235582171">
    <w:abstractNumId w:val="8"/>
  </w:num>
  <w:num w:numId="15" w16cid:durableId="1589270354">
    <w:abstractNumId w:val="3"/>
  </w:num>
  <w:num w:numId="16" w16cid:durableId="1658918512">
    <w:abstractNumId w:val="7"/>
  </w:num>
  <w:num w:numId="17" w16cid:durableId="1421104331">
    <w:abstractNumId w:val="14"/>
    <w:lvlOverride w:ilvl="0">
      <w:startOverride w:val="1"/>
    </w:lvlOverride>
  </w:num>
  <w:num w:numId="18" w16cid:durableId="7668468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6BE7"/>
    <w:rsid w:val="0001787F"/>
    <w:rsid w:val="000308A3"/>
    <w:rsid w:val="000415B1"/>
    <w:rsid w:val="0004543A"/>
    <w:rsid w:val="000458BC"/>
    <w:rsid w:val="00045C41"/>
    <w:rsid w:val="00046C03"/>
    <w:rsid w:val="00052400"/>
    <w:rsid w:val="00065039"/>
    <w:rsid w:val="0007108E"/>
    <w:rsid w:val="0007614F"/>
    <w:rsid w:val="00081398"/>
    <w:rsid w:val="00084393"/>
    <w:rsid w:val="000865E1"/>
    <w:rsid w:val="00092AF4"/>
    <w:rsid w:val="00094479"/>
    <w:rsid w:val="000962AC"/>
    <w:rsid w:val="000B0C0F"/>
    <w:rsid w:val="000B1C6B"/>
    <w:rsid w:val="000B4142"/>
    <w:rsid w:val="000B4FF9"/>
    <w:rsid w:val="000B6359"/>
    <w:rsid w:val="000C09AC"/>
    <w:rsid w:val="000C228D"/>
    <w:rsid w:val="000C2BAA"/>
    <w:rsid w:val="000C5AA8"/>
    <w:rsid w:val="000C5F4C"/>
    <w:rsid w:val="000C7A0F"/>
    <w:rsid w:val="000C7F75"/>
    <w:rsid w:val="000E00F3"/>
    <w:rsid w:val="000F158C"/>
    <w:rsid w:val="000F2C82"/>
    <w:rsid w:val="000F7994"/>
    <w:rsid w:val="00102F3D"/>
    <w:rsid w:val="00113EEC"/>
    <w:rsid w:val="00122A24"/>
    <w:rsid w:val="00124468"/>
    <w:rsid w:val="00124E38"/>
    <w:rsid w:val="0012580B"/>
    <w:rsid w:val="00131F90"/>
    <w:rsid w:val="0013458C"/>
    <w:rsid w:val="0013526E"/>
    <w:rsid w:val="00146152"/>
    <w:rsid w:val="0014688C"/>
    <w:rsid w:val="00150B9C"/>
    <w:rsid w:val="00155526"/>
    <w:rsid w:val="00165F96"/>
    <w:rsid w:val="001707D6"/>
    <w:rsid w:val="00171371"/>
    <w:rsid w:val="00175A24"/>
    <w:rsid w:val="00176BE0"/>
    <w:rsid w:val="00187E58"/>
    <w:rsid w:val="001A297E"/>
    <w:rsid w:val="001A368E"/>
    <w:rsid w:val="001A7329"/>
    <w:rsid w:val="001A792F"/>
    <w:rsid w:val="001B4E28"/>
    <w:rsid w:val="001C3525"/>
    <w:rsid w:val="001C3AFB"/>
    <w:rsid w:val="001C5F90"/>
    <w:rsid w:val="001D07F0"/>
    <w:rsid w:val="001D1BD2"/>
    <w:rsid w:val="001E0248"/>
    <w:rsid w:val="001E02BE"/>
    <w:rsid w:val="001E3B37"/>
    <w:rsid w:val="001F1B72"/>
    <w:rsid w:val="001F2594"/>
    <w:rsid w:val="001F6A5E"/>
    <w:rsid w:val="00204E06"/>
    <w:rsid w:val="002055A6"/>
    <w:rsid w:val="00206460"/>
    <w:rsid w:val="002069B4"/>
    <w:rsid w:val="00206C02"/>
    <w:rsid w:val="00215DFC"/>
    <w:rsid w:val="002212DF"/>
    <w:rsid w:val="00222CD4"/>
    <w:rsid w:val="00225016"/>
    <w:rsid w:val="002253CA"/>
    <w:rsid w:val="002264A6"/>
    <w:rsid w:val="00227BA7"/>
    <w:rsid w:val="0023011C"/>
    <w:rsid w:val="00235325"/>
    <w:rsid w:val="002375C1"/>
    <w:rsid w:val="0024074C"/>
    <w:rsid w:val="00243059"/>
    <w:rsid w:val="00247E1E"/>
    <w:rsid w:val="00263398"/>
    <w:rsid w:val="00263B99"/>
    <w:rsid w:val="002647D8"/>
    <w:rsid w:val="00266F06"/>
    <w:rsid w:val="00272014"/>
    <w:rsid w:val="00275BCF"/>
    <w:rsid w:val="00280613"/>
    <w:rsid w:val="0028498C"/>
    <w:rsid w:val="00291E36"/>
    <w:rsid w:val="00292257"/>
    <w:rsid w:val="002A54E0"/>
    <w:rsid w:val="002B1595"/>
    <w:rsid w:val="002B191D"/>
    <w:rsid w:val="002B2E83"/>
    <w:rsid w:val="002B317E"/>
    <w:rsid w:val="002D0AF6"/>
    <w:rsid w:val="002F164D"/>
    <w:rsid w:val="003021BC"/>
    <w:rsid w:val="003035AA"/>
    <w:rsid w:val="00306206"/>
    <w:rsid w:val="0031067A"/>
    <w:rsid w:val="00317D85"/>
    <w:rsid w:val="00327C56"/>
    <w:rsid w:val="003315A1"/>
    <w:rsid w:val="003373EC"/>
    <w:rsid w:val="003429E3"/>
    <w:rsid w:val="00342FF4"/>
    <w:rsid w:val="00344E5A"/>
    <w:rsid w:val="00346148"/>
    <w:rsid w:val="00352FA9"/>
    <w:rsid w:val="00361CAE"/>
    <w:rsid w:val="003669EA"/>
    <w:rsid w:val="003672BC"/>
    <w:rsid w:val="003706CC"/>
    <w:rsid w:val="00370C13"/>
    <w:rsid w:val="00377710"/>
    <w:rsid w:val="00394880"/>
    <w:rsid w:val="003A25F5"/>
    <w:rsid w:val="003A2D8E"/>
    <w:rsid w:val="003A7CE6"/>
    <w:rsid w:val="003C20E4"/>
    <w:rsid w:val="003C57AD"/>
    <w:rsid w:val="003D1444"/>
    <w:rsid w:val="003D6342"/>
    <w:rsid w:val="003E0454"/>
    <w:rsid w:val="003E14AE"/>
    <w:rsid w:val="003E37AD"/>
    <w:rsid w:val="003E5EAB"/>
    <w:rsid w:val="003E6F90"/>
    <w:rsid w:val="003E73ED"/>
    <w:rsid w:val="003F1633"/>
    <w:rsid w:val="003F5D0F"/>
    <w:rsid w:val="00406DC6"/>
    <w:rsid w:val="00414101"/>
    <w:rsid w:val="004219CF"/>
    <w:rsid w:val="004234F0"/>
    <w:rsid w:val="00427EEC"/>
    <w:rsid w:val="00433DDB"/>
    <w:rsid w:val="00435A29"/>
    <w:rsid w:val="00437619"/>
    <w:rsid w:val="0044508C"/>
    <w:rsid w:val="00465A1E"/>
    <w:rsid w:val="00465B5C"/>
    <w:rsid w:val="004740D4"/>
    <w:rsid w:val="00474241"/>
    <w:rsid w:val="004773D5"/>
    <w:rsid w:val="00483831"/>
    <w:rsid w:val="00487631"/>
    <w:rsid w:val="00487D86"/>
    <w:rsid w:val="0049445A"/>
    <w:rsid w:val="004957D9"/>
    <w:rsid w:val="004A2A63"/>
    <w:rsid w:val="004B210C"/>
    <w:rsid w:val="004B5B53"/>
    <w:rsid w:val="004B6170"/>
    <w:rsid w:val="004D402A"/>
    <w:rsid w:val="004D405F"/>
    <w:rsid w:val="004E4F4F"/>
    <w:rsid w:val="004E6789"/>
    <w:rsid w:val="004F61E3"/>
    <w:rsid w:val="00501B8C"/>
    <w:rsid w:val="00502E10"/>
    <w:rsid w:val="0050354E"/>
    <w:rsid w:val="0051015C"/>
    <w:rsid w:val="00511855"/>
    <w:rsid w:val="00516CF1"/>
    <w:rsid w:val="005259E3"/>
    <w:rsid w:val="00531AE9"/>
    <w:rsid w:val="00536188"/>
    <w:rsid w:val="00541FF1"/>
    <w:rsid w:val="00547C17"/>
    <w:rsid w:val="00550A66"/>
    <w:rsid w:val="00567EC7"/>
    <w:rsid w:val="00570013"/>
    <w:rsid w:val="005753EC"/>
    <w:rsid w:val="005801A2"/>
    <w:rsid w:val="00581642"/>
    <w:rsid w:val="00583574"/>
    <w:rsid w:val="005952A5"/>
    <w:rsid w:val="005A33A1"/>
    <w:rsid w:val="005B217D"/>
    <w:rsid w:val="005C385F"/>
    <w:rsid w:val="005C39E8"/>
    <w:rsid w:val="005C7C26"/>
    <w:rsid w:val="005E1AC6"/>
    <w:rsid w:val="005E3F2B"/>
    <w:rsid w:val="005E6F47"/>
    <w:rsid w:val="005F6F1B"/>
    <w:rsid w:val="00603FF1"/>
    <w:rsid w:val="00615995"/>
    <w:rsid w:val="00616155"/>
    <w:rsid w:val="00624B33"/>
    <w:rsid w:val="0063041A"/>
    <w:rsid w:val="00630AA2"/>
    <w:rsid w:val="00631D8B"/>
    <w:rsid w:val="00646707"/>
    <w:rsid w:val="00652CE6"/>
    <w:rsid w:val="00657F7E"/>
    <w:rsid w:val="00662E58"/>
    <w:rsid w:val="006637F2"/>
    <w:rsid w:val="006642A5"/>
    <w:rsid w:val="00664DCF"/>
    <w:rsid w:val="006720DA"/>
    <w:rsid w:val="0067217C"/>
    <w:rsid w:val="00696BA6"/>
    <w:rsid w:val="006A03C4"/>
    <w:rsid w:val="006A0E5C"/>
    <w:rsid w:val="006A48E6"/>
    <w:rsid w:val="006B285E"/>
    <w:rsid w:val="006B6C45"/>
    <w:rsid w:val="006C1D0C"/>
    <w:rsid w:val="006C5D39"/>
    <w:rsid w:val="006C68A9"/>
    <w:rsid w:val="006D6D9B"/>
    <w:rsid w:val="006E2810"/>
    <w:rsid w:val="006E5417"/>
    <w:rsid w:val="006F0794"/>
    <w:rsid w:val="006F7528"/>
    <w:rsid w:val="007023DE"/>
    <w:rsid w:val="00712F60"/>
    <w:rsid w:val="00717255"/>
    <w:rsid w:val="00720E3B"/>
    <w:rsid w:val="00730609"/>
    <w:rsid w:val="00733F06"/>
    <w:rsid w:val="0074393F"/>
    <w:rsid w:val="00745F6B"/>
    <w:rsid w:val="00747407"/>
    <w:rsid w:val="00750409"/>
    <w:rsid w:val="0075175B"/>
    <w:rsid w:val="0075585E"/>
    <w:rsid w:val="007572AB"/>
    <w:rsid w:val="00760CC7"/>
    <w:rsid w:val="00765E65"/>
    <w:rsid w:val="007660E5"/>
    <w:rsid w:val="00770571"/>
    <w:rsid w:val="007768FF"/>
    <w:rsid w:val="007824D3"/>
    <w:rsid w:val="00790B06"/>
    <w:rsid w:val="00795F5E"/>
    <w:rsid w:val="00796EE3"/>
    <w:rsid w:val="007A3035"/>
    <w:rsid w:val="007A7D29"/>
    <w:rsid w:val="007B4AB8"/>
    <w:rsid w:val="007B5290"/>
    <w:rsid w:val="007C081C"/>
    <w:rsid w:val="007C2982"/>
    <w:rsid w:val="007D0986"/>
    <w:rsid w:val="007D1181"/>
    <w:rsid w:val="007D33DD"/>
    <w:rsid w:val="007E01A3"/>
    <w:rsid w:val="007F1F8B"/>
    <w:rsid w:val="007F4936"/>
    <w:rsid w:val="007F6205"/>
    <w:rsid w:val="007F67A1"/>
    <w:rsid w:val="00801431"/>
    <w:rsid w:val="00801A7B"/>
    <w:rsid w:val="00811C05"/>
    <w:rsid w:val="008206C8"/>
    <w:rsid w:val="0082687D"/>
    <w:rsid w:val="008478F0"/>
    <w:rsid w:val="008542FB"/>
    <w:rsid w:val="00861C28"/>
    <w:rsid w:val="0086387C"/>
    <w:rsid w:val="00874A6C"/>
    <w:rsid w:val="00876C65"/>
    <w:rsid w:val="00882F72"/>
    <w:rsid w:val="00893C2B"/>
    <w:rsid w:val="00893DC4"/>
    <w:rsid w:val="00894D18"/>
    <w:rsid w:val="008A147E"/>
    <w:rsid w:val="008A353E"/>
    <w:rsid w:val="008A48D4"/>
    <w:rsid w:val="008A4B4C"/>
    <w:rsid w:val="008C239F"/>
    <w:rsid w:val="008C7687"/>
    <w:rsid w:val="008D1213"/>
    <w:rsid w:val="008E480C"/>
    <w:rsid w:val="008F175F"/>
    <w:rsid w:val="008F5465"/>
    <w:rsid w:val="00907757"/>
    <w:rsid w:val="00910B03"/>
    <w:rsid w:val="0091208F"/>
    <w:rsid w:val="009212B0"/>
    <w:rsid w:val="00921FA1"/>
    <w:rsid w:val="009234A5"/>
    <w:rsid w:val="00933453"/>
    <w:rsid w:val="009336F7"/>
    <w:rsid w:val="0093636C"/>
    <w:rsid w:val="009374A7"/>
    <w:rsid w:val="00937D7D"/>
    <w:rsid w:val="00937F03"/>
    <w:rsid w:val="00945BA8"/>
    <w:rsid w:val="00946E0D"/>
    <w:rsid w:val="00955F6D"/>
    <w:rsid w:val="00972C6D"/>
    <w:rsid w:val="009732F5"/>
    <w:rsid w:val="009757D5"/>
    <w:rsid w:val="00977496"/>
    <w:rsid w:val="009776EA"/>
    <w:rsid w:val="00977C16"/>
    <w:rsid w:val="00984E72"/>
    <w:rsid w:val="0098551D"/>
    <w:rsid w:val="00985DCB"/>
    <w:rsid w:val="0099518F"/>
    <w:rsid w:val="00996157"/>
    <w:rsid w:val="009A523D"/>
    <w:rsid w:val="009B02A1"/>
    <w:rsid w:val="009B3361"/>
    <w:rsid w:val="009B7F3F"/>
    <w:rsid w:val="009D20BD"/>
    <w:rsid w:val="009D724B"/>
    <w:rsid w:val="009D7CE6"/>
    <w:rsid w:val="009E19FC"/>
    <w:rsid w:val="009E448E"/>
    <w:rsid w:val="009F496B"/>
    <w:rsid w:val="00A01439"/>
    <w:rsid w:val="00A02E61"/>
    <w:rsid w:val="00A05CFF"/>
    <w:rsid w:val="00A11924"/>
    <w:rsid w:val="00A13048"/>
    <w:rsid w:val="00A364BA"/>
    <w:rsid w:val="00A373C7"/>
    <w:rsid w:val="00A426AD"/>
    <w:rsid w:val="00A46843"/>
    <w:rsid w:val="00A5004A"/>
    <w:rsid w:val="00A56B97"/>
    <w:rsid w:val="00A6093D"/>
    <w:rsid w:val="00A675BF"/>
    <w:rsid w:val="00A703CE"/>
    <w:rsid w:val="00A72017"/>
    <w:rsid w:val="00A767DC"/>
    <w:rsid w:val="00A76A6D"/>
    <w:rsid w:val="00A8299A"/>
    <w:rsid w:val="00A83253"/>
    <w:rsid w:val="00AA6E84"/>
    <w:rsid w:val="00AB1A1C"/>
    <w:rsid w:val="00AB4721"/>
    <w:rsid w:val="00AB7405"/>
    <w:rsid w:val="00AC1879"/>
    <w:rsid w:val="00AC3FC9"/>
    <w:rsid w:val="00AD05A8"/>
    <w:rsid w:val="00AD20D7"/>
    <w:rsid w:val="00AD6031"/>
    <w:rsid w:val="00AE341B"/>
    <w:rsid w:val="00AE717F"/>
    <w:rsid w:val="00AF51C5"/>
    <w:rsid w:val="00B01905"/>
    <w:rsid w:val="00B07CA7"/>
    <w:rsid w:val="00B1279A"/>
    <w:rsid w:val="00B3640F"/>
    <w:rsid w:val="00B41111"/>
    <w:rsid w:val="00B4194A"/>
    <w:rsid w:val="00B437E8"/>
    <w:rsid w:val="00B51F2C"/>
    <w:rsid w:val="00B5222E"/>
    <w:rsid w:val="00B53179"/>
    <w:rsid w:val="00B532EA"/>
    <w:rsid w:val="00B5631E"/>
    <w:rsid w:val="00B5717C"/>
    <w:rsid w:val="00B57A23"/>
    <w:rsid w:val="00B600CD"/>
    <w:rsid w:val="00B61C96"/>
    <w:rsid w:val="00B64BFF"/>
    <w:rsid w:val="00B73A2A"/>
    <w:rsid w:val="00B75A51"/>
    <w:rsid w:val="00B827C6"/>
    <w:rsid w:val="00B94B06"/>
    <w:rsid w:val="00B94C28"/>
    <w:rsid w:val="00BB34A3"/>
    <w:rsid w:val="00BB71F1"/>
    <w:rsid w:val="00BC10BA"/>
    <w:rsid w:val="00BC5AFD"/>
    <w:rsid w:val="00BD604A"/>
    <w:rsid w:val="00BE1B2C"/>
    <w:rsid w:val="00C0077D"/>
    <w:rsid w:val="00C00DDE"/>
    <w:rsid w:val="00C036F1"/>
    <w:rsid w:val="00C04F43"/>
    <w:rsid w:val="00C05271"/>
    <w:rsid w:val="00C0609D"/>
    <w:rsid w:val="00C07BFA"/>
    <w:rsid w:val="00C07DAE"/>
    <w:rsid w:val="00C115AB"/>
    <w:rsid w:val="00C20007"/>
    <w:rsid w:val="00C21D35"/>
    <w:rsid w:val="00C22CBD"/>
    <w:rsid w:val="00C26CCB"/>
    <w:rsid w:val="00C30249"/>
    <w:rsid w:val="00C35F74"/>
    <w:rsid w:val="00C3723B"/>
    <w:rsid w:val="00C42466"/>
    <w:rsid w:val="00C52B93"/>
    <w:rsid w:val="00C606C9"/>
    <w:rsid w:val="00C80288"/>
    <w:rsid w:val="00C81013"/>
    <w:rsid w:val="00C836F0"/>
    <w:rsid w:val="00C84003"/>
    <w:rsid w:val="00C90650"/>
    <w:rsid w:val="00C97D78"/>
    <w:rsid w:val="00CA53A3"/>
    <w:rsid w:val="00CA6C65"/>
    <w:rsid w:val="00CB4FBC"/>
    <w:rsid w:val="00CC2AAE"/>
    <w:rsid w:val="00CC2CDA"/>
    <w:rsid w:val="00CC58D1"/>
    <w:rsid w:val="00CC5A42"/>
    <w:rsid w:val="00CD00F9"/>
    <w:rsid w:val="00CD0EAB"/>
    <w:rsid w:val="00CD1551"/>
    <w:rsid w:val="00CD6941"/>
    <w:rsid w:val="00CE5E02"/>
    <w:rsid w:val="00CF25AA"/>
    <w:rsid w:val="00CF34DB"/>
    <w:rsid w:val="00CF3917"/>
    <w:rsid w:val="00CF558F"/>
    <w:rsid w:val="00CF55E3"/>
    <w:rsid w:val="00D010C0"/>
    <w:rsid w:val="00D06B8B"/>
    <w:rsid w:val="00D073E2"/>
    <w:rsid w:val="00D11B2A"/>
    <w:rsid w:val="00D1498D"/>
    <w:rsid w:val="00D1555A"/>
    <w:rsid w:val="00D34D14"/>
    <w:rsid w:val="00D446EC"/>
    <w:rsid w:val="00D51BF0"/>
    <w:rsid w:val="00D520FF"/>
    <w:rsid w:val="00D531DB"/>
    <w:rsid w:val="00D55942"/>
    <w:rsid w:val="00D636FB"/>
    <w:rsid w:val="00D64103"/>
    <w:rsid w:val="00D672DF"/>
    <w:rsid w:val="00D72FC8"/>
    <w:rsid w:val="00D807BF"/>
    <w:rsid w:val="00D82FCC"/>
    <w:rsid w:val="00DA083C"/>
    <w:rsid w:val="00DA17FC"/>
    <w:rsid w:val="00DA7887"/>
    <w:rsid w:val="00DB2C26"/>
    <w:rsid w:val="00DB45C3"/>
    <w:rsid w:val="00DB6F0F"/>
    <w:rsid w:val="00DC4A20"/>
    <w:rsid w:val="00DD02F4"/>
    <w:rsid w:val="00DD620D"/>
    <w:rsid w:val="00DD6622"/>
    <w:rsid w:val="00DE1C7C"/>
    <w:rsid w:val="00DE6B43"/>
    <w:rsid w:val="00DF7628"/>
    <w:rsid w:val="00E041C6"/>
    <w:rsid w:val="00E0719F"/>
    <w:rsid w:val="00E11923"/>
    <w:rsid w:val="00E14A53"/>
    <w:rsid w:val="00E207D8"/>
    <w:rsid w:val="00E262D4"/>
    <w:rsid w:val="00E36250"/>
    <w:rsid w:val="00E373F1"/>
    <w:rsid w:val="00E47F2D"/>
    <w:rsid w:val="00E51A2C"/>
    <w:rsid w:val="00E54511"/>
    <w:rsid w:val="00E55878"/>
    <w:rsid w:val="00E60EDC"/>
    <w:rsid w:val="00E61DAC"/>
    <w:rsid w:val="00E72B80"/>
    <w:rsid w:val="00E75FE3"/>
    <w:rsid w:val="00E86C4C"/>
    <w:rsid w:val="00E907A3"/>
    <w:rsid w:val="00EA5AE0"/>
    <w:rsid w:val="00EB5186"/>
    <w:rsid w:val="00EB56E1"/>
    <w:rsid w:val="00EB7AB1"/>
    <w:rsid w:val="00EC32BD"/>
    <w:rsid w:val="00EC4134"/>
    <w:rsid w:val="00EC62D7"/>
    <w:rsid w:val="00ED536F"/>
    <w:rsid w:val="00EE160C"/>
    <w:rsid w:val="00EE7CD8"/>
    <w:rsid w:val="00EF37F6"/>
    <w:rsid w:val="00EF48CC"/>
    <w:rsid w:val="00F00801"/>
    <w:rsid w:val="00F2488D"/>
    <w:rsid w:val="00F2786E"/>
    <w:rsid w:val="00F43A78"/>
    <w:rsid w:val="00F44553"/>
    <w:rsid w:val="00F601A0"/>
    <w:rsid w:val="00F6564C"/>
    <w:rsid w:val="00F712E9"/>
    <w:rsid w:val="00F73032"/>
    <w:rsid w:val="00F75B75"/>
    <w:rsid w:val="00F848FC"/>
    <w:rsid w:val="00F906F6"/>
    <w:rsid w:val="00F9282A"/>
    <w:rsid w:val="00F96BAD"/>
    <w:rsid w:val="00FA139D"/>
    <w:rsid w:val="00FA56CF"/>
    <w:rsid w:val="00FA60F5"/>
    <w:rsid w:val="00FB0E84"/>
    <w:rsid w:val="00FB2666"/>
    <w:rsid w:val="00FC2405"/>
    <w:rsid w:val="00FC2DB1"/>
    <w:rsid w:val="00FD01C2"/>
    <w:rsid w:val="00FD4818"/>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Caption">
    <w:name w:val="caption"/>
    <w:basedOn w:val="Normal"/>
    <w:next w:val="Normal"/>
    <w:unhideWhenUsed/>
    <w:qFormat/>
    <w:rsid w:val="00D64103"/>
    <w:pPr>
      <w:spacing w:before="0" w:after="200"/>
    </w:pPr>
    <w:rPr>
      <w:i/>
      <w:iCs/>
      <w:color w:val="44546A" w:themeColor="text2"/>
      <w:sz w:val="18"/>
      <w:szCs w:val="18"/>
    </w:rPr>
  </w:style>
  <w:style w:type="character" w:styleId="PlaceholderText">
    <w:name w:val="Placeholder Text"/>
    <w:basedOn w:val="DefaultParagraphFont"/>
    <w:uiPriority w:val="99"/>
    <w:semiHidden/>
    <w:rsid w:val="00EB5186"/>
    <w:rPr>
      <w:color w:val="808080"/>
    </w:rPr>
  </w:style>
  <w:style w:type="paragraph" w:styleId="ListParagraph">
    <w:name w:val="List Paragraph"/>
    <w:basedOn w:val="Normal"/>
    <w:link w:val="ListParagraphChar"/>
    <w:uiPriority w:val="34"/>
    <w:qFormat/>
    <w:rsid w:val="000415B1"/>
    <w:pPr>
      <w:ind w:left="720"/>
      <w:contextualSpacing/>
    </w:pPr>
  </w:style>
  <w:style w:type="character" w:styleId="CommentReference">
    <w:name w:val="annotation reference"/>
    <w:basedOn w:val="DefaultParagraphFont"/>
    <w:rsid w:val="00501B8C"/>
    <w:rPr>
      <w:sz w:val="16"/>
      <w:szCs w:val="16"/>
    </w:rPr>
  </w:style>
  <w:style w:type="paragraph" w:styleId="CommentText">
    <w:name w:val="annotation text"/>
    <w:basedOn w:val="Normal"/>
    <w:link w:val="CommentTextChar"/>
    <w:rsid w:val="00501B8C"/>
    <w:rPr>
      <w:sz w:val="20"/>
    </w:rPr>
  </w:style>
  <w:style w:type="character" w:customStyle="1" w:styleId="CommentTextChar">
    <w:name w:val="Comment Text Char"/>
    <w:basedOn w:val="DefaultParagraphFont"/>
    <w:link w:val="CommentText"/>
    <w:rsid w:val="00501B8C"/>
  </w:style>
  <w:style w:type="paragraph" w:styleId="CommentSubject">
    <w:name w:val="annotation subject"/>
    <w:basedOn w:val="CommentText"/>
    <w:next w:val="CommentText"/>
    <w:link w:val="CommentSubjectChar"/>
    <w:semiHidden/>
    <w:unhideWhenUsed/>
    <w:rsid w:val="00501B8C"/>
    <w:rPr>
      <w:b/>
      <w:bCs/>
    </w:rPr>
  </w:style>
  <w:style w:type="character" w:customStyle="1" w:styleId="CommentSubjectChar">
    <w:name w:val="Comment Subject Char"/>
    <w:basedOn w:val="CommentTextChar"/>
    <w:link w:val="CommentSubject"/>
    <w:semiHidden/>
    <w:rsid w:val="00501B8C"/>
    <w:rPr>
      <w:b/>
      <w:bCs/>
    </w:rPr>
  </w:style>
  <w:style w:type="character" w:customStyle="1" w:styleId="ListParagraphChar">
    <w:name w:val="List Paragraph Char"/>
    <w:link w:val="ListParagraph"/>
    <w:uiPriority w:val="34"/>
    <w:locked/>
    <w:rsid w:val="00581642"/>
    <w:rPr>
      <w:sz w:val="22"/>
    </w:rPr>
  </w:style>
  <w:style w:type="paragraph" w:customStyle="1" w:styleId="Reference">
    <w:name w:val="Reference"/>
    <w:basedOn w:val="Normal"/>
    <w:rsid w:val="00581642"/>
    <w:pPr>
      <w:numPr>
        <w:numId w:val="17"/>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SimSun"/>
      <w:sz w:val="24"/>
    </w:rPr>
  </w:style>
  <w:style w:type="character" w:styleId="UnresolvedMention">
    <w:name w:val="Unresolved Mention"/>
    <w:basedOn w:val="DefaultParagraphFont"/>
    <w:uiPriority w:val="99"/>
    <w:semiHidden/>
    <w:unhideWhenUsed/>
    <w:rsid w:val="00FD4818"/>
    <w:rPr>
      <w:color w:val="605E5C"/>
      <w:shd w:val="clear" w:color="auto" w:fill="E1DFDD"/>
    </w:rPr>
  </w:style>
  <w:style w:type="table" w:styleId="TableGrid">
    <w:name w:val="Table Grid"/>
    <w:basedOn w:val="TableNormal"/>
    <w:rsid w:val="007306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662889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43230464">
      <w:bodyDiv w:val="1"/>
      <w:marLeft w:val="0"/>
      <w:marRight w:val="0"/>
      <w:marTop w:val="0"/>
      <w:marBottom w:val="0"/>
      <w:divBdr>
        <w:top w:val="none" w:sz="0" w:space="0" w:color="auto"/>
        <w:left w:val="none" w:sz="0" w:space="0" w:color="auto"/>
        <w:bottom w:val="none" w:sz="0" w:space="0" w:color="auto"/>
        <w:right w:val="none" w:sz="0" w:space="0" w:color="auto"/>
      </w:divBdr>
    </w:div>
    <w:div w:id="2146308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hanboon.teo@sg.panasonic.com" TargetMode="External"/><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grggr</b:Tag>
    <b:SourceType>Book</b:SourceType>
    <b:Guid>{E35FBB42-508B-4AC6-93DD-CCA11389F88F}</b:Guid>
    <b:Author>
      <b:Author>
        <b:NameList>
          <b:Person>
            <b:Last>grgr</b:Last>
          </b:Person>
        </b:NameList>
      </b:Author>
    </b:Author>
    <b:Title>gr</b:Title>
    <b:Year>gr</b:Year>
    <b:RefOrder>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C5137CF652ACE4D9CF1C62DFF576BD3" ma:contentTypeVersion="10" ma:contentTypeDescription="Create a new document." ma:contentTypeScope="" ma:versionID="50ced4aa29d05fc368d5f27ae15e883a">
  <xsd:schema xmlns:xsd="http://www.w3.org/2001/XMLSchema" xmlns:xs="http://www.w3.org/2001/XMLSchema" xmlns:p="http://schemas.microsoft.com/office/2006/metadata/properties" xmlns:ns2="17e5e7e5-ec15-4e50-9f0a-4af65851c149" xmlns:ns3="214a497a-585c-4445-bf48-69cfc02dc009" targetNamespace="http://schemas.microsoft.com/office/2006/metadata/properties" ma:root="true" ma:fieldsID="43db6a8a24cb348071290474465503ed" ns2:_="" ns3:_="">
    <xsd:import namespace="17e5e7e5-ec15-4e50-9f0a-4af65851c149"/>
    <xsd:import namespace="214a497a-585c-4445-bf48-69cfc02dc009"/>
    <xsd:element name="properties">
      <xsd:complexType>
        <xsd:sequence>
          <xsd:element name="documentManagement">
            <xsd:complexType>
              <xsd:all>
                <xsd:element ref="ns2:MediaServiceMetadata" minOccurs="0"/>
                <xsd:element ref="ns2:MediaServiceFastMetadata"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e5e7e5-ec15-4e50-9f0a-4af65851c1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ce391acf-b2a8-4a1c-9c03-161b1cee9121"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14a497a-585c-4445-bf48-69cfc02dc009"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04544e2b-a04f-49c9-a7dd-c8043f6a45f0}" ma:internalName="TaxCatchAll" ma:showField="CatchAllData" ma:web="214a497a-585c-4445-bf48-69cfc02dc009">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7e5e7e5-ec15-4e50-9f0a-4af65851c149">
      <Terms xmlns="http://schemas.microsoft.com/office/infopath/2007/PartnerControls"/>
    </lcf76f155ced4ddcb4097134ff3c332f>
    <TaxCatchAll xmlns="214a497a-585c-4445-bf48-69cfc02dc009" xsi:nil="true"/>
  </documentManagement>
</p:properties>
</file>

<file path=customXml/itemProps1.xml><?xml version="1.0" encoding="utf-8"?>
<ds:datastoreItem xmlns:ds="http://schemas.openxmlformats.org/officeDocument/2006/customXml" ds:itemID="{0B2C70D3-18E8-414B-A0D8-B011310E7A58}">
  <ds:schemaRefs>
    <ds:schemaRef ds:uri="http://schemas.openxmlformats.org/officeDocument/2006/bibliography"/>
  </ds:schemaRefs>
</ds:datastoreItem>
</file>

<file path=customXml/itemProps2.xml><?xml version="1.0" encoding="utf-8"?>
<ds:datastoreItem xmlns:ds="http://schemas.openxmlformats.org/officeDocument/2006/customXml" ds:itemID="{7F2D2850-D03F-4EE8-884B-A32CB91EA9B0}">
  <ds:schemaRefs>
    <ds:schemaRef ds:uri="http://schemas.microsoft.com/sharepoint/v3/contenttype/forms"/>
  </ds:schemaRefs>
</ds:datastoreItem>
</file>

<file path=customXml/itemProps3.xml><?xml version="1.0" encoding="utf-8"?>
<ds:datastoreItem xmlns:ds="http://schemas.openxmlformats.org/officeDocument/2006/customXml" ds:itemID="{B96FE1E1-3730-47AE-8444-433212834A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e5e7e5-ec15-4e50-9f0a-4af65851c149"/>
    <ds:schemaRef ds:uri="214a497a-585c-4445-bf48-69cfc02dc00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A481206-F686-4560-B8C6-8EB15A7545CF}">
  <ds:schemaRefs>
    <ds:schemaRef ds:uri="http://schemas.microsoft.com/office/2006/metadata/properties"/>
    <ds:schemaRef ds:uri="http://schemas.microsoft.com/office/infopath/2007/PartnerControls"/>
    <ds:schemaRef ds:uri="17e5e7e5-ec15-4e50-9f0a-4af65851c149"/>
    <ds:schemaRef ds:uri="214a497a-585c-4445-bf48-69cfc02dc009"/>
  </ds:schemaRefs>
</ds:datastoreItem>
</file>

<file path=docProps/app.xml><?xml version="1.0" encoding="utf-8"?>
<Properties xmlns="http://schemas.openxmlformats.org/officeDocument/2006/extended-properties" xmlns:vt="http://schemas.openxmlformats.org/officeDocument/2006/docPropsVTypes">
  <Template>Normal.dotm</Template>
  <TotalTime>144</TotalTime>
  <Pages>5</Pages>
  <Words>1530</Words>
  <Characters>8875</Characters>
  <Application>Microsoft Office Word</Application>
  <DocSecurity>0</DocSecurity>
  <Lines>73</Lines>
  <Paragraphs>20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10385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Han Boon Teo</cp:lastModifiedBy>
  <cp:revision>9</cp:revision>
  <cp:lastPrinted>1900-01-01T08:00:00Z</cp:lastPrinted>
  <dcterms:created xsi:type="dcterms:W3CDTF">2023-07-03T07:11:00Z</dcterms:created>
  <dcterms:modified xsi:type="dcterms:W3CDTF">2023-07-04T17:13:00Z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0x010100EC5137CF652ACE4D9CF1C62DFF576BD3</vt:lpwstr>
  </property>
</Properties>
</file>