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04334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564049">
              <w:rPr>
                <w:lang w:val="en-CA"/>
              </w:rPr>
              <w:t>0135</w:t>
            </w:r>
            <w:r w:rsidR="006A0E5C" w:rsidRPr="006A0E5C">
              <w:rPr>
                <w:lang w:val="en-CA"/>
              </w:rPr>
              <w:t>-v</w:t>
            </w:r>
            <w:r w:rsidR="0056404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3C8685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4219CF" w:rsidRPr="004219CF">
              <w:rPr>
                <w:b/>
                <w:szCs w:val="22"/>
                <w:lang w:val="en-CA"/>
              </w:rPr>
              <w:t>AHG</w:t>
            </w:r>
            <w:r w:rsidR="000B2AF4">
              <w:rPr>
                <w:b/>
                <w:szCs w:val="22"/>
                <w:lang w:val="en-CA"/>
              </w:rPr>
              <w:t>8</w:t>
            </w:r>
            <w:r w:rsidRPr="0086387C">
              <w:rPr>
                <w:b/>
                <w:szCs w:val="22"/>
                <w:lang w:val="en-CA"/>
              </w:rPr>
              <w:t>]</w:t>
            </w:r>
            <w:r w:rsidR="000B2AF4">
              <w:rPr>
                <w:b/>
                <w:szCs w:val="22"/>
                <w:lang w:val="en-CA"/>
              </w:rPr>
              <w:t xml:space="preserve"> </w:t>
            </w:r>
            <w:r w:rsidR="00A0111D">
              <w:rPr>
                <w:b/>
                <w:szCs w:val="22"/>
                <w:lang w:val="en-CA"/>
              </w:rPr>
              <w:t>Additional</w:t>
            </w:r>
            <w:r w:rsidR="00346E15">
              <w:rPr>
                <w:b/>
                <w:szCs w:val="22"/>
                <w:lang w:val="en-CA"/>
              </w:rPr>
              <w:t xml:space="preserve"> details</w:t>
            </w:r>
            <w:r w:rsidR="00D477FE">
              <w:rPr>
                <w:b/>
                <w:szCs w:val="22"/>
                <w:lang w:val="en-CA"/>
              </w:rPr>
              <w:t xml:space="preserve"> on RoI-based adaptive QP</w:t>
            </w:r>
            <w:r w:rsidR="00346E15">
              <w:rPr>
                <w:b/>
                <w:szCs w:val="22"/>
                <w:lang w:val="en-CA"/>
              </w:rPr>
              <w:t xml:space="preserve"> for TR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74F87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DCD75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A0A7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2AD2CFF3" w:rsidR="00E61DAC" w:rsidRPr="00C41E2B" w:rsidRDefault="001C3198">
            <w:pPr>
              <w:spacing w:before="60" w:after="60"/>
              <w:rPr>
                <w:szCs w:val="22"/>
                <w:lang w:val="de-DE"/>
              </w:rPr>
            </w:pPr>
            <w:r w:rsidRPr="00C41E2B">
              <w:rPr>
                <w:szCs w:val="22"/>
                <w:lang w:val="de-DE"/>
              </w:rPr>
              <w:t>Christopher Hollmann</w:t>
            </w:r>
            <w:r w:rsidR="00B03D99" w:rsidRPr="00C41E2B">
              <w:rPr>
                <w:szCs w:val="22"/>
                <w:lang w:val="de-DE"/>
              </w:rPr>
              <w:t>,</w:t>
            </w:r>
            <w:r w:rsidR="00E61DAC" w:rsidRPr="00C41E2B">
              <w:rPr>
                <w:szCs w:val="22"/>
                <w:lang w:val="de-DE"/>
              </w:rPr>
              <w:br/>
            </w:r>
            <w:r w:rsidR="00B03D99" w:rsidRPr="00C41E2B">
              <w:rPr>
                <w:szCs w:val="22"/>
                <w:lang w:val="de-DE"/>
              </w:rPr>
              <w:t>Rickard Sjöberg</w:t>
            </w:r>
            <w:r w:rsidR="00C41E2B" w:rsidRPr="00C41E2B">
              <w:rPr>
                <w:szCs w:val="22"/>
                <w:lang w:val="de-DE"/>
              </w:rPr>
              <w:t>,</w:t>
            </w:r>
            <w:r w:rsidR="00E61DAC" w:rsidRPr="00C41E2B">
              <w:rPr>
                <w:szCs w:val="22"/>
                <w:lang w:val="de-DE"/>
              </w:rPr>
              <w:br/>
            </w:r>
            <w:r w:rsidR="00C41E2B" w:rsidRPr="00C41E2B">
              <w:rPr>
                <w:szCs w:val="22"/>
                <w:lang w:val="de-DE"/>
              </w:rPr>
              <w:t>Jacob Str</w:t>
            </w:r>
            <w:r w:rsidR="00C41E2B">
              <w:rPr>
                <w:szCs w:val="22"/>
                <w:lang w:val="de-DE"/>
              </w:rPr>
              <w:t>öm</w:t>
            </w:r>
          </w:p>
        </w:tc>
        <w:tc>
          <w:tcPr>
            <w:tcW w:w="850" w:type="dxa"/>
          </w:tcPr>
          <w:p w14:paraId="0140ECA2" w14:textId="02C52B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32C2ABFD" w14:textId="28BC7913" w:rsidR="00E61DAC" w:rsidRPr="005B217D" w:rsidRDefault="00DA0A7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christopher.hollmann@ericsson.com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B03D99">
              <w:rPr>
                <w:szCs w:val="22"/>
                <w:lang w:val="en-CA"/>
              </w:rPr>
              <w:t>rickard.sjoberg@ericsson.com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C41E2B">
              <w:rPr>
                <w:szCs w:val="22"/>
                <w:lang w:val="en-CA"/>
              </w:rPr>
              <w:t>jacob.strom@ericsson.com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39A34F" w:rsidR="00E61DAC" w:rsidRPr="005B217D" w:rsidRDefault="00DA0A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9B10CF" w14:textId="37F006C2" w:rsidR="008B5848" w:rsidRDefault="008B5848" w:rsidP="008B5848">
      <w:pPr>
        <w:rPr>
          <w:lang w:val="en-CA"/>
        </w:rPr>
      </w:pPr>
      <w:r>
        <w:rPr>
          <w:lang w:val="en-CA"/>
        </w:rPr>
        <w:t xml:space="preserve">In this contribution </w:t>
      </w:r>
      <w:r w:rsidR="0011578D">
        <w:rPr>
          <w:lang w:val="en-CA"/>
        </w:rPr>
        <w:t>technical details regarding the implementation of JVET-AB0275</w:t>
      </w:r>
      <w:r w:rsidR="00635815">
        <w:rPr>
          <w:lang w:val="en-CA"/>
        </w:rPr>
        <w:t xml:space="preserve"> are proposed for inclusion in the </w:t>
      </w:r>
      <w:r w:rsidR="00637E31">
        <w:rPr>
          <w:lang w:val="en-CA"/>
        </w:rPr>
        <w:t>technical report on optimizations</w:t>
      </w:r>
      <w:r w:rsidR="00DC4A92">
        <w:rPr>
          <w:lang w:val="en-CA"/>
        </w:rPr>
        <w:t xml:space="preserve"> of encoders and receiving systems for machine analysis</w:t>
      </w:r>
      <w:r w:rsidR="00267B16">
        <w:rPr>
          <w:lang w:val="en-CA"/>
        </w:rPr>
        <w:t xml:space="preserve"> of coded video content</w:t>
      </w:r>
      <w:r w:rsidR="00952D04">
        <w:rPr>
          <w:lang w:val="en-CA"/>
        </w:rPr>
        <w:t>.</w:t>
      </w:r>
    </w:p>
    <w:p w14:paraId="061F8615" w14:textId="06147944" w:rsidR="005E5F8A" w:rsidRDefault="005E5F8A" w:rsidP="005E5F8A">
      <w:pPr>
        <w:rPr>
          <w:lang w:val="en-CA"/>
        </w:rPr>
      </w:pPr>
      <w:r>
        <w:rPr>
          <w:lang w:val="en-CA"/>
        </w:rPr>
        <w:t>The contribution claims to be responding to a comment at the previous meeting that more detailed descriptions are desirable for the draft TR.</w:t>
      </w:r>
    </w:p>
    <w:p w14:paraId="026797E5" w14:textId="77777777" w:rsidR="005E5F8A" w:rsidRDefault="005E5F8A" w:rsidP="005E5F8A">
      <w:pPr>
        <w:rPr>
          <w:lang w:val="en-CA"/>
        </w:rPr>
      </w:pPr>
      <w:r>
        <w:rPr>
          <w:lang w:val="en-CA"/>
        </w:rPr>
        <w:t>The contribution includes added details to sections 6.1 (</w:t>
      </w:r>
      <w:r w:rsidRPr="008920B0">
        <w:rPr>
          <w:lang w:val="en-CA"/>
        </w:rPr>
        <w:t>Region of Interest-based methods</w:t>
      </w:r>
      <w:r>
        <w:rPr>
          <w:lang w:val="en-CA"/>
        </w:rPr>
        <w:t>) and 7.1 (</w:t>
      </w:r>
      <w:r w:rsidRPr="008920B0">
        <w:rPr>
          <w:lang w:val="en-CA"/>
        </w:rPr>
        <w:t>Quantization Parameter adaption for Region of Interest coding</w:t>
      </w:r>
      <w:r>
        <w:rPr>
          <w:lang w:val="en-CA"/>
        </w:rPr>
        <w:t>) of JVET-AC2030.</w:t>
      </w:r>
    </w:p>
    <w:p w14:paraId="7DBAE63C" w14:textId="2B5959ED" w:rsidR="005E5F8A" w:rsidRPr="008B5848" w:rsidRDefault="005E5F8A" w:rsidP="008B5848">
      <w:pPr>
        <w:rPr>
          <w:lang w:val="en-CA"/>
        </w:rPr>
      </w:pPr>
      <w:r>
        <w:rPr>
          <w:szCs w:val="22"/>
          <w:lang w:val="en-CA"/>
        </w:rPr>
        <w:t>The proposed changes to the TR can be found in an attachment to the contribution.</w:t>
      </w:r>
    </w:p>
    <w:p w14:paraId="7D2AC1F0" w14:textId="1EE8A5C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BD5DC9D" w14:textId="52276D11" w:rsidR="00B61852" w:rsidRDefault="00B61852" w:rsidP="009234A5">
      <w:pPr>
        <w:rPr>
          <w:szCs w:val="22"/>
          <w:lang w:val="en-CA"/>
        </w:rPr>
      </w:pPr>
      <w:r>
        <w:rPr>
          <w:szCs w:val="22"/>
          <w:lang w:val="en-CA"/>
        </w:rPr>
        <w:t>At the 29</w:t>
      </w:r>
      <w:r w:rsidRPr="00B61852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January 2023 JVET</w:t>
      </w:r>
      <w:r w:rsidR="007A2FEA">
        <w:rPr>
          <w:szCs w:val="22"/>
          <w:lang w:val="en-CA"/>
        </w:rPr>
        <w:t xml:space="preserve"> produced a first draft</w:t>
      </w:r>
      <w:r w:rsidR="00C163BE">
        <w:rPr>
          <w:szCs w:val="22"/>
          <w:lang w:val="en-CA"/>
        </w:rPr>
        <w:t xml:space="preserve"> for a technical report on optimizations </w:t>
      </w:r>
      <w:r w:rsidR="00637E31">
        <w:rPr>
          <w:szCs w:val="22"/>
          <w:lang w:val="en-CA"/>
        </w:rPr>
        <w:t>o</w:t>
      </w:r>
      <w:r w:rsidR="00C163BE">
        <w:rPr>
          <w:szCs w:val="22"/>
          <w:lang w:val="en-CA"/>
        </w:rPr>
        <w:t xml:space="preserve">f encoders and receiving systems for </w:t>
      </w:r>
      <w:r w:rsidR="005335F6">
        <w:rPr>
          <w:szCs w:val="22"/>
          <w:lang w:val="en-CA"/>
        </w:rPr>
        <w:t>machine consumption of coded video content </w:t>
      </w:r>
      <w:sdt>
        <w:sdtPr>
          <w:rPr>
            <w:szCs w:val="22"/>
            <w:lang w:val="en-CA"/>
          </w:rPr>
          <w:id w:val="684869527"/>
          <w:citation/>
        </w:sdtPr>
        <w:sdtContent>
          <w:r w:rsidR="005335F6">
            <w:rPr>
              <w:szCs w:val="22"/>
              <w:lang w:val="en-CA"/>
            </w:rPr>
            <w:fldChar w:fldCharType="begin"/>
          </w:r>
          <w:r w:rsidR="005335F6">
            <w:rPr>
              <w:szCs w:val="22"/>
            </w:rPr>
            <w:instrText xml:space="preserve"> CITATION Che23 \l 1033 </w:instrText>
          </w:r>
          <w:r w:rsidR="005335F6">
            <w:rPr>
              <w:szCs w:val="22"/>
              <w:lang w:val="en-CA"/>
            </w:rPr>
            <w:fldChar w:fldCharType="separate"/>
          </w:r>
          <w:r w:rsidR="003407B4" w:rsidRPr="003407B4">
            <w:rPr>
              <w:noProof/>
              <w:szCs w:val="22"/>
            </w:rPr>
            <w:t>[1]</w:t>
          </w:r>
          <w:r w:rsidR="005335F6">
            <w:rPr>
              <w:szCs w:val="22"/>
              <w:lang w:val="en-CA"/>
            </w:rPr>
            <w:fldChar w:fldCharType="end"/>
          </w:r>
        </w:sdtContent>
      </w:sdt>
      <w:r w:rsidR="005335F6">
        <w:rPr>
          <w:szCs w:val="22"/>
          <w:lang w:val="en-CA"/>
        </w:rPr>
        <w:t>.</w:t>
      </w:r>
      <w:r w:rsidR="005A28FF">
        <w:rPr>
          <w:szCs w:val="22"/>
          <w:lang w:val="en-CA"/>
        </w:rPr>
        <w:t xml:space="preserve"> One of the </w:t>
      </w:r>
      <w:r w:rsidR="009114CE">
        <w:rPr>
          <w:szCs w:val="22"/>
          <w:lang w:val="en-CA"/>
        </w:rPr>
        <w:t xml:space="preserve">comments that were raised during the discussion was that the report did not contain a sufficient level of detail for </w:t>
      </w:r>
      <w:r w:rsidR="0021587A">
        <w:rPr>
          <w:szCs w:val="22"/>
          <w:lang w:val="en-CA"/>
        </w:rPr>
        <w:t>implementers </w:t>
      </w:r>
      <w:sdt>
        <w:sdtPr>
          <w:rPr>
            <w:szCs w:val="22"/>
            <w:lang w:val="en-CA"/>
          </w:rPr>
          <w:id w:val="-714500161"/>
          <w:citation/>
        </w:sdtPr>
        <w:sdtContent>
          <w:r w:rsidR="0021587A">
            <w:rPr>
              <w:szCs w:val="22"/>
              <w:lang w:val="en-CA"/>
            </w:rPr>
            <w:fldChar w:fldCharType="begin"/>
          </w:r>
          <w:r w:rsidR="0021587A">
            <w:rPr>
              <w:szCs w:val="22"/>
            </w:rPr>
            <w:instrText xml:space="preserve"> CITATION Ohm23 \l 1033 </w:instrText>
          </w:r>
          <w:r w:rsidR="0021587A">
            <w:rPr>
              <w:szCs w:val="22"/>
              <w:lang w:val="en-CA"/>
            </w:rPr>
            <w:fldChar w:fldCharType="separate"/>
          </w:r>
          <w:r w:rsidR="003407B4" w:rsidRPr="003407B4">
            <w:rPr>
              <w:noProof/>
              <w:szCs w:val="22"/>
            </w:rPr>
            <w:t>[2]</w:t>
          </w:r>
          <w:r w:rsidR="0021587A">
            <w:rPr>
              <w:szCs w:val="22"/>
              <w:lang w:val="en-CA"/>
            </w:rPr>
            <w:fldChar w:fldCharType="end"/>
          </w:r>
        </w:sdtContent>
      </w:sdt>
      <w:r w:rsidR="00AA18D5">
        <w:rPr>
          <w:szCs w:val="22"/>
          <w:lang w:val="en-CA"/>
        </w:rPr>
        <w:t>:</w:t>
      </w:r>
    </w:p>
    <w:p w14:paraId="1FE01A72" w14:textId="5525C783" w:rsidR="00AA18D5" w:rsidRDefault="00764D2A" w:rsidP="009234A5">
      <w:pPr>
        <w:rPr>
          <w:szCs w:val="22"/>
          <w:lang w:val="en-CA"/>
        </w:rPr>
      </w:pPr>
      <w:r>
        <w:rPr>
          <w:szCs w:val="24"/>
          <w:lang w:val="en-CA"/>
        </w:rPr>
        <w:t>“</w:t>
      </w:r>
      <w:r w:rsidRPr="008920B0">
        <w:rPr>
          <w:szCs w:val="24"/>
          <w:lang w:val="en-CA"/>
        </w:rPr>
        <w:t xml:space="preserve">It was commented that the current version of the technical report is very </w:t>
      </w:r>
      <w:proofErr w:type="gramStart"/>
      <w:r w:rsidRPr="008920B0">
        <w:rPr>
          <w:szCs w:val="24"/>
          <w:lang w:val="en-CA"/>
        </w:rPr>
        <w:t>high-level, and</w:t>
      </w:r>
      <w:proofErr w:type="gramEnd"/>
      <w:r w:rsidRPr="008920B0">
        <w:rPr>
          <w:szCs w:val="24"/>
          <w:lang w:val="en-CA"/>
        </w:rPr>
        <w:t xml:space="preserve"> needs to be filled by more concrete technology implementation for the given purposes, </w:t>
      </w:r>
      <w:proofErr w:type="spellStart"/>
      <w:r w:rsidRPr="008920B0">
        <w:rPr>
          <w:szCs w:val="24"/>
          <w:lang w:val="en-CA"/>
        </w:rPr>
        <w:t>e.g</w:t>
      </w:r>
      <w:proofErr w:type="spellEnd"/>
      <w:r w:rsidRPr="008920B0">
        <w:rPr>
          <w:szCs w:val="24"/>
          <w:lang w:val="en-CA"/>
        </w:rPr>
        <w:t xml:space="preserve"> in terms of pre and post processing, and related encoder control.</w:t>
      </w:r>
      <w:r>
        <w:rPr>
          <w:szCs w:val="24"/>
          <w:lang w:val="en-CA"/>
        </w:rPr>
        <w:t>”</w:t>
      </w:r>
    </w:p>
    <w:p w14:paraId="7A5C1002" w14:textId="6F934DCC" w:rsidR="00F00D70" w:rsidRDefault="00F00D70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 the technical details regarding the implementation</w:t>
      </w:r>
      <w:r w:rsidR="004819B7">
        <w:rPr>
          <w:szCs w:val="22"/>
          <w:lang w:val="en-CA"/>
        </w:rPr>
        <w:t xml:space="preserve"> of JVET-AB0275 </w:t>
      </w:r>
      <w:sdt>
        <w:sdtPr>
          <w:rPr>
            <w:szCs w:val="22"/>
            <w:lang w:val="en-CA"/>
          </w:rPr>
          <w:id w:val="51894370"/>
          <w:citation/>
        </w:sdtPr>
        <w:sdtContent>
          <w:r w:rsidR="004819B7">
            <w:rPr>
              <w:szCs w:val="22"/>
              <w:lang w:val="en-CA"/>
            </w:rPr>
            <w:fldChar w:fldCharType="begin"/>
          </w:r>
          <w:r w:rsidR="004819B7">
            <w:rPr>
              <w:szCs w:val="22"/>
            </w:rPr>
            <w:instrText xml:space="preserve"> CITATION Hol221 \l 1033 </w:instrText>
          </w:r>
          <w:r w:rsidR="004819B7">
            <w:rPr>
              <w:szCs w:val="22"/>
              <w:lang w:val="en-CA"/>
            </w:rPr>
            <w:fldChar w:fldCharType="separate"/>
          </w:r>
          <w:r w:rsidR="003407B4" w:rsidRPr="003407B4">
            <w:rPr>
              <w:noProof/>
              <w:szCs w:val="22"/>
            </w:rPr>
            <w:t>[3]</w:t>
          </w:r>
          <w:r w:rsidR="004819B7">
            <w:rPr>
              <w:szCs w:val="22"/>
              <w:lang w:val="en-CA"/>
            </w:rPr>
            <w:fldChar w:fldCharType="end"/>
          </w:r>
        </w:sdtContent>
      </w:sdt>
      <w:r w:rsidR="004819B7">
        <w:rPr>
          <w:szCs w:val="22"/>
          <w:lang w:val="en-CA"/>
        </w:rPr>
        <w:t xml:space="preserve"> are revised.</w:t>
      </w:r>
      <w:r w:rsidR="006D7318">
        <w:rPr>
          <w:szCs w:val="22"/>
          <w:lang w:val="en-CA"/>
        </w:rPr>
        <w:t xml:space="preserve"> The exact proposed changes</w:t>
      </w:r>
      <w:r w:rsidR="00464976">
        <w:rPr>
          <w:szCs w:val="22"/>
          <w:lang w:val="en-CA"/>
        </w:rPr>
        <w:t xml:space="preserve"> to the TR</w:t>
      </w:r>
      <w:r w:rsidR="005373AD">
        <w:rPr>
          <w:szCs w:val="22"/>
          <w:lang w:val="en-CA"/>
        </w:rPr>
        <w:t xml:space="preserve"> can be found</w:t>
      </w:r>
      <w:r w:rsidR="003C4609">
        <w:rPr>
          <w:szCs w:val="22"/>
          <w:lang w:val="en-CA"/>
        </w:rPr>
        <w:t xml:space="preserve"> in the attached document.</w:t>
      </w:r>
    </w:p>
    <w:p w14:paraId="2798E28C" w14:textId="500B9A13" w:rsidR="00223AEC" w:rsidRDefault="00223AEC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referred to in the TR correspond to the results from CE1.5</w:t>
      </w:r>
      <w:r w:rsidR="003407B4">
        <w:rPr>
          <w:szCs w:val="22"/>
          <w:lang w:val="en-CA"/>
        </w:rPr>
        <w:t xml:space="preserve"> in WG4</w:t>
      </w:r>
      <w:r w:rsidR="00203DA0">
        <w:rPr>
          <w:szCs w:val="22"/>
          <w:lang w:val="en-CA"/>
        </w:rPr>
        <w:t>, which describes the same method</w:t>
      </w:r>
      <w:r w:rsidR="003407B4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758751446"/>
          <w:citation/>
        </w:sdtPr>
        <w:sdtContent>
          <w:r w:rsidR="003407B4">
            <w:rPr>
              <w:szCs w:val="22"/>
              <w:lang w:val="en-CA"/>
            </w:rPr>
            <w:fldChar w:fldCharType="begin"/>
          </w:r>
          <w:r w:rsidR="003407B4">
            <w:rPr>
              <w:szCs w:val="22"/>
              <w:lang w:val="en-GB"/>
            </w:rPr>
            <w:instrText xml:space="preserve"> CITATION Hol232 \l 2057 </w:instrText>
          </w:r>
          <w:r w:rsidR="003407B4">
            <w:rPr>
              <w:szCs w:val="22"/>
              <w:lang w:val="en-CA"/>
            </w:rPr>
            <w:fldChar w:fldCharType="separate"/>
          </w:r>
          <w:r w:rsidR="003407B4" w:rsidRPr="003407B4">
            <w:rPr>
              <w:noProof/>
              <w:szCs w:val="22"/>
              <w:lang w:val="en-GB"/>
            </w:rPr>
            <w:t>[4]</w:t>
          </w:r>
          <w:r w:rsidR="003407B4">
            <w:rPr>
              <w:szCs w:val="22"/>
              <w:lang w:val="en-CA"/>
            </w:rPr>
            <w:fldChar w:fldCharType="end"/>
          </w:r>
        </w:sdtContent>
      </w:sdt>
      <w:r w:rsidR="003407B4">
        <w:rPr>
          <w:szCs w:val="22"/>
          <w:lang w:val="en-CA"/>
        </w:rPr>
        <w:t>.</w:t>
      </w:r>
    </w:p>
    <w:p w14:paraId="380E6FDA" w14:textId="3C2DA15B" w:rsidR="000E2D21" w:rsidRPr="005B217D" w:rsidRDefault="000E2D21" w:rsidP="009234A5">
      <w:pPr>
        <w:rPr>
          <w:szCs w:val="22"/>
          <w:lang w:val="en-CA"/>
        </w:rPr>
      </w:pPr>
      <w:r>
        <w:rPr>
          <w:szCs w:val="22"/>
          <w:lang w:val="en-CA"/>
        </w:rPr>
        <w:t>It should also be noted that the code for JVET-AB0275 was made available on the JVET GitHub</w:t>
      </w:r>
      <w:r w:rsidR="006953F4">
        <w:rPr>
          <w:szCs w:val="22"/>
          <w:lang w:val="en-CA"/>
        </w:rPr>
        <w:t xml:space="preserve"> in the </w:t>
      </w:r>
      <w:r w:rsidR="00341F43">
        <w:rPr>
          <w:szCs w:val="22"/>
          <w:lang w:val="en-CA"/>
        </w:rPr>
        <w:t>VTM-OFM repository in a branch</w:t>
      </w:r>
      <w:r w:rsidR="00044218">
        <w:rPr>
          <w:szCs w:val="22"/>
          <w:lang w:val="en-CA"/>
        </w:rPr>
        <w:t xml:space="preserve">. The code can be found here: </w:t>
      </w:r>
      <w:hyperlink r:id="rId10" w:history="1">
        <w:r w:rsidR="00044218" w:rsidRPr="003E5E61">
          <w:rPr>
            <w:rStyle w:val="Hyperlink"/>
            <w:szCs w:val="22"/>
            <w:lang w:val="en-CA"/>
          </w:rPr>
          <w:t>https://vcgit.hhi.fraunhofer.de/jvet-ahg-ofm/vtm-ofm/-/tree/JVET-AB0275</w:t>
        </w:r>
      </w:hyperlink>
      <w:r w:rsidR="00044218">
        <w:rPr>
          <w:szCs w:val="22"/>
          <w:lang w:val="en-CA"/>
        </w:rPr>
        <w:t xml:space="preserve">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786252" w:rsidR="00342FF4" w:rsidRPr="005B217D" w:rsidRDefault="00DA0A7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659725259"/>
        <w:docPartObj>
          <w:docPartGallery w:val="Bibliographies"/>
          <w:docPartUnique/>
        </w:docPartObj>
      </w:sdtPr>
      <w:sdtContent>
        <w:p w14:paraId="7EF91405" w14:textId="30832031" w:rsidR="0021587A" w:rsidRDefault="0021587A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1DD8D4B2" w14:textId="77777777" w:rsidR="003407B4" w:rsidRDefault="0021587A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3407B4" w14:paraId="2FA3654F" w14:textId="77777777">
                <w:trPr>
                  <w:divId w:val="78415309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A9EC1C8" w14:textId="2C8C4FA9" w:rsidR="003407B4" w:rsidRDefault="003407B4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77CF3D8" w14:textId="77777777" w:rsidR="003407B4" w:rsidRDefault="003407B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J. Chen, C. Hollmann and S. Liu, "Optimization of encoders and receiving systems for machine analysis of coded video content (draft 1)," JVET-AC2030, Teleconference, Janaury 2023.</w:t>
                    </w:r>
                  </w:p>
                </w:tc>
              </w:tr>
              <w:tr w:rsidR="003407B4" w14:paraId="2980B9C9" w14:textId="77777777">
                <w:trPr>
                  <w:divId w:val="78415309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A725840" w14:textId="77777777" w:rsidR="003407B4" w:rsidRDefault="003407B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FB04CD6" w14:textId="77777777" w:rsidR="003407B4" w:rsidRDefault="003407B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J.-R. Ohm, "Meeting Report of the 29th JVET Meeting," JVET-AC1000, Teleconference, January 2023.</w:t>
                    </w:r>
                  </w:p>
                </w:tc>
              </w:tr>
              <w:tr w:rsidR="003407B4" w14:paraId="5B6B9B41" w14:textId="77777777">
                <w:trPr>
                  <w:divId w:val="78415309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A641A3A" w14:textId="77777777" w:rsidR="003407B4" w:rsidRDefault="003407B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D4F0479" w14:textId="77777777" w:rsidR="003407B4" w:rsidRDefault="003407B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Ström, P. Wennersten, L. Litwic, R. Sjöberg and M. Damghanian, "Information about Ericsson’s response to the CfP for Video Coding for Machines," JVET-AB0275, Mainz, DE, October 2022.</w:t>
                    </w:r>
                  </w:p>
                </w:tc>
              </w:tr>
              <w:tr w:rsidR="003407B4" w14:paraId="2AEDEA15" w14:textId="77777777">
                <w:trPr>
                  <w:divId w:val="78415309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A2FEBD9" w14:textId="77777777" w:rsidR="003407B4" w:rsidRDefault="003407B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B77B881" w14:textId="77777777" w:rsidR="003407B4" w:rsidRDefault="003407B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 and J. Ström, "[VCM] CE1.5: RoI-based adaptive QP," m62784, Antalya, April 2023.</w:t>
                    </w:r>
                  </w:p>
                </w:tc>
              </w:tr>
            </w:tbl>
            <w:p w14:paraId="0439EA78" w14:textId="77777777" w:rsidR="003407B4" w:rsidRDefault="003407B4">
              <w:pPr>
                <w:divId w:val="784153099"/>
                <w:rPr>
                  <w:noProof/>
                </w:rPr>
              </w:pPr>
            </w:p>
            <w:p w14:paraId="3481F5C9" w14:textId="7596AD4C" w:rsidR="0021587A" w:rsidRDefault="0021587A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703A7" w14:textId="77777777" w:rsidR="00FB67E4" w:rsidRDefault="00FB67E4">
      <w:r>
        <w:separator/>
      </w:r>
    </w:p>
  </w:endnote>
  <w:endnote w:type="continuationSeparator" w:id="0">
    <w:p w14:paraId="4C2FE596" w14:textId="77777777" w:rsidR="00FB67E4" w:rsidRDefault="00FB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AD93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3AEC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DF265" w14:textId="77777777" w:rsidR="00FB67E4" w:rsidRDefault="00FB67E4">
      <w:r>
        <w:separator/>
      </w:r>
    </w:p>
  </w:footnote>
  <w:footnote w:type="continuationSeparator" w:id="0">
    <w:p w14:paraId="0707A958" w14:textId="77777777" w:rsidR="00FB67E4" w:rsidRDefault="00FB6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783960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6551637">
    <w:abstractNumId w:val="9"/>
  </w:num>
  <w:num w:numId="3" w16cid:durableId="993949463">
    <w:abstractNumId w:val="8"/>
  </w:num>
  <w:num w:numId="4" w16cid:durableId="754320108">
    <w:abstractNumId w:val="6"/>
  </w:num>
  <w:num w:numId="5" w16cid:durableId="1180700003">
    <w:abstractNumId w:val="7"/>
  </w:num>
  <w:num w:numId="6" w16cid:durableId="363405345">
    <w:abstractNumId w:val="4"/>
  </w:num>
  <w:num w:numId="7" w16cid:durableId="843323681">
    <w:abstractNumId w:val="5"/>
  </w:num>
  <w:num w:numId="8" w16cid:durableId="111286303">
    <w:abstractNumId w:val="4"/>
  </w:num>
  <w:num w:numId="9" w16cid:durableId="994793920">
    <w:abstractNumId w:val="1"/>
  </w:num>
  <w:num w:numId="10" w16cid:durableId="1034304901">
    <w:abstractNumId w:val="3"/>
  </w:num>
  <w:num w:numId="11" w16cid:durableId="1524781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218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AF4"/>
    <w:rsid w:val="000B4142"/>
    <w:rsid w:val="000B4FF9"/>
    <w:rsid w:val="000C09AC"/>
    <w:rsid w:val="000C228D"/>
    <w:rsid w:val="000C2BAA"/>
    <w:rsid w:val="000C5F4C"/>
    <w:rsid w:val="000E00F3"/>
    <w:rsid w:val="000E2D21"/>
    <w:rsid w:val="000F158C"/>
    <w:rsid w:val="00102F3D"/>
    <w:rsid w:val="0011578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19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DA0"/>
    <w:rsid w:val="002055A6"/>
    <w:rsid w:val="00206460"/>
    <w:rsid w:val="002069B4"/>
    <w:rsid w:val="0021587A"/>
    <w:rsid w:val="00215DFC"/>
    <w:rsid w:val="002212DF"/>
    <w:rsid w:val="00222CD4"/>
    <w:rsid w:val="00223AE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B1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7B4"/>
    <w:rsid w:val="00341F43"/>
    <w:rsid w:val="00342FF4"/>
    <w:rsid w:val="00344E5A"/>
    <w:rsid w:val="00346148"/>
    <w:rsid w:val="00346E15"/>
    <w:rsid w:val="003669EA"/>
    <w:rsid w:val="003706CC"/>
    <w:rsid w:val="00377710"/>
    <w:rsid w:val="003A25F5"/>
    <w:rsid w:val="003A2D8E"/>
    <w:rsid w:val="003A7CE6"/>
    <w:rsid w:val="003C20E4"/>
    <w:rsid w:val="003C4609"/>
    <w:rsid w:val="003D6342"/>
    <w:rsid w:val="003E6F90"/>
    <w:rsid w:val="003E73ED"/>
    <w:rsid w:val="003F5D0F"/>
    <w:rsid w:val="00414101"/>
    <w:rsid w:val="004219CF"/>
    <w:rsid w:val="004234F0"/>
    <w:rsid w:val="00427EEC"/>
    <w:rsid w:val="004339F3"/>
    <w:rsid w:val="00433DDB"/>
    <w:rsid w:val="00435A29"/>
    <w:rsid w:val="00437619"/>
    <w:rsid w:val="00464976"/>
    <w:rsid w:val="00465A1E"/>
    <w:rsid w:val="004819B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5F6"/>
    <w:rsid w:val="00536188"/>
    <w:rsid w:val="005373AD"/>
    <w:rsid w:val="00547EAF"/>
    <w:rsid w:val="00550A66"/>
    <w:rsid w:val="00564049"/>
    <w:rsid w:val="00567EC7"/>
    <w:rsid w:val="00570013"/>
    <w:rsid w:val="005753EC"/>
    <w:rsid w:val="005801A2"/>
    <w:rsid w:val="005952A5"/>
    <w:rsid w:val="005A28FF"/>
    <w:rsid w:val="005A33A1"/>
    <w:rsid w:val="005B217D"/>
    <w:rsid w:val="005C385F"/>
    <w:rsid w:val="005C7C26"/>
    <w:rsid w:val="005E1AC6"/>
    <w:rsid w:val="005E3F2B"/>
    <w:rsid w:val="005E5F8A"/>
    <w:rsid w:val="005F6F1B"/>
    <w:rsid w:val="00615995"/>
    <w:rsid w:val="00616155"/>
    <w:rsid w:val="00624B33"/>
    <w:rsid w:val="0063041A"/>
    <w:rsid w:val="00630AA2"/>
    <w:rsid w:val="00631D8B"/>
    <w:rsid w:val="00635815"/>
    <w:rsid w:val="00637E31"/>
    <w:rsid w:val="00646707"/>
    <w:rsid w:val="00657F7E"/>
    <w:rsid w:val="00662E58"/>
    <w:rsid w:val="006637F2"/>
    <w:rsid w:val="006642A5"/>
    <w:rsid w:val="00664DCF"/>
    <w:rsid w:val="00693F71"/>
    <w:rsid w:val="006953F4"/>
    <w:rsid w:val="006A0E5C"/>
    <w:rsid w:val="006A48E6"/>
    <w:rsid w:val="006C5D39"/>
    <w:rsid w:val="006D6D9B"/>
    <w:rsid w:val="006D7318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4EA"/>
    <w:rsid w:val="00764D2A"/>
    <w:rsid w:val="00770571"/>
    <w:rsid w:val="007768FF"/>
    <w:rsid w:val="007824D3"/>
    <w:rsid w:val="00796EE3"/>
    <w:rsid w:val="007A2FEA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5848"/>
    <w:rsid w:val="008C239F"/>
    <w:rsid w:val="008E480C"/>
    <w:rsid w:val="00907757"/>
    <w:rsid w:val="009114CE"/>
    <w:rsid w:val="009212B0"/>
    <w:rsid w:val="00921FA1"/>
    <w:rsid w:val="009234A5"/>
    <w:rsid w:val="00933453"/>
    <w:rsid w:val="009336F7"/>
    <w:rsid w:val="0093636C"/>
    <w:rsid w:val="009374A7"/>
    <w:rsid w:val="00937F03"/>
    <w:rsid w:val="00952D0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11D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18D5"/>
    <w:rsid w:val="00AA6E84"/>
    <w:rsid w:val="00AB1A1C"/>
    <w:rsid w:val="00AB4721"/>
    <w:rsid w:val="00AB7405"/>
    <w:rsid w:val="00AD05A8"/>
    <w:rsid w:val="00AE341B"/>
    <w:rsid w:val="00AF51C5"/>
    <w:rsid w:val="00B01905"/>
    <w:rsid w:val="00B03D9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852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63BE"/>
    <w:rsid w:val="00C26CCB"/>
    <w:rsid w:val="00C30249"/>
    <w:rsid w:val="00C35F74"/>
    <w:rsid w:val="00C3723B"/>
    <w:rsid w:val="00C41E2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77FE"/>
    <w:rsid w:val="00D51BF0"/>
    <w:rsid w:val="00D531DB"/>
    <w:rsid w:val="00D55942"/>
    <w:rsid w:val="00D807BF"/>
    <w:rsid w:val="00D82FCC"/>
    <w:rsid w:val="00DA0A79"/>
    <w:rsid w:val="00DA17FC"/>
    <w:rsid w:val="00DA7887"/>
    <w:rsid w:val="00DB2C26"/>
    <w:rsid w:val="00DB45C3"/>
    <w:rsid w:val="00DC4A92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0D7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67E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587A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21587A"/>
  </w:style>
  <w:style w:type="character" w:styleId="UnresolvedMention">
    <w:name w:val="Unresolved Mention"/>
    <w:basedOn w:val="DefaultParagraphFont"/>
    <w:uiPriority w:val="99"/>
    <w:semiHidden/>
    <w:unhideWhenUsed/>
    <w:rsid w:val="000442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hg-ofm/vtm-ofm/-/tree/JVET-AB027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Che23</b:Tag>
    <b:SourceType>Report</b:SourceType>
    <b:Guid>{80ECA76A-138A-4E6B-9B0B-3AEFE0989438}</b:Guid>
    <b:Title>Optimization of encoders and receiving systems for machine analysis of coded video content (draft 1)</b:Title>
    <b:Year>Janaury 2023</b:Year>
    <b:Publisher>JVET-AC2030</b:Publisher>
    <b:City>Teleconference</b:City>
    <b:Author>
      <b:Author>
        <b:NameList>
          <b:Person>
            <b:Last>Chen</b:Last>
            <b:First>Jie</b:First>
          </b:Person>
          <b:Person>
            <b:Last>Hollmann</b:Last>
            <b:First>Christopher</b:First>
          </b:Person>
          <b:Person>
            <b:Last>Liu</b:Last>
            <b:First>Shan</b:First>
          </b:Person>
        </b:NameList>
      </b:Author>
    </b:Author>
    <b:RefOrder>1</b:RefOrder>
  </b:Source>
  <b:Source>
    <b:Tag>Ohm23</b:Tag>
    <b:SourceType>Report</b:SourceType>
    <b:Guid>{0D88898D-DD95-48D5-BBCE-6DF612063511}</b:Guid>
    <b:Title>Meeting Report of the 29th JVET Meeting</b:Title>
    <b:Year>January 2023</b:Year>
    <b:Publisher>JVET-AC1000</b:Publisher>
    <b:City>Teleconference</b:City>
    <b:Author>
      <b:Author>
        <b:NameList>
          <b:Person>
            <b:Last>Ohm</b:Last>
            <b:First>Jens-Rainer</b:First>
          </b:Person>
        </b:NameList>
      </b:Author>
    </b:Author>
    <b:RefOrder>2</b:RefOrder>
  </b:Source>
  <b:Source>
    <b:Tag>Hol221</b:Tag>
    <b:SourceType>Report</b:SourceType>
    <b:Guid>{50A8CF2C-7812-4C3C-98EA-4152FD8F580D}</b:Guid>
    <b:Title>Information about Ericsson’s response to the CfP for Video Coding for Machines</b:Title>
    <b:Year>October 2022</b:Year>
    <b:Publisher>JVET-AB0275</b:Publisher>
    <b:City>Mainz, DE</b:City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  <b:Person>
            <b:Last>Wennersten</b:Last>
            <b:First>Per</b:First>
          </b:Person>
          <b:Person>
            <b:Last>Litwic</b:Last>
            <b:First>Lukasz</b:First>
          </b:Person>
          <b:Person>
            <b:Last>Sjöberg</b:Last>
            <b:First>Rickard</b:First>
          </b:Person>
          <b:Person>
            <b:Last>Damghanian</b:Last>
            <b:First>Mitra</b:First>
          </b:Person>
        </b:NameList>
      </b:Author>
    </b:Author>
    <b:RefOrder>3</b:RefOrder>
  </b:Source>
  <b:Source>
    <b:Tag>Hol232</b:Tag>
    <b:SourceType>Report</b:SourceType>
    <b:Guid>{FC03C6ED-AE8C-4D1F-963A-C7C454DC4CC1}</b:Guid>
    <b:Title>[VCM] CE1.5: RoI-based adaptive QP</b:Title>
    <b:Year>April 2023</b:Year>
    <b:Publisher>m62784</b:Publisher>
    <b:City>Antalya</b:City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</b:NameList>
      </b:Author>
    </b:Author>
    <b:RefOrder>4</b:RefOrder>
  </b:Source>
</b:Sources>
</file>

<file path=customXml/itemProps1.xml><?xml version="1.0" encoding="utf-8"?>
<ds:datastoreItem xmlns:ds="http://schemas.openxmlformats.org/officeDocument/2006/customXml" ds:itemID="{74E605EF-B050-4C71-B448-B90F6052A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48</cp:revision>
  <cp:lastPrinted>1900-01-01T08:00:00Z</cp:lastPrinted>
  <dcterms:created xsi:type="dcterms:W3CDTF">2022-05-18T09:53:00Z</dcterms:created>
  <dcterms:modified xsi:type="dcterms:W3CDTF">2023-04-14T11:32:00Z</dcterms:modified>
</cp:coreProperties>
</file>