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A0C95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r w:rsidR="00291D3D">
              <w:rPr>
                <w:lang w:val="en-CA" w:eastAsia="zh-TW"/>
              </w:rPr>
              <w:t>-v</w:t>
            </w:r>
            <w:r w:rsidR="00A641CB">
              <w:rPr>
                <w:lang w:val="en-CA" w:eastAsia="zh-TW"/>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0B13E063" w:rsidR="00496CA8" w:rsidRDefault="0096248E" w:rsidP="00D2258E">
      <w:pPr>
        <w:rPr>
          <w:lang w:val="en-CA"/>
        </w:rPr>
      </w:pPr>
      <w:r w:rsidRPr="0096248E">
        <w:rPr>
          <w:lang w:val="en-CA"/>
        </w:rPr>
        <w:t>In this contribution,</w:t>
      </w:r>
      <w:r w:rsidR="00496CA8" w:rsidRPr="0096248E">
        <w:rPr>
          <w:lang w:val="en-CA"/>
        </w:rPr>
        <w:t xml:space="preserve"> </w:t>
      </w:r>
      <w:r w:rsidR="00496CA8">
        <w:rPr>
          <w:lang w:val="en-CA"/>
        </w:rPr>
        <w:t>the following</w:t>
      </w:r>
      <w:r w:rsidRPr="0096248E">
        <w:rPr>
          <w:lang w:val="en-CA"/>
        </w:rPr>
        <w:t xml:space="preserve"> encoder improvements are proposed to enhance the</w:t>
      </w:r>
      <w:r w:rsidR="00496CA8" w:rsidRPr="0096248E">
        <w:rPr>
          <w:lang w:val="en-CA"/>
        </w:rPr>
        <w:t xml:space="preserve"> </w:t>
      </w:r>
      <w:r w:rsidR="00496CA8">
        <w:rPr>
          <w:lang w:val="en-CA"/>
        </w:rPr>
        <w:t>VTM7</w:t>
      </w:r>
      <w:r w:rsidRPr="0096248E">
        <w:rPr>
          <w:lang w:val="en-CA"/>
        </w:rPr>
        <w:t xml:space="preserve"> Palette mode (PLT) </w:t>
      </w:r>
      <w:r w:rsidR="00496CA8">
        <w:t>coding for</w:t>
      </w:r>
      <w:r>
        <w:rPr>
          <w:lang w:val="en-CA"/>
        </w:rPr>
        <w:t xml:space="preserve"> lossless</w:t>
      </w:r>
      <w:r w:rsidR="00496CA8">
        <w:rPr>
          <w:lang w:val="en-CA"/>
        </w:rPr>
        <w:t xml:space="preserve"> case</w:t>
      </w:r>
      <w:r w:rsidR="006906F1" w:rsidRPr="006906F1">
        <w:rPr>
          <w:lang w:val="en-CA"/>
        </w:rPr>
        <w:t>.</w:t>
      </w:r>
    </w:p>
    <w:p w14:paraId="3173D18E" w14:textId="77777777" w:rsidR="00496CA8" w:rsidRDefault="00496CA8" w:rsidP="00496CA8">
      <w:pPr>
        <w:pStyle w:val="ListParagraph"/>
        <w:numPr>
          <w:ilvl w:val="0"/>
          <w:numId w:val="15"/>
        </w:numPr>
        <w:rPr>
          <w:rFonts w:ascii="Times New Roman" w:hAnsi="Times New Roman" w:cs="Times New Roman"/>
          <w:lang w:eastAsia="en-US"/>
        </w:rPr>
      </w:pPr>
      <w:r w:rsidRPr="00775DC5">
        <w:rPr>
          <w:rFonts w:ascii="Times New Roman" w:hAnsi="Times New Roman" w:cs="Times New Roman"/>
          <w:lang w:eastAsia="en-US"/>
        </w:rPr>
        <w:t>Use correct precision of distortion based on input bit-depth during the derivation of the palette for lossless coding.</w:t>
      </w:r>
    </w:p>
    <w:p w14:paraId="433AFAA5" w14:textId="77777777" w:rsidR="00496CA8" w:rsidRDefault="00496CA8" w:rsidP="00496CA8">
      <w:pPr>
        <w:pStyle w:val="ListParagraph"/>
        <w:numPr>
          <w:ilvl w:val="0"/>
          <w:numId w:val="15"/>
        </w:numPr>
        <w:rPr>
          <w:lang w:val="en-CA"/>
        </w:rPr>
      </w:pPr>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p>
    <w:p w14:paraId="73AC3B82" w14:textId="7D895097" w:rsidR="00496CA8" w:rsidRPr="00496CA8" w:rsidRDefault="00496CA8" w:rsidP="00D2258E">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w:t>
      </w:r>
      <w:r w:rsidR="00C8105A">
        <w:rPr>
          <w:szCs w:val="22"/>
          <w:lang w:val="en-CA"/>
        </w:rPr>
        <w:t>5</w:t>
      </w:r>
      <w:r>
        <w:rPr>
          <w:szCs w:val="22"/>
          <w:lang w:val="en-CA"/>
        </w:rPr>
        <w:t>.</w:t>
      </w:r>
      <w:r w:rsidR="00C8105A">
        <w:rPr>
          <w:szCs w:val="22"/>
          <w:lang w:val="en-CA" w:eastAsia="zh-TW"/>
        </w:rPr>
        <w:t>12</w:t>
      </w:r>
      <w:r>
        <w:rPr>
          <w:szCs w:val="22"/>
          <w:lang w:val="en-CA"/>
        </w:rPr>
        <w:t xml:space="preserve">% AI, </w:t>
      </w:r>
      <w:r>
        <w:rPr>
          <w:rFonts w:hint="eastAsia"/>
          <w:szCs w:val="22"/>
          <w:lang w:val="en-CA" w:eastAsia="zh-TW"/>
        </w:rPr>
        <w:t>-</w:t>
      </w:r>
      <w:r w:rsidR="00C8105A">
        <w:rPr>
          <w:szCs w:val="22"/>
          <w:lang w:val="en-CA"/>
        </w:rPr>
        <w:t>3</w:t>
      </w:r>
      <w:r>
        <w:rPr>
          <w:szCs w:val="22"/>
          <w:lang w:val="en-CA"/>
        </w:rPr>
        <w:t>.</w:t>
      </w:r>
      <w:r w:rsidR="00C8105A">
        <w:rPr>
          <w:szCs w:val="22"/>
          <w:lang w:val="en-CA" w:eastAsia="zh-TW"/>
        </w:rPr>
        <w:t>1</w:t>
      </w:r>
      <w:r w:rsidR="003E638B">
        <w:rPr>
          <w:szCs w:val="22"/>
          <w:lang w:val="en-CA" w:eastAsia="zh-TW"/>
        </w:rPr>
        <w:t>4</w:t>
      </w:r>
      <w:r>
        <w:rPr>
          <w:szCs w:val="22"/>
          <w:lang w:val="en-CA"/>
        </w:rPr>
        <w:t>% RA, -</w:t>
      </w:r>
      <w:r>
        <w:rPr>
          <w:szCs w:val="22"/>
          <w:lang w:val="en-CA" w:eastAsia="zh-TW"/>
        </w:rPr>
        <w:t>2</w:t>
      </w:r>
      <w:r w:rsidRPr="00AB3285">
        <w:rPr>
          <w:szCs w:val="22"/>
          <w:lang w:val="en-CA"/>
        </w:rPr>
        <w:t>.</w:t>
      </w:r>
      <w:r w:rsidR="00C8105A">
        <w:rPr>
          <w:szCs w:val="22"/>
          <w:lang w:val="en-CA" w:eastAsia="zh-TW"/>
        </w:rPr>
        <w:t>58</w:t>
      </w:r>
      <w:r>
        <w:rPr>
          <w:szCs w:val="22"/>
          <w:lang w:val="en-CA"/>
        </w:rPr>
        <w:t xml:space="preserve">% LB for </w:t>
      </w:r>
      <w:r>
        <w:rPr>
          <w:lang w:val="en-CA"/>
        </w:rPr>
        <w:t xml:space="preserve">dual tree on case, and </w:t>
      </w:r>
      <w:r>
        <w:rPr>
          <w:szCs w:val="22"/>
          <w:lang w:val="en-CA"/>
        </w:rPr>
        <w:t>-2.</w:t>
      </w:r>
      <w:r w:rsidR="00C8105A">
        <w:rPr>
          <w:szCs w:val="22"/>
          <w:lang w:val="en-CA" w:eastAsia="zh-TW"/>
        </w:rPr>
        <w:t>69</w:t>
      </w:r>
      <w:r>
        <w:rPr>
          <w:szCs w:val="22"/>
          <w:lang w:val="en-CA"/>
        </w:rPr>
        <w:t xml:space="preserve">% AI, </w:t>
      </w:r>
      <w:r>
        <w:rPr>
          <w:rFonts w:hint="eastAsia"/>
          <w:szCs w:val="22"/>
          <w:lang w:val="en-CA" w:eastAsia="zh-TW"/>
        </w:rPr>
        <w:t>-</w:t>
      </w:r>
      <w:r w:rsidR="007210C8">
        <w:rPr>
          <w:szCs w:val="22"/>
          <w:lang w:val="en-CA"/>
        </w:rPr>
        <w:t>1</w:t>
      </w:r>
      <w:r>
        <w:rPr>
          <w:szCs w:val="22"/>
          <w:lang w:val="en-CA"/>
        </w:rPr>
        <w:t>.</w:t>
      </w:r>
      <w:r w:rsidR="007210C8">
        <w:rPr>
          <w:szCs w:val="22"/>
          <w:lang w:val="en-CA" w:eastAsia="zh-TW"/>
        </w:rPr>
        <w:t>7</w:t>
      </w:r>
      <w:r w:rsidR="00C8105A">
        <w:rPr>
          <w:szCs w:val="22"/>
          <w:lang w:val="en-CA" w:eastAsia="zh-TW"/>
        </w:rPr>
        <w:t>4</w:t>
      </w:r>
      <w:r>
        <w:rPr>
          <w:szCs w:val="22"/>
          <w:lang w:val="en-CA"/>
        </w:rPr>
        <w:t>% RA, -</w:t>
      </w:r>
      <w:r w:rsidR="007210C8">
        <w:rPr>
          <w:szCs w:val="22"/>
          <w:lang w:val="en-CA" w:eastAsia="zh-TW"/>
        </w:rPr>
        <w:t>1</w:t>
      </w:r>
      <w:r w:rsidRPr="00AB3285">
        <w:rPr>
          <w:szCs w:val="22"/>
          <w:lang w:val="en-CA"/>
        </w:rPr>
        <w:t>.</w:t>
      </w:r>
      <w:r w:rsidR="007210C8">
        <w:rPr>
          <w:szCs w:val="22"/>
          <w:lang w:val="en-CA" w:eastAsia="zh-TW"/>
        </w:rPr>
        <w:t>8</w:t>
      </w:r>
      <w:r w:rsidR="00C8105A">
        <w:rPr>
          <w:szCs w:val="22"/>
          <w:lang w:val="en-CA" w:eastAsia="zh-TW"/>
        </w:rPr>
        <w:t>4</w:t>
      </w:r>
      <w:r>
        <w:rPr>
          <w:szCs w:val="22"/>
          <w:lang w:val="en-CA"/>
        </w:rPr>
        <w:t>% LB for dual tree off case.</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0" w:name="_Hlk28445146"/>
      <w:r w:rsidRPr="00670DAF">
        <w:rPr>
          <w:lang w:val="en-CA"/>
        </w:rPr>
        <w:t>threshold value</w:t>
      </w:r>
      <w:bookmarkEnd w:id="0"/>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1"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1"/>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1B70FF10"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212343">
        <w:rPr>
          <w:szCs w:val="22"/>
          <w:lang w:val="en-CA"/>
        </w:rPr>
        <w:t>n</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102"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64"/>
        <w:gridCol w:w="697"/>
        <w:gridCol w:w="771"/>
        <w:gridCol w:w="850"/>
      </w:tblGrid>
      <w:tr w:rsidR="00BA717F" w:rsidRPr="00BA717F" w14:paraId="4CF7F5F0" w14:textId="77777777" w:rsidTr="00C8105A">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9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64"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C8105A" w:rsidRPr="00BA717F" w14:paraId="1EEC77DC"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C8105A" w:rsidRPr="00BA717F"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17E5A898"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10.5</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60818CE2"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11.2</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6506A6BF"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-5.12%</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4B37D5C3"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15.6</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381074A7"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16.6</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55003AE0"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-3.14%</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04DF7653"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23.5</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0BCB048E"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24.5</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0EBD43A8"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A641CB">
              <w:rPr>
                <w:rFonts w:ascii="Calibri" w:hAnsi="Calibri" w:cs="Calibri"/>
                <w:b/>
                <w:bCs/>
                <w:color w:val="000000"/>
                <w:kern w:val="24"/>
                <w:sz w:val="20"/>
                <w:szCs w:val="28"/>
              </w:rPr>
              <w:t>-2.58%</w:t>
            </w:r>
          </w:p>
        </w:tc>
      </w:tr>
      <w:tr w:rsidR="00BA717F" w:rsidRPr="00BA717F" w14:paraId="6BCA2224"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9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9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95"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64"/>
        <w:gridCol w:w="709"/>
        <w:gridCol w:w="709"/>
        <w:gridCol w:w="864"/>
      </w:tblGrid>
      <w:tr w:rsidR="00230F45" w:rsidRPr="00230F45" w14:paraId="3B2AD684" w14:textId="77777777" w:rsidTr="00C8105A">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64"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64"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64"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64"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64"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64"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64"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64"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C8105A" w:rsidRPr="00230F45" w14:paraId="1008385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C8105A" w:rsidRPr="00230F45"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0DD93989"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12.9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6180E468"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7.1</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28C746FE"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A641CB">
              <w:rPr>
                <w:rFonts w:ascii="Calibri" w:hAnsi="Calibri" w:cs="Calibri"/>
                <w:b/>
                <w:bCs/>
                <w:color w:val="000000"/>
                <w:kern w:val="24"/>
                <w:sz w:val="20"/>
                <w:szCs w:val="28"/>
              </w:rPr>
              <w:t>-2.69%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FFB569C"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19.2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6836A4CB"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19.5</w:t>
            </w:r>
          </w:p>
        </w:tc>
        <w:tc>
          <w:tcPr>
            <w:tcW w:w="864" w:type="dxa"/>
            <w:tcBorders>
              <w:top w:val="nil"/>
              <w:left w:val="nil"/>
              <w:bottom w:val="single" w:sz="4" w:space="0" w:color="auto"/>
              <w:right w:val="single" w:sz="4" w:space="0" w:color="auto"/>
            </w:tcBorders>
            <w:shd w:val="clear" w:color="auto" w:fill="auto"/>
            <w:noWrap/>
            <w:vAlign w:val="bottom"/>
            <w:hideMark/>
          </w:tcPr>
          <w:p w14:paraId="493FA228" w14:textId="35ACBE99"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A641CB">
              <w:rPr>
                <w:rFonts w:ascii="Calibri" w:hAnsi="Calibri" w:cs="Calibri"/>
                <w:b/>
                <w:bCs/>
                <w:color w:val="000000"/>
                <w:kern w:val="24"/>
                <w:sz w:val="20"/>
                <w:szCs w:val="28"/>
              </w:rPr>
              <w:t>-1.74%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3F18C807"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34BE8338"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A641CB">
              <w:rPr>
                <w:rFonts w:ascii="Calibri" w:hAnsi="Calibri" w:cs="Calibri"/>
                <w:b/>
                <w:bCs/>
                <w:color w:val="000000"/>
                <w:kern w:val="24"/>
                <w:sz w:val="20"/>
                <w:szCs w:val="28"/>
              </w:rPr>
              <w:t>27.9</w:t>
            </w:r>
          </w:p>
        </w:tc>
        <w:tc>
          <w:tcPr>
            <w:tcW w:w="864" w:type="dxa"/>
            <w:tcBorders>
              <w:top w:val="nil"/>
              <w:left w:val="nil"/>
              <w:bottom w:val="single" w:sz="4" w:space="0" w:color="auto"/>
              <w:right w:val="single" w:sz="4" w:space="0" w:color="auto"/>
            </w:tcBorders>
            <w:shd w:val="clear" w:color="auto" w:fill="auto"/>
            <w:noWrap/>
            <w:vAlign w:val="bottom"/>
            <w:hideMark/>
          </w:tcPr>
          <w:p w14:paraId="5AB294ED" w14:textId="276CCCAC"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A641CB">
              <w:rPr>
                <w:rFonts w:ascii="Calibri" w:hAnsi="Calibri" w:cs="Calibri"/>
                <w:b/>
                <w:bCs/>
                <w:color w:val="000000"/>
                <w:kern w:val="24"/>
                <w:sz w:val="20"/>
                <w:szCs w:val="28"/>
              </w:rPr>
              <w:t>-1.84%</w:t>
            </w:r>
          </w:p>
        </w:tc>
      </w:tr>
      <w:tr w:rsidR="00230F45" w:rsidRPr="00230F45" w14:paraId="3E5FC53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lang w:val="en-CA"/>
        </w:rPr>
      </w:pPr>
      <w:r>
        <w:rPr>
          <w:rFonts w:cs="Times New Roman"/>
          <w:lang w:val="en-CA"/>
        </w:rPr>
        <w:lastRenderedPageBreak/>
        <w:t>Conclusions</w:t>
      </w:r>
    </w:p>
    <w:p w14:paraId="4D9F3AD2" w14:textId="3A47909E" w:rsidR="000A6D22" w:rsidRPr="00496CA8" w:rsidRDefault="00496CA8" w:rsidP="00C65C93">
      <w:pPr>
        <w:rPr>
          <w:szCs w:val="22"/>
          <w:lang w:val="en-CA"/>
        </w:rPr>
      </w:pPr>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2" w:name="_Ref27585174"/>
      <w:bookmarkStart w:id="3" w:name="_Ref19980339"/>
      <w:bookmarkStart w:id="4" w:name="_Ref19980144"/>
      <w:bookmarkStart w:id="5"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2"/>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6" w:name="_Ref27585160"/>
      <w:bookmarkEnd w:id="3"/>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6"/>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7" w:name="_Ref28540767"/>
      <w:bookmarkEnd w:id="5"/>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7"/>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8"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bookmarkStart w:id="9" w:name="_GoBack"/>
      <w:bookmarkEnd w:id="9"/>
      <w:r w:rsidRPr="00CF44F6">
        <w:rPr>
          <w:rFonts w:ascii="Times New Roman" w:hAnsi="Times New Roman" w:cs="Times New Roman"/>
          <w:szCs w:val="20"/>
          <w:lang w:val="de-DE"/>
        </w:rPr>
        <w:t xml:space="preserve"> 2019</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3A05" w14:textId="77777777" w:rsidR="00161561" w:rsidRDefault="00161561">
      <w:r>
        <w:separator/>
      </w:r>
    </w:p>
  </w:endnote>
  <w:endnote w:type="continuationSeparator" w:id="0">
    <w:p w14:paraId="0430ADB0" w14:textId="77777777" w:rsidR="00161561" w:rsidRDefault="0016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F4B8CE"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41CB">
      <w:rPr>
        <w:rStyle w:val="PageNumber"/>
        <w:noProof/>
      </w:rPr>
      <w:t>2020-01-15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BC833" w14:textId="77777777" w:rsidR="00161561" w:rsidRDefault="00161561">
      <w:r>
        <w:separator/>
      </w:r>
    </w:p>
  </w:footnote>
  <w:footnote w:type="continuationSeparator" w:id="0">
    <w:p w14:paraId="046496BB" w14:textId="77777777" w:rsidR="00161561" w:rsidRDefault="00161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61561"/>
    <w:rsid w:val="00171371"/>
    <w:rsid w:val="00175A24"/>
    <w:rsid w:val="00187E58"/>
    <w:rsid w:val="001A297E"/>
    <w:rsid w:val="001A368E"/>
    <w:rsid w:val="001A7329"/>
    <w:rsid w:val="001A792F"/>
    <w:rsid w:val="001B4E28"/>
    <w:rsid w:val="001C337E"/>
    <w:rsid w:val="001C3525"/>
    <w:rsid w:val="001C3AFB"/>
    <w:rsid w:val="001D0275"/>
    <w:rsid w:val="001D1BD2"/>
    <w:rsid w:val="001D2527"/>
    <w:rsid w:val="001E0248"/>
    <w:rsid w:val="001E02BE"/>
    <w:rsid w:val="001E3B37"/>
    <w:rsid w:val="001F2594"/>
    <w:rsid w:val="002055A6"/>
    <w:rsid w:val="00206460"/>
    <w:rsid w:val="002069B4"/>
    <w:rsid w:val="00210E27"/>
    <w:rsid w:val="00212343"/>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D3D"/>
    <w:rsid w:val="00291E36"/>
    <w:rsid w:val="00292257"/>
    <w:rsid w:val="002A54E0"/>
    <w:rsid w:val="002B0CA1"/>
    <w:rsid w:val="002B1595"/>
    <w:rsid w:val="002B191D"/>
    <w:rsid w:val="002B1C26"/>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38B"/>
    <w:rsid w:val="003E6F90"/>
    <w:rsid w:val="003E73ED"/>
    <w:rsid w:val="003F0162"/>
    <w:rsid w:val="003F20D1"/>
    <w:rsid w:val="003F5D0F"/>
    <w:rsid w:val="003F5E21"/>
    <w:rsid w:val="00402CE7"/>
    <w:rsid w:val="00414101"/>
    <w:rsid w:val="004219CF"/>
    <w:rsid w:val="004234F0"/>
    <w:rsid w:val="004273DB"/>
    <w:rsid w:val="004307F3"/>
    <w:rsid w:val="00433359"/>
    <w:rsid w:val="00433DDB"/>
    <w:rsid w:val="00435A29"/>
    <w:rsid w:val="00437619"/>
    <w:rsid w:val="0046152C"/>
    <w:rsid w:val="00465A1E"/>
    <w:rsid w:val="0049445A"/>
    <w:rsid w:val="00496CA8"/>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7CE"/>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210C8"/>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0BDE"/>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83570"/>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1CB"/>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105A"/>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3563"/>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2AFC"/>
    <w:rsid w:val="00EF37F6"/>
    <w:rsid w:val="00EF48CC"/>
    <w:rsid w:val="00F00801"/>
    <w:rsid w:val="00F2488D"/>
    <w:rsid w:val="00F3671E"/>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3C3EF-A5B8-4E0F-B5D1-B83E23C1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3</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89</cp:revision>
  <cp:lastPrinted>1900-01-01T08:00:00Z</cp:lastPrinted>
  <dcterms:created xsi:type="dcterms:W3CDTF">2019-11-01T13:47:00Z</dcterms:created>
  <dcterms:modified xsi:type="dcterms:W3CDTF">2020-01-15T12:59:00Z</dcterms:modified>
</cp:coreProperties>
</file>