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02B2E7F3"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A0E31">
              <w:rPr>
                <w:lang w:val="en-CA"/>
              </w:rPr>
              <w:t>O0886-v1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4204838" w:rsidR="00E61DAC" w:rsidRPr="005B217D" w:rsidRDefault="00DA0E31" w:rsidP="009D7CE6">
            <w:pPr>
              <w:spacing w:before="60" w:after="60"/>
              <w:rPr>
                <w:b/>
                <w:szCs w:val="22"/>
                <w:lang w:val="en-CA"/>
              </w:rPr>
            </w:pPr>
            <w:r>
              <w:rPr>
                <w:b/>
                <w:szCs w:val="22"/>
                <w:lang w:val="en-CA"/>
              </w:rPr>
              <w:t>Crosscheck of JVET-O0486 (</w:t>
            </w:r>
            <w:r w:rsidRPr="00DA0E31">
              <w:rPr>
                <w:b/>
                <w:szCs w:val="22"/>
                <w:lang w:val="en-CA"/>
              </w:rPr>
              <w:t>Non-CE3: Harmonization of 8-Bit MIP with Unified-MPM and LFNST using a single type of MIP prediction modes</w:t>
            </w:r>
            <w:r>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94AA7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CAFFB74" w:rsidR="00E61DAC" w:rsidRPr="005B217D" w:rsidRDefault="00E61DAC" w:rsidP="005E1AC6">
            <w:pPr>
              <w:spacing w:before="60" w:after="60"/>
              <w:rPr>
                <w:szCs w:val="22"/>
                <w:lang w:val="en-CA"/>
              </w:rPr>
            </w:pPr>
            <w:r w:rsidRPr="005B217D">
              <w:rPr>
                <w:szCs w:val="22"/>
                <w:lang w:val="en-CA"/>
              </w:rPr>
              <w:t>Report</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D660E3F" w:rsidR="00E61DAC" w:rsidRPr="005B217D" w:rsidRDefault="006D429A">
            <w:pPr>
              <w:spacing w:before="60" w:after="60"/>
              <w:rPr>
                <w:szCs w:val="22"/>
                <w:lang w:val="en-CA"/>
              </w:rPr>
            </w:pPr>
            <w:r>
              <w:rPr>
                <w:szCs w:val="22"/>
                <w:lang w:val="en-CA"/>
              </w:rPr>
              <w:t>Z. Zhang</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9EB806B" w:rsidR="00E61DAC" w:rsidRPr="005B217D" w:rsidRDefault="00E61DAC" w:rsidP="005952A5">
            <w:pPr>
              <w:spacing w:before="60" w:after="60"/>
              <w:rPr>
                <w:szCs w:val="22"/>
                <w:lang w:val="en-CA"/>
              </w:rPr>
            </w:pPr>
            <w:r w:rsidRPr="005B217D">
              <w:rPr>
                <w:szCs w:val="22"/>
                <w:lang w:val="en-CA"/>
              </w:rPr>
              <w:br/>
            </w:r>
            <w:r w:rsidR="006D429A">
              <w:rPr>
                <w:szCs w:val="22"/>
                <w:lang w:val="en-CA"/>
              </w:rPr>
              <w:t>+46761499428</w:t>
            </w:r>
            <w:r w:rsidRPr="005B217D">
              <w:rPr>
                <w:szCs w:val="22"/>
                <w:lang w:val="en-CA"/>
              </w:rPr>
              <w:br/>
            </w:r>
            <w:hyperlink r:id="rId9" w:history="1">
              <w:r w:rsidR="006D429A" w:rsidRPr="00FD58E5">
                <w:rPr>
                  <w:rStyle w:val="Hyperlink"/>
                  <w:szCs w:val="22"/>
                  <w:lang w:val="en-CA"/>
                </w:rPr>
                <w:t>zhi.a.zhang@ericsson.com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39C93C7" w:rsidR="00E61DAC" w:rsidRPr="005B217D" w:rsidRDefault="006D429A">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E24C8CC" w14:textId="0AFC9E43" w:rsidR="0039028F" w:rsidRDefault="006D429A" w:rsidP="006D429A">
      <w:pPr>
        <w:rPr>
          <w:lang w:val="en-CA"/>
        </w:rPr>
      </w:pPr>
      <w:r>
        <w:rPr>
          <w:lang w:val="en-CA"/>
        </w:rPr>
        <w:t>This document reports the results of crosschecking JVET-O048</w:t>
      </w:r>
      <w:r w:rsidR="00470654">
        <w:rPr>
          <w:lang w:val="en-CA"/>
        </w:rPr>
        <w:t>6</w:t>
      </w:r>
      <w:r>
        <w:rPr>
          <w:lang w:val="en-CA"/>
        </w:rPr>
        <w:t xml:space="preserve"> proposed by HHI. </w:t>
      </w:r>
      <w:r w:rsidR="0039028F">
        <w:rPr>
          <w:lang w:val="en-CA"/>
        </w:rPr>
        <w:t>JVET-O048</w:t>
      </w:r>
      <w:r w:rsidR="00470654">
        <w:rPr>
          <w:lang w:val="en-CA"/>
        </w:rPr>
        <w:t>6</w:t>
      </w:r>
      <w:r w:rsidR="0039028F">
        <w:rPr>
          <w:lang w:val="en-CA"/>
        </w:rPr>
        <w:t xml:space="preserve"> proposed to combine several changes which were proposed in other documents in Gothenburg 15</w:t>
      </w:r>
      <w:r w:rsidR="0039028F" w:rsidRPr="0039028F">
        <w:rPr>
          <w:vertAlign w:val="superscript"/>
          <w:lang w:val="en-CA"/>
        </w:rPr>
        <w:t>th</w:t>
      </w:r>
      <w:r w:rsidR="0039028F">
        <w:rPr>
          <w:lang w:val="en-CA"/>
        </w:rPr>
        <w:t xml:space="preserve"> meeting.</w:t>
      </w:r>
    </w:p>
    <w:p w14:paraId="567D8EF5" w14:textId="29E661A9" w:rsidR="00470654" w:rsidRDefault="00470654" w:rsidP="006D429A">
      <w:pPr>
        <w:rPr>
          <w:lang w:val="en-CA"/>
        </w:rPr>
      </w:pPr>
      <w:r>
        <w:rPr>
          <w:lang w:val="en-CA"/>
        </w:rPr>
        <w:t>JVET-O0486 proposed to use JVET-O0485 as starting point. The proposed change in JVET-O0485 were as follows:</w:t>
      </w:r>
    </w:p>
    <w:p w14:paraId="77266A18" w14:textId="77777777" w:rsidR="00470654" w:rsidRPr="00470654" w:rsidRDefault="00470654" w:rsidP="00470654">
      <w:pPr>
        <w:pStyle w:val="ListParagraph"/>
        <w:numPr>
          <w:ilvl w:val="0"/>
          <w:numId w:val="12"/>
        </w:numPr>
        <w:rPr>
          <w:lang w:val="en-CA"/>
        </w:rPr>
      </w:pPr>
      <w:r w:rsidRPr="00470654">
        <w:rPr>
          <w:lang w:val="en-CA"/>
        </w:rPr>
        <w:t>JVET-O0485 proposed to use 8-bit MIP implementation which was proposed JVET-O0481 as starting point.</w:t>
      </w:r>
    </w:p>
    <w:p w14:paraId="17C11AC6" w14:textId="77777777" w:rsidR="00470654" w:rsidRPr="00470654" w:rsidRDefault="00470654" w:rsidP="00470654">
      <w:pPr>
        <w:pStyle w:val="ListParagraph"/>
        <w:numPr>
          <w:ilvl w:val="0"/>
          <w:numId w:val="12"/>
        </w:numPr>
        <w:rPr>
          <w:lang w:val="en-CA"/>
        </w:rPr>
      </w:pPr>
      <w:r w:rsidRPr="00470654">
        <w:rPr>
          <w:lang w:val="en-CA"/>
        </w:rPr>
        <w:t>JVET-O0485 proposed to include the MIP simplifications which were proposed in JVET-O0084.</w:t>
      </w:r>
    </w:p>
    <w:p w14:paraId="662CE1BD" w14:textId="77777777" w:rsidR="00470654" w:rsidRPr="00470654" w:rsidRDefault="00470654" w:rsidP="00470654">
      <w:pPr>
        <w:pStyle w:val="ListParagraph"/>
        <w:numPr>
          <w:ilvl w:val="0"/>
          <w:numId w:val="12"/>
        </w:numPr>
        <w:rPr>
          <w:lang w:val="en-CA"/>
        </w:rPr>
      </w:pPr>
      <w:r w:rsidRPr="00470654">
        <w:rPr>
          <w:lang w:val="en-CA"/>
        </w:rPr>
        <w:t>JVET-O0485 proposed to enable LFNST for a MIP coded block if both width and height are equal or larger than 16. The MIP mode mapped to a conversional intra prediction mode by a LUT to do LFNST transform set selection.</w:t>
      </w:r>
    </w:p>
    <w:p w14:paraId="063D6358" w14:textId="1B3EF0A2" w:rsidR="00470654" w:rsidRPr="00470654" w:rsidRDefault="00470654" w:rsidP="006D429A">
      <w:pPr>
        <w:pStyle w:val="ListParagraph"/>
        <w:numPr>
          <w:ilvl w:val="0"/>
          <w:numId w:val="12"/>
        </w:numPr>
        <w:rPr>
          <w:lang w:val="en-CA"/>
        </w:rPr>
      </w:pPr>
      <w:r w:rsidRPr="00470654">
        <w:rPr>
          <w:lang w:val="en-CA"/>
        </w:rPr>
        <w:t>JVET-O0485 proposed to modify the conversional MPM list to exclude intra DC prediction mode when one of the two neighbouring blocks has an angular intra prediction mode. This is one aspect in JVET-O0484.</w:t>
      </w:r>
    </w:p>
    <w:p w14:paraId="595D2BA0" w14:textId="35A935D1" w:rsidR="00470654" w:rsidRDefault="00470654" w:rsidP="006D429A">
      <w:pPr>
        <w:rPr>
          <w:lang w:val="en-CA"/>
        </w:rPr>
      </w:pPr>
      <w:r>
        <w:rPr>
          <w:lang w:val="en-CA"/>
        </w:rPr>
        <w:t>JVET-O0486 proposed to disable MIP on 4 x 4 block.</w:t>
      </w:r>
    </w:p>
    <w:p w14:paraId="378259E2" w14:textId="1C9CE62F" w:rsidR="00470654" w:rsidRDefault="00470654" w:rsidP="006D429A">
      <w:pPr>
        <w:rPr>
          <w:lang w:val="en-CA"/>
        </w:rPr>
      </w:pPr>
      <w:r>
        <w:rPr>
          <w:lang w:val="en-CA"/>
        </w:rPr>
        <w:t>JVET-O0486 proposed to use 64 x 7 matrix for 4 x 8, 8 x 4 and 8 x 8 blocks. The memory storage for MIP matrix reduced to 2.3625 KB.</w:t>
      </w:r>
    </w:p>
    <w:p w14:paraId="22F51AEE" w14:textId="77777777" w:rsidR="006D429A" w:rsidRDefault="006D429A" w:rsidP="006D429A">
      <w:pPr>
        <w:rPr>
          <w:szCs w:val="22"/>
          <w:lang w:val="en-CA"/>
        </w:rPr>
      </w:pPr>
      <w:r>
        <w:rPr>
          <w:szCs w:val="22"/>
          <w:lang w:val="en-CA"/>
        </w:rPr>
        <w:t>The update of the code had been reviewed and confirmed consistent with the proposal description.</w:t>
      </w:r>
    </w:p>
    <w:p w14:paraId="3016D69B" w14:textId="1B512DEB" w:rsidR="006D429A" w:rsidRDefault="006D429A" w:rsidP="006D429A">
      <w:pPr>
        <w:rPr>
          <w:szCs w:val="22"/>
          <w:lang w:val="en-CA"/>
        </w:rPr>
      </w:pPr>
      <w:r>
        <w:rPr>
          <w:szCs w:val="22"/>
          <w:lang w:val="en-CA"/>
        </w:rPr>
        <w:t xml:space="preserve">The </w:t>
      </w:r>
      <w:r w:rsidR="0039028F">
        <w:rPr>
          <w:szCs w:val="22"/>
          <w:lang w:val="en-CA"/>
        </w:rPr>
        <w:t xml:space="preserve">verification </w:t>
      </w:r>
      <w:r>
        <w:rPr>
          <w:szCs w:val="22"/>
          <w:lang w:val="en-CA"/>
        </w:rPr>
        <w:t>simulation results on top of VTM5.0 matched exactly the simulation results provided in JVET-O048</w:t>
      </w:r>
      <w:r w:rsidR="00237CEE">
        <w:rPr>
          <w:szCs w:val="22"/>
          <w:lang w:val="en-CA"/>
        </w:rPr>
        <w:t>6</w:t>
      </w:r>
      <w:r>
        <w:rPr>
          <w:szCs w:val="22"/>
          <w:lang w:val="en-CA"/>
        </w:rPr>
        <w:t>.</w:t>
      </w:r>
    </w:p>
    <w:p w14:paraId="788EC45B" w14:textId="6605BB3D" w:rsidR="0039028F" w:rsidRDefault="0039028F" w:rsidP="006D429A">
      <w:pPr>
        <w:rPr>
          <w:szCs w:val="22"/>
          <w:lang w:val="en-CA"/>
        </w:rPr>
      </w:pPr>
      <w:r>
        <w:rPr>
          <w:szCs w:val="22"/>
          <w:lang w:val="en-CA"/>
        </w:rPr>
        <w:t xml:space="preserve">The encoding time for AI was </w:t>
      </w:r>
      <w:r w:rsidR="00B57D56">
        <w:rPr>
          <w:szCs w:val="22"/>
          <w:lang w:val="en-CA"/>
        </w:rPr>
        <w:t>93</w:t>
      </w:r>
      <w:r>
        <w:rPr>
          <w:szCs w:val="22"/>
          <w:lang w:val="en-CA"/>
        </w:rPr>
        <w:t xml:space="preserve">% compared to VTM5.0. </w:t>
      </w:r>
      <w:r w:rsidR="00445744">
        <w:rPr>
          <w:szCs w:val="22"/>
          <w:lang w:val="en-CA"/>
        </w:rPr>
        <w:t>The reason was the full-RD checks were reduced for encoding an intra block.</w:t>
      </w:r>
    </w:p>
    <w:p w14:paraId="7D2AC1F0" w14:textId="13D68488" w:rsidR="00745F6B" w:rsidRPr="005B217D" w:rsidRDefault="00765A22" w:rsidP="00E11923">
      <w:pPr>
        <w:pStyle w:val="Heading1"/>
        <w:rPr>
          <w:lang w:val="en-CA"/>
        </w:rPr>
      </w:pPr>
      <w:r>
        <w:rPr>
          <w:lang w:val="en-CA"/>
        </w:rPr>
        <w:t>Verification</w:t>
      </w:r>
    </w:p>
    <w:p w14:paraId="29E683B0" w14:textId="10B61A6C" w:rsidR="009A409E" w:rsidRDefault="009A409E" w:rsidP="009A409E">
      <w:pPr>
        <w:rPr>
          <w:szCs w:val="22"/>
          <w:lang w:val="en-CA"/>
        </w:rPr>
      </w:pPr>
      <w:r>
        <w:rPr>
          <w:szCs w:val="22"/>
          <w:lang w:val="en-CA"/>
        </w:rPr>
        <w:t>HHI had provided the results of their proposed methods in JVET-O048</w:t>
      </w:r>
      <w:r w:rsidR="00237CEE">
        <w:rPr>
          <w:szCs w:val="22"/>
          <w:lang w:val="en-CA"/>
        </w:rPr>
        <w:t>6</w:t>
      </w:r>
      <w:r>
        <w:rPr>
          <w:szCs w:val="22"/>
          <w:lang w:val="en-CA"/>
        </w:rPr>
        <w:t xml:space="preserve">. </w:t>
      </w:r>
    </w:p>
    <w:p w14:paraId="0B56B38F" w14:textId="12A8EE42" w:rsidR="009A409E" w:rsidRDefault="009A409E" w:rsidP="009A409E">
      <w:pPr>
        <w:rPr>
          <w:szCs w:val="22"/>
          <w:lang w:val="en-CA"/>
        </w:rPr>
      </w:pPr>
      <w:r>
        <w:rPr>
          <w:szCs w:val="22"/>
        </w:rPr>
        <w:t xml:space="preserve">The simulation was conducted under the common test conditions (CTC). </w:t>
      </w:r>
      <w:r>
        <w:rPr>
          <w:szCs w:val="22"/>
          <w:lang w:val="en-CA"/>
        </w:rPr>
        <w:t>The verification simulation results matched the results in JVET-O048</w:t>
      </w:r>
      <w:r w:rsidR="00237CEE">
        <w:rPr>
          <w:szCs w:val="22"/>
          <w:lang w:val="en-CA"/>
        </w:rPr>
        <w:t>6</w:t>
      </w:r>
      <w:r>
        <w:rPr>
          <w:szCs w:val="22"/>
          <w:lang w:val="en-CA"/>
        </w:rPr>
        <w:t xml:space="preserve">. It noticed that the encoding time for AI reduced to </w:t>
      </w:r>
      <w:r w:rsidR="00DF33E7">
        <w:rPr>
          <w:szCs w:val="22"/>
          <w:lang w:val="en-CA"/>
        </w:rPr>
        <w:t>93</w:t>
      </w:r>
      <w:bookmarkStart w:id="0" w:name="_GoBack"/>
      <w:bookmarkEnd w:id="0"/>
      <w:r>
        <w:rPr>
          <w:szCs w:val="22"/>
          <w:lang w:val="en-CA"/>
        </w:rPr>
        <w:t>% compared to VTM5.0</w:t>
      </w:r>
      <w:r w:rsidR="00D637D1">
        <w:rPr>
          <w:szCs w:val="22"/>
          <w:lang w:val="en-CA"/>
        </w:rPr>
        <w:t>.</w:t>
      </w:r>
    </w:p>
    <w:p w14:paraId="66A55380" w14:textId="6F814477" w:rsidR="000F3774" w:rsidRDefault="000F3774" w:rsidP="009A409E">
      <w:pPr>
        <w:rPr>
          <w:szCs w:val="22"/>
          <w:lang w:val="en-CA"/>
        </w:rPr>
      </w:pPr>
    </w:p>
    <w:p w14:paraId="4D2C89CF" w14:textId="40AF985A" w:rsidR="000F3774" w:rsidRDefault="000F3774" w:rsidP="009A409E">
      <w:pPr>
        <w:rPr>
          <w:szCs w:val="22"/>
          <w:lang w:val="en-CA"/>
        </w:rPr>
      </w:pPr>
    </w:p>
    <w:p w14:paraId="2B74797B" w14:textId="52DA761D" w:rsidR="000F3774" w:rsidRDefault="000F3774" w:rsidP="009A409E">
      <w:pPr>
        <w:rPr>
          <w:szCs w:val="22"/>
          <w:lang w:val="en-CA"/>
        </w:rPr>
      </w:pPr>
      <w:r>
        <w:rPr>
          <w:szCs w:val="22"/>
          <w:lang w:val="en-CA"/>
        </w:rPr>
        <w:lastRenderedPageBreak/>
        <w:t>Verification results</w:t>
      </w:r>
      <w:r w:rsidR="00A73D4D">
        <w:rPr>
          <w:szCs w:val="22"/>
          <w:lang w:val="en-CA"/>
        </w:rPr>
        <w:t xml:space="preserve"> compared to VTM5.0:</w:t>
      </w:r>
    </w:p>
    <w:p w14:paraId="6D5DBF45" w14:textId="77777777" w:rsidR="000F3774" w:rsidRDefault="000F3774" w:rsidP="009A409E">
      <w:pPr>
        <w:rPr>
          <w:szCs w:val="22"/>
        </w:rPr>
      </w:pPr>
    </w:p>
    <w:tbl>
      <w:tblPr>
        <w:tblW w:w="62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9"/>
        <w:gridCol w:w="1008"/>
        <w:gridCol w:w="1008"/>
        <w:gridCol w:w="756"/>
        <w:gridCol w:w="824"/>
      </w:tblGrid>
      <w:tr w:rsidR="000F3774" w:rsidRPr="000F3774" w14:paraId="27590E0F" w14:textId="77777777" w:rsidTr="000F3774">
        <w:trPr>
          <w:trHeight w:val="255"/>
        </w:trPr>
        <w:tc>
          <w:tcPr>
            <w:tcW w:w="1640" w:type="dxa"/>
            <w:shd w:val="clear" w:color="auto" w:fill="auto"/>
            <w:noWrap/>
            <w:vAlign w:val="center"/>
            <w:hideMark/>
          </w:tcPr>
          <w:p w14:paraId="2362D281"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05" w:type="dxa"/>
            <w:gridSpan w:val="5"/>
            <w:shd w:val="clear" w:color="auto" w:fill="auto"/>
            <w:noWrap/>
            <w:vAlign w:val="center"/>
            <w:hideMark/>
          </w:tcPr>
          <w:p w14:paraId="21327256" w14:textId="57EF9FF8"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3774">
              <w:rPr>
                <w:rFonts w:ascii="Arial" w:hAnsi="Arial" w:cs="Arial"/>
                <w:b/>
                <w:bCs/>
                <w:color w:val="000000"/>
                <w:sz w:val="18"/>
                <w:szCs w:val="18"/>
                <w:lang w:eastAsia="zh-CN"/>
              </w:rPr>
              <w:t xml:space="preserve">All Intra </w:t>
            </w:r>
          </w:p>
        </w:tc>
      </w:tr>
      <w:tr w:rsidR="000F3774" w:rsidRPr="000F3774" w14:paraId="5E1DAC99" w14:textId="77777777" w:rsidTr="000F3774">
        <w:trPr>
          <w:trHeight w:val="255"/>
        </w:trPr>
        <w:tc>
          <w:tcPr>
            <w:tcW w:w="1640" w:type="dxa"/>
            <w:shd w:val="clear" w:color="auto" w:fill="auto"/>
            <w:noWrap/>
            <w:vAlign w:val="center"/>
            <w:hideMark/>
          </w:tcPr>
          <w:p w14:paraId="1E7D0D7F"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05" w:type="dxa"/>
            <w:gridSpan w:val="5"/>
            <w:shd w:val="clear" w:color="auto" w:fill="auto"/>
            <w:noWrap/>
            <w:vAlign w:val="center"/>
            <w:hideMark/>
          </w:tcPr>
          <w:p w14:paraId="3E7B95E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3774">
              <w:rPr>
                <w:rFonts w:ascii="Arial" w:hAnsi="Arial" w:cs="Arial"/>
                <w:b/>
                <w:bCs/>
                <w:color w:val="000000"/>
                <w:sz w:val="18"/>
                <w:szCs w:val="18"/>
                <w:lang w:eastAsia="zh-CN"/>
              </w:rPr>
              <w:t>Over VTM-5.0 (host timing without MD5)</w:t>
            </w:r>
          </w:p>
        </w:tc>
      </w:tr>
      <w:tr w:rsidR="000F3774" w:rsidRPr="000F3774" w14:paraId="5CBC7C5A" w14:textId="77777777" w:rsidTr="000F3774">
        <w:trPr>
          <w:trHeight w:val="255"/>
        </w:trPr>
        <w:tc>
          <w:tcPr>
            <w:tcW w:w="1640" w:type="dxa"/>
            <w:shd w:val="clear" w:color="auto" w:fill="auto"/>
            <w:noWrap/>
            <w:vAlign w:val="center"/>
            <w:hideMark/>
          </w:tcPr>
          <w:p w14:paraId="337344B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9" w:type="dxa"/>
            <w:shd w:val="clear" w:color="auto" w:fill="auto"/>
            <w:noWrap/>
            <w:vAlign w:val="center"/>
            <w:hideMark/>
          </w:tcPr>
          <w:p w14:paraId="681F35B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Y</w:t>
            </w:r>
          </w:p>
        </w:tc>
        <w:tc>
          <w:tcPr>
            <w:tcW w:w="1008" w:type="dxa"/>
            <w:shd w:val="clear" w:color="auto" w:fill="auto"/>
            <w:noWrap/>
            <w:vAlign w:val="center"/>
            <w:hideMark/>
          </w:tcPr>
          <w:p w14:paraId="105C40D1"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U</w:t>
            </w:r>
          </w:p>
        </w:tc>
        <w:tc>
          <w:tcPr>
            <w:tcW w:w="1008" w:type="dxa"/>
            <w:shd w:val="clear" w:color="auto" w:fill="auto"/>
            <w:noWrap/>
            <w:vAlign w:val="center"/>
            <w:hideMark/>
          </w:tcPr>
          <w:p w14:paraId="3E2F4028"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V</w:t>
            </w:r>
          </w:p>
        </w:tc>
        <w:tc>
          <w:tcPr>
            <w:tcW w:w="756" w:type="dxa"/>
            <w:shd w:val="clear" w:color="auto" w:fill="auto"/>
            <w:noWrap/>
            <w:vAlign w:val="center"/>
            <w:hideMark/>
          </w:tcPr>
          <w:p w14:paraId="35BD1B2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3774">
              <w:rPr>
                <w:rFonts w:ascii="Arial" w:hAnsi="Arial" w:cs="Arial"/>
                <w:color w:val="000000"/>
                <w:sz w:val="18"/>
                <w:szCs w:val="18"/>
                <w:lang w:eastAsia="zh-CN"/>
              </w:rPr>
              <w:t>EncT</w:t>
            </w:r>
            <w:proofErr w:type="spellEnd"/>
          </w:p>
        </w:tc>
        <w:tc>
          <w:tcPr>
            <w:tcW w:w="824" w:type="dxa"/>
            <w:shd w:val="clear" w:color="auto" w:fill="auto"/>
            <w:noWrap/>
            <w:vAlign w:val="center"/>
            <w:hideMark/>
          </w:tcPr>
          <w:p w14:paraId="32C72166"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0F3774">
              <w:rPr>
                <w:rFonts w:ascii="Arial" w:hAnsi="Arial" w:cs="Arial"/>
                <w:color w:val="000000"/>
                <w:sz w:val="18"/>
                <w:szCs w:val="18"/>
                <w:lang w:eastAsia="zh-CN"/>
              </w:rPr>
              <w:t>DecT</w:t>
            </w:r>
            <w:proofErr w:type="spellEnd"/>
          </w:p>
        </w:tc>
      </w:tr>
      <w:tr w:rsidR="000F3774" w:rsidRPr="000F3774" w14:paraId="081B0B6C" w14:textId="77777777" w:rsidTr="000F3774">
        <w:trPr>
          <w:trHeight w:val="255"/>
        </w:trPr>
        <w:tc>
          <w:tcPr>
            <w:tcW w:w="1640" w:type="dxa"/>
            <w:shd w:val="clear" w:color="auto" w:fill="auto"/>
            <w:noWrap/>
            <w:vAlign w:val="center"/>
            <w:hideMark/>
          </w:tcPr>
          <w:p w14:paraId="45FB76B1"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A1</w:t>
            </w:r>
          </w:p>
        </w:tc>
        <w:tc>
          <w:tcPr>
            <w:tcW w:w="1009" w:type="dxa"/>
            <w:shd w:val="clear" w:color="auto" w:fill="auto"/>
            <w:noWrap/>
            <w:vAlign w:val="center"/>
            <w:hideMark/>
          </w:tcPr>
          <w:p w14:paraId="5B0530A7"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-0,14%</w:t>
            </w:r>
          </w:p>
        </w:tc>
        <w:tc>
          <w:tcPr>
            <w:tcW w:w="1008" w:type="dxa"/>
            <w:shd w:val="clear" w:color="auto" w:fill="auto"/>
            <w:noWrap/>
            <w:vAlign w:val="center"/>
            <w:hideMark/>
          </w:tcPr>
          <w:p w14:paraId="71285407"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-0,23%</w:t>
            </w:r>
          </w:p>
        </w:tc>
        <w:tc>
          <w:tcPr>
            <w:tcW w:w="1008" w:type="dxa"/>
            <w:shd w:val="clear" w:color="auto" w:fill="auto"/>
            <w:noWrap/>
            <w:vAlign w:val="center"/>
            <w:hideMark/>
          </w:tcPr>
          <w:p w14:paraId="332C76D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-0,23%</w:t>
            </w:r>
          </w:p>
        </w:tc>
        <w:tc>
          <w:tcPr>
            <w:tcW w:w="756" w:type="dxa"/>
            <w:shd w:val="clear" w:color="auto" w:fill="auto"/>
            <w:noWrap/>
            <w:vAlign w:val="center"/>
            <w:hideMark/>
          </w:tcPr>
          <w:p w14:paraId="4BD72DE1"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91%</w:t>
            </w:r>
          </w:p>
        </w:tc>
        <w:tc>
          <w:tcPr>
            <w:tcW w:w="824" w:type="dxa"/>
            <w:shd w:val="clear" w:color="auto" w:fill="auto"/>
            <w:noWrap/>
            <w:vAlign w:val="center"/>
            <w:hideMark/>
          </w:tcPr>
          <w:p w14:paraId="1907F78B"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97%</w:t>
            </w:r>
          </w:p>
        </w:tc>
      </w:tr>
      <w:tr w:rsidR="000F3774" w:rsidRPr="000F3774" w14:paraId="714868E5" w14:textId="77777777" w:rsidTr="000F3774">
        <w:trPr>
          <w:trHeight w:val="255"/>
        </w:trPr>
        <w:tc>
          <w:tcPr>
            <w:tcW w:w="1640" w:type="dxa"/>
            <w:shd w:val="clear" w:color="auto" w:fill="auto"/>
            <w:noWrap/>
            <w:vAlign w:val="center"/>
            <w:hideMark/>
          </w:tcPr>
          <w:p w14:paraId="1091F33F"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A2</w:t>
            </w:r>
          </w:p>
        </w:tc>
        <w:tc>
          <w:tcPr>
            <w:tcW w:w="1009" w:type="dxa"/>
            <w:shd w:val="clear" w:color="auto" w:fill="auto"/>
            <w:noWrap/>
            <w:vAlign w:val="center"/>
            <w:hideMark/>
          </w:tcPr>
          <w:p w14:paraId="4A2D7687"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-0,15%</w:t>
            </w:r>
          </w:p>
        </w:tc>
        <w:tc>
          <w:tcPr>
            <w:tcW w:w="1008" w:type="dxa"/>
            <w:shd w:val="clear" w:color="auto" w:fill="auto"/>
            <w:noWrap/>
            <w:vAlign w:val="center"/>
            <w:hideMark/>
          </w:tcPr>
          <w:p w14:paraId="4D28ED30"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-0,18%</w:t>
            </w:r>
          </w:p>
        </w:tc>
        <w:tc>
          <w:tcPr>
            <w:tcW w:w="1008" w:type="dxa"/>
            <w:shd w:val="clear" w:color="auto" w:fill="auto"/>
            <w:noWrap/>
            <w:vAlign w:val="center"/>
            <w:hideMark/>
          </w:tcPr>
          <w:p w14:paraId="3620239A"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-0,14%</w:t>
            </w:r>
          </w:p>
        </w:tc>
        <w:tc>
          <w:tcPr>
            <w:tcW w:w="756" w:type="dxa"/>
            <w:shd w:val="clear" w:color="auto" w:fill="auto"/>
            <w:noWrap/>
            <w:vAlign w:val="center"/>
            <w:hideMark/>
          </w:tcPr>
          <w:p w14:paraId="0A02AAA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93%</w:t>
            </w:r>
          </w:p>
        </w:tc>
        <w:tc>
          <w:tcPr>
            <w:tcW w:w="824" w:type="dxa"/>
            <w:shd w:val="clear" w:color="auto" w:fill="auto"/>
            <w:noWrap/>
            <w:vAlign w:val="center"/>
            <w:hideMark/>
          </w:tcPr>
          <w:p w14:paraId="2358BA9B"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98%</w:t>
            </w:r>
          </w:p>
        </w:tc>
      </w:tr>
      <w:tr w:rsidR="000F3774" w:rsidRPr="000F3774" w14:paraId="1C620511" w14:textId="77777777" w:rsidTr="000F3774">
        <w:trPr>
          <w:trHeight w:val="255"/>
        </w:trPr>
        <w:tc>
          <w:tcPr>
            <w:tcW w:w="1640" w:type="dxa"/>
            <w:shd w:val="clear" w:color="auto" w:fill="auto"/>
            <w:noWrap/>
            <w:vAlign w:val="center"/>
            <w:hideMark/>
          </w:tcPr>
          <w:p w14:paraId="01ED031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B</w:t>
            </w:r>
          </w:p>
        </w:tc>
        <w:tc>
          <w:tcPr>
            <w:tcW w:w="1009" w:type="dxa"/>
            <w:shd w:val="clear" w:color="auto" w:fill="auto"/>
            <w:noWrap/>
            <w:vAlign w:val="center"/>
            <w:hideMark/>
          </w:tcPr>
          <w:p w14:paraId="7C9B6FF9"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-0,16%</w:t>
            </w:r>
          </w:p>
        </w:tc>
        <w:tc>
          <w:tcPr>
            <w:tcW w:w="1008" w:type="dxa"/>
            <w:shd w:val="clear" w:color="auto" w:fill="auto"/>
            <w:noWrap/>
            <w:vAlign w:val="center"/>
            <w:hideMark/>
          </w:tcPr>
          <w:p w14:paraId="7223AAA1"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-0,20%</w:t>
            </w:r>
          </w:p>
        </w:tc>
        <w:tc>
          <w:tcPr>
            <w:tcW w:w="1008" w:type="dxa"/>
            <w:shd w:val="clear" w:color="auto" w:fill="auto"/>
            <w:noWrap/>
            <w:vAlign w:val="center"/>
            <w:hideMark/>
          </w:tcPr>
          <w:p w14:paraId="5D55C71E"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-0,11%</w:t>
            </w:r>
          </w:p>
        </w:tc>
        <w:tc>
          <w:tcPr>
            <w:tcW w:w="756" w:type="dxa"/>
            <w:shd w:val="clear" w:color="auto" w:fill="auto"/>
            <w:noWrap/>
            <w:vAlign w:val="center"/>
            <w:hideMark/>
          </w:tcPr>
          <w:p w14:paraId="3EC4A1A4"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90%</w:t>
            </w:r>
          </w:p>
        </w:tc>
        <w:tc>
          <w:tcPr>
            <w:tcW w:w="824" w:type="dxa"/>
            <w:shd w:val="clear" w:color="auto" w:fill="auto"/>
            <w:noWrap/>
            <w:vAlign w:val="center"/>
            <w:hideMark/>
          </w:tcPr>
          <w:p w14:paraId="1879DEF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98%</w:t>
            </w:r>
          </w:p>
        </w:tc>
      </w:tr>
      <w:tr w:rsidR="000F3774" w:rsidRPr="000F3774" w14:paraId="58C6C366" w14:textId="77777777" w:rsidTr="000F3774">
        <w:trPr>
          <w:trHeight w:val="255"/>
        </w:trPr>
        <w:tc>
          <w:tcPr>
            <w:tcW w:w="1640" w:type="dxa"/>
            <w:shd w:val="clear" w:color="auto" w:fill="auto"/>
            <w:noWrap/>
            <w:vAlign w:val="center"/>
            <w:hideMark/>
          </w:tcPr>
          <w:p w14:paraId="776913F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C</w:t>
            </w:r>
          </w:p>
        </w:tc>
        <w:tc>
          <w:tcPr>
            <w:tcW w:w="1009" w:type="dxa"/>
            <w:shd w:val="clear" w:color="auto" w:fill="auto"/>
            <w:noWrap/>
            <w:vAlign w:val="center"/>
            <w:hideMark/>
          </w:tcPr>
          <w:p w14:paraId="152F22A7"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-0,07%</w:t>
            </w:r>
          </w:p>
        </w:tc>
        <w:tc>
          <w:tcPr>
            <w:tcW w:w="1008" w:type="dxa"/>
            <w:shd w:val="clear" w:color="auto" w:fill="auto"/>
            <w:noWrap/>
            <w:vAlign w:val="center"/>
            <w:hideMark/>
          </w:tcPr>
          <w:p w14:paraId="4C511E5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-0,08%</w:t>
            </w:r>
          </w:p>
        </w:tc>
        <w:tc>
          <w:tcPr>
            <w:tcW w:w="1008" w:type="dxa"/>
            <w:shd w:val="clear" w:color="auto" w:fill="auto"/>
            <w:noWrap/>
            <w:vAlign w:val="center"/>
            <w:hideMark/>
          </w:tcPr>
          <w:p w14:paraId="5F058F86"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-0,08%</w:t>
            </w:r>
          </w:p>
        </w:tc>
        <w:tc>
          <w:tcPr>
            <w:tcW w:w="756" w:type="dxa"/>
            <w:shd w:val="clear" w:color="auto" w:fill="auto"/>
            <w:noWrap/>
            <w:vAlign w:val="center"/>
            <w:hideMark/>
          </w:tcPr>
          <w:p w14:paraId="735FF00D"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99%</w:t>
            </w:r>
          </w:p>
        </w:tc>
        <w:tc>
          <w:tcPr>
            <w:tcW w:w="824" w:type="dxa"/>
            <w:shd w:val="clear" w:color="auto" w:fill="auto"/>
            <w:noWrap/>
            <w:vAlign w:val="center"/>
            <w:hideMark/>
          </w:tcPr>
          <w:p w14:paraId="428923E6"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104%</w:t>
            </w:r>
          </w:p>
        </w:tc>
      </w:tr>
      <w:tr w:rsidR="000F3774" w:rsidRPr="000F3774" w14:paraId="48DBFE6A" w14:textId="77777777" w:rsidTr="000F3774">
        <w:trPr>
          <w:trHeight w:val="255"/>
        </w:trPr>
        <w:tc>
          <w:tcPr>
            <w:tcW w:w="1640" w:type="dxa"/>
            <w:shd w:val="clear" w:color="auto" w:fill="auto"/>
            <w:noWrap/>
            <w:vAlign w:val="center"/>
            <w:hideMark/>
          </w:tcPr>
          <w:p w14:paraId="5C43014F"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E</w:t>
            </w:r>
          </w:p>
        </w:tc>
        <w:tc>
          <w:tcPr>
            <w:tcW w:w="1009" w:type="dxa"/>
            <w:shd w:val="clear" w:color="auto" w:fill="auto"/>
            <w:noWrap/>
            <w:vAlign w:val="center"/>
            <w:hideMark/>
          </w:tcPr>
          <w:p w14:paraId="11962B10"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-0,20%</w:t>
            </w:r>
          </w:p>
        </w:tc>
        <w:tc>
          <w:tcPr>
            <w:tcW w:w="1008" w:type="dxa"/>
            <w:shd w:val="clear" w:color="auto" w:fill="auto"/>
            <w:noWrap/>
            <w:vAlign w:val="center"/>
            <w:hideMark/>
          </w:tcPr>
          <w:p w14:paraId="48FEC5DA"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-0,17%</w:t>
            </w:r>
          </w:p>
        </w:tc>
        <w:tc>
          <w:tcPr>
            <w:tcW w:w="1008" w:type="dxa"/>
            <w:shd w:val="clear" w:color="auto" w:fill="auto"/>
            <w:noWrap/>
            <w:vAlign w:val="center"/>
            <w:hideMark/>
          </w:tcPr>
          <w:p w14:paraId="70F9092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-0,22%</w:t>
            </w:r>
          </w:p>
        </w:tc>
        <w:tc>
          <w:tcPr>
            <w:tcW w:w="756" w:type="dxa"/>
            <w:shd w:val="clear" w:color="auto" w:fill="auto"/>
            <w:noWrap/>
            <w:vAlign w:val="center"/>
            <w:hideMark/>
          </w:tcPr>
          <w:p w14:paraId="1CE0BF30"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91%</w:t>
            </w:r>
          </w:p>
        </w:tc>
        <w:tc>
          <w:tcPr>
            <w:tcW w:w="824" w:type="dxa"/>
            <w:shd w:val="clear" w:color="auto" w:fill="auto"/>
            <w:noWrap/>
            <w:vAlign w:val="center"/>
            <w:hideMark/>
          </w:tcPr>
          <w:p w14:paraId="751359E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98%</w:t>
            </w:r>
          </w:p>
        </w:tc>
      </w:tr>
      <w:tr w:rsidR="000F3774" w:rsidRPr="000F3774" w14:paraId="63ABD25C" w14:textId="77777777" w:rsidTr="000F3774">
        <w:trPr>
          <w:trHeight w:val="255"/>
        </w:trPr>
        <w:tc>
          <w:tcPr>
            <w:tcW w:w="1640" w:type="dxa"/>
            <w:shd w:val="clear" w:color="auto" w:fill="auto"/>
            <w:noWrap/>
            <w:vAlign w:val="center"/>
            <w:hideMark/>
          </w:tcPr>
          <w:p w14:paraId="3ABBFB14"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0F3774">
              <w:rPr>
                <w:rFonts w:ascii="Arial" w:hAnsi="Arial" w:cs="Arial"/>
                <w:b/>
                <w:bCs/>
                <w:color w:val="000000"/>
                <w:sz w:val="18"/>
                <w:szCs w:val="18"/>
                <w:lang w:eastAsia="zh-CN"/>
              </w:rPr>
              <w:t xml:space="preserve">Overall </w:t>
            </w:r>
          </w:p>
        </w:tc>
        <w:tc>
          <w:tcPr>
            <w:tcW w:w="1009" w:type="dxa"/>
            <w:shd w:val="clear" w:color="auto" w:fill="auto"/>
            <w:noWrap/>
            <w:vAlign w:val="center"/>
            <w:hideMark/>
          </w:tcPr>
          <w:p w14:paraId="589C0E8C"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-0,14%</w:t>
            </w:r>
          </w:p>
        </w:tc>
        <w:tc>
          <w:tcPr>
            <w:tcW w:w="1008" w:type="dxa"/>
            <w:shd w:val="clear" w:color="auto" w:fill="auto"/>
            <w:noWrap/>
            <w:vAlign w:val="center"/>
            <w:hideMark/>
          </w:tcPr>
          <w:p w14:paraId="75E6FA5B"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-0,17%</w:t>
            </w:r>
          </w:p>
        </w:tc>
        <w:tc>
          <w:tcPr>
            <w:tcW w:w="1008" w:type="dxa"/>
            <w:shd w:val="clear" w:color="auto" w:fill="auto"/>
            <w:noWrap/>
            <w:vAlign w:val="center"/>
            <w:hideMark/>
          </w:tcPr>
          <w:p w14:paraId="391F6BAC"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-0,15%</w:t>
            </w:r>
          </w:p>
        </w:tc>
        <w:tc>
          <w:tcPr>
            <w:tcW w:w="756" w:type="dxa"/>
            <w:shd w:val="clear" w:color="auto" w:fill="auto"/>
            <w:noWrap/>
            <w:vAlign w:val="center"/>
            <w:hideMark/>
          </w:tcPr>
          <w:p w14:paraId="05726DA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93%</w:t>
            </w:r>
          </w:p>
        </w:tc>
        <w:tc>
          <w:tcPr>
            <w:tcW w:w="824" w:type="dxa"/>
            <w:shd w:val="clear" w:color="auto" w:fill="auto"/>
            <w:noWrap/>
            <w:vAlign w:val="center"/>
            <w:hideMark/>
          </w:tcPr>
          <w:p w14:paraId="11E50359"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99%</w:t>
            </w:r>
          </w:p>
        </w:tc>
      </w:tr>
      <w:tr w:rsidR="000F3774" w:rsidRPr="000F3774" w14:paraId="5C8E0E40" w14:textId="77777777" w:rsidTr="000F3774">
        <w:trPr>
          <w:trHeight w:val="255"/>
        </w:trPr>
        <w:tc>
          <w:tcPr>
            <w:tcW w:w="1640" w:type="dxa"/>
            <w:shd w:val="clear" w:color="auto" w:fill="auto"/>
            <w:noWrap/>
            <w:vAlign w:val="center"/>
            <w:hideMark/>
          </w:tcPr>
          <w:p w14:paraId="51B20756"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D</w:t>
            </w:r>
          </w:p>
        </w:tc>
        <w:tc>
          <w:tcPr>
            <w:tcW w:w="1009" w:type="dxa"/>
            <w:shd w:val="clear" w:color="auto" w:fill="auto"/>
            <w:noWrap/>
            <w:vAlign w:val="center"/>
            <w:hideMark/>
          </w:tcPr>
          <w:p w14:paraId="35D04802"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0,05%</w:t>
            </w:r>
          </w:p>
        </w:tc>
        <w:tc>
          <w:tcPr>
            <w:tcW w:w="1008" w:type="dxa"/>
            <w:shd w:val="clear" w:color="auto" w:fill="auto"/>
            <w:noWrap/>
            <w:vAlign w:val="center"/>
            <w:hideMark/>
          </w:tcPr>
          <w:p w14:paraId="12673F6F"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0,18%</w:t>
            </w:r>
          </w:p>
        </w:tc>
        <w:tc>
          <w:tcPr>
            <w:tcW w:w="1008" w:type="dxa"/>
            <w:shd w:val="clear" w:color="auto" w:fill="auto"/>
            <w:noWrap/>
            <w:vAlign w:val="center"/>
            <w:hideMark/>
          </w:tcPr>
          <w:p w14:paraId="1DF93C79"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-0,07%</w:t>
            </w:r>
          </w:p>
        </w:tc>
        <w:tc>
          <w:tcPr>
            <w:tcW w:w="756" w:type="dxa"/>
            <w:shd w:val="clear" w:color="auto" w:fill="auto"/>
            <w:noWrap/>
            <w:vAlign w:val="center"/>
            <w:hideMark/>
          </w:tcPr>
          <w:p w14:paraId="7D91BBCE"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92%</w:t>
            </w:r>
          </w:p>
        </w:tc>
        <w:tc>
          <w:tcPr>
            <w:tcW w:w="824" w:type="dxa"/>
            <w:shd w:val="clear" w:color="auto" w:fill="auto"/>
            <w:noWrap/>
            <w:vAlign w:val="center"/>
            <w:hideMark/>
          </w:tcPr>
          <w:p w14:paraId="5ADEC379"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95%</w:t>
            </w:r>
          </w:p>
        </w:tc>
      </w:tr>
      <w:tr w:rsidR="000F3774" w:rsidRPr="000F3774" w14:paraId="32C78A57" w14:textId="77777777" w:rsidTr="000F3774">
        <w:trPr>
          <w:trHeight w:val="255"/>
        </w:trPr>
        <w:tc>
          <w:tcPr>
            <w:tcW w:w="1640" w:type="dxa"/>
            <w:shd w:val="clear" w:color="auto" w:fill="auto"/>
            <w:noWrap/>
            <w:vAlign w:val="center"/>
            <w:hideMark/>
          </w:tcPr>
          <w:p w14:paraId="50C588A9"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Class F</w:t>
            </w:r>
          </w:p>
        </w:tc>
        <w:tc>
          <w:tcPr>
            <w:tcW w:w="1009" w:type="dxa"/>
            <w:shd w:val="clear" w:color="auto" w:fill="auto"/>
            <w:noWrap/>
            <w:vAlign w:val="center"/>
            <w:hideMark/>
          </w:tcPr>
          <w:p w14:paraId="4518AC50"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-0,06%</w:t>
            </w:r>
          </w:p>
        </w:tc>
        <w:tc>
          <w:tcPr>
            <w:tcW w:w="1008" w:type="dxa"/>
            <w:shd w:val="clear" w:color="auto" w:fill="auto"/>
            <w:noWrap/>
            <w:vAlign w:val="center"/>
            <w:hideMark/>
          </w:tcPr>
          <w:p w14:paraId="5E9748A3"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0,04%</w:t>
            </w:r>
          </w:p>
        </w:tc>
        <w:tc>
          <w:tcPr>
            <w:tcW w:w="1008" w:type="dxa"/>
            <w:shd w:val="clear" w:color="auto" w:fill="auto"/>
            <w:noWrap/>
            <w:vAlign w:val="center"/>
            <w:hideMark/>
          </w:tcPr>
          <w:p w14:paraId="6CCA6B4E"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-0,06%</w:t>
            </w:r>
          </w:p>
        </w:tc>
        <w:tc>
          <w:tcPr>
            <w:tcW w:w="756" w:type="dxa"/>
            <w:shd w:val="clear" w:color="auto" w:fill="auto"/>
            <w:noWrap/>
            <w:vAlign w:val="center"/>
            <w:hideMark/>
          </w:tcPr>
          <w:p w14:paraId="2C83843A"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95%</w:t>
            </w:r>
          </w:p>
        </w:tc>
        <w:tc>
          <w:tcPr>
            <w:tcW w:w="824" w:type="dxa"/>
            <w:shd w:val="clear" w:color="auto" w:fill="auto"/>
            <w:noWrap/>
            <w:vAlign w:val="center"/>
            <w:hideMark/>
          </w:tcPr>
          <w:p w14:paraId="4C746655" w14:textId="77777777" w:rsidR="000F3774" w:rsidRPr="000F3774" w:rsidRDefault="000F3774" w:rsidP="000F377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0F3774">
              <w:rPr>
                <w:rFonts w:ascii="Arial" w:hAnsi="Arial" w:cs="Arial"/>
                <w:color w:val="000000"/>
                <w:sz w:val="18"/>
                <w:szCs w:val="18"/>
                <w:lang w:eastAsia="zh-CN"/>
              </w:rPr>
              <w:t>98%</w:t>
            </w:r>
          </w:p>
        </w:tc>
      </w:tr>
    </w:tbl>
    <w:p w14:paraId="53063D8C" w14:textId="1ED8E4C2" w:rsidR="009A409E" w:rsidRDefault="009A409E" w:rsidP="004234F0">
      <w:pPr>
        <w:rPr>
          <w:szCs w:val="22"/>
          <w:lang w:val="en-CA"/>
        </w:rPr>
      </w:pPr>
    </w:p>
    <w:tbl>
      <w:tblPr>
        <w:tblW w:w="62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1007"/>
        <w:gridCol w:w="1006"/>
        <w:gridCol w:w="1006"/>
        <w:gridCol w:w="822"/>
        <w:gridCol w:w="772"/>
      </w:tblGrid>
      <w:tr w:rsidR="00A73D4D" w:rsidRPr="00A73D4D" w14:paraId="762043B9" w14:textId="77777777" w:rsidTr="00A73D4D">
        <w:trPr>
          <w:trHeight w:val="255"/>
        </w:trPr>
        <w:tc>
          <w:tcPr>
            <w:tcW w:w="1640" w:type="dxa"/>
            <w:shd w:val="clear" w:color="auto" w:fill="auto"/>
            <w:noWrap/>
            <w:vAlign w:val="center"/>
            <w:hideMark/>
          </w:tcPr>
          <w:p w14:paraId="1FE1775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613" w:type="dxa"/>
            <w:gridSpan w:val="5"/>
            <w:shd w:val="clear" w:color="auto" w:fill="auto"/>
            <w:noWrap/>
            <w:vAlign w:val="center"/>
            <w:hideMark/>
          </w:tcPr>
          <w:p w14:paraId="27AB6A78" w14:textId="02BA140C"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73D4D">
              <w:rPr>
                <w:rFonts w:ascii="Arial" w:hAnsi="Arial" w:cs="Arial"/>
                <w:b/>
                <w:bCs/>
                <w:color w:val="000000"/>
                <w:sz w:val="18"/>
                <w:szCs w:val="18"/>
                <w:lang w:eastAsia="zh-CN"/>
              </w:rPr>
              <w:t>Random Access</w:t>
            </w:r>
          </w:p>
        </w:tc>
      </w:tr>
      <w:tr w:rsidR="00A73D4D" w:rsidRPr="00A73D4D" w14:paraId="4052812A" w14:textId="77777777" w:rsidTr="00A73D4D">
        <w:trPr>
          <w:trHeight w:val="255"/>
        </w:trPr>
        <w:tc>
          <w:tcPr>
            <w:tcW w:w="1640" w:type="dxa"/>
            <w:shd w:val="clear" w:color="auto" w:fill="auto"/>
            <w:noWrap/>
            <w:vAlign w:val="center"/>
            <w:hideMark/>
          </w:tcPr>
          <w:p w14:paraId="4ED31102"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613" w:type="dxa"/>
            <w:gridSpan w:val="5"/>
            <w:shd w:val="clear" w:color="auto" w:fill="auto"/>
            <w:noWrap/>
            <w:vAlign w:val="center"/>
            <w:hideMark/>
          </w:tcPr>
          <w:p w14:paraId="12405CDC"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73D4D">
              <w:rPr>
                <w:rFonts w:ascii="Arial" w:hAnsi="Arial" w:cs="Arial"/>
                <w:b/>
                <w:bCs/>
                <w:color w:val="000000"/>
                <w:sz w:val="18"/>
                <w:szCs w:val="18"/>
                <w:lang w:eastAsia="zh-CN"/>
              </w:rPr>
              <w:t>Over VTM-5.0 (host timing without MD5)</w:t>
            </w:r>
          </w:p>
        </w:tc>
      </w:tr>
      <w:tr w:rsidR="00A73D4D" w:rsidRPr="00A73D4D" w14:paraId="442989A6" w14:textId="77777777" w:rsidTr="00A73D4D">
        <w:trPr>
          <w:trHeight w:val="255"/>
        </w:trPr>
        <w:tc>
          <w:tcPr>
            <w:tcW w:w="1640" w:type="dxa"/>
            <w:shd w:val="clear" w:color="auto" w:fill="auto"/>
            <w:noWrap/>
            <w:vAlign w:val="center"/>
            <w:hideMark/>
          </w:tcPr>
          <w:p w14:paraId="3831FE9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1007" w:type="dxa"/>
            <w:shd w:val="clear" w:color="auto" w:fill="auto"/>
            <w:noWrap/>
            <w:vAlign w:val="center"/>
            <w:hideMark/>
          </w:tcPr>
          <w:p w14:paraId="710030D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Y</w:t>
            </w:r>
          </w:p>
        </w:tc>
        <w:tc>
          <w:tcPr>
            <w:tcW w:w="1006" w:type="dxa"/>
            <w:shd w:val="clear" w:color="auto" w:fill="auto"/>
            <w:noWrap/>
            <w:vAlign w:val="center"/>
            <w:hideMark/>
          </w:tcPr>
          <w:p w14:paraId="2F5E36A5"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U</w:t>
            </w:r>
          </w:p>
        </w:tc>
        <w:tc>
          <w:tcPr>
            <w:tcW w:w="1006" w:type="dxa"/>
            <w:shd w:val="clear" w:color="auto" w:fill="auto"/>
            <w:noWrap/>
            <w:vAlign w:val="center"/>
            <w:hideMark/>
          </w:tcPr>
          <w:p w14:paraId="4C6314B5"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V</w:t>
            </w:r>
          </w:p>
        </w:tc>
        <w:tc>
          <w:tcPr>
            <w:tcW w:w="822" w:type="dxa"/>
            <w:shd w:val="clear" w:color="auto" w:fill="auto"/>
            <w:noWrap/>
            <w:vAlign w:val="center"/>
            <w:hideMark/>
          </w:tcPr>
          <w:p w14:paraId="101E498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73D4D">
              <w:rPr>
                <w:rFonts w:ascii="Arial" w:hAnsi="Arial" w:cs="Arial"/>
                <w:color w:val="000000"/>
                <w:sz w:val="18"/>
                <w:szCs w:val="18"/>
                <w:lang w:eastAsia="zh-CN"/>
              </w:rPr>
              <w:t>EncT</w:t>
            </w:r>
            <w:proofErr w:type="spellEnd"/>
          </w:p>
        </w:tc>
        <w:tc>
          <w:tcPr>
            <w:tcW w:w="772" w:type="dxa"/>
            <w:shd w:val="clear" w:color="auto" w:fill="auto"/>
            <w:noWrap/>
            <w:vAlign w:val="center"/>
            <w:hideMark/>
          </w:tcPr>
          <w:p w14:paraId="74F6CD5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73D4D">
              <w:rPr>
                <w:rFonts w:ascii="Arial" w:hAnsi="Arial" w:cs="Arial"/>
                <w:color w:val="000000"/>
                <w:sz w:val="18"/>
                <w:szCs w:val="18"/>
                <w:lang w:eastAsia="zh-CN"/>
              </w:rPr>
              <w:t>DecT</w:t>
            </w:r>
            <w:proofErr w:type="spellEnd"/>
          </w:p>
        </w:tc>
      </w:tr>
      <w:tr w:rsidR="00A73D4D" w:rsidRPr="00A73D4D" w14:paraId="6C89479D" w14:textId="77777777" w:rsidTr="00A73D4D">
        <w:trPr>
          <w:trHeight w:val="255"/>
        </w:trPr>
        <w:tc>
          <w:tcPr>
            <w:tcW w:w="1640" w:type="dxa"/>
            <w:shd w:val="clear" w:color="auto" w:fill="auto"/>
            <w:noWrap/>
            <w:vAlign w:val="center"/>
            <w:hideMark/>
          </w:tcPr>
          <w:p w14:paraId="08927AE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A1</w:t>
            </w:r>
          </w:p>
        </w:tc>
        <w:tc>
          <w:tcPr>
            <w:tcW w:w="1007" w:type="dxa"/>
            <w:shd w:val="clear" w:color="auto" w:fill="auto"/>
            <w:noWrap/>
            <w:vAlign w:val="center"/>
            <w:hideMark/>
          </w:tcPr>
          <w:p w14:paraId="7680A77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-0,07%</w:t>
            </w:r>
          </w:p>
        </w:tc>
        <w:tc>
          <w:tcPr>
            <w:tcW w:w="1006" w:type="dxa"/>
            <w:shd w:val="clear" w:color="auto" w:fill="auto"/>
            <w:noWrap/>
            <w:vAlign w:val="center"/>
            <w:hideMark/>
          </w:tcPr>
          <w:p w14:paraId="40A61E2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-0,50%</w:t>
            </w:r>
          </w:p>
        </w:tc>
        <w:tc>
          <w:tcPr>
            <w:tcW w:w="1006" w:type="dxa"/>
            <w:shd w:val="clear" w:color="auto" w:fill="auto"/>
            <w:noWrap/>
            <w:vAlign w:val="center"/>
            <w:hideMark/>
          </w:tcPr>
          <w:p w14:paraId="3FDFC3C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-0,32%</w:t>
            </w:r>
          </w:p>
        </w:tc>
        <w:tc>
          <w:tcPr>
            <w:tcW w:w="822" w:type="dxa"/>
            <w:shd w:val="clear" w:color="auto" w:fill="auto"/>
            <w:noWrap/>
            <w:vAlign w:val="center"/>
            <w:hideMark/>
          </w:tcPr>
          <w:p w14:paraId="06660AE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94%</w:t>
            </w:r>
          </w:p>
        </w:tc>
        <w:tc>
          <w:tcPr>
            <w:tcW w:w="772" w:type="dxa"/>
            <w:shd w:val="clear" w:color="auto" w:fill="auto"/>
            <w:noWrap/>
            <w:vAlign w:val="center"/>
            <w:hideMark/>
          </w:tcPr>
          <w:p w14:paraId="13BBF09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94%</w:t>
            </w:r>
          </w:p>
        </w:tc>
      </w:tr>
      <w:tr w:rsidR="00A73D4D" w:rsidRPr="00A73D4D" w14:paraId="5B77D614" w14:textId="77777777" w:rsidTr="00A73D4D">
        <w:trPr>
          <w:trHeight w:val="255"/>
        </w:trPr>
        <w:tc>
          <w:tcPr>
            <w:tcW w:w="1640" w:type="dxa"/>
            <w:shd w:val="clear" w:color="auto" w:fill="auto"/>
            <w:noWrap/>
            <w:vAlign w:val="center"/>
            <w:hideMark/>
          </w:tcPr>
          <w:p w14:paraId="698D334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A2</w:t>
            </w:r>
          </w:p>
        </w:tc>
        <w:tc>
          <w:tcPr>
            <w:tcW w:w="1007" w:type="dxa"/>
            <w:shd w:val="clear" w:color="auto" w:fill="auto"/>
            <w:noWrap/>
            <w:vAlign w:val="center"/>
            <w:hideMark/>
          </w:tcPr>
          <w:p w14:paraId="68F5956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-0,01%</w:t>
            </w:r>
          </w:p>
        </w:tc>
        <w:tc>
          <w:tcPr>
            <w:tcW w:w="1006" w:type="dxa"/>
            <w:shd w:val="clear" w:color="auto" w:fill="auto"/>
            <w:noWrap/>
            <w:vAlign w:val="center"/>
            <w:hideMark/>
          </w:tcPr>
          <w:p w14:paraId="307112A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-0,17%</w:t>
            </w:r>
          </w:p>
        </w:tc>
        <w:tc>
          <w:tcPr>
            <w:tcW w:w="1006" w:type="dxa"/>
            <w:shd w:val="clear" w:color="auto" w:fill="auto"/>
            <w:noWrap/>
            <w:vAlign w:val="center"/>
            <w:hideMark/>
          </w:tcPr>
          <w:p w14:paraId="7CE5EED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0,03%</w:t>
            </w:r>
          </w:p>
        </w:tc>
        <w:tc>
          <w:tcPr>
            <w:tcW w:w="822" w:type="dxa"/>
            <w:shd w:val="clear" w:color="auto" w:fill="auto"/>
            <w:noWrap/>
            <w:vAlign w:val="center"/>
            <w:hideMark/>
          </w:tcPr>
          <w:p w14:paraId="1C082A8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95%</w:t>
            </w:r>
          </w:p>
        </w:tc>
        <w:tc>
          <w:tcPr>
            <w:tcW w:w="772" w:type="dxa"/>
            <w:shd w:val="clear" w:color="auto" w:fill="auto"/>
            <w:noWrap/>
            <w:vAlign w:val="center"/>
            <w:hideMark/>
          </w:tcPr>
          <w:p w14:paraId="0053A1DC"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94%</w:t>
            </w:r>
          </w:p>
        </w:tc>
      </w:tr>
      <w:tr w:rsidR="00A73D4D" w:rsidRPr="00A73D4D" w14:paraId="5E935693" w14:textId="77777777" w:rsidTr="00A73D4D">
        <w:trPr>
          <w:trHeight w:val="255"/>
        </w:trPr>
        <w:tc>
          <w:tcPr>
            <w:tcW w:w="1640" w:type="dxa"/>
            <w:shd w:val="clear" w:color="auto" w:fill="auto"/>
            <w:noWrap/>
            <w:vAlign w:val="center"/>
            <w:hideMark/>
          </w:tcPr>
          <w:p w14:paraId="1F5C9CA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B</w:t>
            </w:r>
          </w:p>
        </w:tc>
        <w:tc>
          <w:tcPr>
            <w:tcW w:w="1007" w:type="dxa"/>
            <w:shd w:val="clear" w:color="auto" w:fill="auto"/>
            <w:noWrap/>
            <w:vAlign w:val="center"/>
            <w:hideMark/>
          </w:tcPr>
          <w:p w14:paraId="3EF26EE9"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-0,01%</w:t>
            </w:r>
          </w:p>
        </w:tc>
        <w:tc>
          <w:tcPr>
            <w:tcW w:w="1006" w:type="dxa"/>
            <w:shd w:val="clear" w:color="auto" w:fill="auto"/>
            <w:noWrap/>
            <w:vAlign w:val="center"/>
            <w:hideMark/>
          </w:tcPr>
          <w:p w14:paraId="7595BBF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0,09%</w:t>
            </w:r>
          </w:p>
        </w:tc>
        <w:tc>
          <w:tcPr>
            <w:tcW w:w="1006" w:type="dxa"/>
            <w:shd w:val="clear" w:color="auto" w:fill="auto"/>
            <w:noWrap/>
            <w:vAlign w:val="center"/>
            <w:hideMark/>
          </w:tcPr>
          <w:p w14:paraId="0C59762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-0,13%</w:t>
            </w:r>
          </w:p>
        </w:tc>
        <w:tc>
          <w:tcPr>
            <w:tcW w:w="822" w:type="dxa"/>
            <w:shd w:val="clear" w:color="auto" w:fill="auto"/>
            <w:noWrap/>
            <w:vAlign w:val="center"/>
            <w:hideMark/>
          </w:tcPr>
          <w:p w14:paraId="5F15CA32"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96%</w:t>
            </w:r>
          </w:p>
        </w:tc>
        <w:tc>
          <w:tcPr>
            <w:tcW w:w="772" w:type="dxa"/>
            <w:shd w:val="clear" w:color="auto" w:fill="auto"/>
            <w:noWrap/>
            <w:vAlign w:val="center"/>
            <w:hideMark/>
          </w:tcPr>
          <w:p w14:paraId="61FAC3D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99%</w:t>
            </w:r>
          </w:p>
        </w:tc>
      </w:tr>
      <w:tr w:rsidR="00A73D4D" w:rsidRPr="00A73D4D" w14:paraId="722780AD" w14:textId="77777777" w:rsidTr="00A73D4D">
        <w:trPr>
          <w:trHeight w:val="255"/>
        </w:trPr>
        <w:tc>
          <w:tcPr>
            <w:tcW w:w="1640" w:type="dxa"/>
            <w:shd w:val="clear" w:color="auto" w:fill="auto"/>
            <w:noWrap/>
            <w:vAlign w:val="center"/>
            <w:hideMark/>
          </w:tcPr>
          <w:p w14:paraId="556D3B6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C</w:t>
            </w:r>
          </w:p>
        </w:tc>
        <w:tc>
          <w:tcPr>
            <w:tcW w:w="1007" w:type="dxa"/>
            <w:shd w:val="clear" w:color="auto" w:fill="auto"/>
            <w:noWrap/>
            <w:vAlign w:val="center"/>
            <w:hideMark/>
          </w:tcPr>
          <w:p w14:paraId="5A8D2E9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0,00%</w:t>
            </w:r>
          </w:p>
        </w:tc>
        <w:tc>
          <w:tcPr>
            <w:tcW w:w="1006" w:type="dxa"/>
            <w:shd w:val="clear" w:color="auto" w:fill="auto"/>
            <w:noWrap/>
            <w:vAlign w:val="center"/>
            <w:hideMark/>
          </w:tcPr>
          <w:p w14:paraId="7540617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-0,25%</w:t>
            </w:r>
          </w:p>
        </w:tc>
        <w:tc>
          <w:tcPr>
            <w:tcW w:w="1006" w:type="dxa"/>
            <w:shd w:val="clear" w:color="auto" w:fill="auto"/>
            <w:noWrap/>
            <w:vAlign w:val="center"/>
            <w:hideMark/>
          </w:tcPr>
          <w:p w14:paraId="41E7140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-0,06%</w:t>
            </w:r>
          </w:p>
        </w:tc>
        <w:tc>
          <w:tcPr>
            <w:tcW w:w="822" w:type="dxa"/>
            <w:shd w:val="clear" w:color="auto" w:fill="auto"/>
            <w:noWrap/>
            <w:vAlign w:val="center"/>
            <w:hideMark/>
          </w:tcPr>
          <w:p w14:paraId="58F9150E"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95%</w:t>
            </w:r>
          </w:p>
        </w:tc>
        <w:tc>
          <w:tcPr>
            <w:tcW w:w="772" w:type="dxa"/>
            <w:shd w:val="clear" w:color="auto" w:fill="auto"/>
            <w:noWrap/>
            <w:vAlign w:val="center"/>
            <w:hideMark/>
          </w:tcPr>
          <w:p w14:paraId="66A9AE39"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96%</w:t>
            </w:r>
          </w:p>
        </w:tc>
      </w:tr>
      <w:tr w:rsidR="00A73D4D" w:rsidRPr="00A73D4D" w14:paraId="2D799B03" w14:textId="77777777" w:rsidTr="00A73D4D">
        <w:trPr>
          <w:trHeight w:val="255"/>
        </w:trPr>
        <w:tc>
          <w:tcPr>
            <w:tcW w:w="1640" w:type="dxa"/>
            <w:shd w:val="clear" w:color="auto" w:fill="auto"/>
            <w:noWrap/>
            <w:vAlign w:val="center"/>
            <w:hideMark/>
          </w:tcPr>
          <w:p w14:paraId="70806AC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E</w:t>
            </w:r>
          </w:p>
        </w:tc>
        <w:tc>
          <w:tcPr>
            <w:tcW w:w="1007" w:type="dxa"/>
            <w:shd w:val="clear" w:color="auto" w:fill="auto"/>
            <w:noWrap/>
            <w:vAlign w:val="center"/>
            <w:hideMark/>
          </w:tcPr>
          <w:p w14:paraId="098E215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 </w:t>
            </w:r>
          </w:p>
        </w:tc>
        <w:tc>
          <w:tcPr>
            <w:tcW w:w="1006" w:type="dxa"/>
            <w:shd w:val="clear" w:color="auto" w:fill="auto"/>
            <w:noWrap/>
            <w:vAlign w:val="center"/>
            <w:hideMark/>
          </w:tcPr>
          <w:p w14:paraId="2CA23C4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c>
          <w:tcPr>
            <w:tcW w:w="1006" w:type="dxa"/>
            <w:shd w:val="clear" w:color="auto" w:fill="auto"/>
            <w:noWrap/>
            <w:vAlign w:val="center"/>
            <w:hideMark/>
          </w:tcPr>
          <w:p w14:paraId="66F0688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 </w:t>
            </w:r>
          </w:p>
        </w:tc>
        <w:tc>
          <w:tcPr>
            <w:tcW w:w="822" w:type="dxa"/>
            <w:shd w:val="clear" w:color="auto" w:fill="auto"/>
            <w:noWrap/>
            <w:vAlign w:val="center"/>
            <w:hideMark/>
          </w:tcPr>
          <w:p w14:paraId="2FE70E5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 </w:t>
            </w:r>
          </w:p>
        </w:tc>
        <w:tc>
          <w:tcPr>
            <w:tcW w:w="772" w:type="dxa"/>
            <w:shd w:val="clear" w:color="auto" w:fill="auto"/>
            <w:noWrap/>
            <w:vAlign w:val="center"/>
            <w:hideMark/>
          </w:tcPr>
          <w:p w14:paraId="4E1DC66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
        </w:tc>
      </w:tr>
      <w:tr w:rsidR="00A73D4D" w:rsidRPr="00A73D4D" w14:paraId="322C6CA3" w14:textId="77777777" w:rsidTr="00A73D4D">
        <w:trPr>
          <w:trHeight w:val="255"/>
        </w:trPr>
        <w:tc>
          <w:tcPr>
            <w:tcW w:w="1640" w:type="dxa"/>
            <w:shd w:val="clear" w:color="auto" w:fill="auto"/>
            <w:noWrap/>
            <w:vAlign w:val="center"/>
            <w:hideMark/>
          </w:tcPr>
          <w:p w14:paraId="2D3C84C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73D4D">
              <w:rPr>
                <w:rFonts w:ascii="Arial" w:hAnsi="Arial" w:cs="Arial"/>
                <w:b/>
                <w:bCs/>
                <w:color w:val="000000"/>
                <w:sz w:val="18"/>
                <w:szCs w:val="18"/>
                <w:lang w:eastAsia="zh-CN"/>
              </w:rPr>
              <w:t>Overall</w:t>
            </w:r>
          </w:p>
        </w:tc>
        <w:tc>
          <w:tcPr>
            <w:tcW w:w="1007" w:type="dxa"/>
            <w:shd w:val="clear" w:color="auto" w:fill="auto"/>
            <w:noWrap/>
            <w:vAlign w:val="center"/>
            <w:hideMark/>
          </w:tcPr>
          <w:p w14:paraId="05BE9319"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-0,02%</w:t>
            </w:r>
          </w:p>
        </w:tc>
        <w:tc>
          <w:tcPr>
            <w:tcW w:w="1006" w:type="dxa"/>
            <w:shd w:val="clear" w:color="auto" w:fill="auto"/>
            <w:noWrap/>
            <w:vAlign w:val="center"/>
            <w:hideMark/>
          </w:tcPr>
          <w:p w14:paraId="7B1DE08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-0,17%</w:t>
            </w:r>
          </w:p>
        </w:tc>
        <w:tc>
          <w:tcPr>
            <w:tcW w:w="1006" w:type="dxa"/>
            <w:shd w:val="clear" w:color="auto" w:fill="auto"/>
            <w:noWrap/>
            <w:vAlign w:val="center"/>
            <w:hideMark/>
          </w:tcPr>
          <w:p w14:paraId="443B689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-0,12%</w:t>
            </w:r>
          </w:p>
        </w:tc>
        <w:tc>
          <w:tcPr>
            <w:tcW w:w="822" w:type="dxa"/>
            <w:shd w:val="clear" w:color="auto" w:fill="auto"/>
            <w:noWrap/>
            <w:vAlign w:val="center"/>
            <w:hideMark/>
          </w:tcPr>
          <w:p w14:paraId="3628690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95%</w:t>
            </w:r>
          </w:p>
        </w:tc>
        <w:tc>
          <w:tcPr>
            <w:tcW w:w="772" w:type="dxa"/>
            <w:shd w:val="clear" w:color="auto" w:fill="auto"/>
            <w:noWrap/>
            <w:vAlign w:val="center"/>
            <w:hideMark/>
          </w:tcPr>
          <w:p w14:paraId="4753361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96%</w:t>
            </w:r>
          </w:p>
        </w:tc>
      </w:tr>
      <w:tr w:rsidR="00A73D4D" w:rsidRPr="00A73D4D" w14:paraId="5D29CBAD" w14:textId="77777777" w:rsidTr="00A73D4D">
        <w:trPr>
          <w:trHeight w:val="255"/>
        </w:trPr>
        <w:tc>
          <w:tcPr>
            <w:tcW w:w="1640" w:type="dxa"/>
            <w:shd w:val="clear" w:color="auto" w:fill="auto"/>
            <w:noWrap/>
            <w:vAlign w:val="center"/>
            <w:hideMark/>
          </w:tcPr>
          <w:p w14:paraId="6D507ED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D</w:t>
            </w:r>
          </w:p>
        </w:tc>
        <w:tc>
          <w:tcPr>
            <w:tcW w:w="1007" w:type="dxa"/>
            <w:shd w:val="clear" w:color="auto" w:fill="auto"/>
            <w:noWrap/>
            <w:vAlign w:val="center"/>
            <w:hideMark/>
          </w:tcPr>
          <w:p w14:paraId="441F890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0,10%</w:t>
            </w:r>
          </w:p>
        </w:tc>
        <w:tc>
          <w:tcPr>
            <w:tcW w:w="1006" w:type="dxa"/>
            <w:shd w:val="clear" w:color="auto" w:fill="auto"/>
            <w:noWrap/>
            <w:vAlign w:val="center"/>
            <w:hideMark/>
          </w:tcPr>
          <w:p w14:paraId="08D79F2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-0,02%</w:t>
            </w:r>
          </w:p>
        </w:tc>
        <w:tc>
          <w:tcPr>
            <w:tcW w:w="1006" w:type="dxa"/>
            <w:shd w:val="clear" w:color="auto" w:fill="auto"/>
            <w:noWrap/>
            <w:vAlign w:val="center"/>
            <w:hideMark/>
          </w:tcPr>
          <w:p w14:paraId="5300EF42"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0,12%</w:t>
            </w:r>
          </w:p>
        </w:tc>
        <w:tc>
          <w:tcPr>
            <w:tcW w:w="822" w:type="dxa"/>
            <w:shd w:val="clear" w:color="auto" w:fill="auto"/>
            <w:noWrap/>
            <w:vAlign w:val="center"/>
            <w:hideMark/>
          </w:tcPr>
          <w:p w14:paraId="65E7A63E"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95%</w:t>
            </w:r>
          </w:p>
        </w:tc>
        <w:tc>
          <w:tcPr>
            <w:tcW w:w="772" w:type="dxa"/>
            <w:shd w:val="clear" w:color="auto" w:fill="auto"/>
            <w:noWrap/>
            <w:vAlign w:val="center"/>
            <w:hideMark/>
          </w:tcPr>
          <w:p w14:paraId="02E18E9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98%</w:t>
            </w:r>
          </w:p>
        </w:tc>
      </w:tr>
      <w:tr w:rsidR="00A73D4D" w:rsidRPr="00A73D4D" w14:paraId="0EEF5EC0" w14:textId="77777777" w:rsidTr="00A73D4D">
        <w:trPr>
          <w:trHeight w:val="255"/>
        </w:trPr>
        <w:tc>
          <w:tcPr>
            <w:tcW w:w="1640" w:type="dxa"/>
            <w:shd w:val="clear" w:color="auto" w:fill="auto"/>
            <w:noWrap/>
            <w:vAlign w:val="center"/>
            <w:hideMark/>
          </w:tcPr>
          <w:p w14:paraId="27779A3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F</w:t>
            </w:r>
          </w:p>
        </w:tc>
        <w:tc>
          <w:tcPr>
            <w:tcW w:w="1007" w:type="dxa"/>
            <w:shd w:val="clear" w:color="auto" w:fill="auto"/>
            <w:noWrap/>
            <w:vAlign w:val="center"/>
            <w:hideMark/>
          </w:tcPr>
          <w:p w14:paraId="32641F2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0,00%</w:t>
            </w:r>
          </w:p>
        </w:tc>
        <w:tc>
          <w:tcPr>
            <w:tcW w:w="1006" w:type="dxa"/>
            <w:shd w:val="clear" w:color="auto" w:fill="auto"/>
            <w:noWrap/>
            <w:vAlign w:val="center"/>
            <w:hideMark/>
          </w:tcPr>
          <w:p w14:paraId="460CCA1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-0,07%</w:t>
            </w:r>
          </w:p>
        </w:tc>
        <w:tc>
          <w:tcPr>
            <w:tcW w:w="1006" w:type="dxa"/>
            <w:shd w:val="clear" w:color="auto" w:fill="auto"/>
            <w:noWrap/>
            <w:vAlign w:val="center"/>
            <w:hideMark/>
          </w:tcPr>
          <w:p w14:paraId="73B22F9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0,03%</w:t>
            </w:r>
          </w:p>
        </w:tc>
        <w:tc>
          <w:tcPr>
            <w:tcW w:w="822" w:type="dxa"/>
            <w:shd w:val="clear" w:color="auto" w:fill="auto"/>
            <w:noWrap/>
            <w:vAlign w:val="center"/>
            <w:hideMark/>
          </w:tcPr>
          <w:p w14:paraId="15D8C67E"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102%</w:t>
            </w:r>
          </w:p>
        </w:tc>
        <w:tc>
          <w:tcPr>
            <w:tcW w:w="772" w:type="dxa"/>
            <w:shd w:val="clear" w:color="auto" w:fill="auto"/>
            <w:noWrap/>
            <w:vAlign w:val="center"/>
            <w:hideMark/>
          </w:tcPr>
          <w:p w14:paraId="38439562"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96%</w:t>
            </w:r>
          </w:p>
        </w:tc>
      </w:tr>
    </w:tbl>
    <w:p w14:paraId="01CC9D07" w14:textId="77777777" w:rsidR="00A73D4D" w:rsidRPr="005B217D" w:rsidRDefault="00A73D4D" w:rsidP="004234F0">
      <w:pPr>
        <w:rPr>
          <w:szCs w:val="22"/>
          <w:lang w:val="en-CA"/>
        </w:rPr>
      </w:pPr>
    </w:p>
    <w:p w14:paraId="1539A21D" w14:textId="1E94AF01" w:rsidR="001F2594" w:rsidRDefault="00A73D4D" w:rsidP="009234A5">
      <w:pPr>
        <w:rPr>
          <w:szCs w:val="22"/>
          <w:lang w:val="en-CA"/>
        </w:rPr>
      </w:pPr>
      <w:r>
        <w:rPr>
          <w:szCs w:val="22"/>
          <w:lang w:val="en-CA"/>
        </w:rPr>
        <w:t>Tool off test results:</w:t>
      </w:r>
    </w:p>
    <w:p w14:paraId="490A8890" w14:textId="77777777" w:rsidR="00A73D4D" w:rsidRDefault="00A73D4D" w:rsidP="009234A5">
      <w:pPr>
        <w:rPr>
          <w:szCs w:val="22"/>
          <w:lang w:val="en-CA"/>
        </w:rPr>
      </w:pPr>
    </w:p>
    <w:tbl>
      <w:tblPr>
        <w:tblW w:w="60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934"/>
        <w:gridCol w:w="934"/>
        <w:gridCol w:w="934"/>
        <w:gridCol w:w="779"/>
        <w:gridCol w:w="848"/>
      </w:tblGrid>
      <w:tr w:rsidR="00A73D4D" w:rsidRPr="00A73D4D" w14:paraId="70BB9CE4" w14:textId="77777777" w:rsidTr="00A73D4D">
        <w:trPr>
          <w:trHeight w:val="255"/>
        </w:trPr>
        <w:tc>
          <w:tcPr>
            <w:tcW w:w="1640" w:type="dxa"/>
            <w:shd w:val="clear" w:color="auto" w:fill="auto"/>
            <w:noWrap/>
            <w:vAlign w:val="center"/>
            <w:hideMark/>
          </w:tcPr>
          <w:p w14:paraId="26EE469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zh-CN"/>
              </w:rPr>
            </w:pPr>
          </w:p>
        </w:tc>
        <w:tc>
          <w:tcPr>
            <w:tcW w:w="4429" w:type="dxa"/>
            <w:gridSpan w:val="5"/>
            <w:shd w:val="clear" w:color="auto" w:fill="auto"/>
            <w:noWrap/>
            <w:vAlign w:val="center"/>
            <w:hideMark/>
          </w:tcPr>
          <w:p w14:paraId="1E16EE2B" w14:textId="4E99A3AD"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73D4D">
              <w:rPr>
                <w:rFonts w:ascii="Arial" w:hAnsi="Arial" w:cs="Arial"/>
                <w:b/>
                <w:bCs/>
                <w:color w:val="000000"/>
                <w:sz w:val="18"/>
                <w:szCs w:val="18"/>
                <w:lang w:eastAsia="zh-CN"/>
              </w:rPr>
              <w:t>All Intra</w:t>
            </w:r>
          </w:p>
        </w:tc>
      </w:tr>
      <w:tr w:rsidR="00A73D4D" w:rsidRPr="00A73D4D" w14:paraId="682601BE" w14:textId="77777777" w:rsidTr="00A73D4D">
        <w:trPr>
          <w:trHeight w:val="255"/>
        </w:trPr>
        <w:tc>
          <w:tcPr>
            <w:tcW w:w="1640" w:type="dxa"/>
            <w:shd w:val="clear" w:color="auto" w:fill="auto"/>
            <w:noWrap/>
            <w:vAlign w:val="center"/>
            <w:hideMark/>
          </w:tcPr>
          <w:p w14:paraId="687EDCA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4429" w:type="dxa"/>
            <w:gridSpan w:val="5"/>
            <w:shd w:val="clear" w:color="auto" w:fill="auto"/>
            <w:noWrap/>
            <w:vAlign w:val="center"/>
            <w:hideMark/>
          </w:tcPr>
          <w:p w14:paraId="65E3B60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73D4D">
              <w:rPr>
                <w:rFonts w:ascii="Arial" w:hAnsi="Arial" w:cs="Arial"/>
                <w:b/>
                <w:bCs/>
                <w:color w:val="000000"/>
                <w:sz w:val="18"/>
                <w:szCs w:val="18"/>
                <w:lang w:eastAsia="zh-CN"/>
              </w:rPr>
              <w:t>Over JVET-O0486</w:t>
            </w:r>
          </w:p>
        </w:tc>
      </w:tr>
      <w:tr w:rsidR="00A73D4D" w:rsidRPr="00A73D4D" w14:paraId="28807C5F" w14:textId="77777777" w:rsidTr="00A73D4D">
        <w:trPr>
          <w:trHeight w:val="255"/>
        </w:trPr>
        <w:tc>
          <w:tcPr>
            <w:tcW w:w="1640" w:type="dxa"/>
            <w:shd w:val="clear" w:color="auto" w:fill="auto"/>
            <w:noWrap/>
            <w:vAlign w:val="center"/>
            <w:hideMark/>
          </w:tcPr>
          <w:p w14:paraId="151DCD6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p>
        </w:tc>
        <w:tc>
          <w:tcPr>
            <w:tcW w:w="934" w:type="dxa"/>
            <w:shd w:val="clear" w:color="auto" w:fill="auto"/>
            <w:noWrap/>
            <w:vAlign w:val="center"/>
            <w:hideMark/>
          </w:tcPr>
          <w:p w14:paraId="335D100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Y</w:t>
            </w:r>
          </w:p>
        </w:tc>
        <w:tc>
          <w:tcPr>
            <w:tcW w:w="934" w:type="dxa"/>
            <w:shd w:val="clear" w:color="auto" w:fill="auto"/>
            <w:noWrap/>
            <w:vAlign w:val="center"/>
            <w:hideMark/>
          </w:tcPr>
          <w:p w14:paraId="143BC35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U</w:t>
            </w:r>
          </w:p>
        </w:tc>
        <w:tc>
          <w:tcPr>
            <w:tcW w:w="934" w:type="dxa"/>
            <w:shd w:val="clear" w:color="auto" w:fill="auto"/>
            <w:noWrap/>
            <w:vAlign w:val="center"/>
            <w:hideMark/>
          </w:tcPr>
          <w:p w14:paraId="53C0C2CE"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V</w:t>
            </w:r>
          </w:p>
        </w:tc>
        <w:tc>
          <w:tcPr>
            <w:tcW w:w="779" w:type="dxa"/>
            <w:shd w:val="clear" w:color="auto" w:fill="auto"/>
            <w:noWrap/>
            <w:vAlign w:val="center"/>
            <w:hideMark/>
          </w:tcPr>
          <w:p w14:paraId="24FE448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73D4D">
              <w:rPr>
                <w:rFonts w:ascii="Arial" w:hAnsi="Arial" w:cs="Arial"/>
                <w:color w:val="000000"/>
                <w:sz w:val="18"/>
                <w:szCs w:val="18"/>
                <w:lang w:eastAsia="zh-CN"/>
              </w:rPr>
              <w:t>EncT</w:t>
            </w:r>
            <w:proofErr w:type="spellEnd"/>
          </w:p>
        </w:tc>
        <w:tc>
          <w:tcPr>
            <w:tcW w:w="848" w:type="dxa"/>
            <w:shd w:val="clear" w:color="auto" w:fill="auto"/>
            <w:noWrap/>
            <w:vAlign w:val="center"/>
            <w:hideMark/>
          </w:tcPr>
          <w:p w14:paraId="499709B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proofErr w:type="spellStart"/>
            <w:r w:rsidRPr="00A73D4D">
              <w:rPr>
                <w:rFonts w:ascii="Arial" w:hAnsi="Arial" w:cs="Arial"/>
                <w:color w:val="000000"/>
                <w:sz w:val="18"/>
                <w:szCs w:val="18"/>
                <w:lang w:eastAsia="zh-CN"/>
              </w:rPr>
              <w:t>DecT</w:t>
            </w:r>
            <w:proofErr w:type="spellEnd"/>
          </w:p>
        </w:tc>
      </w:tr>
      <w:tr w:rsidR="00A73D4D" w:rsidRPr="00A73D4D" w14:paraId="5355DE66" w14:textId="77777777" w:rsidTr="00A73D4D">
        <w:trPr>
          <w:trHeight w:val="255"/>
        </w:trPr>
        <w:tc>
          <w:tcPr>
            <w:tcW w:w="1640" w:type="dxa"/>
            <w:shd w:val="clear" w:color="auto" w:fill="auto"/>
            <w:noWrap/>
            <w:vAlign w:val="center"/>
            <w:hideMark/>
          </w:tcPr>
          <w:p w14:paraId="64301F0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A1</w:t>
            </w:r>
          </w:p>
        </w:tc>
        <w:tc>
          <w:tcPr>
            <w:tcW w:w="934" w:type="dxa"/>
            <w:shd w:val="clear" w:color="auto" w:fill="auto"/>
            <w:noWrap/>
            <w:vAlign w:val="center"/>
            <w:hideMark/>
          </w:tcPr>
          <w:p w14:paraId="25242E0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0,69%</w:t>
            </w:r>
          </w:p>
        </w:tc>
        <w:tc>
          <w:tcPr>
            <w:tcW w:w="934" w:type="dxa"/>
            <w:shd w:val="clear" w:color="auto" w:fill="auto"/>
            <w:noWrap/>
            <w:vAlign w:val="center"/>
            <w:hideMark/>
          </w:tcPr>
          <w:p w14:paraId="7807C458"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0,52%</w:t>
            </w:r>
          </w:p>
        </w:tc>
        <w:tc>
          <w:tcPr>
            <w:tcW w:w="934" w:type="dxa"/>
            <w:shd w:val="clear" w:color="auto" w:fill="auto"/>
            <w:noWrap/>
            <w:vAlign w:val="center"/>
            <w:hideMark/>
          </w:tcPr>
          <w:p w14:paraId="5D046E6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0,41%</w:t>
            </w:r>
          </w:p>
        </w:tc>
        <w:tc>
          <w:tcPr>
            <w:tcW w:w="779" w:type="dxa"/>
            <w:shd w:val="clear" w:color="auto" w:fill="auto"/>
            <w:noWrap/>
            <w:vAlign w:val="center"/>
            <w:hideMark/>
          </w:tcPr>
          <w:p w14:paraId="0E0D8BF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94%</w:t>
            </w:r>
          </w:p>
        </w:tc>
        <w:tc>
          <w:tcPr>
            <w:tcW w:w="848" w:type="dxa"/>
            <w:shd w:val="clear" w:color="auto" w:fill="auto"/>
            <w:noWrap/>
            <w:vAlign w:val="center"/>
            <w:hideMark/>
          </w:tcPr>
          <w:p w14:paraId="38BE5A7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101%</w:t>
            </w:r>
          </w:p>
        </w:tc>
      </w:tr>
      <w:tr w:rsidR="00A73D4D" w:rsidRPr="00A73D4D" w14:paraId="35B4B209" w14:textId="77777777" w:rsidTr="00A73D4D">
        <w:trPr>
          <w:trHeight w:val="255"/>
        </w:trPr>
        <w:tc>
          <w:tcPr>
            <w:tcW w:w="1640" w:type="dxa"/>
            <w:shd w:val="clear" w:color="auto" w:fill="auto"/>
            <w:noWrap/>
            <w:vAlign w:val="center"/>
            <w:hideMark/>
          </w:tcPr>
          <w:p w14:paraId="2041CB4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A2</w:t>
            </w:r>
          </w:p>
        </w:tc>
        <w:tc>
          <w:tcPr>
            <w:tcW w:w="934" w:type="dxa"/>
            <w:shd w:val="clear" w:color="auto" w:fill="auto"/>
            <w:noWrap/>
            <w:vAlign w:val="center"/>
            <w:hideMark/>
          </w:tcPr>
          <w:p w14:paraId="1720C6B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0,44%</w:t>
            </w:r>
          </w:p>
        </w:tc>
        <w:tc>
          <w:tcPr>
            <w:tcW w:w="934" w:type="dxa"/>
            <w:shd w:val="clear" w:color="auto" w:fill="auto"/>
            <w:noWrap/>
            <w:vAlign w:val="center"/>
            <w:hideMark/>
          </w:tcPr>
          <w:p w14:paraId="5F74962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0,21%</w:t>
            </w:r>
          </w:p>
        </w:tc>
        <w:tc>
          <w:tcPr>
            <w:tcW w:w="934" w:type="dxa"/>
            <w:shd w:val="clear" w:color="auto" w:fill="auto"/>
            <w:noWrap/>
            <w:vAlign w:val="center"/>
            <w:hideMark/>
          </w:tcPr>
          <w:p w14:paraId="16B2169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0,14%</w:t>
            </w:r>
          </w:p>
        </w:tc>
        <w:tc>
          <w:tcPr>
            <w:tcW w:w="779" w:type="dxa"/>
            <w:shd w:val="clear" w:color="auto" w:fill="auto"/>
            <w:noWrap/>
            <w:vAlign w:val="center"/>
            <w:hideMark/>
          </w:tcPr>
          <w:p w14:paraId="4918607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91%</w:t>
            </w:r>
          </w:p>
        </w:tc>
        <w:tc>
          <w:tcPr>
            <w:tcW w:w="848" w:type="dxa"/>
            <w:shd w:val="clear" w:color="auto" w:fill="auto"/>
            <w:noWrap/>
            <w:vAlign w:val="center"/>
            <w:hideMark/>
          </w:tcPr>
          <w:p w14:paraId="47397A0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97%</w:t>
            </w:r>
          </w:p>
        </w:tc>
      </w:tr>
      <w:tr w:rsidR="00A73D4D" w:rsidRPr="00A73D4D" w14:paraId="61C437E9" w14:textId="77777777" w:rsidTr="00A73D4D">
        <w:trPr>
          <w:trHeight w:val="255"/>
        </w:trPr>
        <w:tc>
          <w:tcPr>
            <w:tcW w:w="1640" w:type="dxa"/>
            <w:shd w:val="clear" w:color="auto" w:fill="auto"/>
            <w:noWrap/>
            <w:vAlign w:val="center"/>
            <w:hideMark/>
          </w:tcPr>
          <w:p w14:paraId="701ED6D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B</w:t>
            </w:r>
          </w:p>
        </w:tc>
        <w:tc>
          <w:tcPr>
            <w:tcW w:w="934" w:type="dxa"/>
            <w:shd w:val="clear" w:color="auto" w:fill="auto"/>
            <w:noWrap/>
            <w:vAlign w:val="center"/>
            <w:hideMark/>
          </w:tcPr>
          <w:p w14:paraId="6A23D7B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0,42%</w:t>
            </w:r>
          </w:p>
        </w:tc>
        <w:tc>
          <w:tcPr>
            <w:tcW w:w="934" w:type="dxa"/>
            <w:shd w:val="clear" w:color="auto" w:fill="auto"/>
            <w:noWrap/>
            <w:vAlign w:val="center"/>
            <w:hideMark/>
          </w:tcPr>
          <w:p w14:paraId="7C17153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0,15%</w:t>
            </w:r>
          </w:p>
        </w:tc>
        <w:tc>
          <w:tcPr>
            <w:tcW w:w="934" w:type="dxa"/>
            <w:shd w:val="clear" w:color="auto" w:fill="auto"/>
            <w:noWrap/>
            <w:vAlign w:val="center"/>
            <w:hideMark/>
          </w:tcPr>
          <w:p w14:paraId="1C94DBDC"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0,16%</w:t>
            </w:r>
          </w:p>
        </w:tc>
        <w:tc>
          <w:tcPr>
            <w:tcW w:w="779" w:type="dxa"/>
            <w:shd w:val="clear" w:color="auto" w:fill="auto"/>
            <w:noWrap/>
            <w:vAlign w:val="center"/>
            <w:hideMark/>
          </w:tcPr>
          <w:p w14:paraId="15C33F7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93%</w:t>
            </w:r>
          </w:p>
        </w:tc>
        <w:tc>
          <w:tcPr>
            <w:tcW w:w="848" w:type="dxa"/>
            <w:shd w:val="clear" w:color="auto" w:fill="auto"/>
            <w:noWrap/>
            <w:vAlign w:val="center"/>
            <w:hideMark/>
          </w:tcPr>
          <w:p w14:paraId="7E67A3EE"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98%</w:t>
            </w:r>
          </w:p>
        </w:tc>
      </w:tr>
      <w:tr w:rsidR="00A73D4D" w:rsidRPr="00A73D4D" w14:paraId="659CF4E1" w14:textId="77777777" w:rsidTr="00A73D4D">
        <w:trPr>
          <w:trHeight w:val="255"/>
        </w:trPr>
        <w:tc>
          <w:tcPr>
            <w:tcW w:w="1640" w:type="dxa"/>
            <w:shd w:val="clear" w:color="auto" w:fill="auto"/>
            <w:noWrap/>
            <w:vAlign w:val="center"/>
            <w:hideMark/>
          </w:tcPr>
          <w:p w14:paraId="3FA1DBB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C</w:t>
            </w:r>
          </w:p>
        </w:tc>
        <w:tc>
          <w:tcPr>
            <w:tcW w:w="934" w:type="dxa"/>
            <w:shd w:val="clear" w:color="auto" w:fill="auto"/>
            <w:noWrap/>
            <w:vAlign w:val="center"/>
            <w:hideMark/>
          </w:tcPr>
          <w:p w14:paraId="3F7778F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0,32%</w:t>
            </w:r>
          </w:p>
        </w:tc>
        <w:tc>
          <w:tcPr>
            <w:tcW w:w="934" w:type="dxa"/>
            <w:shd w:val="clear" w:color="auto" w:fill="auto"/>
            <w:noWrap/>
            <w:vAlign w:val="center"/>
            <w:hideMark/>
          </w:tcPr>
          <w:p w14:paraId="6568620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0,17%</w:t>
            </w:r>
          </w:p>
        </w:tc>
        <w:tc>
          <w:tcPr>
            <w:tcW w:w="934" w:type="dxa"/>
            <w:shd w:val="clear" w:color="auto" w:fill="auto"/>
            <w:noWrap/>
            <w:vAlign w:val="center"/>
            <w:hideMark/>
          </w:tcPr>
          <w:p w14:paraId="7084F57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0,23%</w:t>
            </w:r>
          </w:p>
        </w:tc>
        <w:tc>
          <w:tcPr>
            <w:tcW w:w="779" w:type="dxa"/>
            <w:shd w:val="clear" w:color="auto" w:fill="auto"/>
            <w:noWrap/>
            <w:vAlign w:val="center"/>
            <w:hideMark/>
          </w:tcPr>
          <w:p w14:paraId="37C9B10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88%</w:t>
            </w:r>
          </w:p>
        </w:tc>
        <w:tc>
          <w:tcPr>
            <w:tcW w:w="848" w:type="dxa"/>
            <w:shd w:val="clear" w:color="auto" w:fill="auto"/>
            <w:noWrap/>
            <w:vAlign w:val="center"/>
            <w:hideMark/>
          </w:tcPr>
          <w:p w14:paraId="4F99D28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95%</w:t>
            </w:r>
          </w:p>
        </w:tc>
      </w:tr>
      <w:tr w:rsidR="00A73D4D" w:rsidRPr="00A73D4D" w14:paraId="7DD77DE7" w14:textId="77777777" w:rsidTr="00A73D4D">
        <w:trPr>
          <w:trHeight w:val="255"/>
        </w:trPr>
        <w:tc>
          <w:tcPr>
            <w:tcW w:w="1640" w:type="dxa"/>
            <w:shd w:val="clear" w:color="auto" w:fill="auto"/>
            <w:noWrap/>
            <w:vAlign w:val="center"/>
            <w:hideMark/>
          </w:tcPr>
          <w:p w14:paraId="516B5B1E"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E</w:t>
            </w:r>
          </w:p>
        </w:tc>
        <w:tc>
          <w:tcPr>
            <w:tcW w:w="934" w:type="dxa"/>
            <w:shd w:val="clear" w:color="auto" w:fill="auto"/>
            <w:noWrap/>
            <w:vAlign w:val="center"/>
            <w:hideMark/>
          </w:tcPr>
          <w:p w14:paraId="1E935FA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0,43%</w:t>
            </w:r>
          </w:p>
        </w:tc>
        <w:tc>
          <w:tcPr>
            <w:tcW w:w="934" w:type="dxa"/>
            <w:shd w:val="clear" w:color="auto" w:fill="auto"/>
            <w:noWrap/>
            <w:vAlign w:val="center"/>
            <w:hideMark/>
          </w:tcPr>
          <w:p w14:paraId="16C91D4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0,16%</w:t>
            </w:r>
          </w:p>
        </w:tc>
        <w:tc>
          <w:tcPr>
            <w:tcW w:w="934" w:type="dxa"/>
            <w:shd w:val="clear" w:color="auto" w:fill="auto"/>
            <w:noWrap/>
            <w:vAlign w:val="center"/>
            <w:hideMark/>
          </w:tcPr>
          <w:p w14:paraId="3C75DD14"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0,22%</w:t>
            </w:r>
          </w:p>
        </w:tc>
        <w:tc>
          <w:tcPr>
            <w:tcW w:w="779" w:type="dxa"/>
            <w:shd w:val="clear" w:color="auto" w:fill="auto"/>
            <w:noWrap/>
            <w:vAlign w:val="center"/>
            <w:hideMark/>
          </w:tcPr>
          <w:p w14:paraId="10AF1465"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93%</w:t>
            </w:r>
          </w:p>
        </w:tc>
        <w:tc>
          <w:tcPr>
            <w:tcW w:w="848" w:type="dxa"/>
            <w:shd w:val="clear" w:color="auto" w:fill="auto"/>
            <w:noWrap/>
            <w:vAlign w:val="center"/>
            <w:hideMark/>
          </w:tcPr>
          <w:p w14:paraId="27AE2F26"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98%</w:t>
            </w:r>
          </w:p>
        </w:tc>
      </w:tr>
      <w:tr w:rsidR="00A73D4D" w:rsidRPr="00A73D4D" w14:paraId="0D70212B" w14:textId="77777777" w:rsidTr="00A73D4D">
        <w:trPr>
          <w:trHeight w:val="255"/>
        </w:trPr>
        <w:tc>
          <w:tcPr>
            <w:tcW w:w="1640" w:type="dxa"/>
            <w:shd w:val="clear" w:color="auto" w:fill="auto"/>
            <w:noWrap/>
            <w:vAlign w:val="center"/>
            <w:hideMark/>
          </w:tcPr>
          <w:p w14:paraId="4F0603AC"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zh-CN"/>
              </w:rPr>
            </w:pPr>
            <w:r w:rsidRPr="00A73D4D">
              <w:rPr>
                <w:rFonts w:ascii="Arial" w:hAnsi="Arial" w:cs="Arial"/>
                <w:b/>
                <w:bCs/>
                <w:color w:val="000000"/>
                <w:sz w:val="18"/>
                <w:szCs w:val="18"/>
                <w:lang w:eastAsia="zh-CN"/>
              </w:rPr>
              <w:t xml:space="preserve">Overall </w:t>
            </w:r>
          </w:p>
        </w:tc>
        <w:tc>
          <w:tcPr>
            <w:tcW w:w="934" w:type="dxa"/>
            <w:shd w:val="clear" w:color="auto" w:fill="auto"/>
            <w:noWrap/>
            <w:vAlign w:val="center"/>
            <w:hideMark/>
          </w:tcPr>
          <w:p w14:paraId="34C7C7F5"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0,45%</w:t>
            </w:r>
          </w:p>
        </w:tc>
        <w:tc>
          <w:tcPr>
            <w:tcW w:w="934" w:type="dxa"/>
            <w:shd w:val="clear" w:color="auto" w:fill="auto"/>
            <w:noWrap/>
            <w:vAlign w:val="center"/>
            <w:hideMark/>
          </w:tcPr>
          <w:p w14:paraId="6F4EE01C"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0,23%</w:t>
            </w:r>
          </w:p>
        </w:tc>
        <w:tc>
          <w:tcPr>
            <w:tcW w:w="934" w:type="dxa"/>
            <w:shd w:val="clear" w:color="auto" w:fill="auto"/>
            <w:noWrap/>
            <w:vAlign w:val="center"/>
            <w:hideMark/>
          </w:tcPr>
          <w:p w14:paraId="3FF897C5"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0,22%</w:t>
            </w:r>
          </w:p>
        </w:tc>
        <w:tc>
          <w:tcPr>
            <w:tcW w:w="779" w:type="dxa"/>
            <w:shd w:val="clear" w:color="auto" w:fill="auto"/>
            <w:noWrap/>
            <w:vAlign w:val="center"/>
            <w:hideMark/>
          </w:tcPr>
          <w:p w14:paraId="3EE3355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92%</w:t>
            </w:r>
          </w:p>
        </w:tc>
        <w:tc>
          <w:tcPr>
            <w:tcW w:w="848" w:type="dxa"/>
            <w:shd w:val="clear" w:color="auto" w:fill="auto"/>
            <w:noWrap/>
            <w:vAlign w:val="center"/>
            <w:hideMark/>
          </w:tcPr>
          <w:p w14:paraId="2D810240"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98%</w:t>
            </w:r>
          </w:p>
        </w:tc>
      </w:tr>
      <w:tr w:rsidR="00A73D4D" w:rsidRPr="00A73D4D" w14:paraId="7A78A273" w14:textId="77777777" w:rsidTr="00A73D4D">
        <w:trPr>
          <w:trHeight w:val="255"/>
        </w:trPr>
        <w:tc>
          <w:tcPr>
            <w:tcW w:w="1640" w:type="dxa"/>
            <w:shd w:val="clear" w:color="auto" w:fill="auto"/>
            <w:noWrap/>
            <w:vAlign w:val="center"/>
            <w:hideMark/>
          </w:tcPr>
          <w:p w14:paraId="21B53595"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D</w:t>
            </w:r>
          </w:p>
        </w:tc>
        <w:tc>
          <w:tcPr>
            <w:tcW w:w="934" w:type="dxa"/>
            <w:shd w:val="clear" w:color="auto" w:fill="auto"/>
            <w:noWrap/>
            <w:vAlign w:val="center"/>
            <w:hideMark/>
          </w:tcPr>
          <w:p w14:paraId="3FD54921"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0,31%</w:t>
            </w:r>
          </w:p>
        </w:tc>
        <w:tc>
          <w:tcPr>
            <w:tcW w:w="934" w:type="dxa"/>
            <w:shd w:val="clear" w:color="auto" w:fill="auto"/>
            <w:noWrap/>
            <w:vAlign w:val="center"/>
            <w:hideMark/>
          </w:tcPr>
          <w:p w14:paraId="7463531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0,26%</w:t>
            </w:r>
          </w:p>
        </w:tc>
        <w:tc>
          <w:tcPr>
            <w:tcW w:w="934" w:type="dxa"/>
            <w:shd w:val="clear" w:color="auto" w:fill="auto"/>
            <w:noWrap/>
            <w:vAlign w:val="center"/>
            <w:hideMark/>
          </w:tcPr>
          <w:p w14:paraId="2176E2CF"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0,08%</w:t>
            </w:r>
          </w:p>
        </w:tc>
        <w:tc>
          <w:tcPr>
            <w:tcW w:w="779" w:type="dxa"/>
            <w:shd w:val="clear" w:color="auto" w:fill="auto"/>
            <w:noWrap/>
            <w:vAlign w:val="center"/>
            <w:hideMark/>
          </w:tcPr>
          <w:p w14:paraId="68E7F00B"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92%</w:t>
            </w:r>
          </w:p>
        </w:tc>
        <w:tc>
          <w:tcPr>
            <w:tcW w:w="848" w:type="dxa"/>
            <w:shd w:val="clear" w:color="auto" w:fill="auto"/>
            <w:noWrap/>
            <w:vAlign w:val="center"/>
            <w:hideMark/>
          </w:tcPr>
          <w:p w14:paraId="24F0D5D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99%</w:t>
            </w:r>
          </w:p>
        </w:tc>
      </w:tr>
      <w:tr w:rsidR="00A73D4D" w:rsidRPr="00A73D4D" w14:paraId="13863464" w14:textId="77777777" w:rsidTr="00A73D4D">
        <w:trPr>
          <w:trHeight w:val="255"/>
        </w:trPr>
        <w:tc>
          <w:tcPr>
            <w:tcW w:w="1640" w:type="dxa"/>
            <w:shd w:val="clear" w:color="auto" w:fill="auto"/>
            <w:noWrap/>
            <w:vAlign w:val="center"/>
            <w:hideMark/>
          </w:tcPr>
          <w:p w14:paraId="00FD1BF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Class F</w:t>
            </w:r>
          </w:p>
        </w:tc>
        <w:tc>
          <w:tcPr>
            <w:tcW w:w="934" w:type="dxa"/>
            <w:shd w:val="clear" w:color="auto" w:fill="auto"/>
            <w:noWrap/>
            <w:vAlign w:val="center"/>
            <w:hideMark/>
          </w:tcPr>
          <w:p w14:paraId="0927059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0,16%</w:t>
            </w:r>
          </w:p>
        </w:tc>
        <w:tc>
          <w:tcPr>
            <w:tcW w:w="934" w:type="dxa"/>
            <w:shd w:val="clear" w:color="auto" w:fill="auto"/>
            <w:noWrap/>
            <w:vAlign w:val="center"/>
            <w:hideMark/>
          </w:tcPr>
          <w:p w14:paraId="390E1513"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0,21%</w:t>
            </w:r>
          </w:p>
        </w:tc>
        <w:tc>
          <w:tcPr>
            <w:tcW w:w="934" w:type="dxa"/>
            <w:shd w:val="clear" w:color="auto" w:fill="auto"/>
            <w:noWrap/>
            <w:vAlign w:val="center"/>
            <w:hideMark/>
          </w:tcPr>
          <w:p w14:paraId="6C4B471D"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0,14%</w:t>
            </w:r>
          </w:p>
        </w:tc>
        <w:tc>
          <w:tcPr>
            <w:tcW w:w="779" w:type="dxa"/>
            <w:shd w:val="clear" w:color="auto" w:fill="auto"/>
            <w:noWrap/>
            <w:vAlign w:val="center"/>
            <w:hideMark/>
          </w:tcPr>
          <w:p w14:paraId="1EF41787"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96%</w:t>
            </w:r>
          </w:p>
        </w:tc>
        <w:tc>
          <w:tcPr>
            <w:tcW w:w="848" w:type="dxa"/>
            <w:shd w:val="clear" w:color="auto" w:fill="auto"/>
            <w:noWrap/>
            <w:vAlign w:val="center"/>
            <w:hideMark/>
          </w:tcPr>
          <w:p w14:paraId="1537506A" w14:textId="77777777" w:rsidR="00A73D4D" w:rsidRPr="00A73D4D" w:rsidRDefault="00A73D4D" w:rsidP="00A73D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zh-CN"/>
              </w:rPr>
            </w:pPr>
            <w:r w:rsidRPr="00A73D4D">
              <w:rPr>
                <w:rFonts w:ascii="Arial" w:hAnsi="Arial" w:cs="Arial"/>
                <w:color w:val="000000"/>
                <w:sz w:val="18"/>
                <w:szCs w:val="18"/>
                <w:lang w:eastAsia="zh-CN"/>
              </w:rPr>
              <w:t>98%</w:t>
            </w:r>
          </w:p>
        </w:tc>
      </w:tr>
    </w:tbl>
    <w:p w14:paraId="0256E90A" w14:textId="77777777" w:rsidR="00A73D4D" w:rsidRPr="005B217D" w:rsidRDefault="00A73D4D" w:rsidP="009234A5">
      <w:pPr>
        <w:rPr>
          <w:szCs w:val="22"/>
          <w:lang w:val="en-CA"/>
        </w:rPr>
      </w:pPr>
    </w:p>
    <w:p w14:paraId="5017C03C" w14:textId="76EEC5CD" w:rsidR="00765A22" w:rsidRDefault="00765A22" w:rsidP="00E11923">
      <w:pPr>
        <w:pStyle w:val="Heading1"/>
        <w:rPr>
          <w:lang w:val="en-CA"/>
        </w:rPr>
      </w:pPr>
      <w:r>
        <w:rPr>
          <w:lang w:val="en-CA"/>
        </w:rPr>
        <w:t>References</w:t>
      </w:r>
    </w:p>
    <w:p w14:paraId="08CDFF82" w14:textId="7F26B0B4" w:rsidR="0084591C" w:rsidRDefault="0084591C" w:rsidP="00765A22">
      <w:pPr>
        <w:rPr>
          <w:lang w:val="en-CA"/>
        </w:rPr>
      </w:pPr>
      <w:r>
        <w:rPr>
          <w:lang w:val="en-CA"/>
        </w:rPr>
        <w:t xml:space="preserve">[1]. </w:t>
      </w:r>
      <w:hyperlink r:id="rId10" w:history="1">
        <w:r w:rsidR="000F3774" w:rsidRPr="000F3774">
          <w:rPr>
            <w:rStyle w:val="Hyperlink"/>
            <w:lang w:val="en-CA"/>
          </w:rPr>
          <w:t>Non-CE3: Harmonization of 8-Bit MIP with Unified-MPM and LFNST using a single type of MIP prediction modes</w:t>
        </w:r>
      </w:hyperlink>
    </w:p>
    <w:p w14:paraId="412753DE" w14:textId="55EBD489" w:rsidR="00765A22" w:rsidRDefault="00765A22" w:rsidP="00765A22">
      <w:pPr>
        <w:rPr>
          <w:lang w:val="en-CA"/>
        </w:rPr>
      </w:pPr>
      <w:r>
        <w:rPr>
          <w:lang w:val="en-CA"/>
        </w:rPr>
        <w:t>[</w:t>
      </w:r>
      <w:r w:rsidR="0084591C">
        <w:rPr>
          <w:lang w:val="en-CA"/>
        </w:rPr>
        <w:t>2</w:t>
      </w:r>
      <w:r>
        <w:rPr>
          <w:lang w:val="en-CA"/>
        </w:rPr>
        <w:t xml:space="preserve">]. </w:t>
      </w:r>
      <w:hyperlink r:id="rId11" w:history="1">
        <w:r w:rsidR="0034776B" w:rsidRPr="00825A70">
          <w:rPr>
            <w:rStyle w:val="Hyperlink"/>
            <w:lang w:val="en-CA"/>
          </w:rPr>
          <w:t>JVET-O0485: Non-CE3: Harmonization of 8-Bit MIP with Unified-MPM and LFNST</w:t>
        </w:r>
      </w:hyperlink>
    </w:p>
    <w:p w14:paraId="07D327ED" w14:textId="77777777" w:rsidR="0034776B" w:rsidRPr="00825A70" w:rsidRDefault="00765A22" w:rsidP="0034776B">
      <w:pPr>
        <w:rPr>
          <w:lang w:val="en-CA"/>
        </w:rPr>
      </w:pPr>
      <w:r>
        <w:rPr>
          <w:lang w:val="en-CA"/>
        </w:rPr>
        <w:t>[</w:t>
      </w:r>
      <w:r w:rsidR="0084591C">
        <w:rPr>
          <w:lang w:val="en-CA"/>
        </w:rPr>
        <w:t>3</w:t>
      </w:r>
      <w:r>
        <w:rPr>
          <w:lang w:val="en-CA"/>
        </w:rPr>
        <w:t xml:space="preserve">]. </w:t>
      </w:r>
      <w:hyperlink r:id="rId12" w:history="1">
        <w:r w:rsidR="0034776B" w:rsidRPr="00825A70">
          <w:rPr>
            <w:rStyle w:val="Hyperlink"/>
            <w:lang w:val="en-CA"/>
          </w:rPr>
          <w:t>JVET-O0481: Variations of the 8-bit implementation of MIP</w:t>
        </w:r>
      </w:hyperlink>
    </w:p>
    <w:p w14:paraId="59D82C02" w14:textId="6978C3BF" w:rsidR="00765A22" w:rsidRDefault="00765A22" w:rsidP="00765A22">
      <w:pPr>
        <w:rPr>
          <w:lang w:val="en-CA"/>
        </w:rPr>
      </w:pPr>
      <w:r>
        <w:rPr>
          <w:lang w:val="en-CA"/>
        </w:rPr>
        <w:t>[</w:t>
      </w:r>
      <w:r w:rsidR="0084591C">
        <w:rPr>
          <w:lang w:val="en-CA"/>
        </w:rPr>
        <w:t>4</w:t>
      </w:r>
      <w:r>
        <w:rPr>
          <w:lang w:val="en-CA"/>
        </w:rPr>
        <w:t xml:space="preserve">]. </w:t>
      </w:r>
      <w:hyperlink r:id="rId13" w:history="1">
        <w:r w:rsidR="0034776B" w:rsidRPr="00825A70">
          <w:rPr>
            <w:rStyle w:val="Hyperlink"/>
            <w:lang w:val="en-CA"/>
          </w:rPr>
          <w:t>JVET-O0084: 8-bit implementation and simplification of MIP</w:t>
        </w:r>
      </w:hyperlink>
    </w:p>
    <w:p w14:paraId="2D44386A" w14:textId="6FF0F2B4" w:rsidR="0099127E" w:rsidRDefault="0099127E" w:rsidP="00765A22">
      <w:pPr>
        <w:rPr>
          <w:lang w:val="en-CA"/>
        </w:rPr>
      </w:pPr>
      <w:r>
        <w:rPr>
          <w:lang w:val="en-CA"/>
        </w:rPr>
        <w:lastRenderedPageBreak/>
        <w:t>[</w:t>
      </w:r>
      <w:r w:rsidR="0084591C">
        <w:rPr>
          <w:lang w:val="en-CA"/>
        </w:rPr>
        <w:t>5</w:t>
      </w:r>
      <w:r>
        <w:rPr>
          <w:lang w:val="en-CA"/>
        </w:rPr>
        <w:t xml:space="preserve">]. </w:t>
      </w:r>
      <w:hyperlink r:id="rId14" w:history="1">
        <w:r w:rsidR="0034776B" w:rsidRPr="00825A70">
          <w:rPr>
            <w:rStyle w:val="Hyperlink"/>
            <w:lang w:val="en-CA"/>
          </w:rPr>
          <w:t>JVET-O0484: CE3-related: Improved intra mode coding based on unified MPM list generation</w:t>
        </w:r>
      </w:hyperlink>
    </w:p>
    <w:p w14:paraId="5F0CF8E4" w14:textId="27A71685"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D45B13D" w:rsidR="00342FF4" w:rsidRPr="005B217D" w:rsidRDefault="006D429A"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B08CE" w14:textId="77777777" w:rsidR="003D7BAC" w:rsidRDefault="003D7BAC">
      <w:r>
        <w:separator/>
      </w:r>
    </w:p>
  </w:endnote>
  <w:endnote w:type="continuationSeparator" w:id="0">
    <w:p w14:paraId="37354933" w14:textId="77777777" w:rsidR="003D7BAC" w:rsidRDefault="003D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E470BB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4776B">
      <w:rPr>
        <w:rStyle w:val="PageNumber"/>
        <w:noProof/>
      </w:rPr>
      <w:t>2019-07-04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63B9AC" w14:textId="77777777" w:rsidR="003D7BAC" w:rsidRDefault="003D7BAC">
      <w:r>
        <w:separator/>
      </w:r>
    </w:p>
  </w:footnote>
  <w:footnote w:type="continuationSeparator" w:id="0">
    <w:p w14:paraId="581E47AA" w14:textId="77777777" w:rsidR="003D7BAC" w:rsidRDefault="003D7B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930625F"/>
    <w:multiLevelType w:val="hybridMultilevel"/>
    <w:tmpl w:val="58CAC8AC"/>
    <w:lvl w:ilvl="0" w:tplc="BF3617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0F3774"/>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CEE"/>
    <w:rsid w:val="00263398"/>
    <w:rsid w:val="00263B99"/>
    <w:rsid w:val="00266F06"/>
    <w:rsid w:val="00275BCF"/>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4776B"/>
    <w:rsid w:val="003669EA"/>
    <w:rsid w:val="003706CC"/>
    <w:rsid w:val="00377710"/>
    <w:rsid w:val="0039028F"/>
    <w:rsid w:val="003A2D8E"/>
    <w:rsid w:val="003A7CE6"/>
    <w:rsid w:val="003C20E4"/>
    <w:rsid w:val="003D6342"/>
    <w:rsid w:val="003D7BAC"/>
    <w:rsid w:val="003E6F90"/>
    <w:rsid w:val="003E73ED"/>
    <w:rsid w:val="003F5D0F"/>
    <w:rsid w:val="00414101"/>
    <w:rsid w:val="004219CF"/>
    <w:rsid w:val="004234F0"/>
    <w:rsid w:val="00433DDB"/>
    <w:rsid w:val="00435A29"/>
    <w:rsid w:val="00437619"/>
    <w:rsid w:val="00445744"/>
    <w:rsid w:val="00465A1E"/>
    <w:rsid w:val="00470654"/>
    <w:rsid w:val="0049445A"/>
    <w:rsid w:val="004A2A63"/>
    <w:rsid w:val="004B210C"/>
    <w:rsid w:val="004D405F"/>
    <w:rsid w:val="004E4F4F"/>
    <w:rsid w:val="004E6789"/>
    <w:rsid w:val="004F61E3"/>
    <w:rsid w:val="00502E10"/>
    <w:rsid w:val="0051015C"/>
    <w:rsid w:val="00516CF1"/>
    <w:rsid w:val="00531AE9"/>
    <w:rsid w:val="00536188"/>
    <w:rsid w:val="00550A66"/>
    <w:rsid w:val="00567EC7"/>
    <w:rsid w:val="00570013"/>
    <w:rsid w:val="005753EC"/>
    <w:rsid w:val="005801A2"/>
    <w:rsid w:val="005952A5"/>
    <w:rsid w:val="005A33A1"/>
    <w:rsid w:val="005B217D"/>
    <w:rsid w:val="005C385F"/>
    <w:rsid w:val="005E1AC6"/>
    <w:rsid w:val="005E3F2B"/>
    <w:rsid w:val="005F6F1B"/>
    <w:rsid w:val="00615995"/>
    <w:rsid w:val="00616155"/>
    <w:rsid w:val="00624B33"/>
    <w:rsid w:val="0063041A"/>
    <w:rsid w:val="00630AA2"/>
    <w:rsid w:val="00646707"/>
    <w:rsid w:val="00657F7E"/>
    <w:rsid w:val="00662E58"/>
    <w:rsid w:val="006637F2"/>
    <w:rsid w:val="006642A5"/>
    <w:rsid w:val="00664DCF"/>
    <w:rsid w:val="006C5D39"/>
    <w:rsid w:val="006D429A"/>
    <w:rsid w:val="006D6D9B"/>
    <w:rsid w:val="006E2810"/>
    <w:rsid w:val="006E5417"/>
    <w:rsid w:val="006F0794"/>
    <w:rsid w:val="006F7528"/>
    <w:rsid w:val="007023DE"/>
    <w:rsid w:val="00712F60"/>
    <w:rsid w:val="00720E3B"/>
    <w:rsid w:val="0074393F"/>
    <w:rsid w:val="00745F6B"/>
    <w:rsid w:val="0075175B"/>
    <w:rsid w:val="0075585E"/>
    <w:rsid w:val="00762A45"/>
    <w:rsid w:val="00765A22"/>
    <w:rsid w:val="00770571"/>
    <w:rsid w:val="007768FF"/>
    <w:rsid w:val="007824D3"/>
    <w:rsid w:val="00796EE3"/>
    <w:rsid w:val="007A7D29"/>
    <w:rsid w:val="007B4AB8"/>
    <w:rsid w:val="007D1181"/>
    <w:rsid w:val="007E01A3"/>
    <w:rsid w:val="007F1F8B"/>
    <w:rsid w:val="007F67A1"/>
    <w:rsid w:val="00811C05"/>
    <w:rsid w:val="008206C8"/>
    <w:rsid w:val="0084591C"/>
    <w:rsid w:val="0086387C"/>
    <w:rsid w:val="00874A6C"/>
    <w:rsid w:val="00876C65"/>
    <w:rsid w:val="00882F72"/>
    <w:rsid w:val="008A4B4C"/>
    <w:rsid w:val="008B7A33"/>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127E"/>
    <w:rsid w:val="0099518F"/>
    <w:rsid w:val="009A409E"/>
    <w:rsid w:val="009A523D"/>
    <w:rsid w:val="009B02A1"/>
    <w:rsid w:val="009B3361"/>
    <w:rsid w:val="009B7F3F"/>
    <w:rsid w:val="009D7CE6"/>
    <w:rsid w:val="009F496B"/>
    <w:rsid w:val="00A01439"/>
    <w:rsid w:val="00A02E61"/>
    <w:rsid w:val="00A05CFF"/>
    <w:rsid w:val="00A13048"/>
    <w:rsid w:val="00A46843"/>
    <w:rsid w:val="00A56B97"/>
    <w:rsid w:val="00A6093D"/>
    <w:rsid w:val="00A73D4D"/>
    <w:rsid w:val="00A767DC"/>
    <w:rsid w:val="00A76A6D"/>
    <w:rsid w:val="00A83253"/>
    <w:rsid w:val="00AA6E84"/>
    <w:rsid w:val="00AB1A1C"/>
    <w:rsid w:val="00AD05A8"/>
    <w:rsid w:val="00AE341B"/>
    <w:rsid w:val="00B01905"/>
    <w:rsid w:val="00B07CA7"/>
    <w:rsid w:val="00B1279A"/>
    <w:rsid w:val="00B3640F"/>
    <w:rsid w:val="00B4194A"/>
    <w:rsid w:val="00B437E8"/>
    <w:rsid w:val="00B5222E"/>
    <w:rsid w:val="00B53179"/>
    <w:rsid w:val="00B57A23"/>
    <w:rsid w:val="00B57D56"/>
    <w:rsid w:val="00B600CD"/>
    <w:rsid w:val="00B61C96"/>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37D1"/>
    <w:rsid w:val="00D807BF"/>
    <w:rsid w:val="00D82FCC"/>
    <w:rsid w:val="00DA0E31"/>
    <w:rsid w:val="00DA17FC"/>
    <w:rsid w:val="00DA7887"/>
    <w:rsid w:val="00DB2C26"/>
    <w:rsid w:val="00DD02F4"/>
    <w:rsid w:val="00DD6622"/>
    <w:rsid w:val="00DE1C7C"/>
    <w:rsid w:val="00DE6B43"/>
    <w:rsid w:val="00DF33E7"/>
    <w:rsid w:val="00E11923"/>
    <w:rsid w:val="00E14C09"/>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3044B"/>
    <w:rsid w:val="00F601A0"/>
    <w:rsid w:val="00F712E9"/>
    <w:rsid w:val="00F73032"/>
    <w:rsid w:val="00F848FC"/>
    <w:rsid w:val="00F906F6"/>
    <w:rsid w:val="00F9282A"/>
    <w:rsid w:val="00F96BAD"/>
    <w:rsid w:val="00FA139D"/>
    <w:rsid w:val="00FA60F5"/>
    <w:rsid w:val="00FB0E84"/>
    <w:rsid w:val="00FC2405"/>
    <w:rsid w:val="00FD01C2"/>
    <w:rsid w:val="00FE595C"/>
    <w:rsid w:val="00FF0CE3"/>
    <w:rsid w:val="00FF5A3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6D429A"/>
    <w:rPr>
      <w:color w:val="605E5C"/>
      <w:shd w:val="clear" w:color="auto" w:fill="E1DFDD"/>
    </w:rPr>
  </w:style>
  <w:style w:type="paragraph" w:styleId="ListParagraph">
    <w:name w:val="List Paragraph"/>
    <w:basedOn w:val="Normal"/>
    <w:uiPriority w:val="34"/>
    <w:qFormat/>
    <w:rsid w:val="004706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620937">
      <w:bodyDiv w:val="1"/>
      <w:marLeft w:val="0"/>
      <w:marRight w:val="0"/>
      <w:marTop w:val="0"/>
      <w:marBottom w:val="0"/>
      <w:divBdr>
        <w:top w:val="none" w:sz="0" w:space="0" w:color="auto"/>
        <w:left w:val="none" w:sz="0" w:space="0" w:color="auto"/>
        <w:bottom w:val="none" w:sz="0" w:space="0" w:color="auto"/>
        <w:right w:val="none" w:sz="0" w:space="0" w:color="auto"/>
      </w:divBdr>
    </w:div>
    <w:div w:id="1135414336">
      <w:bodyDiv w:val="1"/>
      <w:marLeft w:val="0"/>
      <w:marRight w:val="0"/>
      <w:marTop w:val="0"/>
      <w:marBottom w:val="0"/>
      <w:divBdr>
        <w:top w:val="none" w:sz="0" w:space="0" w:color="auto"/>
        <w:left w:val="none" w:sz="0" w:space="0" w:color="auto"/>
        <w:bottom w:val="none" w:sz="0" w:space="0" w:color="auto"/>
        <w:right w:val="none" w:sz="0" w:space="0" w:color="auto"/>
      </w:divBdr>
    </w:div>
    <w:div w:id="16137091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16891378">
      <w:bodyDiv w:val="1"/>
      <w:marLeft w:val="0"/>
      <w:marRight w:val="0"/>
      <w:marTop w:val="0"/>
      <w:marBottom w:val="0"/>
      <w:divBdr>
        <w:top w:val="none" w:sz="0" w:space="0" w:color="auto"/>
        <w:left w:val="none" w:sz="0" w:space="0" w:color="auto"/>
        <w:bottom w:val="none" w:sz="0" w:space="0" w:color="auto"/>
        <w:right w:val="none" w:sz="0" w:space="0" w:color="auto"/>
      </w:divBdr>
    </w:div>
    <w:div w:id="19493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6688"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phenix.it-sudparis.eu/jvet/doc_end_user/current_document.php?id=7088"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7092"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phenix.it-sudparis.eu/jvet/doc_end_user/current_document.php?id=7093" TargetMode="External"/><Relationship Id="rId4" Type="http://schemas.openxmlformats.org/officeDocument/2006/relationships/webSettings" Target="webSettings.xml"/><Relationship Id="rId9" Type="http://schemas.openxmlformats.org/officeDocument/2006/relationships/hyperlink" Target="mailto:zhi.a.zhang@ericsson.com" TargetMode="External"/><Relationship Id="rId14" Type="http://schemas.openxmlformats.org/officeDocument/2006/relationships/hyperlink" Target="http://phenix.it-sudparis.eu/jvet/doc_end_user/current_document.php?id=709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Pages>
  <Words>707</Words>
  <Characters>4030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Zhi Zhang A</cp:lastModifiedBy>
  <cp:revision>19</cp:revision>
  <cp:lastPrinted>1900-01-01T08:00:00Z</cp:lastPrinted>
  <dcterms:created xsi:type="dcterms:W3CDTF">2019-04-11T19:57:00Z</dcterms:created>
  <dcterms:modified xsi:type="dcterms:W3CDTF">2019-07-07T18:15:00Z</dcterms:modified>
</cp:coreProperties>
</file>