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42BB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5B6">
              <w:rPr>
                <w:rFonts w:hint="eastAsia"/>
                <w:lang w:val="en-CA" w:eastAsia="zh-CN"/>
              </w:rPr>
              <w:t>0</w:t>
            </w:r>
            <w:r w:rsidR="002D5F37">
              <w:rPr>
                <w:lang w:val="en-CA" w:eastAsia="zh-CN"/>
              </w:rPr>
              <w:t>705</w:t>
            </w:r>
            <w:bookmarkStart w:id="0" w:name="_GoBack"/>
            <w:bookmarkEnd w:id="0"/>
            <w:r w:rsidR="0007188A">
              <w:rPr>
                <w:lang w:val="en-CA" w:eastAsia="zh-CN"/>
              </w:rPr>
              <w:t>-v</w:t>
            </w:r>
            <w:r w:rsidR="005F0407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03B65D" w:rsidR="00E61DAC" w:rsidRPr="005F7665" w:rsidRDefault="006076FE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6076FE">
              <w:rPr>
                <w:b/>
                <w:szCs w:val="22"/>
                <w:lang w:val="en-CA"/>
              </w:rPr>
              <w:t>Crosscheck of JVET-O0205: CE8-related: Improvements on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176BEC" w:rsidR="00E61DAC" w:rsidRPr="005B217D" w:rsidRDefault="00032AE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</w:t>
            </w:r>
            <w:r>
              <w:rPr>
                <w:szCs w:val="22"/>
                <w:lang w:val="en-CA" w:eastAsia="zh-CN"/>
              </w:rPr>
              <w:t>ation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0CF012B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1B5E3432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C29892" w14:textId="36FB18B9" w:rsidR="0007229B" w:rsidRPr="005B217D" w:rsidRDefault="0007229B" w:rsidP="008B20C1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994B86">
        <w:rPr>
          <w:szCs w:val="22"/>
          <w:lang w:val="en-CA"/>
        </w:rPr>
        <w:t>O</w:t>
      </w:r>
      <w:r>
        <w:rPr>
          <w:szCs w:val="22"/>
          <w:lang w:val="en-CA"/>
        </w:rPr>
        <w:t>0</w:t>
      </w:r>
      <w:r w:rsidR="00D67B1D">
        <w:rPr>
          <w:szCs w:val="22"/>
          <w:lang w:val="en-CA"/>
        </w:rPr>
        <w:t>205</w:t>
      </w:r>
      <w:r w:rsidR="00267EF7">
        <w:rPr>
          <w:szCs w:val="22"/>
          <w:lang w:val="en-CA"/>
        </w:rPr>
        <w:t xml:space="preserve"> method 1</w:t>
      </w:r>
      <w:r>
        <w:rPr>
          <w:szCs w:val="22"/>
          <w:lang w:val="en-CA"/>
        </w:rPr>
        <w:t xml:space="preserve">, </w:t>
      </w:r>
      <w:r w:rsidR="008B20C1">
        <w:rPr>
          <w:szCs w:val="22"/>
          <w:lang w:val="en-CA"/>
        </w:rPr>
        <w:t xml:space="preserve">which proposes </w:t>
      </w:r>
      <w:r w:rsidR="00CC676B">
        <w:rPr>
          <w:rFonts w:hint="eastAsia"/>
          <w:lang w:eastAsia="ko-KR"/>
        </w:rPr>
        <w:t xml:space="preserve">to </w:t>
      </w:r>
      <w:r w:rsidR="00CC676B">
        <w:rPr>
          <w:lang w:eastAsia="ko-KR"/>
        </w:rPr>
        <w:t xml:space="preserve">set </w:t>
      </w:r>
      <w:r w:rsidR="00CC676B">
        <w:rPr>
          <w:rFonts w:hint="eastAsia"/>
          <w:lang w:eastAsia="ko-KR"/>
        </w:rPr>
        <w:t xml:space="preserve">the intra prediction mode for </w:t>
      </w:r>
      <w:r w:rsidR="00CC676B">
        <w:rPr>
          <w:lang w:eastAsia="ko-KR"/>
        </w:rPr>
        <w:t xml:space="preserve">the </w:t>
      </w:r>
      <w:r w:rsidR="00CC676B">
        <w:rPr>
          <w:rFonts w:hint="eastAsia"/>
          <w:lang w:eastAsia="ko-KR"/>
        </w:rPr>
        <w:t xml:space="preserve">BDPCM </w:t>
      </w:r>
      <w:r w:rsidR="00CC676B">
        <w:rPr>
          <w:lang w:eastAsia="ko-KR"/>
        </w:rPr>
        <w:t>by</w:t>
      </w:r>
      <w:r w:rsidR="00CC676B">
        <w:rPr>
          <w:rFonts w:hint="eastAsia"/>
          <w:lang w:eastAsia="ko-KR"/>
        </w:rPr>
        <w:t xml:space="preserve"> </w:t>
      </w:r>
      <w:r w:rsidR="00CC676B">
        <w:rPr>
          <w:rFonts w:hint="eastAsia"/>
          <w:lang w:eastAsia="ko-KR"/>
        </w:rPr>
        <w:t xml:space="preserve">the </w:t>
      </w:r>
      <w:r w:rsidR="00CC676B">
        <w:rPr>
          <w:lang w:eastAsia="ko-KR"/>
        </w:rPr>
        <w:t>one used for the actual prediction, either horizontal or vertical modes</w:t>
      </w:r>
      <w:r w:rsidR="008B20C1">
        <w:rPr>
          <w:lang w:val="en-CA" w:eastAsia="zh-CN"/>
        </w:rPr>
        <w:t>. The software implementation as provided by the proponent of JVET-</w:t>
      </w:r>
      <w:r w:rsidR="007545CF">
        <w:rPr>
          <w:lang w:val="en-CA" w:eastAsia="zh-CN"/>
        </w:rPr>
        <w:t>O</w:t>
      </w:r>
      <w:r w:rsidR="008B20C1">
        <w:rPr>
          <w:lang w:val="en-CA" w:eastAsia="zh-CN"/>
        </w:rPr>
        <w:t>0</w:t>
      </w:r>
      <w:r w:rsidR="002307BE">
        <w:rPr>
          <w:lang w:val="en-CA" w:eastAsia="zh-CN"/>
        </w:rPr>
        <w:t>205</w:t>
      </w:r>
      <w:r w:rsidR="008B20C1">
        <w:rPr>
          <w:lang w:val="en-CA" w:eastAsia="zh-CN"/>
        </w:rPr>
        <w:t xml:space="preserve"> has been investigated and confirmed to be aligned with the proposal description. </w:t>
      </w:r>
      <w:r w:rsidR="00552F47">
        <w:rPr>
          <w:lang w:val="en-CA" w:eastAsia="zh-CN"/>
        </w:rPr>
        <w:t>S</w:t>
      </w:r>
      <w:r w:rsidR="008B20C1">
        <w:rPr>
          <w:szCs w:val="22"/>
          <w:lang w:val="en-CA"/>
        </w:rPr>
        <w:t>imulations results are reportedly matching with the results provided by proponent of JVET-</w:t>
      </w:r>
      <w:r w:rsidR="00994B86">
        <w:rPr>
          <w:szCs w:val="22"/>
          <w:lang w:val="en-CA"/>
        </w:rPr>
        <w:t>O0</w:t>
      </w:r>
      <w:r w:rsidR="002307BE">
        <w:rPr>
          <w:szCs w:val="22"/>
          <w:lang w:val="en-CA"/>
        </w:rPr>
        <w:t>205</w:t>
      </w:r>
      <w:r w:rsidR="008B20C1">
        <w:rPr>
          <w:szCs w:val="22"/>
          <w:lang w:val="en-CA"/>
        </w:rPr>
        <w:t>.</w:t>
      </w:r>
    </w:p>
    <w:p w14:paraId="4063F101" w14:textId="77777777" w:rsidR="0007229B" w:rsidRPr="005B217D" w:rsidRDefault="0007229B" w:rsidP="0007229B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28158CA8" w14:textId="724D53D4" w:rsidR="0007229B" w:rsidRPr="003805DC" w:rsidRDefault="0007229B" w:rsidP="009C159B">
      <w:pPr>
        <w:rPr>
          <w:szCs w:val="22"/>
          <w:lang w:val="en-CA"/>
        </w:rPr>
      </w:pPr>
      <w:r>
        <w:rPr>
          <w:lang w:val="en-CA" w:eastAsia="ja-JP"/>
        </w:rPr>
        <w:t>In JVET-</w:t>
      </w:r>
      <w:r w:rsidR="00E571AE">
        <w:rPr>
          <w:lang w:val="en-CA" w:eastAsia="ja-JP"/>
        </w:rPr>
        <w:t>O0</w:t>
      </w:r>
      <w:r w:rsidR="00A47FED">
        <w:rPr>
          <w:lang w:val="en-CA" w:eastAsia="ja-JP"/>
        </w:rPr>
        <w:t>205</w:t>
      </w:r>
      <w:r>
        <w:rPr>
          <w:lang w:val="en-CA" w:eastAsia="ja-JP"/>
        </w:rPr>
        <w:t xml:space="preserve">, </w:t>
      </w:r>
      <w:r w:rsidR="00A47FED">
        <w:rPr>
          <w:rFonts w:hint="eastAsia"/>
          <w:lang w:eastAsia="ko-KR"/>
        </w:rPr>
        <w:t xml:space="preserve">the intra prediction mode for </w:t>
      </w:r>
      <w:r w:rsidR="00A47FED">
        <w:rPr>
          <w:lang w:eastAsia="ko-KR"/>
        </w:rPr>
        <w:t xml:space="preserve">the </w:t>
      </w:r>
      <w:r w:rsidR="00A47FED">
        <w:rPr>
          <w:rFonts w:hint="eastAsia"/>
          <w:lang w:eastAsia="ko-KR"/>
        </w:rPr>
        <w:t xml:space="preserve">BDPCM is set to the </w:t>
      </w:r>
      <w:r w:rsidR="00A47FED">
        <w:rPr>
          <w:lang w:eastAsia="ko-KR"/>
        </w:rPr>
        <w:t xml:space="preserve">one used for the actual prediction, either horizontal or vertical modes. If the BDPCM mode is set to 1, the syntax elements for the intra prediction modes remain not </w:t>
      </w:r>
      <w:r w:rsidR="00270C11">
        <w:rPr>
          <w:lang w:eastAsia="ko-KR"/>
        </w:rPr>
        <w:t>parsed and</w:t>
      </w:r>
      <w:r w:rsidR="00A47FED">
        <w:rPr>
          <w:lang w:eastAsia="ko-KR"/>
        </w:rPr>
        <w:t xml:space="preserve"> inferred one of those two modes.</w:t>
      </w:r>
    </w:p>
    <w:p w14:paraId="5DC1CAF7" w14:textId="5AFDA30C" w:rsidR="0007229B" w:rsidRPr="002D4572" w:rsidRDefault="007C25E7" w:rsidP="0007229B">
      <w:pPr>
        <w:rPr>
          <w:color w:val="000000" w:themeColor="text1"/>
          <w:lang w:val="en-CA"/>
        </w:rPr>
      </w:pPr>
      <w:r>
        <w:rPr>
          <w:szCs w:val="22"/>
          <w:lang w:val="en-CA"/>
        </w:rPr>
        <w:t>S</w:t>
      </w:r>
      <w:r w:rsidR="0007229B">
        <w:rPr>
          <w:szCs w:val="22"/>
          <w:lang w:val="en-CA"/>
        </w:rPr>
        <w:t xml:space="preserve">imulated </w:t>
      </w:r>
      <w:r>
        <w:rPr>
          <w:szCs w:val="22"/>
          <w:lang w:val="en-CA"/>
        </w:rPr>
        <w:t xml:space="preserve">are performed </w:t>
      </w:r>
      <w:r w:rsidR="0007229B">
        <w:rPr>
          <w:szCs w:val="22"/>
          <w:lang w:val="en-CA"/>
        </w:rPr>
        <w:t xml:space="preserve">using common test condition (CTC) </w:t>
      </w:r>
      <w:r w:rsidR="0007229B">
        <w:rPr>
          <w:szCs w:val="22"/>
          <w:lang w:val="en-CA"/>
        </w:rPr>
        <w:fldChar w:fldCharType="begin"/>
      </w:r>
      <w:r w:rsidR="0007229B">
        <w:rPr>
          <w:szCs w:val="22"/>
          <w:lang w:val="en-CA"/>
        </w:rPr>
        <w:instrText xml:space="preserve"> REF _Ref3715398 \r \h </w:instrText>
      </w:r>
      <w:r w:rsidR="0007229B">
        <w:rPr>
          <w:szCs w:val="22"/>
          <w:lang w:val="en-CA"/>
        </w:rPr>
      </w:r>
      <w:r w:rsidR="0007229B">
        <w:rPr>
          <w:szCs w:val="22"/>
          <w:lang w:val="en-CA"/>
        </w:rPr>
        <w:fldChar w:fldCharType="separate"/>
      </w:r>
      <w:r w:rsidR="0007229B">
        <w:rPr>
          <w:szCs w:val="22"/>
          <w:lang w:val="en-CA"/>
        </w:rPr>
        <w:t>[1]</w:t>
      </w:r>
      <w:r w:rsidR="0007229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Class F and TGM sequences, since the proposed method only has an impact when BDPCM is enabled</w:t>
      </w:r>
      <w:r w:rsidR="00806BA0">
        <w:rPr>
          <w:szCs w:val="22"/>
          <w:lang w:val="en-CA"/>
        </w:rPr>
        <w:t>, the anchor is VTM-5.0</w:t>
      </w:r>
      <w:r w:rsidR="0007229B">
        <w:rPr>
          <w:szCs w:val="22"/>
          <w:lang w:val="en-CA"/>
        </w:rPr>
        <w:t xml:space="preserve">. Below </w:t>
      </w:r>
      <w:r w:rsidR="002E2CCA">
        <w:rPr>
          <w:szCs w:val="22"/>
          <w:lang w:val="en-CA"/>
        </w:rPr>
        <w:t>table</w:t>
      </w:r>
      <w:r w:rsidR="0007229B">
        <w:rPr>
          <w:szCs w:val="22"/>
          <w:lang w:val="en-CA"/>
        </w:rPr>
        <w:t xml:space="preserve"> summarizes the results.</w:t>
      </w:r>
      <w:r w:rsidR="00584597">
        <w:rPr>
          <w:szCs w:val="22"/>
          <w:lang w:val="en-CA"/>
        </w:rPr>
        <w:t xml:space="preserve"> The run-time </w:t>
      </w:r>
      <w:r w:rsidR="009B1D85">
        <w:rPr>
          <w:szCs w:val="22"/>
          <w:lang w:val="en-CA"/>
        </w:rPr>
        <w:t>is</w:t>
      </w:r>
      <w:r w:rsidR="00584597">
        <w:rPr>
          <w:szCs w:val="22"/>
          <w:lang w:val="en-CA"/>
        </w:rPr>
        <w:t xml:space="preserve"> not accurate</w:t>
      </w:r>
      <w:r w:rsidR="009B1D85">
        <w:rPr>
          <w:szCs w:val="22"/>
          <w:lang w:val="en-CA"/>
        </w:rPr>
        <w:t xml:space="preserve"> due to the variation of the </w:t>
      </w:r>
      <w:r w:rsidR="00F11897">
        <w:rPr>
          <w:szCs w:val="22"/>
          <w:lang w:val="en-CA"/>
        </w:rPr>
        <w:t>work load</w:t>
      </w:r>
      <w:r w:rsidR="009B1D85">
        <w:rPr>
          <w:szCs w:val="22"/>
          <w:lang w:val="en-CA"/>
        </w:rPr>
        <w:t xml:space="preserve"> </w:t>
      </w:r>
      <w:r w:rsidR="008F3B28">
        <w:rPr>
          <w:szCs w:val="22"/>
          <w:lang w:val="en-CA"/>
        </w:rPr>
        <w:t>on</w:t>
      </w:r>
      <w:r w:rsidR="009B1D85">
        <w:rPr>
          <w:szCs w:val="22"/>
          <w:lang w:val="en-CA"/>
        </w:rPr>
        <w:t xml:space="preserve"> the cluster.</w:t>
      </w:r>
    </w:p>
    <w:p w14:paraId="6E945FF0" w14:textId="527A9682" w:rsidR="0007229B" w:rsidRDefault="0007229B" w:rsidP="0007229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2E2CCA">
        <w:rPr>
          <w:b/>
        </w:rPr>
        <w:t>JVET-O0</w:t>
      </w:r>
      <w:r w:rsidR="00A47FED">
        <w:rPr>
          <w:b/>
        </w:rPr>
        <w:t>205</w:t>
      </w:r>
      <w:r>
        <w:rPr>
          <w:b/>
        </w:rPr>
        <w:t>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568"/>
        <w:gridCol w:w="710"/>
        <w:gridCol w:w="563"/>
        <w:gridCol w:w="532"/>
        <w:gridCol w:w="532"/>
        <w:gridCol w:w="564"/>
        <w:gridCol w:w="710"/>
        <w:gridCol w:w="557"/>
        <w:gridCol w:w="525"/>
        <w:gridCol w:w="526"/>
        <w:gridCol w:w="564"/>
        <w:gridCol w:w="710"/>
        <w:gridCol w:w="557"/>
        <w:gridCol w:w="525"/>
        <w:gridCol w:w="526"/>
      </w:tblGrid>
      <w:tr w:rsidR="0007229B" w:rsidRPr="0042103F" w14:paraId="15B54EE7" w14:textId="77777777" w:rsidTr="00E418EC">
        <w:trPr>
          <w:trHeight w:val="258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DD7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2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9F16B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FA0CA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8363C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954E4C" w:rsidRPr="0042103F" w14:paraId="600D20A5" w14:textId="77777777" w:rsidTr="00E418EC">
        <w:trPr>
          <w:trHeight w:val="258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A2BF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06762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AE6F3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FC0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726D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A50D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4BB5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D2DE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4A38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C0954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C43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5C20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006AC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E687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8E33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2D77" w14:textId="77777777" w:rsidR="0007229B" w:rsidRPr="0042103F" w:rsidRDefault="0007229B" w:rsidP="00B05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E418EC" w:rsidRPr="0042103F" w14:paraId="488AD422" w14:textId="77777777" w:rsidTr="00E418EC">
        <w:trPr>
          <w:trHeight w:val="246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7AD9" w14:textId="4C6DE6F7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F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BB16" w14:textId="7AC73462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3162F" w14:textId="47319B12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0.04%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6BEB9" w14:textId="5516EAF6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9B25" w14:textId="6B40CF02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FAF68" w14:textId="3052724B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283C" w14:textId="267F294F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-0.09%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95E84" w14:textId="77607CA9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0.08%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A3D4" w14:textId="4B9B4BBE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0.10%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8C67E" w14:textId="1FB584AD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3BEBE" w14:textId="11AFB3B9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593E" w14:textId="242ECF42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14750" w14:textId="32D1CF79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-0.21%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98CDA" w14:textId="36112D26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-0.44%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30EE" w14:textId="4BFDDCA0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AFAF8" w14:textId="6505CD73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</w:tr>
      <w:tr w:rsidR="00E418EC" w:rsidRPr="0042103F" w14:paraId="4A45E60C" w14:textId="77777777" w:rsidTr="00E418EC">
        <w:trPr>
          <w:trHeight w:val="258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9069A" w14:textId="248D1540" w:rsidR="00E418EC" w:rsidRPr="0042103F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TGM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F0B27" w14:textId="65F776BE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B9C66" w14:textId="61934C82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EEF7" w14:textId="6AEB103C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B4196" w14:textId="56DAB50C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F8C0" w14:textId="1F6072E4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6AEBF" w14:textId="1C8E6FA4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ABCCA" w14:textId="1F5D993B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5E56" w14:textId="64CC3E2E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4D19F" w14:textId="0A7A4B13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AAC6F" w14:textId="109EBBA5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5F8D6" w14:textId="2AA7A120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813C4" w14:textId="7BDD1520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20DE" w14:textId="6B8057EC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0.04%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8B63F" w14:textId="35B9D6C5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4614F" w14:textId="35711BE8" w:rsidR="00E418EC" w:rsidRPr="003354C3" w:rsidRDefault="00E418EC" w:rsidP="00E41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418EC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</w:tbl>
    <w:p w14:paraId="7161F6A7" w14:textId="77777777" w:rsidR="0007229B" w:rsidRDefault="0007229B" w:rsidP="0007229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4053EF" w14:textId="2B1F030A" w:rsidR="0007229B" w:rsidRPr="003B0D23" w:rsidRDefault="0007229B" w:rsidP="0007229B">
      <w:pPr>
        <w:pStyle w:val="ListParagraph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 w:rsidRPr="003B0D23">
        <w:rPr>
          <w:rFonts w:ascii="Times New Roman" w:hAnsi="Times New Roman" w:cs="Times New Roman"/>
        </w:rPr>
        <w:t>F. Bossen, J. Boyce, X. Li, V. Seregin, K. Sühring, “JVET common test conditions and software reference configurations for SDR video,” JVET-</w:t>
      </w:r>
      <w:r w:rsidR="00B404EA">
        <w:rPr>
          <w:rFonts w:ascii="Times New Roman" w:hAnsi="Times New Roman" w:cs="Times New Roman"/>
        </w:rPr>
        <w:t>N</w:t>
      </w:r>
      <w:r w:rsidRPr="003B0D23">
        <w:rPr>
          <w:rFonts w:ascii="Times New Roman" w:hAnsi="Times New Roman" w:cs="Times New Roman"/>
        </w:rPr>
        <w:t xml:space="preserve">1010, </w:t>
      </w:r>
      <w:r w:rsidR="00E12D0F" w:rsidRPr="00E12D0F">
        <w:rPr>
          <w:rFonts w:ascii="Times New Roman" w:hAnsi="Times New Roman" w:cs="Times New Roman"/>
        </w:rPr>
        <w:t>14th Meeting: Geneva, CH, 19–27 March 2019</w:t>
      </w:r>
      <w:r w:rsidRPr="003B0D23">
        <w:rPr>
          <w:rFonts w:ascii="Times New Roman" w:hAnsi="Times New Roman" w:cs="Times New Roman"/>
        </w:rPr>
        <w:t>.</w:t>
      </w:r>
      <w:bookmarkEnd w:id="1"/>
    </w:p>
    <w:p w14:paraId="32EAF635" w14:textId="77777777" w:rsidR="007F1F8B" w:rsidRPr="005B217D" w:rsidRDefault="007F1F8B" w:rsidP="0007229B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8DDA1" w14:textId="77777777" w:rsidR="009F6498" w:rsidRDefault="009F6498">
      <w:r>
        <w:separator/>
      </w:r>
    </w:p>
  </w:endnote>
  <w:endnote w:type="continuationSeparator" w:id="0">
    <w:p w14:paraId="11B0B71F" w14:textId="77777777" w:rsidR="009F6498" w:rsidRDefault="009F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FC8A96" w:rsidR="00377EED" w:rsidRPr="00C00DDE" w:rsidRDefault="00377E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76F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19E70" w14:textId="77777777" w:rsidR="009F6498" w:rsidRDefault="009F6498">
      <w:r>
        <w:separator/>
      </w:r>
    </w:p>
  </w:footnote>
  <w:footnote w:type="continuationSeparator" w:id="0">
    <w:p w14:paraId="7019B694" w14:textId="77777777" w:rsidR="009F6498" w:rsidRDefault="009F6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06D1B"/>
    <w:multiLevelType w:val="hybridMultilevel"/>
    <w:tmpl w:val="0C428AF2"/>
    <w:lvl w:ilvl="0" w:tplc="F03E2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1"/>
  </w:num>
  <w:num w:numId="14">
    <w:abstractNumId w:val="18"/>
  </w:num>
  <w:num w:numId="15">
    <w:abstractNumId w:val="15"/>
  </w:num>
  <w:num w:numId="16">
    <w:abstractNumId w:val="17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12375"/>
    <w:rsid w:val="0001773F"/>
    <w:rsid w:val="00017C7B"/>
    <w:rsid w:val="000308A3"/>
    <w:rsid w:val="00032AE5"/>
    <w:rsid w:val="00037B5B"/>
    <w:rsid w:val="000458BC"/>
    <w:rsid w:val="00045C41"/>
    <w:rsid w:val="00046C03"/>
    <w:rsid w:val="0004740F"/>
    <w:rsid w:val="00054F52"/>
    <w:rsid w:val="00057A9D"/>
    <w:rsid w:val="00065039"/>
    <w:rsid w:val="0007188A"/>
    <w:rsid w:val="0007229B"/>
    <w:rsid w:val="0007614F"/>
    <w:rsid w:val="00081398"/>
    <w:rsid w:val="00084BC8"/>
    <w:rsid w:val="00086DD2"/>
    <w:rsid w:val="00094479"/>
    <w:rsid w:val="000962AC"/>
    <w:rsid w:val="000A4791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D7FB4"/>
    <w:rsid w:val="000E00F3"/>
    <w:rsid w:val="000E1346"/>
    <w:rsid w:val="000F158C"/>
    <w:rsid w:val="000F5129"/>
    <w:rsid w:val="001020D8"/>
    <w:rsid w:val="00102F3D"/>
    <w:rsid w:val="00114695"/>
    <w:rsid w:val="00124E38"/>
    <w:rsid w:val="00124EED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56AB5"/>
    <w:rsid w:val="001642EF"/>
    <w:rsid w:val="001668D7"/>
    <w:rsid w:val="00171371"/>
    <w:rsid w:val="00175A24"/>
    <w:rsid w:val="00181287"/>
    <w:rsid w:val="00187E58"/>
    <w:rsid w:val="0019628E"/>
    <w:rsid w:val="00196D73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D7641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15E09"/>
    <w:rsid w:val="002212DF"/>
    <w:rsid w:val="00222CD4"/>
    <w:rsid w:val="00225016"/>
    <w:rsid w:val="002253CA"/>
    <w:rsid w:val="002264A6"/>
    <w:rsid w:val="00227BA7"/>
    <w:rsid w:val="0023011C"/>
    <w:rsid w:val="002307BE"/>
    <w:rsid w:val="002375C1"/>
    <w:rsid w:val="002427A6"/>
    <w:rsid w:val="0024771D"/>
    <w:rsid w:val="00263398"/>
    <w:rsid w:val="00263B99"/>
    <w:rsid w:val="00266F06"/>
    <w:rsid w:val="00267EF7"/>
    <w:rsid w:val="00270C11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D5F37"/>
    <w:rsid w:val="002E2CC7"/>
    <w:rsid w:val="002E2CCA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0D23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91C52"/>
    <w:rsid w:val="0049445A"/>
    <w:rsid w:val="004A2A63"/>
    <w:rsid w:val="004A4E8E"/>
    <w:rsid w:val="004B210C"/>
    <w:rsid w:val="004C180C"/>
    <w:rsid w:val="004C5BF1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2F47"/>
    <w:rsid w:val="00554512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4597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407"/>
    <w:rsid w:val="005F0B69"/>
    <w:rsid w:val="005F491E"/>
    <w:rsid w:val="005F6F1B"/>
    <w:rsid w:val="005F7665"/>
    <w:rsid w:val="006076FE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4393F"/>
    <w:rsid w:val="00745F6B"/>
    <w:rsid w:val="0075175B"/>
    <w:rsid w:val="007545CF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B8"/>
    <w:rsid w:val="007B7A96"/>
    <w:rsid w:val="007C25E7"/>
    <w:rsid w:val="007D1181"/>
    <w:rsid w:val="007D22D0"/>
    <w:rsid w:val="007E01A3"/>
    <w:rsid w:val="007E3D63"/>
    <w:rsid w:val="007F1F8B"/>
    <w:rsid w:val="007F32A8"/>
    <w:rsid w:val="007F67A1"/>
    <w:rsid w:val="00806BA0"/>
    <w:rsid w:val="00811BD1"/>
    <w:rsid w:val="00811C05"/>
    <w:rsid w:val="00816D09"/>
    <w:rsid w:val="00817013"/>
    <w:rsid w:val="008206C8"/>
    <w:rsid w:val="00820D61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4B4C"/>
    <w:rsid w:val="008B0135"/>
    <w:rsid w:val="008B20C1"/>
    <w:rsid w:val="008B5A11"/>
    <w:rsid w:val="008C19D7"/>
    <w:rsid w:val="008C239F"/>
    <w:rsid w:val="008D0A9D"/>
    <w:rsid w:val="008D3090"/>
    <w:rsid w:val="008D4891"/>
    <w:rsid w:val="008D5415"/>
    <w:rsid w:val="008E480C"/>
    <w:rsid w:val="008F35A6"/>
    <w:rsid w:val="008F3B28"/>
    <w:rsid w:val="00907757"/>
    <w:rsid w:val="00907B65"/>
    <w:rsid w:val="00917598"/>
    <w:rsid w:val="009212B0"/>
    <w:rsid w:val="00921FA1"/>
    <w:rsid w:val="009234A5"/>
    <w:rsid w:val="00923C80"/>
    <w:rsid w:val="00933453"/>
    <w:rsid w:val="009336F7"/>
    <w:rsid w:val="0093636C"/>
    <w:rsid w:val="009374A7"/>
    <w:rsid w:val="009438C1"/>
    <w:rsid w:val="0094664C"/>
    <w:rsid w:val="00954E4C"/>
    <w:rsid w:val="00955F6D"/>
    <w:rsid w:val="00956311"/>
    <w:rsid w:val="0096167A"/>
    <w:rsid w:val="00962E11"/>
    <w:rsid w:val="00975C11"/>
    <w:rsid w:val="00977C16"/>
    <w:rsid w:val="0098551D"/>
    <w:rsid w:val="00985DCB"/>
    <w:rsid w:val="00994B86"/>
    <w:rsid w:val="0099518F"/>
    <w:rsid w:val="009A523D"/>
    <w:rsid w:val="009B02A1"/>
    <w:rsid w:val="009B1D85"/>
    <w:rsid w:val="009B3361"/>
    <w:rsid w:val="009B7F3F"/>
    <w:rsid w:val="009C159B"/>
    <w:rsid w:val="009C3278"/>
    <w:rsid w:val="009C6277"/>
    <w:rsid w:val="009D2BCB"/>
    <w:rsid w:val="009D4AA2"/>
    <w:rsid w:val="009D7CE6"/>
    <w:rsid w:val="009E2A0D"/>
    <w:rsid w:val="009E5AFA"/>
    <w:rsid w:val="009E6F3C"/>
    <w:rsid w:val="009F496B"/>
    <w:rsid w:val="009F6498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47FED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04EA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C00DDE"/>
    <w:rsid w:val="00C04F43"/>
    <w:rsid w:val="00C0609D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C676B"/>
    <w:rsid w:val="00CD0EAB"/>
    <w:rsid w:val="00CD395B"/>
    <w:rsid w:val="00CE550D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67B1D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E10FA9"/>
    <w:rsid w:val="00E11923"/>
    <w:rsid w:val="00E119AD"/>
    <w:rsid w:val="00E12D0F"/>
    <w:rsid w:val="00E23D28"/>
    <w:rsid w:val="00E262D4"/>
    <w:rsid w:val="00E300EA"/>
    <w:rsid w:val="00E319A8"/>
    <w:rsid w:val="00E34DCB"/>
    <w:rsid w:val="00E36250"/>
    <w:rsid w:val="00E418EC"/>
    <w:rsid w:val="00E47F2D"/>
    <w:rsid w:val="00E50839"/>
    <w:rsid w:val="00E54511"/>
    <w:rsid w:val="00E56F1B"/>
    <w:rsid w:val="00E571AE"/>
    <w:rsid w:val="00E60EDC"/>
    <w:rsid w:val="00E61DAC"/>
    <w:rsid w:val="00E62410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0B44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11897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D01C2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07229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444</cp:revision>
  <cp:lastPrinted>1900-01-01T08:00:00Z</cp:lastPrinted>
  <dcterms:created xsi:type="dcterms:W3CDTF">2019-06-12T17:45:00Z</dcterms:created>
  <dcterms:modified xsi:type="dcterms:W3CDTF">2019-07-03T07:18:00Z</dcterms:modified>
</cp:coreProperties>
</file>