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CD4336"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3D01C77B" w:rsidR="008A4B4C" w:rsidRPr="005B217D" w:rsidRDefault="00E61DAC" w:rsidP="00CD72A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0A6314">
              <w:rPr>
                <w:lang w:val="en-CA"/>
              </w:rPr>
              <w:t>0611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4D8A307" w:rsidR="00E61DAC" w:rsidRPr="005B217D" w:rsidRDefault="0078490B" w:rsidP="0078490B">
            <w:pPr>
              <w:spacing w:before="60" w:after="60"/>
              <w:rPr>
                <w:b/>
                <w:szCs w:val="22"/>
                <w:lang w:val="en-CA"/>
              </w:rPr>
            </w:pPr>
            <w:r>
              <w:rPr>
                <w:b/>
                <w:szCs w:val="22"/>
                <w:lang w:val="en-CA"/>
              </w:rPr>
              <w:t xml:space="preserve">CE2-3 related: On CCLM </w:t>
            </w:r>
            <w:r w:rsidR="00CD72A6">
              <w:rPr>
                <w:b/>
                <w:szCs w:val="22"/>
                <w:lang w:val="en-CA"/>
              </w:rPr>
              <w:t xml:space="preserve">restriction </w:t>
            </w:r>
            <w:r>
              <w:rPr>
                <w:b/>
                <w:szCs w:val="22"/>
                <w:lang w:val="en-CA"/>
              </w:rPr>
              <w:t>for 32x32 luma latency</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34247C6" w:rsidR="00E61DAC" w:rsidRPr="005B217D" w:rsidRDefault="00CD72A6"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79AC762" w:rsidR="00E61DAC" w:rsidRPr="005B217D" w:rsidRDefault="00CD72A6"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4A26F09" w:rsidR="00E61DAC" w:rsidRPr="005B217D" w:rsidRDefault="00CD72A6">
            <w:pPr>
              <w:spacing w:before="60" w:after="60"/>
              <w:rPr>
                <w:szCs w:val="22"/>
                <w:lang w:val="en-CA"/>
              </w:rPr>
            </w:pPr>
            <w:r w:rsidRPr="00097F97">
              <w:rPr>
                <w:szCs w:val="22"/>
              </w:rPr>
              <w:t>Kei Kawamura</w:t>
            </w:r>
            <w:r>
              <w:rPr>
                <w:szCs w:val="22"/>
              </w:rPr>
              <w:br/>
            </w:r>
            <w:proofErr w:type="spellStart"/>
            <w:r>
              <w:rPr>
                <w:szCs w:val="22"/>
              </w:rPr>
              <w:t>Kyohei</w:t>
            </w:r>
            <w:proofErr w:type="spellEnd"/>
            <w:r>
              <w:rPr>
                <w:szCs w:val="22"/>
              </w:rPr>
              <w:t xml:space="preserve"> </w:t>
            </w:r>
            <w:proofErr w:type="spellStart"/>
            <w:r>
              <w:rPr>
                <w:szCs w:val="22"/>
              </w:rPr>
              <w:t>Unno</w:t>
            </w:r>
            <w:proofErr w:type="spellEnd"/>
            <w:r w:rsidRPr="00097F97">
              <w:rPr>
                <w:szCs w:val="22"/>
              </w:rPr>
              <w:br/>
            </w:r>
            <w:proofErr w:type="spellStart"/>
            <w:r w:rsidRPr="00097F97">
              <w:rPr>
                <w:szCs w:val="22"/>
              </w:rPr>
              <w:t>Sei</w:t>
            </w:r>
            <w:proofErr w:type="spellEnd"/>
            <w:r w:rsidRPr="00097F97">
              <w:rPr>
                <w:szCs w:val="22"/>
              </w:rPr>
              <w:t xml:space="preserve"> Naito</w:t>
            </w:r>
            <w:r w:rsidRPr="00097F97">
              <w:rPr>
                <w:szCs w:val="22"/>
              </w:rPr>
              <w:br/>
              <w:t xml:space="preserve">2-1-15 </w:t>
            </w:r>
            <w:proofErr w:type="spellStart"/>
            <w:r w:rsidRPr="00097F97">
              <w:rPr>
                <w:szCs w:val="22"/>
              </w:rPr>
              <w:t>Ohara</w:t>
            </w:r>
            <w:proofErr w:type="spellEnd"/>
            <w:r w:rsidRPr="00097F97">
              <w:rPr>
                <w:szCs w:val="22"/>
              </w:rPr>
              <w:t xml:space="preserve">, </w:t>
            </w:r>
            <w:proofErr w:type="spellStart"/>
            <w:r w:rsidRPr="00097F97">
              <w:rPr>
                <w:szCs w:val="22"/>
              </w:rPr>
              <w:t>Fujimino-shi</w:t>
            </w:r>
            <w:proofErr w:type="spellEnd"/>
            <w:r w:rsidRPr="00097F97">
              <w:rPr>
                <w:szCs w:val="22"/>
              </w:rPr>
              <w:t>, Saitama</w:t>
            </w:r>
            <w:r w:rsidRPr="00097F97">
              <w:rPr>
                <w:szCs w:val="22"/>
              </w:rPr>
              <w:br/>
              <w:t>Japan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E3EA5CE" w:rsidR="00E61DAC" w:rsidRPr="005B217D" w:rsidRDefault="00CD72A6" w:rsidP="005952A5">
            <w:pPr>
              <w:spacing w:before="60" w:after="60"/>
              <w:rPr>
                <w:szCs w:val="22"/>
                <w:lang w:val="en-CA"/>
              </w:rPr>
            </w:pPr>
            <w:r w:rsidRPr="00150F62">
              <w:rPr>
                <w:szCs w:val="22"/>
                <w:lang w:val="en-CA"/>
              </w:rPr>
              <w:br/>
            </w:r>
            <w:r w:rsidRPr="00150F62">
              <w:rPr>
                <w:rFonts w:hint="eastAsia"/>
                <w:szCs w:val="22"/>
                <w:lang w:val="en-CA" w:eastAsia="ja-JP"/>
              </w:rPr>
              <w:t xml:space="preserve">+81 </w:t>
            </w:r>
            <w:r>
              <w:rPr>
                <w:szCs w:val="22"/>
                <w:lang w:val="en-CA" w:eastAsia="ja-JP"/>
              </w:rPr>
              <w:t>80</w:t>
            </w:r>
            <w:r>
              <w:rPr>
                <w:rFonts w:hint="eastAsia"/>
                <w:szCs w:val="22"/>
                <w:lang w:val="en-CA" w:eastAsia="ja-JP"/>
              </w:rPr>
              <w:t xml:space="preserve"> </w:t>
            </w:r>
            <w:r>
              <w:rPr>
                <w:szCs w:val="22"/>
                <w:lang w:val="en-CA" w:eastAsia="ja-JP"/>
              </w:rPr>
              <w:t>5066 9075</w:t>
            </w:r>
            <w:r w:rsidRPr="00150F62">
              <w:rPr>
                <w:szCs w:val="22"/>
                <w:lang w:val="en-CA" w:eastAsia="ja-JP"/>
              </w:rPr>
              <w:br/>
            </w:r>
            <w:hyperlink r:id="rId10" w:history="1">
              <w:r w:rsidRPr="00150F62">
                <w:rPr>
                  <w:rStyle w:val="a6"/>
                  <w:szCs w:val="22"/>
                  <w:lang w:val="en-CA" w:eastAsia="ja-JP"/>
                </w:rPr>
                <w:t>ki-kawamura@kddi.com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69A3D6D" w:rsidR="00E61DAC" w:rsidRPr="005B217D" w:rsidRDefault="00CD72A6">
            <w:pPr>
              <w:spacing w:before="60" w:after="60"/>
              <w:rPr>
                <w:szCs w:val="22"/>
                <w:lang w:val="en-CA"/>
              </w:rPr>
            </w:pPr>
            <w:r w:rsidRPr="00150F62">
              <w:rPr>
                <w:szCs w:val="22"/>
                <w:lang w:val="en-CA"/>
              </w:rPr>
              <w:t>KDDI Corp.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226E9501" w14:textId="7A041AB0" w:rsidR="00CD72A6" w:rsidRDefault="00C009B5" w:rsidP="00C97D78">
      <w:pPr>
        <w:rPr>
          <w:lang w:val="en-CA" w:eastAsia="ja-JP"/>
        </w:rPr>
      </w:pPr>
      <w:r>
        <w:rPr>
          <w:lang w:val="en-CA" w:eastAsia="ja-JP"/>
        </w:rPr>
        <w:t xml:space="preserve">A decoding process of </w:t>
      </w:r>
      <w:r w:rsidR="00CD72A6">
        <w:rPr>
          <w:lang w:val="en-CA" w:eastAsia="ja-JP"/>
        </w:rPr>
        <w:t xml:space="preserve">CCLM chroma block starts after the corresponding luma </w:t>
      </w:r>
      <w:r w:rsidR="007A4DBF">
        <w:rPr>
          <w:lang w:val="en-CA" w:eastAsia="ja-JP"/>
        </w:rPr>
        <w:t>samples</w:t>
      </w:r>
      <w:r w:rsidR="00CD72A6">
        <w:rPr>
          <w:lang w:val="en-CA" w:eastAsia="ja-JP"/>
        </w:rPr>
        <w:t xml:space="preserve"> is reconstructe</w:t>
      </w:r>
      <w:r w:rsidR="00852A5C">
        <w:rPr>
          <w:lang w:val="en-CA" w:eastAsia="ja-JP"/>
        </w:rPr>
        <w:t xml:space="preserve">d because </w:t>
      </w:r>
      <w:r w:rsidR="00EF45EA">
        <w:rPr>
          <w:lang w:val="en-CA" w:eastAsia="ja-JP"/>
        </w:rPr>
        <w:t xml:space="preserve">the </w:t>
      </w:r>
      <w:r w:rsidR="00852A5C">
        <w:rPr>
          <w:lang w:val="en-CA" w:eastAsia="ja-JP"/>
        </w:rPr>
        <w:t xml:space="preserve">chroma block refers </w:t>
      </w:r>
      <w:r w:rsidR="00EF45EA">
        <w:rPr>
          <w:lang w:val="en-CA" w:eastAsia="ja-JP"/>
        </w:rPr>
        <w:t xml:space="preserve">the </w:t>
      </w:r>
      <w:r w:rsidR="00852A5C">
        <w:rPr>
          <w:lang w:val="en-CA" w:eastAsia="ja-JP"/>
        </w:rPr>
        <w:t xml:space="preserve">reconstructed luma </w:t>
      </w:r>
      <w:r w:rsidR="007A4DBF">
        <w:rPr>
          <w:lang w:val="en-CA" w:eastAsia="ja-JP"/>
        </w:rPr>
        <w:t>samples</w:t>
      </w:r>
      <w:r w:rsidR="00852A5C">
        <w:rPr>
          <w:lang w:val="en-CA" w:eastAsia="ja-JP"/>
        </w:rPr>
        <w:t>. This causes the</w:t>
      </w:r>
      <w:r w:rsidR="007A4DBF">
        <w:rPr>
          <w:lang w:val="en-CA" w:eastAsia="ja-JP"/>
        </w:rPr>
        <w:t xml:space="preserve"> latency issue</w:t>
      </w:r>
      <w:r w:rsidR="00852A5C">
        <w:rPr>
          <w:lang w:val="en-CA" w:eastAsia="ja-JP"/>
        </w:rPr>
        <w:t xml:space="preserve"> of chrome decoding and the worst case of</w:t>
      </w:r>
      <w:r w:rsidR="007A4DBF">
        <w:rPr>
          <w:lang w:val="en-CA" w:eastAsia="ja-JP"/>
        </w:rPr>
        <w:t xml:space="preserve"> the latency</w:t>
      </w:r>
      <w:r w:rsidR="00852A5C">
        <w:rPr>
          <w:lang w:val="en-CA" w:eastAsia="ja-JP"/>
        </w:rPr>
        <w:t xml:space="preserve"> </w:t>
      </w:r>
      <w:r>
        <w:rPr>
          <w:lang w:val="en-CA" w:eastAsia="ja-JP"/>
        </w:rPr>
        <w:t xml:space="preserve">and buffer </w:t>
      </w:r>
      <w:r w:rsidR="007A4DBF">
        <w:rPr>
          <w:lang w:val="en-CA" w:eastAsia="ja-JP"/>
        </w:rPr>
        <w:t xml:space="preserve">size </w:t>
      </w:r>
      <w:r w:rsidR="00852A5C">
        <w:rPr>
          <w:lang w:val="en-CA" w:eastAsia="ja-JP"/>
        </w:rPr>
        <w:t xml:space="preserve">in the VTM 5.0 is 64x64 luma samples. </w:t>
      </w:r>
      <w:r w:rsidR="00852A5C">
        <w:rPr>
          <w:rFonts w:hint="eastAsia"/>
          <w:lang w:val="en-CA" w:eastAsia="ja-JP"/>
        </w:rPr>
        <w:t>This contribution proposes</w:t>
      </w:r>
      <w:r w:rsidR="00852A5C">
        <w:rPr>
          <w:lang w:val="en-CA" w:eastAsia="ja-JP"/>
        </w:rPr>
        <w:t xml:space="preserve"> the CCLM restriction to reduce the chrome decoding latency from 64x64 luma sample</w:t>
      </w:r>
      <w:r w:rsidR="007A4DBF">
        <w:rPr>
          <w:lang w:val="en-CA" w:eastAsia="ja-JP"/>
        </w:rPr>
        <w:t>s</w:t>
      </w:r>
      <w:r w:rsidR="00852A5C">
        <w:rPr>
          <w:lang w:val="en-CA" w:eastAsia="ja-JP"/>
        </w:rPr>
        <w:t xml:space="preserve"> to 32x32. For instance, CCLM </w:t>
      </w:r>
      <w:r w:rsidR="00EF45EA">
        <w:rPr>
          <w:lang w:val="en-CA" w:eastAsia="ja-JP"/>
        </w:rPr>
        <w:t xml:space="preserve">enabled flag is introduced and set </w:t>
      </w:r>
      <w:r w:rsidR="00852A5C">
        <w:rPr>
          <w:lang w:val="en-CA" w:eastAsia="ja-JP"/>
        </w:rPr>
        <w:t xml:space="preserve">when </w:t>
      </w:r>
      <w:r w:rsidR="000948AA">
        <w:rPr>
          <w:lang w:val="en-CA" w:eastAsia="ja-JP"/>
        </w:rPr>
        <w:t xml:space="preserve">the </w:t>
      </w:r>
      <w:r w:rsidR="000948AA">
        <w:rPr>
          <w:lang w:val="en-CA" w:eastAsia="ja-JP"/>
        </w:rPr>
        <w:t>luma block size is equaled to 32x32</w:t>
      </w:r>
      <w:r w:rsidR="000948AA">
        <w:rPr>
          <w:lang w:val="en-CA" w:eastAsia="ja-JP"/>
        </w:rPr>
        <w:t xml:space="preserve"> and </w:t>
      </w:r>
      <w:r w:rsidR="00852A5C">
        <w:rPr>
          <w:lang w:val="en-CA" w:eastAsia="ja-JP"/>
        </w:rPr>
        <w:t xml:space="preserve">the luma </w:t>
      </w:r>
      <w:r w:rsidR="000948AA">
        <w:rPr>
          <w:lang w:val="en-CA" w:eastAsia="ja-JP"/>
        </w:rPr>
        <w:t>/</w:t>
      </w:r>
      <w:r w:rsidR="00852A5C">
        <w:rPr>
          <w:lang w:val="en-CA" w:eastAsia="ja-JP"/>
        </w:rPr>
        <w:t xml:space="preserve"> chro</w:t>
      </w:r>
      <w:r w:rsidR="000948AA">
        <w:rPr>
          <w:lang w:val="en-CA" w:eastAsia="ja-JP"/>
        </w:rPr>
        <w:t>ma partitioning is the same</w:t>
      </w:r>
      <w:r w:rsidR="00EF45EA">
        <w:rPr>
          <w:lang w:val="en-CA" w:eastAsia="ja-JP"/>
        </w:rPr>
        <w:t>.</w:t>
      </w:r>
      <w:r w:rsidR="000948AA">
        <w:rPr>
          <w:lang w:val="en-CA" w:eastAsia="ja-JP"/>
        </w:rPr>
        <w:t xml:space="preserve"> The flag is not changed at the remaining partitioning.</w:t>
      </w:r>
      <w:r w:rsidR="00EF45EA">
        <w:rPr>
          <w:lang w:val="en-CA" w:eastAsia="ja-JP"/>
        </w:rPr>
        <w:t xml:space="preserve"> This contribution also proposes an encoder optimization of chroma RDO to reduce coding loss. Y/U/V BD-rate performances are 0.32% / 2.81% / 2.94% and 0.20% / 2.74% / 2.88% for the all intra and the random access conditions, respectively.</w:t>
      </w:r>
    </w:p>
    <w:p w14:paraId="7D2AC1F0" w14:textId="0B2D3EBF" w:rsidR="00745F6B" w:rsidRPr="005B217D" w:rsidRDefault="008C79F4" w:rsidP="00E11923">
      <w:pPr>
        <w:pStyle w:val="1"/>
        <w:rPr>
          <w:lang w:val="en-CA"/>
        </w:rPr>
      </w:pPr>
      <w:r>
        <w:rPr>
          <w:lang w:val="en-CA"/>
        </w:rPr>
        <w:t>Problem Statement</w:t>
      </w:r>
    </w:p>
    <w:p w14:paraId="61CCEC44" w14:textId="5AA15D10" w:rsidR="008C79F4" w:rsidRDefault="00C009B5" w:rsidP="004234F0">
      <w:pPr>
        <w:rPr>
          <w:szCs w:val="22"/>
          <w:lang w:val="en-CA" w:eastAsia="ja-JP"/>
        </w:rPr>
      </w:pPr>
      <w:r>
        <w:rPr>
          <w:rFonts w:hint="eastAsia"/>
          <w:szCs w:val="22"/>
          <w:lang w:val="en-CA" w:eastAsia="ja-JP"/>
        </w:rPr>
        <w:t xml:space="preserve">CCLM chroma </w:t>
      </w:r>
      <w:r w:rsidR="005F13D9">
        <w:rPr>
          <w:szCs w:val="22"/>
          <w:lang w:val="en-CA" w:eastAsia="ja-JP"/>
        </w:rPr>
        <w:t xml:space="preserve">intra </w:t>
      </w:r>
      <w:r>
        <w:rPr>
          <w:rFonts w:hint="eastAsia"/>
          <w:szCs w:val="22"/>
          <w:lang w:val="en-CA" w:eastAsia="ja-JP"/>
        </w:rPr>
        <w:t>prediction is on</w:t>
      </w:r>
      <w:r w:rsidR="00B7275F">
        <w:rPr>
          <w:rFonts w:hint="eastAsia"/>
          <w:szCs w:val="22"/>
          <w:lang w:val="en-CA" w:eastAsia="ja-JP"/>
        </w:rPr>
        <w:t xml:space="preserve">e of the key coding tool to improve </w:t>
      </w:r>
      <w:r w:rsidR="005F13D9">
        <w:rPr>
          <w:szCs w:val="22"/>
          <w:lang w:val="en-CA" w:eastAsia="ja-JP"/>
        </w:rPr>
        <w:t xml:space="preserve">the </w:t>
      </w:r>
      <w:r w:rsidR="00B7275F">
        <w:rPr>
          <w:rFonts w:hint="eastAsia"/>
          <w:szCs w:val="22"/>
          <w:lang w:val="en-CA" w:eastAsia="ja-JP"/>
        </w:rPr>
        <w:t xml:space="preserve">coding </w:t>
      </w:r>
      <w:r w:rsidR="00B7275F">
        <w:rPr>
          <w:szCs w:val="22"/>
          <w:lang w:val="en-CA" w:eastAsia="ja-JP"/>
        </w:rPr>
        <w:t>performance</w:t>
      </w:r>
      <w:r>
        <w:rPr>
          <w:szCs w:val="22"/>
          <w:lang w:val="en-CA" w:eastAsia="ja-JP"/>
        </w:rPr>
        <w:t>.</w:t>
      </w:r>
      <w:r w:rsidR="00431EFF">
        <w:rPr>
          <w:szCs w:val="22"/>
          <w:lang w:val="en-CA" w:eastAsia="ja-JP"/>
        </w:rPr>
        <w:t xml:space="preserve"> </w:t>
      </w:r>
      <w:r w:rsidR="00B7275F">
        <w:rPr>
          <w:szCs w:val="22"/>
          <w:lang w:val="en-CA" w:eastAsia="ja-JP"/>
        </w:rPr>
        <w:t>Chroma p</w:t>
      </w:r>
      <w:r w:rsidR="00431EFF">
        <w:rPr>
          <w:szCs w:val="22"/>
          <w:lang w:val="en-CA" w:eastAsia="ja-JP"/>
        </w:rPr>
        <w:t xml:space="preserve">redicted </w:t>
      </w:r>
      <w:r w:rsidR="00B7275F">
        <w:rPr>
          <w:szCs w:val="22"/>
          <w:lang w:val="en-CA" w:eastAsia="ja-JP"/>
        </w:rPr>
        <w:t xml:space="preserve">samples are generated from </w:t>
      </w:r>
      <w:r w:rsidR="00431EFF">
        <w:rPr>
          <w:szCs w:val="22"/>
          <w:lang w:val="en-CA" w:eastAsia="ja-JP"/>
        </w:rPr>
        <w:t>corresponding reconstructed</w:t>
      </w:r>
      <w:r w:rsidR="00B7275F">
        <w:rPr>
          <w:szCs w:val="22"/>
          <w:lang w:val="en-CA" w:eastAsia="ja-JP"/>
        </w:rPr>
        <w:t xml:space="preserve"> luma samples, which causes a potential latency issue when applying CCLM in large block or in separate luma/chroma tree. In the worst case, the chroma intra prediction cannot start until the whole 64x64 luma block is reconstructed. This issue was mentioned in AHG16 report JVET-M0016, and then two solutions were proposed in JVET-N0389 and JVET-N0390. Core exp</w:t>
      </w:r>
      <w:r w:rsidR="0000655B">
        <w:rPr>
          <w:szCs w:val="22"/>
          <w:lang w:val="en-CA" w:eastAsia="ja-JP"/>
        </w:rPr>
        <w:t>eriments are established as CE2-</w:t>
      </w:r>
      <w:r w:rsidR="00B7275F">
        <w:rPr>
          <w:szCs w:val="22"/>
          <w:lang w:val="en-CA" w:eastAsia="ja-JP"/>
        </w:rPr>
        <w:t>3 in JVET-N1022.</w:t>
      </w:r>
    </w:p>
    <w:p w14:paraId="16F5BFD2" w14:textId="4F68738C" w:rsidR="005F13D9" w:rsidRDefault="00B7275F" w:rsidP="004234F0">
      <w:pPr>
        <w:rPr>
          <w:rFonts w:hint="eastAsia"/>
          <w:szCs w:val="22"/>
          <w:lang w:val="en-CA" w:eastAsia="ja-JP"/>
        </w:rPr>
      </w:pPr>
      <w:r>
        <w:rPr>
          <w:szCs w:val="22"/>
          <w:lang w:val="en-CA" w:eastAsia="ja-JP"/>
        </w:rPr>
        <w:t>A ke</w:t>
      </w:r>
      <w:r w:rsidR="007F2676">
        <w:rPr>
          <w:szCs w:val="22"/>
          <w:lang w:val="en-CA" w:eastAsia="ja-JP"/>
        </w:rPr>
        <w:t>y idea of the above solutions was</w:t>
      </w:r>
      <w:r>
        <w:rPr>
          <w:szCs w:val="22"/>
          <w:lang w:val="en-CA" w:eastAsia="ja-JP"/>
        </w:rPr>
        <w:t xml:space="preserve"> to restrict the block siz</w:t>
      </w:r>
      <w:r w:rsidR="005F13D9">
        <w:rPr>
          <w:szCs w:val="22"/>
          <w:lang w:val="en-CA" w:eastAsia="ja-JP"/>
        </w:rPr>
        <w:t xml:space="preserve">e and alignment on </w:t>
      </w:r>
      <w:r>
        <w:rPr>
          <w:szCs w:val="22"/>
          <w:lang w:val="en-CA" w:eastAsia="ja-JP"/>
        </w:rPr>
        <w:t xml:space="preserve">32x32 luma </w:t>
      </w:r>
      <w:r w:rsidR="007F2676">
        <w:rPr>
          <w:szCs w:val="22"/>
          <w:lang w:val="en-CA" w:eastAsia="ja-JP"/>
        </w:rPr>
        <w:t xml:space="preserve">grid </w:t>
      </w:r>
      <w:r>
        <w:rPr>
          <w:szCs w:val="22"/>
          <w:lang w:val="en-CA" w:eastAsia="ja-JP"/>
        </w:rPr>
        <w:t>and 16x16 chroma grid</w:t>
      </w:r>
      <w:r w:rsidR="005F13D9">
        <w:rPr>
          <w:szCs w:val="22"/>
          <w:lang w:val="en-CA" w:eastAsia="ja-JP"/>
        </w:rPr>
        <w:t xml:space="preserve"> for chroma separate tree</w:t>
      </w:r>
      <w:r>
        <w:rPr>
          <w:szCs w:val="22"/>
          <w:lang w:val="en-CA" w:eastAsia="ja-JP"/>
        </w:rPr>
        <w:t xml:space="preserve">. </w:t>
      </w:r>
      <w:r w:rsidR="007F2676">
        <w:rPr>
          <w:szCs w:val="22"/>
          <w:lang w:val="en-CA" w:eastAsia="ja-JP"/>
        </w:rPr>
        <w:t>A condition checks, however, were</w:t>
      </w:r>
      <w:r>
        <w:rPr>
          <w:szCs w:val="22"/>
          <w:lang w:val="en-CA" w:eastAsia="ja-JP"/>
        </w:rPr>
        <w:t xml:space="preserve"> complicated from the har</w:t>
      </w:r>
      <w:r w:rsidR="005F13D9">
        <w:rPr>
          <w:szCs w:val="22"/>
          <w:lang w:val="en-CA" w:eastAsia="ja-JP"/>
        </w:rPr>
        <w:t>dware implementation viewpoint. Furthermor</w:t>
      </w:r>
      <w:r w:rsidR="007F2676">
        <w:rPr>
          <w:szCs w:val="22"/>
          <w:lang w:val="en-CA" w:eastAsia="ja-JP"/>
        </w:rPr>
        <w:t>e, the same latency issue existed</w:t>
      </w:r>
      <w:r w:rsidR="000948AA">
        <w:rPr>
          <w:szCs w:val="22"/>
          <w:lang w:val="en-CA" w:eastAsia="ja-JP"/>
        </w:rPr>
        <w:t xml:space="preserve"> for large block, i.e. 64x64</w:t>
      </w:r>
      <w:r w:rsidR="005F13D9">
        <w:rPr>
          <w:szCs w:val="22"/>
          <w:lang w:val="en-CA" w:eastAsia="ja-JP"/>
        </w:rPr>
        <w:t xml:space="preserve"> luma block, in single tree</w:t>
      </w:r>
      <w:r w:rsidR="007F2676">
        <w:rPr>
          <w:szCs w:val="22"/>
          <w:lang w:val="en-CA" w:eastAsia="ja-JP"/>
        </w:rPr>
        <w:t>, which was not considered</w:t>
      </w:r>
      <w:r w:rsidR="005F13D9">
        <w:rPr>
          <w:szCs w:val="22"/>
          <w:lang w:val="en-CA" w:eastAsia="ja-JP"/>
        </w:rPr>
        <w:t>.</w:t>
      </w:r>
    </w:p>
    <w:p w14:paraId="29F2D804" w14:textId="6817F376" w:rsidR="005A2803" w:rsidRDefault="005A2803" w:rsidP="00E11923">
      <w:pPr>
        <w:pStyle w:val="1"/>
        <w:rPr>
          <w:lang w:val="en-CA"/>
        </w:rPr>
      </w:pPr>
      <w:r>
        <w:rPr>
          <w:rFonts w:hint="eastAsia"/>
          <w:lang w:val="en-CA" w:eastAsia="ja-JP"/>
        </w:rPr>
        <w:t xml:space="preserve">Proposed </w:t>
      </w:r>
      <w:r w:rsidR="00DD29A1">
        <w:rPr>
          <w:lang w:val="en-CA" w:eastAsia="ja-JP"/>
        </w:rPr>
        <w:t>method</w:t>
      </w:r>
    </w:p>
    <w:p w14:paraId="640F612E" w14:textId="247F4D56" w:rsidR="00DD29A1" w:rsidRDefault="00DD29A1" w:rsidP="00DD29A1">
      <w:pPr>
        <w:pStyle w:val="2"/>
        <w:rPr>
          <w:lang w:val="en-CA" w:eastAsia="ja-JP"/>
        </w:rPr>
      </w:pPr>
      <w:r>
        <w:rPr>
          <w:lang w:val="en-CA" w:eastAsia="ja-JP"/>
        </w:rPr>
        <w:t>CCLM enabled flag</w:t>
      </w:r>
    </w:p>
    <w:p w14:paraId="6F2018D0" w14:textId="00D22AD5" w:rsidR="00AF4E8B" w:rsidRDefault="00AF4E8B" w:rsidP="00DD29A1">
      <w:pPr>
        <w:rPr>
          <w:lang w:val="en-CA" w:eastAsia="ja-JP"/>
        </w:rPr>
      </w:pPr>
      <w:r>
        <w:rPr>
          <w:rFonts w:hint="eastAsia"/>
          <w:lang w:val="en-CA" w:eastAsia="ja-JP"/>
        </w:rPr>
        <w:t xml:space="preserve">In this contribution, CCLM enabled flag is introduced </w:t>
      </w:r>
      <w:r>
        <w:rPr>
          <w:lang w:val="en-CA" w:eastAsia="ja-JP"/>
        </w:rPr>
        <w:t xml:space="preserve">into block level </w:t>
      </w:r>
      <w:r>
        <w:rPr>
          <w:rFonts w:hint="eastAsia"/>
          <w:lang w:val="en-CA" w:eastAsia="ja-JP"/>
        </w:rPr>
        <w:t xml:space="preserve">and determined at the </w:t>
      </w:r>
      <w:r>
        <w:rPr>
          <w:lang w:val="en-CA" w:eastAsia="ja-JP"/>
        </w:rPr>
        <w:t>specific CU</w:t>
      </w:r>
      <w:r>
        <w:rPr>
          <w:rFonts w:hint="eastAsia"/>
          <w:lang w:val="en-CA" w:eastAsia="ja-JP"/>
        </w:rPr>
        <w:t xml:space="preserve"> </w:t>
      </w:r>
      <w:r w:rsidR="007F2676">
        <w:rPr>
          <w:lang w:val="en-CA" w:eastAsia="ja-JP"/>
        </w:rPr>
        <w:t>depth.</w:t>
      </w:r>
    </w:p>
    <w:p w14:paraId="6FE3A122" w14:textId="214F1097" w:rsidR="00AF4E8B" w:rsidRDefault="00AF4E8B" w:rsidP="00AF4E8B">
      <w:pPr>
        <w:pStyle w:val="3"/>
        <w:rPr>
          <w:lang w:val="en-CA" w:eastAsia="ja-JP"/>
        </w:rPr>
      </w:pPr>
      <w:r>
        <w:rPr>
          <w:lang w:val="en-CA" w:eastAsia="ja-JP"/>
        </w:rPr>
        <w:t xml:space="preserve">Option 1: </w:t>
      </w:r>
      <w:r w:rsidR="009E2C8C">
        <w:rPr>
          <w:rFonts w:hint="eastAsia"/>
          <w:lang w:val="en-CA" w:eastAsia="ja-JP"/>
        </w:rPr>
        <w:t>32x32 luma sample</w:t>
      </w:r>
      <w:r>
        <w:rPr>
          <w:lang w:val="en-CA" w:eastAsia="ja-JP"/>
        </w:rPr>
        <w:t xml:space="preserve"> </w:t>
      </w:r>
      <w:r w:rsidR="007F2676">
        <w:rPr>
          <w:lang w:val="en-CA" w:eastAsia="ja-JP"/>
        </w:rPr>
        <w:t xml:space="preserve">block </w:t>
      </w:r>
      <w:r>
        <w:rPr>
          <w:lang w:val="en-CA" w:eastAsia="ja-JP"/>
        </w:rPr>
        <w:t>latency</w:t>
      </w:r>
    </w:p>
    <w:p w14:paraId="76F4B2E1" w14:textId="2B726FF4" w:rsidR="00DD29A1" w:rsidRDefault="009E2C8C" w:rsidP="00DD29A1">
      <w:pPr>
        <w:rPr>
          <w:lang w:val="en-CA" w:eastAsia="ja-JP"/>
        </w:rPr>
      </w:pPr>
      <w:r>
        <w:rPr>
          <w:lang w:val="en-CA" w:eastAsia="ja-JP"/>
        </w:rPr>
        <w:t xml:space="preserve">CCLM </w:t>
      </w:r>
      <w:r w:rsidR="00AF4E8B">
        <w:rPr>
          <w:lang w:val="en-CA" w:eastAsia="ja-JP"/>
        </w:rPr>
        <w:t xml:space="preserve">enabled flag is set </w:t>
      </w:r>
      <w:r w:rsidR="007F2676">
        <w:rPr>
          <w:lang w:val="en-CA" w:eastAsia="ja-JP"/>
        </w:rPr>
        <w:t>equal to TRUE when</w:t>
      </w:r>
      <w:r>
        <w:rPr>
          <w:lang w:val="en-CA" w:eastAsia="ja-JP"/>
        </w:rPr>
        <w:t xml:space="preserve"> the following condition</w:t>
      </w:r>
      <w:r w:rsidR="00AF4E8B">
        <w:rPr>
          <w:lang w:val="en-CA" w:eastAsia="ja-JP"/>
        </w:rPr>
        <w:t>s are true</w:t>
      </w:r>
      <w:r>
        <w:rPr>
          <w:lang w:val="en-CA" w:eastAsia="ja-JP"/>
        </w:rPr>
        <w:t>.</w:t>
      </w:r>
    </w:p>
    <w:p w14:paraId="677DC747" w14:textId="45AD4BB2" w:rsidR="009E2C8C" w:rsidRDefault="009E2C8C" w:rsidP="009E2C8C">
      <w:pPr>
        <w:pStyle w:val="ad"/>
        <w:numPr>
          <w:ilvl w:val="0"/>
          <w:numId w:val="13"/>
        </w:numPr>
        <w:ind w:leftChars="0"/>
        <w:rPr>
          <w:lang w:val="en-CA" w:eastAsia="ja-JP"/>
        </w:rPr>
      </w:pPr>
      <w:r>
        <w:rPr>
          <w:lang w:val="en-CA" w:eastAsia="ja-JP"/>
        </w:rPr>
        <w:t>The luma block is partitioned into 32x32 sample blocks by a series of quad trees.</w:t>
      </w:r>
    </w:p>
    <w:p w14:paraId="710AC826" w14:textId="243DC91A" w:rsidR="009E2C8C" w:rsidRDefault="009E2C8C" w:rsidP="009E2C8C">
      <w:pPr>
        <w:pStyle w:val="ad"/>
        <w:numPr>
          <w:ilvl w:val="0"/>
          <w:numId w:val="13"/>
        </w:numPr>
        <w:ind w:leftChars="0"/>
        <w:rPr>
          <w:lang w:val="en-CA" w:eastAsia="ja-JP"/>
        </w:rPr>
      </w:pPr>
      <w:r>
        <w:rPr>
          <w:lang w:val="en-CA" w:eastAsia="ja-JP"/>
        </w:rPr>
        <w:lastRenderedPageBreak/>
        <w:t>The chroma block is partitioned into 16x16 sample blocks by a series of quad trees.</w:t>
      </w:r>
    </w:p>
    <w:p w14:paraId="7158B153" w14:textId="3DC5FA4C" w:rsidR="009E2C8C" w:rsidRPr="009E2C8C" w:rsidRDefault="00AF4E8B" w:rsidP="009E2C8C">
      <w:pPr>
        <w:rPr>
          <w:rFonts w:hint="eastAsia"/>
          <w:lang w:val="en-CA" w:eastAsia="ja-JP"/>
        </w:rPr>
      </w:pPr>
      <w:r>
        <w:rPr>
          <w:lang w:val="en-CA" w:eastAsia="ja-JP"/>
        </w:rPr>
        <w:t>Further split is allowed but the flag is not changed. This condition check is applied to both single tree and chroma separate tree.</w:t>
      </w:r>
    </w:p>
    <w:p w14:paraId="7EDDA90E" w14:textId="603DAF8B" w:rsidR="00AF4E8B" w:rsidRDefault="00AF4E8B" w:rsidP="00AF4E8B">
      <w:pPr>
        <w:pStyle w:val="3"/>
        <w:rPr>
          <w:lang w:val="en-CA" w:eastAsia="ja-JP"/>
        </w:rPr>
      </w:pPr>
      <w:r>
        <w:rPr>
          <w:rFonts w:hint="eastAsia"/>
          <w:lang w:val="en-CA" w:eastAsia="ja-JP"/>
        </w:rPr>
        <w:t xml:space="preserve">Option 2: </w:t>
      </w:r>
      <w:r>
        <w:rPr>
          <w:lang w:val="en-CA" w:eastAsia="ja-JP"/>
        </w:rPr>
        <w:t xml:space="preserve">two </w:t>
      </w:r>
      <w:r>
        <w:rPr>
          <w:rFonts w:hint="eastAsia"/>
          <w:lang w:val="en-CA" w:eastAsia="ja-JP"/>
        </w:rPr>
        <w:t>32x32</w:t>
      </w:r>
      <w:r>
        <w:rPr>
          <w:lang w:val="en-CA" w:eastAsia="ja-JP"/>
        </w:rPr>
        <w:t xml:space="preserve"> luma sample</w:t>
      </w:r>
      <w:r w:rsidR="007F2676">
        <w:rPr>
          <w:lang w:val="en-CA" w:eastAsia="ja-JP"/>
        </w:rPr>
        <w:t xml:space="preserve"> block</w:t>
      </w:r>
      <w:r>
        <w:rPr>
          <w:lang w:val="en-CA" w:eastAsia="ja-JP"/>
        </w:rPr>
        <w:t xml:space="preserve"> latency</w:t>
      </w:r>
    </w:p>
    <w:p w14:paraId="6AFA3CB5" w14:textId="713C28AD" w:rsidR="00AF4E8B" w:rsidRPr="00AF4E8B" w:rsidRDefault="004142A0" w:rsidP="00AF4E8B">
      <w:pPr>
        <w:rPr>
          <w:rFonts w:hint="eastAsia"/>
          <w:lang w:val="en-CA" w:eastAsia="ja-JP"/>
        </w:rPr>
      </w:pPr>
      <w:r>
        <w:rPr>
          <w:lang w:val="en-CA" w:eastAsia="ja-JP"/>
        </w:rPr>
        <w:t xml:space="preserve">When two 32x32 luma sample </w:t>
      </w:r>
      <w:r w:rsidR="007F2676">
        <w:rPr>
          <w:lang w:val="en-CA" w:eastAsia="ja-JP"/>
        </w:rPr>
        <w:t xml:space="preserve">block </w:t>
      </w:r>
      <w:r>
        <w:rPr>
          <w:lang w:val="en-CA" w:eastAsia="ja-JP"/>
        </w:rPr>
        <w:t>latency is acceptable, coding loss caused by the partitioning restriction can be reduced. Condition check is, however, more complicated than the option 1. For example in single tree, 128x128 luma block is partitioned into four 64x64 by QT and then they are partitioned into two 32x64/64x32 by BT or four 32x32 by QT. In chroma separate tree, 128x128 luma block is partitioned into four 64x64 by QT and then they are partitioned into four 32x32 by QT while 64x64 chroma block is partitioned into four 32x32 by QT, which is always applied, and then they are partitioned into two 32x16 by BT or for 16x16 by QT.</w:t>
      </w:r>
      <w:r w:rsidR="0000655B">
        <w:rPr>
          <w:lang w:val="en-CA" w:eastAsia="ja-JP"/>
        </w:rPr>
        <w:t xml:space="preserve"> It is noted that 16x32 chroma block by BT is not allowed because luma and chroma block scan order is not aligned.</w:t>
      </w:r>
    </w:p>
    <w:p w14:paraId="42C6AFCA" w14:textId="7F1006E2" w:rsidR="00DD29A1" w:rsidRDefault="00DD29A1" w:rsidP="00DD29A1">
      <w:pPr>
        <w:pStyle w:val="2"/>
        <w:rPr>
          <w:lang w:val="en-CA" w:eastAsia="ja-JP"/>
        </w:rPr>
      </w:pPr>
      <w:r>
        <w:rPr>
          <w:rFonts w:hint="eastAsia"/>
          <w:lang w:val="en-CA" w:eastAsia="ja-JP"/>
        </w:rPr>
        <w:t>Encoder optimization</w:t>
      </w:r>
    </w:p>
    <w:p w14:paraId="0773954E" w14:textId="5E71DD26" w:rsidR="007F2676" w:rsidRDefault="00F37B67" w:rsidP="00DD29A1">
      <w:pPr>
        <w:rPr>
          <w:rFonts w:hint="eastAsia"/>
          <w:lang w:val="en-CA" w:eastAsia="ja-JP"/>
        </w:rPr>
      </w:pPr>
      <w:r>
        <w:rPr>
          <w:rFonts w:hint="eastAsia"/>
          <w:lang w:val="en-CA" w:eastAsia="ja-JP"/>
        </w:rPr>
        <w:t>Chroma partition is checked by the RDO process with some early termination</w:t>
      </w:r>
      <w:r w:rsidR="007F2676">
        <w:rPr>
          <w:lang w:val="en-CA" w:eastAsia="ja-JP"/>
        </w:rPr>
        <w:t xml:space="preserve"> in the current VTM-5.0</w:t>
      </w:r>
      <w:r w:rsidR="007F2676">
        <w:rPr>
          <w:rFonts w:hint="eastAsia"/>
          <w:lang w:val="en-CA" w:eastAsia="ja-JP"/>
        </w:rPr>
        <w:t>.</w:t>
      </w:r>
      <w:r w:rsidR="007F2676">
        <w:rPr>
          <w:lang w:val="en-CA" w:eastAsia="ja-JP"/>
        </w:rPr>
        <w:t xml:space="preserve"> The proposed restriction is not considered well in the RDO process. This causes the further degradation of coding performance.</w:t>
      </w:r>
    </w:p>
    <w:p w14:paraId="016ED1E3" w14:textId="18DD680A" w:rsidR="00F37B67" w:rsidRPr="00DD29A1" w:rsidRDefault="007F2676" w:rsidP="00DD29A1">
      <w:pPr>
        <w:rPr>
          <w:lang w:val="en-CA" w:eastAsia="ja-JP"/>
        </w:rPr>
      </w:pPr>
      <w:r>
        <w:rPr>
          <w:lang w:val="en-CA" w:eastAsia="ja-JP"/>
        </w:rPr>
        <w:t>To relax the above problem a</w:t>
      </w:r>
      <w:r w:rsidR="00F37B67">
        <w:rPr>
          <w:lang w:val="en-CA" w:eastAsia="ja-JP"/>
        </w:rPr>
        <w:t>s the encoder optimization</w:t>
      </w:r>
      <w:r w:rsidR="006944D9">
        <w:rPr>
          <w:lang w:val="en-CA" w:eastAsia="ja-JP"/>
        </w:rPr>
        <w:t>,</w:t>
      </w:r>
      <w:r w:rsidR="00F37B67">
        <w:rPr>
          <w:lang w:val="en-CA" w:eastAsia="ja-JP"/>
        </w:rPr>
        <w:t xml:space="preserve"> two sequential QTs check of luma/chroma block and chroma block </w:t>
      </w:r>
      <w:r w:rsidR="00F86602">
        <w:rPr>
          <w:lang w:val="en-CA" w:eastAsia="ja-JP"/>
        </w:rPr>
        <w:t xml:space="preserve">is </w:t>
      </w:r>
      <w:r w:rsidR="006944D9">
        <w:rPr>
          <w:lang w:val="en-CA" w:eastAsia="ja-JP"/>
        </w:rPr>
        <w:t>always applied</w:t>
      </w:r>
      <w:r w:rsidR="00F86602">
        <w:rPr>
          <w:lang w:val="en-CA" w:eastAsia="ja-JP"/>
        </w:rPr>
        <w:t xml:space="preserve"> for single and </w:t>
      </w:r>
      <w:r w:rsidR="000948AA">
        <w:rPr>
          <w:lang w:val="en-CA" w:eastAsia="ja-JP"/>
        </w:rPr>
        <w:t>separate</w:t>
      </w:r>
      <w:r w:rsidR="00F86602">
        <w:rPr>
          <w:lang w:val="en-CA" w:eastAsia="ja-JP"/>
        </w:rPr>
        <w:t xml:space="preserve"> tree case, respectively. It is noted that two sequential QTs check of luma block</w:t>
      </w:r>
      <w:r w:rsidR="00805B2F">
        <w:rPr>
          <w:lang w:val="en-CA" w:eastAsia="ja-JP"/>
        </w:rPr>
        <w:t xml:space="preserve"> for </w:t>
      </w:r>
      <w:r w:rsidR="000948AA">
        <w:rPr>
          <w:lang w:val="en-CA" w:eastAsia="ja-JP"/>
        </w:rPr>
        <w:t>separate</w:t>
      </w:r>
      <w:r w:rsidR="00805B2F">
        <w:rPr>
          <w:lang w:val="en-CA" w:eastAsia="ja-JP"/>
        </w:rPr>
        <w:t xml:space="preserve"> tree case is not considered. The reason is that the luma and chroma partitioning is independently optimized </w:t>
      </w:r>
      <w:r w:rsidR="006944D9">
        <w:rPr>
          <w:lang w:val="en-CA" w:eastAsia="ja-JP"/>
        </w:rPr>
        <w:t xml:space="preserve">and it is hard to consider a chroma cost for the luma partitioning </w:t>
      </w:r>
      <w:r w:rsidR="00805B2F">
        <w:rPr>
          <w:lang w:val="en-CA" w:eastAsia="ja-JP"/>
        </w:rPr>
        <w:t xml:space="preserve">in </w:t>
      </w:r>
      <w:r w:rsidR="006944D9">
        <w:rPr>
          <w:lang w:val="en-CA" w:eastAsia="ja-JP"/>
        </w:rPr>
        <w:t>the current VTM implementation.</w:t>
      </w:r>
    </w:p>
    <w:p w14:paraId="3CE2D0DC" w14:textId="32B90321" w:rsidR="009F7F9B" w:rsidRDefault="009F7F9B" w:rsidP="009F7F9B">
      <w:pPr>
        <w:pStyle w:val="2"/>
        <w:rPr>
          <w:lang w:val="en-CA" w:eastAsia="ja-JP"/>
        </w:rPr>
      </w:pPr>
      <w:r>
        <w:rPr>
          <w:rFonts w:hint="eastAsia"/>
          <w:lang w:val="en-CA" w:eastAsia="ja-JP"/>
        </w:rPr>
        <w:t>Specification</w:t>
      </w:r>
      <w:r w:rsidR="0015549A">
        <w:rPr>
          <w:lang w:val="en-CA" w:eastAsia="ja-JP"/>
        </w:rPr>
        <w:t xml:space="preserve"> of option 1</w:t>
      </w:r>
    </w:p>
    <w:p w14:paraId="4C149563" w14:textId="4CB3C3C4" w:rsidR="00561EB6" w:rsidRPr="00561EB6" w:rsidRDefault="00561EB6" w:rsidP="00561EB6">
      <w:pPr>
        <w:pStyle w:val="3"/>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rFonts w:eastAsia="SimSun"/>
          <w:bCs w:val="0"/>
          <w:noProof/>
          <w:sz w:val="20"/>
          <w:szCs w:val="20"/>
          <w:lang w:val="en-CA" w:eastAsia="ko-KR"/>
        </w:rPr>
      </w:pPr>
      <w:bookmarkStart w:id="0" w:name="_Ref287029616"/>
      <w:bookmarkStart w:id="1" w:name="_Toc287363815"/>
      <w:bookmarkStart w:id="2" w:name="_Toc311217246"/>
      <w:bookmarkStart w:id="3" w:name="_Toc317198793"/>
      <w:bookmarkStart w:id="4" w:name="_Toc415475909"/>
      <w:bookmarkStart w:id="5" w:name="_Toc423599184"/>
      <w:bookmarkStart w:id="6" w:name="_Toc423601688"/>
      <w:bookmarkStart w:id="7" w:name="_Toc462913183"/>
      <w:bookmarkStart w:id="8" w:name="_Toc12362325"/>
      <w:r w:rsidRPr="00561EB6">
        <w:rPr>
          <w:rFonts w:eastAsia="SimSun"/>
          <w:bCs w:val="0"/>
          <w:noProof/>
          <w:sz w:val="20"/>
          <w:szCs w:val="20"/>
          <w:lang w:val="en-CA" w:eastAsia="ko-KR"/>
        </w:rPr>
        <w:t>8.6.4 Derivation process for chroma intra prediction mode</w:t>
      </w:r>
    </w:p>
    <w:bookmarkEnd w:id="0"/>
    <w:bookmarkEnd w:id="1"/>
    <w:bookmarkEnd w:id="2"/>
    <w:bookmarkEnd w:id="3"/>
    <w:bookmarkEnd w:id="4"/>
    <w:bookmarkEnd w:id="5"/>
    <w:bookmarkEnd w:id="6"/>
    <w:bookmarkEnd w:id="7"/>
    <w:bookmarkEnd w:id="8"/>
    <w:p w14:paraId="3403FCD4" w14:textId="77777777" w:rsidR="00561EB6" w:rsidRPr="00561EB6" w:rsidRDefault="00561EB6" w:rsidP="00561E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561EB6">
        <w:rPr>
          <w:rFonts w:eastAsia="SimSun"/>
          <w:noProof/>
          <w:sz w:val="20"/>
          <w:lang w:val="en-CA"/>
        </w:rPr>
        <w:t>Input to this process are:</w:t>
      </w:r>
    </w:p>
    <w:p w14:paraId="18070D56" w14:textId="77777777" w:rsidR="00561EB6" w:rsidRPr="00561EB6" w:rsidRDefault="00561EB6" w:rsidP="00561EB6">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CA" w:eastAsia="ko-KR"/>
        </w:rPr>
      </w:pPr>
      <w:r w:rsidRPr="00561EB6">
        <w:rPr>
          <w:rFonts w:eastAsia="SimSun"/>
          <w:noProof/>
          <w:sz w:val="20"/>
          <w:lang w:val="en-CA" w:eastAsia="ko-KR"/>
        </w:rPr>
        <w:t>a</w:t>
      </w:r>
      <w:r w:rsidRPr="00561EB6">
        <w:rPr>
          <w:rFonts w:eastAsia="SimSun"/>
          <w:noProof/>
          <w:sz w:val="20"/>
          <w:lang w:val="en-CA"/>
        </w:rPr>
        <w:t xml:space="preserve"> luma location ( xCb, yCb ) specifying the top-left sample of the current chroma coding block relative to the top</w:t>
      </w:r>
      <w:r w:rsidRPr="00561EB6">
        <w:rPr>
          <w:rFonts w:eastAsia="SimSun"/>
          <w:noProof/>
          <w:sz w:val="20"/>
          <w:lang w:val="en-CA"/>
        </w:rPr>
        <w:noBreakHyphen/>
        <w:t>left luma sample of the current picture</w:t>
      </w:r>
      <w:r w:rsidRPr="00561EB6">
        <w:rPr>
          <w:rFonts w:eastAsia="SimSun"/>
          <w:noProof/>
          <w:sz w:val="20"/>
          <w:lang w:val="en-CA" w:eastAsia="ko-KR"/>
        </w:rPr>
        <w:t>,</w:t>
      </w:r>
    </w:p>
    <w:p w14:paraId="6197582F" w14:textId="77777777" w:rsidR="00561EB6" w:rsidRPr="00561EB6" w:rsidRDefault="00561EB6" w:rsidP="00561EB6">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CA"/>
        </w:rPr>
      </w:pPr>
      <w:r w:rsidRPr="00561EB6">
        <w:rPr>
          <w:rFonts w:eastAsia="SimSun"/>
          <w:noProof/>
          <w:sz w:val="20"/>
          <w:lang w:val="en-CA"/>
        </w:rPr>
        <w:t>a variable cbWidth specifying the width of the current coding block in luma samples,</w:t>
      </w:r>
    </w:p>
    <w:p w14:paraId="061EE8E8" w14:textId="77777777" w:rsidR="00561EB6" w:rsidRPr="00561EB6" w:rsidRDefault="00561EB6" w:rsidP="00561EB6">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CA"/>
        </w:rPr>
      </w:pPr>
      <w:r w:rsidRPr="00561EB6">
        <w:rPr>
          <w:rFonts w:eastAsia="SimSun"/>
          <w:noProof/>
          <w:sz w:val="20"/>
          <w:lang w:val="en-CA"/>
        </w:rPr>
        <w:t>a variable cbHeight specifying the height of the current coding block in luma samples.</w:t>
      </w:r>
    </w:p>
    <w:p w14:paraId="6AD9B9FC" w14:textId="77777777" w:rsidR="00561EB6" w:rsidRPr="00561EB6" w:rsidRDefault="00561EB6" w:rsidP="00561E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CA" w:eastAsia="ko-KR"/>
        </w:rPr>
      </w:pPr>
      <w:r w:rsidRPr="00561EB6">
        <w:rPr>
          <w:rFonts w:eastAsia="SimSun"/>
          <w:noProof/>
          <w:sz w:val="20"/>
          <w:lang w:val="en-CA" w:eastAsia="ko-KR"/>
        </w:rPr>
        <w:t>In this process, the chroma intra prediction mode IntraPredModeC[ xCb ][ yCb ] is derived.</w:t>
      </w:r>
    </w:p>
    <w:p w14:paraId="32977F89" w14:textId="58559E76" w:rsidR="00737992" w:rsidRPr="00952057" w:rsidRDefault="00737992" w:rsidP="00561E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hint="eastAsia"/>
          <w:sz w:val="20"/>
          <w:highlight w:val="yellow"/>
          <w:lang w:val="en-CA" w:eastAsia="ja-JP"/>
        </w:rPr>
      </w:pPr>
      <w:r w:rsidRPr="00952057">
        <w:rPr>
          <w:rFonts w:hint="eastAsia"/>
          <w:sz w:val="20"/>
          <w:highlight w:val="yellow"/>
          <w:lang w:val="en-CA" w:eastAsia="ja-JP"/>
        </w:rPr>
        <w:t>A variab</w:t>
      </w:r>
      <w:r w:rsidR="00952057" w:rsidRPr="00952057">
        <w:rPr>
          <w:rFonts w:hint="eastAsia"/>
          <w:sz w:val="20"/>
          <w:highlight w:val="yellow"/>
          <w:lang w:val="en-CA" w:eastAsia="ja-JP"/>
        </w:rPr>
        <w:t xml:space="preserve">le </w:t>
      </w:r>
      <w:proofErr w:type="spellStart"/>
      <w:r w:rsidR="00952057" w:rsidRPr="00952057">
        <w:rPr>
          <w:rFonts w:hint="eastAsia"/>
          <w:sz w:val="20"/>
          <w:highlight w:val="yellow"/>
          <w:lang w:val="en-CA" w:eastAsia="ja-JP"/>
        </w:rPr>
        <w:t>cclmEnabledFlag</w:t>
      </w:r>
      <w:proofErr w:type="spellEnd"/>
      <w:r w:rsidR="00952057" w:rsidRPr="00952057">
        <w:rPr>
          <w:rFonts w:hint="eastAsia"/>
          <w:sz w:val="20"/>
          <w:highlight w:val="yellow"/>
          <w:lang w:val="en-CA" w:eastAsia="ja-JP"/>
        </w:rPr>
        <w:t xml:space="preserve"> is derived as follows:</w:t>
      </w:r>
    </w:p>
    <w:p w14:paraId="344F1140" w14:textId="048367D5" w:rsidR="00952057" w:rsidRPr="00E73C7D" w:rsidRDefault="00952057" w:rsidP="00E73C7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textAlignment w:val="auto"/>
        <w:rPr>
          <w:sz w:val="20"/>
          <w:highlight w:val="yellow"/>
          <w:lang w:val="en-CA" w:eastAsia="ja-JP"/>
        </w:rPr>
      </w:pPr>
      <w:r w:rsidRPr="00952057">
        <w:rPr>
          <w:sz w:val="20"/>
          <w:highlight w:val="yellow"/>
          <w:lang w:val="en-CA" w:eastAsia="ja-JP"/>
        </w:rPr>
        <w:t xml:space="preserve">If </w:t>
      </w:r>
      <w:r w:rsidR="00E73C7D">
        <w:rPr>
          <w:sz w:val="20"/>
          <w:highlight w:val="yellow"/>
          <w:lang w:val="en-CA" w:eastAsia="ja-JP"/>
        </w:rPr>
        <w:t xml:space="preserve">the current coding </w:t>
      </w:r>
      <w:proofErr w:type="spellStart"/>
      <w:r w:rsidR="00E73C7D">
        <w:rPr>
          <w:sz w:val="20"/>
          <w:highlight w:val="yellow"/>
          <w:lang w:val="en-CA" w:eastAsia="ja-JP"/>
        </w:rPr>
        <w:t>quadtree</w:t>
      </w:r>
      <w:proofErr w:type="spellEnd"/>
      <w:r w:rsidR="00E73C7D">
        <w:rPr>
          <w:sz w:val="20"/>
          <w:highlight w:val="yellow"/>
          <w:lang w:val="en-CA" w:eastAsia="ja-JP"/>
        </w:rPr>
        <w:t xml:space="preserve"> depth &lt; 2</w:t>
      </w:r>
      <w:r w:rsidRPr="00952057">
        <w:rPr>
          <w:sz w:val="20"/>
          <w:highlight w:val="yellow"/>
          <w:lang w:val="en-CA" w:eastAsia="ja-JP"/>
        </w:rPr>
        <w:t xml:space="preserve">, </w:t>
      </w:r>
      <w:proofErr w:type="spellStart"/>
      <w:r w:rsidRPr="00952057">
        <w:rPr>
          <w:sz w:val="20"/>
          <w:highlight w:val="yellow"/>
          <w:lang w:val="en-CA" w:eastAsia="ja-JP"/>
        </w:rPr>
        <w:t>c</w:t>
      </w:r>
      <w:r w:rsidR="007A4DBF">
        <w:rPr>
          <w:sz w:val="20"/>
          <w:highlight w:val="yellow"/>
          <w:lang w:val="en-CA" w:eastAsia="ja-JP"/>
        </w:rPr>
        <w:t>clmEnabledFlag</w:t>
      </w:r>
      <w:proofErr w:type="spellEnd"/>
      <w:r w:rsidR="007A4DBF">
        <w:rPr>
          <w:sz w:val="20"/>
          <w:highlight w:val="yellow"/>
          <w:lang w:val="en-CA" w:eastAsia="ja-JP"/>
        </w:rPr>
        <w:t xml:space="preserve"> is set equal to FALSE</w:t>
      </w:r>
      <w:r w:rsidRPr="00952057">
        <w:rPr>
          <w:sz w:val="20"/>
          <w:highlight w:val="yellow"/>
          <w:lang w:val="en-CA" w:eastAsia="ja-JP"/>
        </w:rPr>
        <w:t>.</w:t>
      </w:r>
      <w:r w:rsidR="0015549A">
        <w:rPr>
          <w:sz w:val="20"/>
          <w:highlight w:val="yellow"/>
          <w:lang w:val="en-CA" w:eastAsia="ja-JP"/>
        </w:rPr>
        <w:t xml:space="preserve"> [Ed: </w:t>
      </w:r>
      <w:proofErr w:type="spellStart"/>
      <w:r w:rsidR="0015549A">
        <w:rPr>
          <w:sz w:val="20"/>
          <w:highlight w:val="yellow"/>
          <w:lang w:val="en-CA" w:eastAsia="ja-JP"/>
        </w:rPr>
        <w:t>quadtree</w:t>
      </w:r>
      <w:proofErr w:type="spellEnd"/>
      <w:r w:rsidR="0015549A">
        <w:rPr>
          <w:sz w:val="20"/>
          <w:highlight w:val="yellow"/>
          <w:lang w:val="en-CA" w:eastAsia="ja-JP"/>
        </w:rPr>
        <w:t xml:space="preserve"> depth is defined elsewhere.]</w:t>
      </w:r>
    </w:p>
    <w:p w14:paraId="3D9AFF69" w14:textId="77777777" w:rsidR="007A4DBF" w:rsidRDefault="00952057" w:rsidP="00E73C7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textAlignment w:val="auto"/>
        <w:rPr>
          <w:sz w:val="20"/>
          <w:highlight w:val="yellow"/>
          <w:lang w:val="en-CA" w:eastAsia="ja-JP"/>
        </w:rPr>
      </w:pPr>
      <w:r w:rsidRPr="00E73C7D">
        <w:rPr>
          <w:sz w:val="20"/>
          <w:highlight w:val="yellow"/>
          <w:lang w:val="en-CA" w:eastAsia="ja-JP"/>
        </w:rPr>
        <w:t xml:space="preserve">Otherwise, if </w:t>
      </w:r>
      <w:r w:rsidR="00E73C7D" w:rsidRPr="00E73C7D">
        <w:rPr>
          <w:sz w:val="20"/>
          <w:highlight w:val="yellow"/>
          <w:lang w:val="en-CA" w:eastAsia="ja-JP"/>
        </w:rPr>
        <w:t xml:space="preserve">the current coding </w:t>
      </w:r>
      <w:proofErr w:type="spellStart"/>
      <w:r w:rsidR="00E73C7D" w:rsidRPr="00E73C7D">
        <w:rPr>
          <w:sz w:val="20"/>
          <w:highlight w:val="yellow"/>
          <w:lang w:val="en-CA" w:eastAsia="ja-JP"/>
        </w:rPr>
        <w:t>quadtree</w:t>
      </w:r>
      <w:proofErr w:type="spellEnd"/>
      <w:r w:rsidR="00E73C7D" w:rsidRPr="00E73C7D">
        <w:rPr>
          <w:sz w:val="20"/>
          <w:highlight w:val="yellow"/>
          <w:lang w:val="en-CA" w:eastAsia="ja-JP"/>
        </w:rPr>
        <w:t xml:space="preserve"> depth is </w:t>
      </w:r>
      <w:proofErr w:type="spellStart"/>
      <w:r w:rsidR="00E73C7D" w:rsidRPr="00E73C7D">
        <w:rPr>
          <w:sz w:val="20"/>
          <w:highlight w:val="yellow"/>
          <w:lang w:val="en-CA" w:eastAsia="ja-JP"/>
        </w:rPr>
        <w:t>eqal</w:t>
      </w:r>
      <w:proofErr w:type="spellEnd"/>
      <w:r w:rsidR="00E73C7D" w:rsidRPr="00E73C7D">
        <w:rPr>
          <w:sz w:val="20"/>
          <w:highlight w:val="yellow"/>
          <w:lang w:val="en-CA" w:eastAsia="ja-JP"/>
        </w:rPr>
        <w:t xml:space="preserve"> to 2</w:t>
      </w:r>
      <w:r w:rsidR="007A4DBF">
        <w:rPr>
          <w:sz w:val="20"/>
          <w:highlight w:val="yellow"/>
          <w:lang w:val="en-CA" w:eastAsia="ja-JP"/>
        </w:rPr>
        <w:t xml:space="preserve">, </w:t>
      </w:r>
      <w:proofErr w:type="spellStart"/>
      <w:r w:rsidR="007A4DBF">
        <w:rPr>
          <w:sz w:val="20"/>
          <w:highlight w:val="yellow"/>
          <w:lang w:val="en-CA" w:eastAsia="ja-JP"/>
        </w:rPr>
        <w:t>cclmEnabledFlag</w:t>
      </w:r>
      <w:proofErr w:type="spellEnd"/>
      <w:r w:rsidR="007A4DBF">
        <w:rPr>
          <w:sz w:val="20"/>
          <w:highlight w:val="yellow"/>
          <w:lang w:val="en-CA" w:eastAsia="ja-JP"/>
        </w:rPr>
        <w:t xml:space="preserve"> is derived as follows:</w:t>
      </w:r>
    </w:p>
    <w:p w14:paraId="78B6ED3E" w14:textId="317F44B8" w:rsidR="00952057" w:rsidRDefault="007A4DBF" w:rsidP="007A4DBF">
      <w:pPr>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textAlignment w:val="auto"/>
        <w:rPr>
          <w:sz w:val="20"/>
          <w:highlight w:val="yellow"/>
          <w:lang w:val="en-CA" w:eastAsia="ja-JP"/>
        </w:rPr>
      </w:pPr>
      <w:r>
        <w:rPr>
          <w:highlight w:val="yellow"/>
        </w:rPr>
        <w:t>T</w:t>
      </w:r>
      <w:r w:rsidR="00E73C7D" w:rsidRPr="00E73C7D">
        <w:rPr>
          <w:highlight w:val="yellow"/>
        </w:rPr>
        <w:t xml:space="preserve">he value of </w:t>
      </w:r>
      <w:proofErr w:type="spellStart"/>
      <w:r w:rsidR="00E73C7D" w:rsidRPr="00E73C7D">
        <w:rPr>
          <w:sz w:val="20"/>
          <w:highlight w:val="yellow"/>
          <w:lang w:val="en-CA" w:eastAsia="ja-JP"/>
        </w:rPr>
        <w:t>split_qt_flag</w:t>
      </w:r>
      <w:proofErr w:type="spellEnd"/>
      <w:r w:rsidR="00E73C7D" w:rsidRPr="00E73C7D">
        <w:rPr>
          <w:sz w:val="20"/>
          <w:highlight w:val="yellow"/>
          <w:lang w:val="en-CA" w:eastAsia="ja-JP"/>
        </w:rPr>
        <w:t xml:space="preserve"> of the parent </w:t>
      </w:r>
      <w:r>
        <w:rPr>
          <w:sz w:val="20"/>
          <w:highlight w:val="yellow"/>
          <w:lang w:val="en-CA" w:eastAsia="ja-JP"/>
        </w:rPr>
        <w:t xml:space="preserve">luma / chroma </w:t>
      </w:r>
      <w:r w:rsidR="00E73C7D" w:rsidRPr="00E73C7D">
        <w:rPr>
          <w:sz w:val="20"/>
          <w:highlight w:val="yellow"/>
          <w:lang w:val="en-CA" w:eastAsia="ja-JP"/>
        </w:rPr>
        <w:t xml:space="preserve">block is equal to TRUE and the value of </w:t>
      </w:r>
      <w:proofErr w:type="spellStart"/>
      <w:r w:rsidR="00E73C7D" w:rsidRPr="00E73C7D">
        <w:rPr>
          <w:sz w:val="20"/>
          <w:highlight w:val="yellow"/>
          <w:lang w:val="en-CA" w:eastAsia="ja-JP"/>
        </w:rPr>
        <w:t>split_qt_flag</w:t>
      </w:r>
      <w:proofErr w:type="spellEnd"/>
      <w:r w:rsidR="00E73C7D" w:rsidRPr="00E73C7D">
        <w:rPr>
          <w:sz w:val="20"/>
          <w:highlight w:val="yellow"/>
          <w:lang w:val="en-CA" w:eastAsia="ja-JP"/>
        </w:rPr>
        <w:t xml:space="preserve"> of the parent </w:t>
      </w:r>
      <w:r>
        <w:rPr>
          <w:sz w:val="20"/>
          <w:highlight w:val="yellow"/>
          <w:lang w:val="en-CA" w:eastAsia="ja-JP"/>
        </w:rPr>
        <w:t xml:space="preserve">luma / chroma </w:t>
      </w:r>
      <w:r w:rsidR="00E73C7D" w:rsidRPr="00E73C7D">
        <w:rPr>
          <w:sz w:val="20"/>
          <w:highlight w:val="yellow"/>
          <w:lang w:val="en-CA" w:eastAsia="ja-JP"/>
        </w:rPr>
        <w:t xml:space="preserve">block of the parent </w:t>
      </w:r>
      <w:r>
        <w:rPr>
          <w:sz w:val="20"/>
          <w:highlight w:val="yellow"/>
          <w:lang w:val="en-CA" w:eastAsia="ja-JP"/>
        </w:rPr>
        <w:t xml:space="preserve">luma / chroma </w:t>
      </w:r>
      <w:r w:rsidR="00E73C7D" w:rsidRPr="00E73C7D">
        <w:rPr>
          <w:sz w:val="20"/>
          <w:highlight w:val="yellow"/>
          <w:lang w:val="en-CA" w:eastAsia="ja-JP"/>
        </w:rPr>
        <w:t>block is equal to TRUE</w:t>
      </w:r>
      <w:r w:rsidR="00952057" w:rsidRPr="00952057">
        <w:rPr>
          <w:sz w:val="20"/>
          <w:highlight w:val="yellow"/>
          <w:lang w:val="en-CA" w:eastAsia="ja-JP"/>
        </w:rPr>
        <w:t xml:space="preserve">, </w:t>
      </w:r>
      <w:proofErr w:type="spellStart"/>
      <w:r w:rsidR="00952057" w:rsidRPr="00952057">
        <w:rPr>
          <w:sz w:val="20"/>
          <w:highlight w:val="yellow"/>
          <w:lang w:val="en-CA" w:eastAsia="ja-JP"/>
        </w:rPr>
        <w:t>c</w:t>
      </w:r>
      <w:r>
        <w:rPr>
          <w:sz w:val="20"/>
          <w:highlight w:val="yellow"/>
          <w:lang w:val="en-CA" w:eastAsia="ja-JP"/>
        </w:rPr>
        <w:t>clmEnabledFlag</w:t>
      </w:r>
      <w:proofErr w:type="spellEnd"/>
      <w:r>
        <w:rPr>
          <w:sz w:val="20"/>
          <w:highlight w:val="yellow"/>
          <w:lang w:val="en-CA" w:eastAsia="ja-JP"/>
        </w:rPr>
        <w:t xml:space="preserve"> is set equal to TRUE.</w:t>
      </w:r>
      <w:r w:rsidR="0015549A">
        <w:rPr>
          <w:sz w:val="20"/>
          <w:highlight w:val="yellow"/>
          <w:lang w:val="en-CA" w:eastAsia="ja-JP"/>
        </w:rPr>
        <w:t xml:space="preserve"> [Ed: parent </w:t>
      </w:r>
      <w:r>
        <w:rPr>
          <w:sz w:val="20"/>
          <w:highlight w:val="yellow"/>
          <w:lang w:val="en-CA" w:eastAsia="ja-JP"/>
        </w:rPr>
        <w:t xml:space="preserve">luma / chroma </w:t>
      </w:r>
      <w:r w:rsidR="0015549A">
        <w:rPr>
          <w:sz w:val="20"/>
          <w:highlight w:val="yellow"/>
          <w:lang w:val="en-CA" w:eastAsia="ja-JP"/>
        </w:rPr>
        <w:t>block is replaced by an appropriate representation</w:t>
      </w:r>
      <w:r>
        <w:rPr>
          <w:sz w:val="20"/>
          <w:highlight w:val="yellow"/>
          <w:lang w:val="en-CA" w:eastAsia="ja-JP"/>
        </w:rPr>
        <w:t>.</w:t>
      </w:r>
      <w:r w:rsidR="0015549A">
        <w:rPr>
          <w:sz w:val="20"/>
          <w:highlight w:val="yellow"/>
          <w:lang w:val="en-CA" w:eastAsia="ja-JP"/>
        </w:rPr>
        <w:t>]</w:t>
      </w:r>
    </w:p>
    <w:p w14:paraId="4C9807D6" w14:textId="7F718C9B" w:rsidR="007A4DBF" w:rsidRPr="00952057" w:rsidRDefault="007A4DBF" w:rsidP="007A4DBF">
      <w:pPr>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textAlignment w:val="auto"/>
        <w:rPr>
          <w:sz w:val="20"/>
          <w:highlight w:val="yellow"/>
          <w:lang w:val="en-CA" w:eastAsia="ja-JP"/>
        </w:rPr>
      </w:pPr>
      <w:r>
        <w:rPr>
          <w:sz w:val="20"/>
          <w:highlight w:val="yellow"/>
          <w:lang w:val="en-CA" w:eastAsia="ja-JP"/>
        </w:rPr>
        <w:t xml:space="preserve">Otherwise, </w:t>
      </w:r>
      <w:proofErr w:type="spellStart"/>
      <w:r>
        <w:rPr>
          <w:sz w:val="20"/>
          <w:highlight w:val="yellow"/>
          <w:lang w:val="en-CA" w:eastAsia="ja-JP"/>
        </w:rPr>
        <w:t>cclmEnabledFlag</w:t>
      </w:r>
      <w:proofErr w:type="spellEnd"/>
      <w:r>
        <w:rPr>
          <w:sz w:val="20"/>
          <w:highlight w:val="yellow"/>
          <w:lang w:val="en-CA" w:eastAsia="ja-JP"/>
        </w:rPr>
        <w:t xml:space="preserve"> is set equal to FALSE.</w:t>
      </w:r>
    </w:p>
    <w:p w14:paraId="7616752E" w14:textId="497C38C7" w:rsidR="00952057" w:rsidRPr="00952057" w:rsidRDefault="00952057" w:rsidP="00952057">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textAlignment w:val="auto"/>
        <w:rPr>
          <w:rFonts w:hint="eastAsia"/>
          <w:sz w:val="20"/>
          <w:highlight w:val="yellow"/>
          <w:lang w:val="en-CA" w:eastAsia="ja-JP"/>
        </w:rPr>
      </w:pPr>
      <w:r w:rsidRPr="00952057">
        <w:rPr>
          <w:sz w:val="20"/>
          <w:highlight w:val="yellow"/>
          <w:lang w:val="en-CA" w:eastAsia="ja-JP"/>
        </w:rPr>
        <w:t xml:space="preserve">Otherwise, </w:t>
      </w:r>
      <w:proofErr w:type="spellStart"/>
      <w:r w:rsidRPr="00952057">
        <w:rPr>
          <w:sz w:val="20"/>
          <w:highlight w:val="yellow"/>
          <w:lang w:val="en-CA" w:eastAsia="ja-JP"/>
        </w:rPr>
        <w:t>cclmEnabledFlag</w:t>
      </w:r>
      <w:proofErr w:type="spellEnd"/>
      <w:r w:rsidRPr="00952057">
        <w:rPr>
          <w:sz w:val="20"/>
          <w:highlight w:val="yellow"/>
          <w:lang w:val="en-CA" w:eastAsia="ja-JP"/>
        </w:rPr>
        <w:t xml:space="preserve"> is i</w:t>
      </w:r>
      <w:r w:rsidR="007A4DBF">
        <w:rPr>
          <w:sz w:val="20"/>
          <w:highlight w:val="yellow"/>
          <w:lang w:val="en-CA" w:eastAsia="ja-JP"/>
        </w:rPr>
        <w:t xml:space="preserve">nferred to be </w:t>
      </w:r>
      <w:proofErr w:type="spellStart"/>
      <w:r w:rsidR="007A4DBF">
        <w:rPr>
          <w:sz w:val="20"/>
          <w:highlight w:val="yellow"/>
          <w:lang w:val="en-CA" w:eastAsia="ja-JP"/>
        </w:rPr>
        <w:t>cc</w:t>
      </w:r>
      <w:r w:rsidRPr="00952057">
        <w:rPr>
          <w:sz w:val="20"/>
          <w:highlight w:val="yellow"/>
          <w:lang w:val="en-CA" w:eastAsia="ja-JP"/>
        </w:rPr>
        <w:t>lmEnableFlag</w:t>
      </w:r>
      <w:proofErr w:type="spellEnd"/>
      <w:r w:rsidRPr="00952057">
        <w:rPr>
          <w:sz w:val="20"/>
          <w:highlight w:val="yellow"/>
          <w:lang w:val="en-CA" w:eastAsia="ja-JP"/>
        </w:rPr>
        <w:t xml:space="preserve"> in the parent block.</w:t>
      </w:r>
    </w:p>
    <w:p w14:paraId="3DC0F11B" w14:textId="77777777" w:rsidR="00561EB6" w:rsidRPr="00561EB6" w:rsidRDefault="00561EB6" w:rsidP="00561E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eastAsia="ko-KR"/>
        </w:rPr>
      </w:pPr>
      <w:r w:rsidRPr="00561EB6">
        <w:rPr>
          <w:rFonts w:eastAsia="SimSun"/>
          <w:sz w:val="20"/>
          <w:lang w:val="en-CA" w:eastAsia="ko-KR"/>
        </w:rPr>
        <w:t xml:space="preserve">The corresponding luma intra prediction mode </w:t>
      </w:r>
      <w:proofErr w:type="spellStart"/>
      <w:r w:rsidRPr="00561EB6">
        <w:rPr>
          <w:rFonts w:eastAsia="SimSun"/>
          <w:sz w:val="20"/>
          <w:lang w:val="en-CA" w:eastAsia="ko-KR"/>
        </w:rPr>
        <w:t>lumaIntraPredMode</w:t>
      </w:r>
      <w:proofErr w:type="spellEnd"/>
      <w:r w:rsidRPr="00561EB6">
        <w:rPr>
          <w:rFonts w:eastAsia="SimSun"/>
          <w:sz w:val="20"/>
          <w:lang w:val="en-CA" w:eastAsia="ko-KR"/>
        </w:rPr>
        <w:t xml:space="preserve"> is derived as follows:</w:t>
      </w:r>
    </w:p>
    <w:p w14:paraId="2DEE7CB0" w14:textId="77777777" w:rsidR="00561EB6" w:rsidRPr="00561EB6" w:rsidRDefault="00561EB6" w:rsidP="00561EB6">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textAlignment w:val="auto"/>
        <w:rPr>
          <w:rFonts w:eastAsia="SimSun"/>
          <w:sz w:val="20"/>
          <w:lang w:val="en-CA"/>
        </w:rPr>
      </w:pPr>
      <w:r w:rsidRPr="00561EB6">
        <w:rPr>
          <w:rFonts w:eastAsia="SimSun"/>
          <w:sz w:val="20"/>
          <w:lang w:val="en-CA"/>
        </w:rPr>
        <w:t xml:space="preserve">If </w:t>
      </w:r>
      <w:proofErr w:type="spellStart"/>
      <w:r w:rsidRPr="00561EB6">
        <w:rPr>
          <w:rFonts w:eastAsia="SimSun"/>
          <w:sz w:val="20"/>
          <w:lang w:val="en-CA" w:eastAsia="ko-KR"/>
        </w:rPr>
        <w:t>intra_mip_flag</w:t>
      </w:r>
      <w:proofErr w:type="spellEnd"/>
      <w:r w:rsidRPr="00561EB6">
        <w:rPr>
          <w:rFonts w:eastAsia="SimSun"/>
          <w:sz w:val="20"/>
          <w:lang w:val="en-CA" w:eastAsia="ko-KR"/>
        </w:rPr>
        <w:t>[ </w:t>
      </w:r>
      <w:proofErr w:type="spellStart"/>
      <w:r w:rsidRPr="00561EB6">
        <w:rPr>
          <w:rFonts w:eastAsia="SimSun"/>
          <w:sz w:val="20"/>
          <w:lang w:val="en-CA" w:eastAsia="ko-KR"/>
        </w:rPr>
        <w:t>xCb</w:t>
      </w:r>
      <w:proofErr w:type="spellEnd"/>
      <w:r w:rsidRPr="00561EB6">
        <w:rPr>
          <w:rFonts w:eastAsia="SimSun"/>
          <w:sz w:val="20"/>
          <w:lang w:val="en-CA" w:eastAsia="ko-KR"/>
        </w:rPr>
        <w:t> ][ </w:t>
      </w:r>
      <w:proofErr w:type="spellStart"/>
      <w:r w:rsidRPr="00561EB6">
        <w:rPr>
          <w:rFonts w:eastAsia="SimSun"/>
          <w:sz w:val="20"/>
          <w:lang w:val="en-CA" w:eastAsia="ko-KR"/>
        </w:rPr>
        <w:t>yCb</w:t>
      </w:r>
      <w:proofErr w:type="spellEnd"/>
      <w:r w:rsidRPr="00561EB6">
        <w:rPr>
          <w:rFonts w:eastAsia="SimSun"/>
          <w:sz w:val="20"/>
          <w:lang w:val="en-CA" w:eastAsia="ko-KR"/>
        </w:rPr>
        <w:t xml:space="preserve"> ] is equal to 1, </w:t>
      </w:r>
      <w:proofErr w:type="spellStart"/>
      <w:r w:rsidRPr="00561EB6">
        <w:rPr>
          <w:rFonts w:eastAsia="SimSun"/>
          <w:sz w:val="20"/>
          <w:lang w:val="en-CA" w:eastAsia="ko-KR"/>
        </w:rPr>
        <w:t>lumaIntraPredMode</w:t>
      </w:r>
      <w:proofErr w:type="spellEnd"/>
      <w:r w:rsidRPr="00561EB6">
        <w:rPr>
          <w:rFonts w:eastAsia="SimSun"/>
          <w:sz w:val="20"/>
          <w:lang w:val="en-CA" w:eastAsia="ko-KR"/>
        </w:rPr>
        <w:t xml:space="preserve"> is derived using </w:t>
      </w:r>
      <w:proofErr w:type="spellStart"/>
      <w:r w:rsidRPr="00561EB6">
        <w:rPr>
          <w:rFonts w:eastAsia="SimSun"/>
          <w:sz w:val="20"/>
          <w:lang w:val="en-CA" w:eastAsia="ko-KR"/>
        </w:rPr>
        <w:t>IntraPredModeY</w:t>
      </w:r>
      <w:proofErr w:type="spellEnd"/>
      <w:r w:rsidRPr="00561EB6">
        <w:rPr>
          <w:rFonts w:eastAsia="SimSun"/>
          <w:sz w:val="20"/>
          <w:lang w:val="en-CA" w:eastAsia="ko-KR"/>
        </w:rPr>
        <w:t>[ </w:t>
      </w:r>
      <w:proofErr w:type="spellStart"/>
      <w:r w:rsidRPr="00561EB6">
        <w:rPr>
          <w:rFonts w:eastAsia="SimSun"/>
          <w:sz w:val="20"/>
          <w:lang w:val="en-CA" w:eastAsia="ko-KR"/>
        </w:rPr>
        <w:t>xCb</w:t>
      </w:r>
      <w:proofErr w:type="spellEnd"/>
      <w:r w:rsidRPr="00561EB6">
        <w:rPr>
          <w:rFonts w:eastAsia="SimSun"/>
          <w:sz w:val="20"/>
          <w:lang w:val="en-CA" w:eastAsia="ko-KR"/>
        </w:rPr>
        <w:t> + </w:t>
      </w:r>
      <w:proofErr w:type="spellStart"/>
      <w:r w:rsidRPr="00561EB6">
        <w:rPr>
          <w:rFonts w:eastAsia="SimSun"/>
          <w:sz w:val="20"/>
          <w:lang w:val="en-CA" w:eastAsia="ko-KR"/>
        </w:rPr>
        <w:t>cbWidth</w:t>
      </w:r>
      <w:proofErr w:type="spellEnd"/>
      <w:r w:rsidRPr="00561EB6">
        <w:rPr>
          <w:rFonts w:eastAsia="SimSun"/>
          <w:sz w:val="20"/>
          <w:lang w:val="en-CA" w:eastAsia="ko-KR"/>
        </w:rPr>
        <w:t> / 2 ][ </w:t>
      </w:r>
      <w:proofErr w:type="spellStart"/>
      <w:r w:rsidRPr="00561EB6">
        <w:rPr>
          <w:rFonts w:eastAsia="SimSun"/>
          <w:sz w:val="20"/>
          <w:lang w:val="en-CA" w:eastAsia="ko-KR"/>
        </w:rPr>
        <w:t>yCb</w:t>
      </w:r>
      <w:proofErr w:type="spellEnd"/>
      <w:r w:rsidRPr="00561EB6">
        <w:rPr>
          <w:rFonts w:eastAsia="SimSun"/>
          <w:sz w:val="20"/>
          <w:lang w:val="en-CA" w:eastAsia="ko-KR"/>
        </w:rPr>
        <w:t> + </w:t>
      </w:r>
      <w:proofErr w:type="spellStart"/>
      <w:r w:rsidRPr="00561EB6">
        <w:rPr>
          <w:rFonts w:eastAsia="SimSun"/>
          <w:sz w:val="20"/>
          <w:lang w:val="en-CA" w:eastAsia="ko-KR"/>
        </w:rPr>
        <w:t>cbHeight</w:t>
      </w:r>
      <w:proofErr w:type="spellEnd"/>
      <w:r w:rsidRPr="00561EB6">
        <w:rPr>
          <w:rFonts w:eastAsia="SimSun"/>
          <w:sz w:val="20"/>
          <w:lang w:val="en-CA" w:eastAsia="ko-KR"/>
        </w:rPr>
        <w:t xml:space="preserve"> / 2 ] and </w:t>
      </w:r>
      <w:proofErr w:type="spellStart"/>
      <w:r w:rsidRPr="00561EB6">
        <w:rPr>
          <w:rFonts w:eastAsia="SimSun"/>
          <w:sz w:val="20"/>
          <w:lang w:val="en-CA" w:eastAsia="ko-KR"/>
        </w:rPr>
        <w:t>sizeId</w:t>
      </w:r>
      <w:proofErr w:type="spellEnd"/>
      <w:r w:rsidRPr="00561EB6">
        <w:rPr>
          <w:rFonts w:eastAsia="SimSun"/>
          <w:sz w:val="20"/>
          <w:lang w:val="en-CA" w:eastAsia="ko-KR"/>
        </w:rPr>
        <w:t xml:space="preserve"> set equal to </w:t>
      </w:r>
      <w:proofErr w:type="spellStart"/>
      <w:r w:rsidRPr="00561EB6">
        <w:rPr>
          <w:rFonts w:eastAsia="SimSun"/>
          <w:sz w:val="20"/>
          <w:lang w:val="en-CA" w:eastAsia="ko-KR"/>
        </w:rPr>
        <w:t>MipSizeId</w:t>
      </w:r>
      <w:proofErr w:type="spellEnd"/>
      <w:r w:rsidRPr="00561EB6">
        <w:rPr>
          <w:rFonts w:eastAsia="SimSun"/>
          <w:sz w:val="20"/>
          <w:lang w:val="en-CA" w:eastAsia="ko-KR"/>
        </w:rPr>
        <w:t>[ </w:t>
      </w:r>
      <w:proofErr w:type="spellStart"/>
      <w:r w:rsidRPr="00561EB6">
        <w:rPr>
          <w:rFonts w:eastAsia="SimSun"/>
          <w:sz w:val="20"/>
          <w:lang w:val="en-CA" w:eastAsia="ko-KR"/>
        </w:rPr>
        <w:t>xCb</w:t>
      </w:r>
      <w:proofErr w:type="spellEnd"/>
      <w:r w:rsidRPr="00561EB6">
        <w:rPr>
          <w:rFonts w:eastAsia="SimSun"/>
          <w:sz w:val="20"/>
          <w:lang w:val="en-CA" w:eastAsia="ko-KR"/>
        </w:rPr>
        <w:t> ][ </w:t>
      </w:r>
      <w:proofErr w:type="spellStart"/>
      <w:r w:rsidRPr="00561EB6">
        <w:rPr>
          <w:rFonts w:eastAsia="SimSun"/>
          <w:sz w:val="20"/>
          <w:lang w:val="en-CA" w:eastAsia="ko-KR"/>
        </w:rPr>
        <w:t>yCb</w:t>
      </w:r>
      <w:proofErr w:type="spellEnd"/>
      <w:r w:rsidRPr="00561EB6">
        <w:rPr>
          <w:rFonts w:eastAsia="SimSun"/>
          <w:sz w:val="20"/>
          <w:lang w:val="en-CA" w:eastAsia="ko-KR"/>
        </w:rPr>
        <w:t xml:space="preserve"> ] as specified in </w:t>
      </w:r>
      <w:r w:rsidRPr="00561EB6">
        <w:rPr>
          <w:rFonts w:eastAsia="SimSun"/>
          <w:sz w:val="20"/>
          <w:lang w:val="en-CA" w:eastAsia="ko-KR"/>
        </w:rPr>
        <w:fldChar w:fldCharType="begin" w:fldLock="1"/>
      </w:r>
      <w:r w:rsidRPr="00561EB6">
        <w:rPr>
          <w:rFonts w:eastAsia="SimSun"/>
          <w:sz w:val="20"/>
          <w:lang w:val="en-CA" w:eastAsia="ko-KR"/>
        </w:rPr>
        <w:instrText xml:space="preserve"> REF _Ref8835727 \h  \* MERGEFORMAT </w:instrText>
      </w:r>
      <w:r w:rsidRPr="00561EB6">
        <w:rPr>
          <w:rFonts w:eastAsia="SimSun"/>
          <w:sz w:val="20"/>
          <w:lang w:val="en-CA" w:eastAsia="ko-KR"/>
        </w:rPr>
      </w:r>
      <w:r w:rsidRPr="00561EB6">
        <w:rPr>
          <w:rFonts w:eastAsia="SimSun"/>
          <w:sz w:val="20"/>
          <w:lang w:val="en-CA" w:eastAsia="ko-KR"/>
        </w:rPr>
        <w:fldChar w:fldCharType="separate"/>
      </w:r>
      <w:r w:rsidRPr="00561EB6">
        <w:rPr>
          <w:rFonts w:eastAsia="Malgun Gothic"/>
          <w:bCs/>
          <w:sz w:val="20"/>
          <w:lang w:val="en-CA" w:eastAsia="ko-KR"/>
        </w:rPr>
        <w:t>Table 8</w:t>
      </w:r>
      <w:r w:rsidRPr="00561EB6">
        <w:rPr>
          <w:rFonts w:eastAsia="Malgun Gothic"/>
          <w:bCs/>
          <w:sz w:val="20"/>
          <w:lang w:val="en-CA" w:eastAsia="ko-KR"/>
        </w:rPr>
        <w:noBreakHyphen/>
        <w:t>4</w:t>
      </w:r>
      <w:r w:rsidRPr="00561EB6">
        <w:rPr>
          <w:rFonts w:eastAsia="SimSun"/>
          <w:sz w:val="20"/>
          <w:lang w:val="en-CA" w:eastAsia="ko-KR"/>
        </w:rPr>
        <w:fldChar w:fldCharType="end"/>
      </w:r>
      <w:r w:rsidRPr="00561EB6">
        <w:rPr>
          <w:rFonts w:eastAsia="SimSun"/>
          <w:sz w:val="20"/>
          <w:lang w:val="en-CA" w:eastAsia="ko-KR"/>
        </w:rPr>
        <w:t>.</w:t>
      </w:r>
    </w:p>
    <w:p w14:paraId="31324AA6" w14:textId="77777777" w:rsidR="00561EB6" w:rsidRPr="00561EB6" w:rsidRDefault="00561EB6" w:rsidP="00561EB6">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textAlignment w:val="auto"/>
        <w:rPr>
          <w:rFonts w:eastAsia="SimSun"/>
          <w:sz w:val="20"/>
          <w:lang w:val="en-CA"/>
        </w:rPr>
      </w:pPr>
      <w:r w:rsidRPr="00561EB6">
        <w:rPr>
          <w:rFonts w:eastAsia="SimSun"/>
          <w:sz w:val="20"/>
          <w:lang w:val="en-CA"/>
        </w:rPr>
        <w:lastRenderedPageBreak/>
        <w:t xml:space="preserve">Otherwise, </w:t>
      </w:r>
      <w:proofErr w:type="spellStart"/>
      <w:r w:rsidRPr="00561EB6">
        <w:rPr>
          <w:rFonts w:eastAsia="SimSun"/>
          <w:sz w:val="20"/>
          <w:lang w:val="en-CA" w:eastAsia="ko-KR"/>
        </w:rPr>
        <w:t>lumaIntraPredMode</w:t>
      </w:r>
      <w:proofErr w:type="spellEnd"/>
      <w:r w:rsidRPr="00561EB6">
        <w:rPr>
          <w:rFonts w:eastAsia="SimSun"/>
          <w:sz w:val="20"/>
          <w:lang w:val="en-CA" w:eastAsia="ko-KR"/>
        </w:rPr>
        <w:t xml:space="preserve"> is set equal to </w:t>
      </w:r>
      <w:proofErr w:type="spellStart"/>
      <w:proofErr w:type="gramStart"/>
      <w:r w:rsidRPr="00561EB6">
        <w:rPr>
          <w:rFonts w:eastAsia="SimSun"/>
          <w:sz w:val="20"/>
          <w:lang w:val="en-CA" w:eastAsia="ko-KR"/>
        </w:rPr>
        <w:t>IntraPredModeY</w:t>
      </w:r>
      <w:proofErr w:type="spellEnd"/>
      <w:r w:rsidRPr="00561EB6">
        <w:rPr>
          <w:rFonts w:eastAsia="SimSun"/>
          <w:sz w:val="20"/>
          <w:lang w:val="en-CA" w:eastAsia="ko-KR"/>
        </w:rPr>
        <w:t>[</w:t>
      </w:r>
      <w:proofErr w:type="gramEnd"/>
      <w:r w:rsidRPr="00561EB6">
        <w:rPr>
          <w:rFonts w:eastAsia="SimSun"/>
          <w:sz w:val="20"/>
          <w:lang w:val="en-CA" w:eastAsia="ko-KR"/>
        </w:rPr>
        <w:t> </w:t>
      </w:r>
      <w:proofErr w:type="spellStart"/>
      <w:r w:rsidRPr="00561EB6">
        <w:rPr>
          <w:rFonts w:eastAsia="SimSun"/>
          <w:sz w:val="20"/>
          <w:lang w:val="en-CA" w:eastAsia="ko-KR"/>
        </w:rPr>
        <w:t>xCb</w:t>
      </w:r>
      <w:proofErr w:type="spellEnd"/>
      <w:r w:rsidRPr="00561EB6">
        <w:rPr>
          <w:rFonts w:eastAsia="SimSun"/>
          <w:sz w:val="20"/>
          <w:lang w:val="en-CA" w:eastAsia="ko-KR"/>
        </w:rPr>
        <w:t> + </w:t>
      </w:r>
      <w:proofErr w:type="spellStart"/>
      <w:r w:rsidRPr="00561EB6">
        <w:rPr>
          <w:rFonts w:eastAsia="SimSun"/>
          <w:sz w:val="20"/>
          <w:lang w:val="en-CA" w:eastAsia="ko-KR"/>
        </w:rPr>
        <w:t>cbWidth</w:t>
      </w:r>
      <w:proofErr w:type="spellEnd"/>
      <w:r w:rsidRPr="00561EB6">
        <w:rPr>
          <w:rFonts w:eastAsia="SimSun"/>
          <w:sz w:val="20"/>
          <w:lang w:val="en-CA" w:eastAsia="ko-KR"/>
        </w:rPr>
        <w:t> / 2 ][ </w:t>
      </w:r>
      <w:proofErr w:type="spellStart"/>
      <w:r w:rsidRPr="00561EB6">
        <w:rPr>
          <w:rFonts w:eastAsia="SimSun"/>
          <w:sz w:val="20"/>
          <w:lang w:val="en-CA" w:eastAsia="ko-KR"/>
        </w:rPr>
        <w:t>yCb</w:t>
      </w:r>
      <w:proofErr w:type="spellEnd"/>
      <w:r w:rsidRPr="00561EB6">
        <w:rPr>
          <w:rFonts w:eastAsia="SimSun"/>
          <w:sz w:val="20"/>
          <w:lang w:val="en-CA" w:eastAsia="ko-KR"/>
        </w:rPr>
        <w:t> + </w:t>
      </w:r>
      <w:proofErr w:type="spellStart"/>
      <w:r w:rsidRPr="00561EB6">
        <w:rPr>
          <w:rFonts w:eastAsia="SimSun"/>
          <w:sz w:val="20"/>
          <w:lang w:val="en-CA" w:eastAsia="ko-KR"/>
        </w:rPr>
        <w:t>cbHeight</w:t>
      </w:r>
      <w:proofErr w:type="spellEnd"/>
      <w:r w:rsidRPr="00561EB6">
        <w:rPr>
          <w:rFonts w:eastAsia="SimSun"/>
          <w:sz w:val="20"/>
          <w:lang w:val="en-CA" w:eastAsia="ko-KR"/>
        </w:rPr>
        <w:t> / 2 ].</w:t>
      </w:r>
    </w:p>
    <w:p w14:paraId="71668C8E" w14:textId="77777777" w:rsidR="00561EB6" w:rsidRPr="00561EB6" w:rsidRDefault="00561EB6" w:rsidP="00561E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561EB6">
        <w:rPr>
          <w:rFonts w:eastAsia="SimSun"/>
          <w:noProof/>
          <w:sz w:val="20"/>
          <w:lang w:val="en-CA" w:eastAsia="ko-KR"/>
        </w:rPr>
        <w:t xml:space="preserve">The chroma intra prediction mode IntraPredModeC[ xCb ][ yCb ] is derived using intra_chroma_pred_mode[ xCb ][ yCb ] and lumaIntraPredMode as specified in </w:t>
      </w:r>
      <w:r w:rsidRPr="00561EB6">
        <w:rPr>
          <w:rFonts w:eastAsia="SimSun"/>
          <w:noProof/>
          <w:sz w:val="20"/>
          <w:lang w:val="en-CA" w:eastAsia="ko-KR"/>
        </w:rPr>
        <w:fldChar w:fldCharType="begin" w:fldLock="1"/>
      </w:r>
      <w:r w:rsidRPr="00561EB6">
        <w:rPr>
          <w:rFonts w:eastAsia="SimSun"/>
          <w:noProof/>
          <w:sz w:val="20"/>
          <w:lang w:val="en-CA" w:eastAsia="ko-KR"/>
        </w:rPr>
        <w:instrText xml:space="preserve"> REF _Ref527199571 \h </w:instrText>
      </w:r>
      <w:r w:rsidRPr="00561EB6">
        <w:rPr>
          <w:rFonts w:eastAsia="SimSun"/>
          <w:noProof/>
          <w:sz w:val="20"/>
          <w:lang w:val="en-CA" w:eastAsia="ko-KR"/>
        </w:rPr>
      </w:r>
      <w:r w:rsidRPr="00561EB6">
        <w:rPr>
          <w:rFonts w:eastAsia="SimSun"/>
          <w:noProof/>
          <w:sz w:val="20"/>
          <w:lang w:val="en-CA" w:eastAsia="ko-KR"/>
        </w:rPr>
        <w:fldChar w:fldCharType="separate"/>
      </w:r>
      <w:r w:rsidRPr="00561EB6">
        <w:rPr>
          <w:rFonts w:eastAsia="SimSun"/>
          <w:noProof/>
          <w:sz w:val="20"/>
          <w:lang w:val="en-CA"/>
        </w:rPr>
        <w:t>Table 8</w:t>
      </w:r>
      <w:r w:rsidRPr="00561EB6">
        <w:rPr>
          <w:rFonts w:eastAsia="SimSun"/>
          <w:noProof/>
          <w:sz w:val="20"/>
          <w:lang w:val="en-CA"/>
        </w:rPr>
        <w:noBreakHyphen/>
        <w:t>5</w:t>
      </w:r>
      <w:r w:rsidRPr="00561EB6">
        <w:rPr>
          <w:rFonts w:eastAsia="SimSun"/>
          <w:noProof/>
          <w:sz w:val="20"/>
          <w:lang w:val="en-CA" w:eastAsia="ko-KR"/>
        </w:rPr>
        <w:fldChar w:fldCharType="end"/>
      </w:r>
      <w:r w:rsidRPr="00561EB6">
        <w:rPr>
          <w:rFonts w:eastAsia="SimSun"/>
          <w:noProof/>
          <w:sz w:val="20"/>
          <w:lang w:val="en-CA" w:eastAsia="ko-KR"/>
        </w:rPr>
        <w:t xml:space="preserve"> and </w:t>
      </w:r>
      <w:r w:rsidRPr="00561EB6">
        <w:rPr>
          <w:rFonts w:eastAsia="SimSun"/>
          <w:noProof/>
          <w:sz w:val="20"/>
          <w:lang w:val="en-CA" w:eastAsia="ko-KR"/>
        </w:rPr>
        <w:fldChar w:fldCharType="begin" w:fldLock="1"/>
      </w:r>
      <w:r w:rsidRPr="00561EB6">
        <w:rPr>
          <w:rFonts w:eastAsia="SimSun"/>
          <w:noProof/>
          <w:sz w:val="20"/>
          <w:lang w:val="en-CA" w:eastAsia="ko-KR"/>
        </w:rPr>
        <w:instrText xml:space="preserve"> REF _Ref521919738 \h </w:instrText>
      </w:r>
      <w:r w:rsidRPr="00561EB6">
        <w:rPr>
          <w:rFonts w:eastAsia="SimSun"/>
          <w:noProof/>
          <w:sz w:val="20"/>
          <w:lang w:val="en-CA" w:eastAsia="ko-KR"/>
        </w:rPr>
      </w:r>
      <w:r w:rsidRPr="00561EB6">
        <w:rPr>
          <w:rFonts w:eastAsia="SimSun"/>
          <w:noProof/>
          <w:sz w:val="20"/>
          <w:lang w:val="en-CA" w:eastAsia="ko-KR"/>
        </w:rPr>
        <w:fldChar w:fldCharType="separate"/>
      </w:r>
      <w:r w:rsidRPr="00561EB6">
        <w:rPr>
          <w:rFonts w:eastAsia="SimSun"/>
          <w:noProof/>
          <w:sz w:val="20"/>
          <w:lang w:val="en-CA"/>
        </w:rPr>
        <w:t>Table 8</w:t>
      </w:r>
      <w:r w:rsidRPr="00561EB6">
        <w:rPr>
          <w:rFonts w:eastAsia="SimSun"/>
          <w:noProof/>
          <w:sz w:val="20"/>
          <w:lang w:val="en-CA"/>
        </w:rPr>
        <w:noBreakHyphen/>
        <w:t>6</w:t>
      </w:r>
      <w:r w:rsidRPr="00561EB6">
        <w:rPr>
          <w:rFonts w:eastAsia="SimSun"/>
          <w:noProof/>
          <w:sz w:val="20"/>
          <w:lang w:val="en-CA" w:eastAsia="ko-KR"/>
        </w:rPr>
        <w:fldChar w:fldCharType="end"/>
      </w:r>
      <w:r w:rsidRPr="00561EB6">
        <w:rPr>
          <w:rFonts w:eastAsia="SimSun"/>
          <w:noProof/>
          <w:sz w:val="20"/>
          <w:lang w:val="en-CA" w:eastAsia="ko-KR"/>
        </w:rPr>
        <w:t>.</w:t>
      </w:r>
    </w:p>
    <w:p w14:paraId="062B2404" w14:textId="5AE6A140" w:rsidR="00561EB6" w:rsidRPr="00561EB6" w:rsidRDefault="00561EB6" w:rsidP="00561EB6">
      <w:pPr>
        <w:pStyle w:val="ab"/>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noProof/>
          <w:sz w:val="20"/>
          <w:szCs w:val="20"/>
          <w:lang w:val="en-CA"/>
        </w:rPr>
      </w:pPr>
      <w:bookmarkStart w:id="9" w:name="_Ref527199571"/>
      <w:bookmarkStart w:id="10" w:name="_Ref521602936"/>
      <w:bookmarkStart w:id="11" w:name="_Toc415476445"/>
      <w:bookmarkStart w:id="12" w:name="_Toc423602487"/>
      <w:bookmarkStart w:id="13" w:name="_Toc423602661"/>
      <w:bookmarkStart w:id="14" w:name="_Toc462913538"/>
      <w:r w:rsidRPr="00561EB6">
        <w:rPr>
          <w:rFonts w:eastAsia="Malgun Gothic"/>
          <w:noProof/>
          <w:sz w:val="20"/>
          <w:szCs w:val="20"/>
          <w:lang w:val="en-CA"/>
        </w:rPr>
        <w:t>Table </w:t>
      </w:r>
      <w:r w:rsidRPr="00561EB6">
        <w:rPr>
          <w:rFonts w:eastAsia="Malgun Gothic"/>
          <w:noProof/>
          <w:sz w:val="20"/>
          <w:szCs w:val="20"/>
          <w:lang w:val="en-CA"/>
        </w:rPr>
        <w:fldChar w:fldCharType="begin" w:fldLock="1"/>
      </w:r>
      <w:r w:rsidRPr="00561EB6">
        <w:rPr>
          <w:rFonts w:eastAsia="Malgun Gothic"/>
          <w:noProof/>
          <w:sz w:val="20"/>
          <w:szCs w:val="20"/>
          <w:lang w:val="en-CA"/>
        </w:rPr>
        <w:instrText xml:space="preserve"> STYLEREF 1 \s </w:instrText>
      </w:r>
      <w:r w:rsidRPr="00561EB6">
        <w:rPr>
          <w:rFonts w:eastAsia="Malgun Gothic"/>
          <w:noProof/>
          <w:sz w:val="20"/>
          <w:szCs w:val="20"/>
          <w:lang w:val="en-CA"/>
        </w:rPr>
        <w:fldChar w:fldCharType="separate"/>
      </w:r>
      <w:r w:rsidRPr="00561EB6">
        <w:rPr>
          <w:rFonts w:eastAsia="Malgun Gothic"/>
          <w:noProof/>
          <w:sz w:val="20"/>
          <w:szCs w:val="20"/>
          <w:lang w:val="en-CA"/>
        </w:rPr>
        <w:t>8</w:t>
      </w:r>
      <w:r w:rsidRPr="00561EB6">
        <w:rPr>
          <w:rFonts w:eastAsia="Malgun Gothic"/>
          <w:noProof/>
          <w:sz w:val="20"/>
          <w:szCs w:val="20"/>
          <w:lang w:val="en-CA"/>
        </w:rPr>
        <w:fldChar w:fldCharType="end"/>
      </w:r>
      <w:r w:rsidRPr="00561EB6">
        <w:rPr>
          <w:rFonts w:eastAsia="Malgun Gothic"/>
          <w:noProof/>
          <w:sz w:val="20"/>
          <w:szCs w:val="20"/>
          <w:lang w:val="en-CA"/>
        </w:rPr>
        <w:noBreakHyphen/>
      </w:r>
      <w:r w:rsidRPr="00561EB6">
        <w:rPr>
          <w:rFonts w:eastAsia="Malgun Gothic"/>
          <w:noProof/>
          <w:sz w:val="20"/>
          <w:szCs w:val="20"/>
          <w:lang w:val="en-CA"/>
        </w:rPr>
        <w:fldChar w:fldCharType="begin" w:fldLock="1"/>
      </w:r>
      <w:r w:rsidRPr="00561EB6">
        <w:rPr>
          <w:rFonts w:eastAsia="Malgun Gothic"/>
          <w:noProof/>
          <w:sz w:val="20"/>
          <w:szCs w:val="20"/>
          <w:lang w:val="en-CA"/>
        </w:rPr>
        <w:instrText xml:space="preserve"> SEQ Table \* ARABIC \s 1 </w:instrText>
      </w:r>
      <w:r w:rsidRPr="00561EB6">
        <w:rPr>
          <w:rFonts w:eastAsia="Malgun Gothic"/>
          <w:noProof/>
          <w:sz w:val="20"/>
          <w:szCs w:val="20"/>
          <w:lang w:val="en-CA"/>
        </w:rPr>
        <w:fldChar w:fldCharType="separate"/>
      </w:r>
      <w:r w:rsidRPr="00561EB6">
        <w:rPr>
          <w:rFonts w:eastAsia="Malgun Gothic"/>
          <w:noProof/>
          <w:sz w:val="20"/>
          <w:szCs w:val="20"/>
          <w:lang w:val="en-CA"/>
        </w:rPr>
        <w:t>5</w:t>
      </w:r>
      <w:r w:rsidRPr="00561EB6">
        <w:rPr>
          <w:rFonts w:eastAsia="Malgun Gothic"/>
          <w:noProof/>
          <w:sz w:val="20"/>
          <w:szCs w:val="20"/>
          <w:lang w:val="en-CA"/>
        </w:rPr>
        <w:fldChar w:fldCharType="end"/>
      </w:r>
      <w:bookmarkEnd w:id="9"/>
      <w:r w:rsidRPr="00561EB6">
        <w:rPr>
          <w:rFonts w:eastAsia="Malgun Gothic"/>
          <w:noProof/>
          <w:sz w:val="20"/>
          <w:szCs w:val="20"/>
          <w:lang w:val="en-CA"/>
        </w:rPr>
        <w:t xml:space="preserve"> – </w:t>
      </w:r>
      <w:bookmarkEnd w:id="10"/>
      <w:r w:rsidRPr="00561EB6">
        <w:rPr>
          <w:rFonts w:eastAsia="Malgun Gothic"/>
          <w:noProof/>
          <w:sz w:val="20"/>
          <w:szCs w:val="20"/>
          <w:lang w:val="en-CA"/>
        </w:rPr>
        <w:t>Specification of</w:t>
      </w:r>
      <w:bookmarkEnd w:id="11"/>
      <w:bookmarkEnd w:id="12"/>
      <w:bookmarkEnd w:id="13"/>
      <w:bookmarkEnd w:id="14"/>
      <w:r w:rsidRPr="00561EB6">
        <w:rPr>
          <w:rFonts w:eastAsia="Malgun Gothic"/>
          <w:noProof/>
          <w:sz w:val="20"/>
          <w:szCs w:val="20"/>
          <w:lang w:val="en-CA"/>
        </w:rPr>
        <w:t xml:space="preserve"> IntraPredModeC[ xCb ][ yCb ] depending on intra_chroma_pred_mode[ xCb ][ yCb ] and lumaIntraPredMode when </w:t>
      </w:r>
      <w:r w:rsidRPr="00561EB6">
        <w:rPr>
          <w:rFonts w:eastAsia="Malgun Gothic"/>
          <w:strike/>
          <w:noProof/>
          <w:color w:val="FF0000"/>
          <w:sz w:val="20"/>
          <w:szCs w:val="20"/>
          <w:lang w:val="en-CA"/>
        </w:rPr>
        <w:t>sps_cclm_enabled_flag</w:t>
      </w:r>
      <w:r w:rsidR="00737992" w:rsidRPr="00737992">
        <w:rPr>
          <w:rFonts w:eastAsia="Malgun Gothic"/>
          <w:strike/>
          <w:noProof/>
          <w:color w:val="FF0000"/>
          <w:sz w:val="20"/>
          <w:szCs w:val="20"/>
          <w:lang w:val="en-CA"/>
        </w:rPr>
        <w:t xml:space="preserve"> </w:t>
      </w:r>
      <w:r w:rsidR="00737992" w:rsidRPr="00737992">
        <w:rPr>
          <w:rFonts w:eastAsia="Malgun Gothic"/>
          <w:noProof/>
          <w:sz w:val="20"/>
          <w:szCs w:val="20"/>
          <w:highlight w:val="yellow"/>
          <w:lang w:val="en-CA"/>
        </w:rPr>
        <w:t>cclmEnabledFlag</w:t>
      </w:r>
      <w:r w:rsidRPr="00561EB6">
        <w:rPr>
          <w:rFonts w:eastAsia="Malgun Gothic"/>
          <w:noProof/>
          <w:sz w:val="20"/>
          <w:szCs w:val="20"/>
          <w:lang w:val="en-CA"/>
        </w:rPr>
        <w:t xml:space="preserve"> is equal to 0</w:t>
      </w:r>
    </w:p>
    <w:p w14:paraId="3702F3D1" w14:textId="77777777" w:rsidR="00561EB6" w:rsidRPr="00561EB6" w:rsidRDefault="00561EB6" w:rsidP="00561E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07505C84" w14:textId="0C5A7DB4" w:rsidR="00561EB6" w:rsidRPr="00561EB6" w:rsidRDefault="00561EB6" w:rsidP="00561E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lang w:val="en-CA" w:eastAsia="ko-KR"/>
        </w:rPr>
      </w:pPr>
      <w:bookmarkStart w:id="15" w:name="_Ref521919738"/>
      <w:r w:rsidRPr="00561EB6">
        <w:rPr>
          <w:rFonts w:eastAsia="Malgun Gothic"/>
          <w:b/>
          <w:bCs/>
          <w:noProof/>
          <w:sz w:val="20"/>
          <w:lang w:val="en-CA"/>
        </w:rPr>
        <w:t>Table </w:t>
      </w:r>
      <w:r w:rsidRPr="00561EB6">
        <w:rPr>
          <w:rFonts w:eastAsia="Malgun Gothic"/>
          <w:b/>
          <w:bCs/>
          <w:noProof/>
          <w:sz w:val="20"/>
          <w:lang w:val="en-CA"/>
        </w:rPr>
        <w:fldChar w:fldCharType="begin" w:fldLock="1"/>
      </w:r>
      <w:r w:rsidRPr="00561EB6">
        <w:rPr>
          <w:rFonts w:eastAsia="Malgun Gothic"/>
          <w:b/>
          <w:bCs/>
          <w:noProof/>
          <w:sz w:val="20"/>
          <w:lang w:val="en-CA"/>
        </w:rPr>
        <w:instrText xml:space="preserve"> STYLEREF 1 \s </w:instrText>
      </w:r>
      <w:r w:rsidRPr="00561EB6">
        <w:rPr>
          <w:rFonts w:eastAsia="Malgun Gothic"/>
          <w:b/>
          <w:bCs/>
          <w:noProof/>
          <w:sz w:val="20"/>
          <w:lang w:val="en-CA"/>
        </w:rPr>
        <w:fldChar w:fldCharType="separate"/>
      </w:r>
      <w:r w:rsidRPr="00561EB6">
        <w:rPr>
          <w:rFonts w:eastAsia="Malgun Gothic"/>
          <w:b/>
          <w:bCs/>
          <w:noProof/>
          <w:sz w:val="20"/>
          <w:lang w:val="en-CA"/>
        </w:rPr>
        <w:t>8</w:t>
      </w:r>
      <w:r w:rsidRPr="00561EB6">
        <w:rPr>
          <w:rFonts w:eastAsia="Malgun Gothic"/>
          <w:b/>
          <w:bCs/>
          <w:noProof/>
          <w:sz w:val="20"/>
          <w:lang w:val="en-CA"/>
        </w:rPr>
        <w:fldChar w:fldCharType="end"/>
      </w:r>
      <w:r w:rsidRPr="00561EB6">
        <w:rPr>
          <w:rFonts w:eastAsia="Malgun Gothic"/>
          <w:b/>
          <w:bCs/>
          <w:noProof/>
          <w:sz w:val="20"/>
          <w:lang w:val="en-CA"/>
        </w:rPr>
        <w:noBreakHyphen/>
      </w:r>
      <w:r w:rsidRPr="00561EB6">
        <w:rPr>
          <w:rFonts w:eastAsia="Malgun Gothic"/>
          <w:b/>
          <w:bCs/>
          <w:noProof/>
          <w:sz w:val="20"/>
          <w:lang w:val="en-CA"/>
        </w:rPr>
        <w:fldChar w:fldCharType="begin" w:fldLock="1"/>
      </w:r>
      <w:r w:rsidRPr="00561EB6">
        <w:rPr>
          <w:rFonts w:eastAsia="Malgun Gothic"/>
          <w:b/>
          <w:bCs/>
          <w:noProof/>
          <w:sz w:val="20"/>
          <w:lang w:val="en-CA"/>
        </w:rPr>
        <w:instrText xml:space="preserve"> SEQ Table \* ARABIC \s 1 </w:instrText>
      </w:r>
      <w:r w:rsidRPr="00561EB6">
        <w:rPr>
          <w:rFonts w:eastAsia="Malgun Gothic"/>
          <w:b/>
          <w:bCs/>
          <w:noProof/>
          <w:sz w:val="20"/>
          <w:lang w:val="en-CA"/>
        </w:rPr>
        <w:fldChar w:fldCharType="separate"/>
      </w:r>
      <w:r w:rsidRPr="00561EB6">
        <w:rPr>
          <w:rFonts w:eastAsia="Malgun Gothic"/>
          <w:b/>
          <w:bCs/>
          <w:noProof/>
          <w:sz w:val="20"/>
          <w:lang w:val="en-CA"/>
        </w:rPr>
        <w:t>6</w:t>
      </w:r>
      <w:r w:rsidRPr="00561EB6">
        <w:rPr>
          <w:rFonts w:eastAsia="Malgun Gothic"/>
          <w:b/>
          <w:bCs/>
          <w:noProof/>
          <w:sz w:val="20"/>
          <w:lang w:val="en-CA"/>
        </w:rPr>
        <w:fldChar w:fldCharType="end"/>
      </w:r>
      <w:bookmarkEnd w:id="15"/>
      <w:r w:rsidRPr="00561EB6">
        <w:rPr>
          <w:rFonts w:eastAsia="Malgun Gothic"/>
          <w:b/>
          <w:bCs/>
          <w:noProof/>
          <w:sz w:val="20"/>
          <w:lang w:val="en-CA"/>
        </w:rPr>
        <w:t xml:space="preserve"> – </w:t>
      </w:r>
      <w:r w:rsidRPr="00561EB6">
        <w:rPr>
          <w:rFonts w:eastAsia="Malgun Gothic"/>
          <w:b/>
          <w:bCs/>
          <w:noProof/>
          <w:sz w:val="20"/>
          <w:lang w:val="en-CA" w:eastAsia="ko-KR"/>
        </w:rPr>
        <w:t xml:space="preserve">Specification of IntraPredModeC[ xCb ][ yCb ] depending on intra_chroma_pred_mode[ xCb ][ yCb ] and lumaIntraPredMode when </w:t>
      </w:r>
      <w:r w:rsidRPr="00561EB6">
        <w:rPr>
          <w:rFonts w:eastAsia="Malgun Gothic"/>
          <w:b/>
          <w:bCs/>
          <w:strike/>
          <w:noProof/>
          <w:color w:val="FF0000"/>
          <w:sz w:val="20"/>
          <w:lang w:val="en-CA" w:eastAsia="ko-KR"/>
        </w:rPr>
        <w:t>sps_</w:t>
      </w:r>
      <w:r w:rsidRPr="00561EB6">
        <w:rPr>
          <w:rFonts w:eastAsia="Malgun Gothic"/>
          <w:b/>
          <w:bCs/>
          <w:strike/>
          <w:noProof/>
          <w:color w:val="FF0000"/>
          <w:sz w:val="20"/>
          <w:lang w:val="en-CA"/>
        </w:rPr>
        <w:t xml:space="preserve">cclm_enabled_flag </w:t>
      </w:r>
      <w:r w:rsidR="00737992" w:rsidRPr="00952057">
        <w:rPr>
          <w:rFonts w:eastAsia="Malgun Gothic"/>
          <w:b/>
          <w:bCs/>
          <w:noProof/>
          <w:sz w:val="20"/>
          <w:highlight w:val="yellow"/>
          <w:lang w:val="en-CA" w:eastAsia="ko-KR"/>
        </w:rPr>
        <w:t>cclmEnabledFlag</w:t>
      </w:r>
      <w:r w:rsidR="00737992">
        <w:rPr>
          <w:rFonts w:eastAsia="Malgun Gothic"/>
          <w:b/>
          <w:bCs/>
          <w:noProof/>
          <w:sz w:val="20"/>
          <w:lang w:val="en-CA" w:eastAsia="ko-KR"/>
        </w:rPr>
        <w:t xml:space="preserve"> </w:t>
      </w:r>
      <w:r w:rsidRPr="00561EB6">
        <w:rPr>
          <w:rFonts w:eastAsia="Malgun Gothic"/>
          <w:b/>
          <w:bCs/>
          <w:noProof/>
          <w:sz w:val="20"/>
          <w:lang w:val="en-CA" w:eastAsia="ko-KR"/>
        </w:rPr>
        <w:t>is equal to 1</w:t>
      </w:r>
    </w:p>
    <w:p w14:paraId="19DB68EB" w14:textId="77777777" w:rsidR="00561EB6" w:rsidRPr="00561EB6" w:rsidRDefault="00561EB6" w:rsidP="00561EB6">
      <w:pPr>
        <w:rPr>
          <w:rFonts w:hint="eastAsia"/>
          <w:lang w:val="en-CA" w:eastAsia="ja-JP"/>
        </w:rPr>
      </w:pPr>
    </w:p>
    <w:p w14:paraId="4CEEA7E9" w14:textId="7AAC85BC" w:rsidR="005A2803" w:rsidRDefault="005A2803" w:rsidP="00E11923">
      <w:pPr>
        <w:pStyle w:val="1"/>
        <w:rPr>
          <w:lang w:val="en-CA"/>
        </w:rPr>
      </w:pPr>
      <w:r>
        <w:rPr>
          <w:rFonts w:hint="eastAsia"/>
          <w:lang w:val="en-CA" w:eastAsia="ja-JP"/>
        </w:rPr>
        <w:t>Simulation results</w:t>
      </w:r>
    </w:p>
    <w:p w14:paraId="174496D5" w14:textId="648BD8F7" w:rsidR="005A2803" w:rsidRDefault="005A2803" w:rsidP="005A2803">
      <w:pPr>
        <w:rPr>
          <w:lang w:val="en-CA" w:eastAsia="ja-JP"/>
        </w:rPr>
      </w:pPr>
      <w:r>
        <w:rPr>
          <w:rFonts w:hint="eastAsia"/>
          <w:lang w:val="en-CA" w:eastAsia="ja-JP"/>
        </w:rPr>
        <w:t>The proposed method is implemented on the VTM-5.</w:t>
      </w:r>
      <w:r>
        <w:rPr>
          <w:lang w:val="en-CA" w:eastAsia="ja-JP"/>
        </w:rPr>
        <w:t>0</w:t>
      </w:r>
      <w:r>
        <w:rPr>
          <w:rFonts w:hint="eastAsia"/>
          <w:lang w:val="en-CA" w:eastAsia="ja-JP"/>
        </w:rPr>
        <w:t>.</w:t>
      </w:r>
      <w:r>
        <w:rPr>
          <w:lang w:val="en-CA" w:eastAsia="ja-JP"/>
        </w:rPr>
        <w:t xml:space="preserve"> </w:t>
      </w:r>
      <w:r w:rsidRPr="00962D14">
        <w:rPr>
          <w:lang w:val="en-CA" w:eastAsia="ja-JP"/>
        </w:rPr>
        <w:t>A test condition follows th</w:t>
      </w:r>
      <w:r>
        <w:rPr>
          <w:lang w:val="en-CA" w:eastAsia="ja-JP"/>
        </w:rPr>
        <w:t xml:space="preserve">e JVET common test condition </w:t>
      </w:r>
      <w:r>
        <w:rPr>
          <w:lang w:val="en-CA" w:eastAsia="ja-JP"/>
        </w:rPr>
        <w:fldChar w:fldCharType="begin"/>
      </w:r>
      <w:r>
        <w:rPr>
          <w:lang w:val="en-CA" w:eastAsia="ja-JP"/>
        </w:rPr>
        <w:instrText xml:space="preserve"> REF _Ref3929705 \n \h </w:instrText>
      </w:r>
      <w:r>
        <w:rPr>
          <w:lang w:val="en-CA" w:eastAsia="ja-JP"/>
        </w:rPr>
      </w:r>
      <w:r>
        <w:rPr>
          <w:lang w:val="en-CA" w:eastAsia="ja-JP"/>
        </w:rPr>
        <w:fldChar w:fldCharType="separate"/>
      </w:r>
      <w:r w:rsidR="00EC6F20">
        <w:rPr>
          <w:lang w:val="en-CA" w:eastAsia="ja-JP"/>
        </w:rPr>
        <w:t>[2]</w:t>
      </w:r>
      <w:r>
        <w:rPr>
          <w:lang w:val="en-CA" w:eastAsia="ja-JP"/>
        </w:rPr>
        <w:fldChar w:fldCharType="end"/>
      </w:r>
      <w:r w:rsidRPr="00962D14">
        <w:rPr>
          <w:lang w:val="en-CA" w:eastAsia="ja-JP"/>
        </w:rPr>
        <w:t>. The summary of BD-rate is shown in the following table.</w:t>
      </w:r>
      <w:r>
        <w:rPr>
          <w:lang w:val="en-CA" w:eastAsia="ja-JP"/>
        </w:rPr>
        <w:t xml:space="preserve"> </w:t>
      </w:r>
      <w:r w:rsidR="00EC6F20">
        <w:rPr>
          <w:lang w:val="en-CA" w:eastAsia="ja-JP"/>
        </w:rPr>
        <w:t xml:space="preserve">The first and the second test set are results of 32x32 luma block in </w:t>
      </w:r>
      <w:r w:rsidR="00EC6F20">
        <w:rPr>
          <w:lang w:val="en-CA" w:eastAsia="ja-JP"/>
        </w:rPr>
        <w:fldChar w:fldCharType="begin"/>
      </w:r>
      <w:r w:rsidR="00EC6F20">
        <w:rPr>
          <w:lang w:val="en-CA" w:eastAsia="ja-JP"/>
        </w:rPr>
        <w:instrText xml:space="preserve"> REF _Ref12312547 \h </w:instrText>
      </w:r>
      <w:r w:rsidR="00EC6F20">
        <w:rPr>
          <w:lang w:val="en-CA" w:eastAsia="ja-JP"/>
        </w:rPr>
      </w:r>
      <w:r w:rsidR="00EC6F20">
        <w:rPr>
          <w:lang w:val="en-CA" w:eastAsia="ja-JP"/>
        </w:rPr>
        <w:fldChar w:fldCharType="separate"/>
      </w:r>
      <w:r w:rsidR="00EC6F20">
        <w:t xml:space="preserve">Table </w:t>
      </w:r>
      <w:r w:rsidR="00EC6F20">
        <w:rPr>
          <w:noProof/>
        </w:rPr>
        <w:t>1</w:t>
      </w:r>
      <w:r w:rsidR="00EC6F20">
        <w:rPr>
          <w:lang w:val="en-CA" w:eastAsia="ja-JP"/>
        </w:rPr>
        <w:fldChar w:fldCharType="end"/>
      </w:r>
      <w:r w:rsidR="00EC6F20">
        <w:rPr>
          <w:lang w:val="en-CA" w:eastAsia="ja-JP"/>
        </w:rPr>
        <w:t xml:space="preserve"> and two 32x32 luma block in </w:t>
      </w:r>
      <w:r w:rsidR="00EC6F20">
        <w:rPr>
          <w:lang w:val="en-CA" w:eastAsia="ja-JP"/>
        </w:rPr>
        <w:fldChar w:fldCharType="begin"/>
      </w:r>
      <w:r w:rsidR="00EC6F20">
        <w:rPr>
          <w:lang w:val="en-CA" w:eastAsia="ja-JP"/>
        </w:rPr>
        <w:instrText xml:space="preserve"> REF _Ref12312549 \h </w:instrText>
      </w:r>
      <w:r w:rsidR="00EC6F20">
        <w:rPr>
          <w:lang w:val="en-CA" w:eastAsia="ja-JP"/>
        </w:rPr>
      </w:r>
      <w:r w:rsidR="00EC6F20">
        <w:rPr>
          <w:lang w:val="en-CA" w:eastAsia="ja-JP"/>
        </w:rPr>
        <w:fldChar w:fldCharType="separate"/>
      </w:r>
      <w:r w:rsidR="00EC6F20">
        <w:t xml:space="preserve">Table </w:t>
      </w:r>
      <w:r w:rsidR="00EC6F20">
        <w:rPr>
          <w:noProof/>
        </w:rPr>
        <w:t>2</w:t>
      </w:r>
      <w:r w:rsidR="00EC6F20">
        <w:rPr>
          <w:lang w:val="en-CA" w:eastAsia="ja-JP"/>
        </w:rPr>
        <w:fldChar w:fldCharType="end"/>
      </w:r>
      <w:r w:rsidR="00EC6F20">
        <w:rPr>
          <w:lang w:val="en-CA" w:eastAsia="ja-JP"/>
        </w:rPr>
        <w:t>, respectively. Even though t</w:t>
      </w:r>
      <w:r w:rsidR="00DD29A1">
        <w:rPr>
          <w:lang w:val="en-CA" w:eastAsia="ja-JP"/>
        </w:rPr>
        <w:t>he coding loss is larger than CE2.3 results, complexity of the CCLM enabled flag check is reduced.</w:t>
      </w:r>
    </w:p>
    <w:p w14:paraId="3D5B198F" w14:textId="643AD73F" w:rsidR="005A2803" w:rsidRDefault="005A2803" w:rsidP="005A2803">
      <w:pPr>
        <w:pStyle w:val="ab"/>
        <w:keepNext/>
        <w:jc w:val="center"/>
      </w:pPr>
      <w:bookmarkStart w:id="16" w:name="_Ref12312547"/>
      <w:r>
        <w:t xml:space="preserve">Table </w:t>
      </w:r>
      <w:r>
        <w:rPr>
          <w:noProof/>
        </w:rPr>
        <w:fldChar w:fldCharType="begin"/>
      </w:r>
      <w:r>
        <w:rPr>
          <w:noProof/>
        </w:rPr>
        <w:instrText xml:space="preserve"> SEQ Table \* ARABIC </w:instrText>
      </w:r>
      <w:r>
        <w:rPr>
          <w:noProof/>
        </w:rPr>
        <w:fldChar w:fldCharType="separate"/>
      </w:r>
      <w:r w:rsidR="00EC6F20">
        <w:rPr>
          <w:noProof/>
        </w:rPr>
        <w:t>1</w:t>
      </w:r>
      <w:r>
        <w:rPr>
          <w:noProof/>
        </w:rPr>
        <w:fldChar w:fldCharType="end"/>
      </w:r>
      <w:bookmarkEnd w:id="16"/>
      <w:r>
        <w:t xml:space="preserve"> </w:t>
      </w:r>
      <w:r w:rsidRPr="009C4B3E">
        <w:t xml:space="preserve">Simulation results of </w:t>
      </w:r>
      <w:r>
        <w:t>the all intra and random access by the proposed restriction 32x32</w:t>
      </w:r>
      <w:r w:rsidRPr="009C4B3E">
        <w:t>.</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326853" w:rsidRPr="005A2803" w14:paraId="27DC4AE6" w14:textId="77777777" w:rsidTr="00326853">
        <w:trPr>
          <w:trHeight w:val="255"/>
          <w:jc w:val="center"/>
        </w:trPr>
        <w:tc>
          <w:tcPr>
            <w:tcW w:w="1640" w:type="dxa"/>
            <w:tcBorders>
              <w:top w:val="nil"/>
              <w:left w:val="nil"/>
              <w:bottom w:val="nil"/>
              <w:right w:val="nil"/>
            </w:tcBorders>
            <w:shd w:val="clear" w:color="auto" w:fill="auto"/>
            <w:noWrap/>
            <w:vAlign w:val="center"/>
            <w:hideMark/>
          </w:tcPr>
          <w:p w14:paraId="37E9C9D7" w14:textId="77777777" w:rsidR="00326853" w:rsidRPr="005A2803" w:rsidRDefault="0032685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5731AD90" w14:textId="498F34A6" w:rsidR="00326853" w:rsidRPr="005A2803" w:rsidRDefault="0032685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5A2803">
              <w:rPr>
                <w:rFonts w:ascii="Arial" w:eastAsia="ＭＳ Ｐゴシック" w:hAnsi="Arial" w:cs="Arial"/>
                <w:b/>
                <w:bCs/>
                <w:color w:val="000000"/>
                <w:sz w:val="18"/>
                <w:szCs w:val="18"/>
                <w:lang w:eastAsia="ja-JP"/>
              </w:rPr>
              <w:t xml:space="preserve">All Intra Main10 </w:t>
            </w:r>
          </w:p>
        </w:tc>
      </w:tr>
      <w:tr w:rsidR="00326853" w:rsidRPr="005A2803" w14:paraId="1486D2D7" w14:textId="77777777" w:rsidTr="00326853">
        <w:trPr>
          <w:trHeight w:val="255"/>
          <w:jc w:val="center"/>
        </w:trPr>
        <w:tc>
          <w:tcPr>
            <w:tcW w:w="1640" w:type="dxa"/>
            <w:tcBorders>
              <w:top w:val="nil"/>
              <w:left w:val="nil"/>
              <w:bottom w:val="nil"/>
              <w:right w:val="nil"/>
            </w:tcBorders>
            <w:shd w:val="clear" w:color="auto" w:fill="auto"/>
            <w:noWrap/>
            <w:vAlign w:val="center"/>
            <w:hideMark/>
          </w:tcPr>
          <w:p w14:paraId="49322E60" w14:textId="77777777" w:rsidR="00326853" w:rsidRPr="005A2803" w:rsidRDefault="0032685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tcPr>
          <w:p w14:paraId="1F7632C8" w14:textId="744B049E" w:rsidR="00326853" w:rsidRPr="005A2803" w:rsidRDefault="0032685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A2803">
              <w:rPr>
                <w:rFonts w:ascii="Arial" w:eastAsia="ＭＳ Ｐゴシック" w:hAnsi="Arial" w:cs="Arial"/>
                <w:b/>
                <w:bCs/>
                <w:color w:val="000000"/>
                <w:sz w:val="18"/>
                <w:szCs w:val="18"/>
                <w:lang w:eastAsia="ja-JP"/>
              </w:rPr>
              <w:t>Over VTM-5.0</w:t>
            </w:r>
          </w:p>
        </w:tc>
      </w:tr>
      <w:tr w:rsidR="005A2803" w:rsidRPr="005A2803" w14:paraId="41628394" w14:textId="77777777" w:rsidTr="00326853">
        <w:trPr>
          <w:trHeight w:val="255"/>
          <w:jc w:val="center"/>
        </w:trPr>
        <w:tc>
          <w:tcPr>
            <w:tcW w:w="1640" w:type="dxa"/>
            <w:tcBorders>
              <w:top w:val="nil"/>
              <w:left w:val="nil"/>
              <w:bottom w:val="nil"/>
              <w:right w:val="nil"/>
            </w:tcBorders>
            <w:shd w:val="clear" w:color="auto" w:fill="auto"/>
            <w:noWrap/>
            <w:vAlign w:val="center"/>
            <w:hideMark/>
          </w:tcPr>
          <w:p w14:paraId="13532DB7"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790D9460"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19023158"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042BCA39"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1EF9AA9A"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5A2803">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B128AC4"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5A2803">
              <w:rPr>
                <w:rFonts w:ascii="Arial" w:eastAsia="ＭＳ Ｐゴシック" w:hAnsi="Arial" w:cs="Arial"/>
                <w:color w:val="000000"/>
                <w:sz w:val="18"/>
                <w:szCs w:val="18"/>
                <w:lang w:eastAsia="ja-JP"/>
              </w:rPr>
              <w:t>DecT</w:t>
            </w:r>
            <w:proofErr w:type="spellEnd"/>
          </w:p>
        </w:tc>
      </w:tr>
      <w:tr w:rsidR="005A2803" w:rsidRPr="005A2803" w14:paraId="788EE289" w14:textId="77777777" w:rsidTr="0032685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5EA0B3"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7847EE5B"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1.03%</w:t>
            </w:r>
          </w:p>
        </w:tc>
        <w:tc>
          <w:tcPr>
            <w:tcW w:w="1060" w:type="dxa"/>
            <w:tcBorders>
              <w:top w:val="single" w:sz="8" w:space="0" w:color="auto"/>
              <w:left w:val="nil"/>
              <w:bottom w:val="nil"/>
              <w:right w:val="nil"/>
            </w:tcBorders>
            <w:shd w:val="clear" w:color="000000" w:fill="FFC7CE"/>
            <w:noWrap/>
            <w:vAlign w:val="center"/>
            <w:hideMark/>
          </w:tcPr>
          <w:p w14:paraId="7A9018A9"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5A2803">
              <w:rPr>
                <w:rFonts w:ascii="Arial" w:eastAsia="ＭＳ Ｐゴシック" w:hAnsi="Arial" w:cs="Arial"/>
                <w:sz w:val="18"/>
                <w:szCs w:val="18"/>
                <w:lang w:eastAsia="ja-JP"/>
              </w:rPr>
              <w:t>8.10%</w:t>
            </w:r>
          </w:p>
        </w:tc>
        <w:tc>
          <w:tcPr>
            <w:tcW w:w="1181" w:type="dxa"/>
            <w:tcBorders>
              <w:top w:val="single" w:sz="8" w:space="0" w:color="auto"/>
              <w:left w:val="nil"/>
              <w:bottom w:val="nil"/>
              <w:right w:val="single" w:sz="4" w:space="0" w:color="auto"/>
            </w:tcBorders>
            <w:shd w:val="clear" w:color="000000" w:fill="FFC7CE"/>
            <w:noWrap/>
            <w:vAlign w:val="center"/>
            <w:hideMark/>
          </w:tcPr>
          <w:p w14:paraId="050EF220"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5A2803">
              <w:rPr>
                <w:rFonts w:ascii="Arial" w:eastAsia="ＭＳ Ｐゴシック" w:hAnsi="Arial" w:cs="Arial"/>
                <w:sz w:val="18"/>
                <w:szCs w:val="18"/>
                <w:lang w:eastAsia="ja-JP"/>
              </w:rPr>
              <w:t>7.97%</w:t>
            </w:r>
          </w:p>
        </w:tc>
        <w:tc>
          <w:tcPr>
            <w:tcW w:w="1060" w:type="dxa"/>
            <w:tcBorders>
              <w:top w:val="nil"/>
              <w:left w:val="nil"/>
              <w:bottom w:val="nil"/>
              <w:right w:val="nil"/>
            </w:tcBorders>
            <w:shd w:val="clear" w:color="auto" w:fill="auto"/>
            <w:noWrap/>
            <w:vAlign w:val="center"/>
            <w:hideMark/>
          </w:tcPr>
          <w:p w14:paraId="296B6A4D"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96%</w:t>
            </w:r>
          </w:p>
        </w:tc>
        <w:tc>
          <w:tcPr>
            <w:tcW w:w="1060" w:type="dxa"/>
            <w:tcBorders>
              <w:top w:val="nil"/>
              <w:left w:val="nil"/>
              <w:bottom w:val="nil"/>
              <w:right w:val="single" w:sz="8" w:space="0" w:color="auto"/>
            </w:tcBorders>
            <w:shd w:val="clear" w:color="auto" w:fill="auto"/>
            <w:noWrap/>
            <w:vAlign w:val="center"/>
            <w:hideMark/>
          </w:tcPr>
          <w:p w14:paraId="18D9DA0D"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103%</w:t>
            </w:r>
          </w:p>
        </w:tc>
      </w:tr>
      <w:tr w:rsidR="005A2803" w:rsidRPr="005A2803" w14:paraId="0D52E972" w14:textId="77777777" w:rsidTr="0032685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959C5B"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329C08D4"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0.33%</w:t>
            </w:r>
          </w:p>
        </w:tc>
        <w:tc>
          <w:tcPr>
            <w:tcW w:w="1060" w:type="dxa"/>
            <w:tcBorders>
              <w:top w:val="nil"/>
              <w:left w:val="nil"/>
              <w:bottom w:val="nil"/>
              <w:right w:val="nil"/>
            </w:tcBorders>
            <w:shd w:val="clear" w:color="auto" w:fill="auto"/>
            <w:noWrap/>
            <w:vAlign w:val="center"/>
            <w:hideMark/>
          </w:tcPr>
          <w:p w14:paraId="270B8894"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2.83%</w:t>
            </w:r>
          </w:p>
        </w:tc>
        <w:tc>
          <w:tcPr>
            <w:tcW w:w="1181" w:type="dxa"/>
            <w:tcBorders>
              <w:top w:val="nil"/>
              <w:left w:val="nil"/>
              <w:bottom w:val="nil"/>
              <w:right w:val="single" w:sz="4" w:space="0" w:color="auto"/>
            </w:tcBorders>
            <w:shd w:val="clear" w:color="auto" w:fill="auto"/>
            <w:noWrap/>
            <w:vAlign w:val="center"/>
            <w:hideMark/>
          </w:tcPr>
          <w:p w14:paraId="00836E43"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1.37%</w:t>
            </w:r>
          </w:p>
        </w:tc>
        <w:tc>
          <w:tcPr>
            <w:tcW w:w="1060" w:type="dxa"/>
            <w:tcBorders>
              <w:top w:val="nil"/>
              <w:left w:val="nil"/>
              <w:bottom w:val="nil"/>
              <w:right w:val="nil"/>
            </w:tcBorders>
            <w:shd w:val="clear" w:color="auto" w:fill="auto"/>
            <w:noWrap/>
            <w:vAlign w:val="center"/>
            <w:hideMark/>
          </w:tcPr>
          <w:p w14:paraId="4D29A14F"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98%</w:t>
            </w:r>
          </w:p>
        </w:tc>
        <w:tc>
          <w:tcPr>
            <w:tcW w:w="1060" w:type="dxa"/>
            <w:tcBorders>
              <w:top w:val="nil"/>
              <w:left w:val="nil"/>
              <w:bottom w:val="nil"/>
              <w:right w:val="single" w:sz="8" w:space="0" w:color="auto"/>
            </w:tcBorders>
            <w:shd w:val="clear" w:color="auto" w:fill="auto"/>
            <w:noWrap/>
            <w:vAlign w:val="center"/>
            <w:hideMark/>
          </w:tcPr>
          <w:p w14:paraId="511E2A8B"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100%</w:t>
            </w:r>
          </w:p>
        </w:tc>
      </w:tr>
      <w:tr w:rsidR="005A2803" w:rsidRPr="005A2803" w14:paraId="0146498A" w14:textId="77777777" w:rsidTr="0032685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D270D0"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643EB074"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0.20%</w:t>
            </w:r>
          </w:p>
        </w:tc>
        <w:tc>
          <w:tcPr>
            <w:tcW w:w="1060" w:type="dxa"/>
            <w:tcBorders>
              <w:top w:val="nil"/>
              <w:left w:val="nil"/>
              <w:bottom w:val="nil"/>
              <w:right w:val="nil"/>
            </w:tcBorders>
            <w:shd w:val="clear" w:color="auto" w:fill="auto"/>
            <w:noWrap/>
            <w:vAlign w:val="center"/>
            <w:hideMark/>
          </w:tcPr>
          <w:p w14:paraId="54044AA0"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2.44%</w:t>
            </w:r>
          </w:p>
        </w:tc>
        <w:tc>
          <w:tcPr>
            <w:tcW w:w="1181" w:type="dxa"/>
            <w:tcBorders>
              <w:top w:val="nil"/>
              <w:left w:val="nil"/>
              <w:bottom w:val="nil"/>
              <w:right w:val="single" w:sz="4" w:space="0" w:color="auto"/>
            </w:tcBorders>
            <w:shd w:val="clear" w:color="000000" w:fill="FFC7CE"/>
            <w:noWrap/>
            <w:vAlign w:val="center"/>
            <w:hideMark/>
          </w:tcPr>
          <w:p w14:paraId="43AFB8F6"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5A2803">
              <w:rPr>
                <w:rFonts w:ascii="Arial" w:eastAsia="ＭＳ Ｐゴシック" w:hAnsi="Arial" w:cs="Arial"/>
                <w:sz w:val="18"/>
                <w:szCs w:val="18"/>
                <w:lang w:eastAsia="ja-JP"/>
              </w:rPr>
              <w:t>3.78%</w:t>
            </w:r>
          </w:p>
        </w:tc>
        <w:tc>
          <w:tcPr>
            <w:tcW w:w="1060" w:type="dxa"/>
            <w:tcBorders>
              <w:top w:val="nil"/>
              <w:left w:val="nil"/>
              <w:bottom w:val="nil"/>
              <w:right w:val="nil"/>
            </w:tcBorders>
            <w:shd w:val="clear" w:color="auto" w:fill="auto"/>
            <w:noWrap/>
            <w:vAlign w:val="center"/>
            <w:hideMark/>
          </w:tcPr>
          <w:p w14:paraId="4757913B"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97%</w:t>
            </w:r>
          </w:p>
        </w:tc>
        <w:tc>
          <w:tcPr>
            <w:tcW w:w="1060" w:type="dxa"/>
            <w:tcBorders>
              <w:top w:val="nil"/>
              <w:left w:val="nil"/>
              <w:bottom w:val="nil"/>
              <w:right w:val="single" w:sz="8" w:space="0" w:color="auto"/>
            </w:tcBorders>
            <w:shd w:val="clear" w:color="auto" w:fill="auto"/>
            <w:noWrap/>
            <w:vAlign w:val="center"/>
            <w:hideMark/>
          </w:tcPr>
          <w:p w14:paraId="056B5270"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101%</w:t>
            </w:r>
          </w:p>
        </w:tc>
      </w:tr>
      <w:tr w:rsidR="005A2803" w:rsidRPr="005A2803" w14:paraId="6BAF6762" w14:textId="77777777" w:rsidTr="0032685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7FE51D"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458542EE"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0.09%</w:t>
            </w:r>
          </w:p>
        </w:tc>
        <w:tc>
          <w:tcPr>
            <w:tcW w:w="1060" w:type="dxa"/>
            <w:tcBorders>
              <w:top w:val="nil"/>
              <w:left w:val="nil"/>
              <w:bottom w:val="nil"/>
              <w:right w:val="nil"/>
            </w:tcBorders>
            <w:shd w:val="clear" w:color="auto" w:fill="auto"/>
            <w:noWrap/>
            <w:vAlign w:val="center"/>
            <w:hideMark/>
          </w:tcPr>
          <w:p w14:paraId="24658F0C"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0.44%</w:t>
            </w:r>
          </w:p>
        </w:tc>
        <w:tc>
          <w:tcPr>
            <w:tcW w:w="1181" w:type="dxa"/>
            <w:tcBorders>
              <w:top w:val="nil"/>
              <w:left w:val="nil"/>
              <w:bottom w:val="nil"/>
              <w:right w:val="single" w:sz="4" w:space="0" w:color="auto"/>
            </w:tcBorders>
            <w:shd w:val="clear" w:color="auto" w:fill="auto"/>
            <w:noWrap/>
            <w:vAlign w:val="center"/>
            <w:hideMark/>
          </w:tcPr>
          <w:p w14:paraId="672D7DC6"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0.53%</w:t>
            </w:r>
          </w:p>
        </w:tc>
        <w:tc>
          <w:tcPr>
            <w:tcW w:w="1060" w:type="dxa"/>
            <w:tcBorders>
              <w:top w:val="nil"/>
              <w:left w:val="nil"/>
              <w:bottom w:val="nil"/>
              <w:right w:val="nil"/>
            </w:tcBorders>
            <w:shd w:val="clear" w:color="auto" w:fill="auto"/>
            <w:noWrap/>
            <w:vAlign w:val="center"/>
            <w:hideMark/>
          </w:tcPr>
          <w:p w14:paraId="573EFA88"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98%</w:t>
            </w:r>
          </w:p>
        </w:tc>
        <w:tc>
          <w:tcPr>
            <w:tcW w:w="1060" w:type="dxa"/>
            <w:tcBorders>
              <w:top w:val="nil"/>
              <w:left w:val="nil"/>
              <w:bottom w:val="nil"/>
              <w:right w:val="single" w:sz="8" w:space="0" w:color="auto"/>
            </w:tcBorders>
            <w:shd w:val="clear" w:color="auto" w:fill="auto"/>
            <w:noWrap/>
            <w:vAlign w:val="center"/>
            <w:hideMark/>
          </w:tcPr>
          <w:p w14:paraId="261E18F0"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101%</w:t>
            </w:r>
          </w:p>
        </w:tc>
      </w:tr>
      <w:tr w:rsidR="005A2803" w:rsidRPr="005A2803" w14:paraId="1F078C6A" w14:textId="77777777" w:rsidTr="0032685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1DFD48"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708A9589"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0.10%</w:t>
            </w:r>
          </w:p>
        </w:tc>
        <w:tc>
          <w:tcPr>
            <w:tcW w:w="1060" w:type="dxa"/>
            <w:tcBorders>
              <w:top w:val="nil"/>
              <w:left w:val="nil"/>
              <w:bottom w:val="nil"/>
              <w:right w:val="nil"/>
            </w:tcBorders>
            <w:shd w:val="clear" w:color="auto" w:fill="auto"/>
            <w:noWrap/>
            <w:vAlign w:val="center"/>
            <w:hideMark/>
          </w:tcPr>
          <w:p w14:paraId="0F979592"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1.27%</w:t>
            </w:r>
          </w:p>
        </w:tc>
        <w:tc>
          <w:tcPr>
            <w:tcW w:w="1181" w:type="dxa"/>
            <w:tcBorders>
              <w:top w:val="nil"/>
              <w:left w:val="nil"/>
              <w:bottom w:val="nil"/>
              <w:right w:val="single" w:sz="4" w:space="0" w:color="auto"/>
            </w:tcBorders>
            <w:shd w:val="clear" w:color="auto" w:fill="auto"/>
            <w:noWrap/>
            <w:vAlign w:val="center"/>
            <w:hideMark/>
          </w:tcPr>
          <w:p w14:paraId="4551ABA0"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1.28%</w:t>
            </w:r>
          </w:p>
        </w:tc>
        <w:tc>
          <w:tcPr>
            <w:tcW w:w="1060" w:type="dxa"/>
            <w:tcBorders>
              <w:top w:val="nil"/>
              <w:left w:val="nil"/>
              <w:bottom w:val="nil"/>
              <w:right w:val="nil"/>
            </w:tcBorders>
            <w:shd w:val="clear" w:color="auto" w:fill="auto"/>
            <w:noWrap/>
            <w:vAlign w:val="center"/>
            <w:hideMark/>
          </w:tcPr>
          <w:p w14:paraId="6931EBB2"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99%</w:t>
            </w:r>
          </w:p>
        </w:tc>
        <w:tc>
          <w:tcPr>
            <w:tcW w:w="1060" w:type="dxa"/>
            <w:tcBorders>
              <w:top w:val="nil"/>
              <w:left w:val="nil"/>
              <w:bottom w:val="nil"/>
              <w:right w:val="single" w:sz="8" w:space="0" w:color="auto"/>
            </w:tcBorders>
            <w:shd w:val="clear" w:color="auto" w:fill="auto"/>
            <w:noWrap/>
            <w:vAlign w:val="center"/>
            <w:hideMark/>
          </w:tcPr>
          <w:p w14:paraId="3B2BEBF3"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100%</w:t>
            </w:r>
          </w:p>
        </w:tc>
      </w:tr>
      <w:tr w:rsidR="005A2803" w:rsidRPr="005A2803" w14:paraId="539DB3C6" w14:textId="77777777" w:rsidTr="0032685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A28EC1"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A2803">
              <w:rPr>
                <w:rFonts w:ascii="Arial" w:eastAsia="ＭＳ Ｐゴシック" w:hAnsi="Arial" w:cs="Arial"/>
                <w:b/>
                <w:bCs/>
                <w:color w:val="000000"/>
                <w:sz w:val="18"/>
                <w:szCs w:val="18"/>
                <w:lang w:eastAsia="ja-JP"/>
              </w:rPr>
              <w:t xml:space="preserve">Overall </w:t>
            </w:r>
          </w:p>
        </w:tc>
        <w:tc>
          <w:tcPr>
            <w:tcW w:w="1060" w:type="dxa"/>
            <w:tcBorders>
              <w:top w:val="single" w:sz="8" w:space="0" w:color="auto"/>
              <w:left w:val="nil"/>
              <w:bottom w:val="nil"/>
              <w:right w:val="nil"/>
            </w:tcBorders>
            <w:shd w:val="clear" w:color="auto" w:fill="auto"/>
            <w:noWrap/>
            <w:vAlign w:val="center"/>
            <w:hideMark/>
          </w:tcPr>
          <w:p w14:paraId="1A4B708F"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0.32%</w:t>
            </w:r>
          </w:p>
        </w:tc>
        <w:tc>
          <w:tcPr>
            <w:tcW w:w="1060" w:type="dxa"/>
            <w:tcBorders>
              <w:top w:val="single" w:sz="8" w:space="0" w:color="auto"/>
              <w:left w:val="nil"/>
              <w:bottom w:val="nil"/>
              <w:right w:val="nil"/>
            </w:tcBorders>
            <w:shd w:val="clear" w:color="auto" w:fill="auto"/>
            <w:noWrap/>
            <w:vAlign w:val="center"/>
            <w:hideMark/>
          </w:tcPr>
          <w:p w14:paraId="5B29EDE5"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2.81%</w:t>
            </w:r>
          </w:p>
        </w:tc>
        <w:tc>
          <w:tcPr>
            <w:tcW w:w="1181" w:type="dxa"/>
            <w:tcBorders>
              <w:top w:val="single" w:sz="8" w:space="0" w:color="auto"/>
              <w:left w:val="nil"/>
              <w:bottom w:val="nil"/>
              <w:right w:val="single" w:sz="4" w:space="0" w:color="auto"/>
            </w:tcBorders>
            <w:shd w:val="clear" w:color="auto" w:fill="auto"/>
            <w:noWrap/>
            <w:vAlign w:val="center"/>
            <w:hideMark/>
          </w:tcPr>
          <w:p w14:paraId="7298631F"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2.94%</w:t>
            </w:r>
          </w:p>
        </w:tc>
        <w:tc>
          <w:tcPr>
            <w:tcW w:w="1060" w:type="dxa"/>
            <w:tcBorders>
              <w:top w:val="single" w:sz="8" w:space="0" w:color="auto"/>
              <w:left w:val="nil"/>
              <w:bottom w:val="nil"/>
              <w:right w:val="nil"/>
            </w:tcBorders>
            <w:shd w:val="clear" w:color="auto" w:fill="auto"/>
            <w:noWrap/>
            <w:vAlign w:val="center"/>
            <w:hideMark/>
          </w:tcPr>
          <w:p w14:paraId="5B1FA2E8"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98%</w:t>
            </w:r>
          </w:p>
        </w:tc>
        <w:tc>
          <w:tcPr>
            <w:tcW w:w="1060" w:type="dxa"/>
            <w:tcBorders>
              <w:top w:val="single" w:sz="8" w:space="0" w:color="auto"/>
              <w:left w:val="nil"/>
              <w:bottom w:val="nil"/>
              <w:right w:val="single" w:sz="8" w:space="0" w:color="auto"/>
            </w:tcBorders>
            <w:shd w:val="clear" w:color="auto" w:fill="auto"/>
            <w:noWrap/>
            <w:vAlign w:val="center"/>
            <w:hideMark/>
          </w:tcPr>
          <w:p w14:paraId="67B987DA"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101%</w:t>
            </w:r>
          </w:p>
        </w:tc>
      </w:tr>
      <w:tr w:rsidR="005A2803" w:rsidRPr="005A2803" w14:paraId="2A515809" w14:textId="77777777" w:rsidTr="0032685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4069D40"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CCB96C9"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0.04%</w:t>
            </w:r>
          </w:p>
        </w:tc>
        <w:tc>
          <w:tcPr>
            <w:tcW w:w="1060" w:type="dxa"/>
            <w:tcBorders>
              <w:top w:val="single" w:sz="8" w:space="0" w:color="auto"/>
              <w:left w:val="nil"/>
              <w:bottom w:val="nil"/>
              <w:right w:val="nil"/>
            </w:tcBorders>
            <w:shd w:val="clear" w:color="auto" w:fill="auto"/>
            <w:noWrap/>
            <w:vAlign w:val="center"/>
            <w:hideMark/>
          </w:tcPr>
          <w:p w14:paraId="5964847F"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0.33%</w:t>
            </w:r>
          </w:p>
        </w:tc>
        <w:tc>
          <w:tcPr>
            <w:tcW w:w="1181" w:type="dxa"/>
            <w:tcBorders>
              <w:top w:val="single" w:sz="8" w:space="0" w:color="auto"/>
              <w:left w:val="nil"/>
              <w:bottom w:val="nil"/>
              <w:right w:val="single" w:sz="4" w:space="0" w:color="auto"/>
            </w:tcBorders>
            <w:shd w:val="clear" w:color="auto" w:fill="auto"/>
            <w:noWrap/>
            <w:vAlign w:val="center"/>
            <w:hideMark/>
          </w:tcPr>
          <w:p w14:paraId="003BD023"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0.15%</w:t>
            </w:r>
          </w:p>
        </w:tc>
        <w:tc>
          <w:tcPr>
            <w:tcW w:w="1060" w:type="dxa"/>
            <w:tcBorders>
              <w:top w:val="single" w:sz="8" w:space="0" w:color="auto"/>
              <w:left w:val="nil"/>
              <w:bottom w:val="nil"/>
              <w:right w:val="nil"/>
            </w:tcBorders>
            <w:shd w:val="clear" w:color="auto" w:fill="auto"/>
            <w:noWrap/>
            <w:vAlign w:val="center"/>
            <w:hideMark/>
          </w:tcPr>
          <w:p w14:paraId="11AC7395"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99%</w:t>
            </w:r>
          </w:p>
        </w:tc>
        <w:tc>
          <w:tcPr>
            <w:tcW w:w="1060" w:type="dxa"/>
            <w:tcBorders>
              <w:top w:val="single" w:sz="8" w:space="0" w:color="auto"/>
              <w:left w:val="nil"/>
              <w:bottom w:val="nil"/>
              <w:right w:val="single" w:sz="8" w:space="0" w:color="auto"/>
            </w:tcBorders>
            <w:shd w:val="clear" w:color="auto" w:fill="auto"/>
            <w:noWrap/>
            <w:vAlign w:val="center"/>
            <w:hideMark/>
          </w:tcPr>
          <w:p w14:paraId="1FDADCB2"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100%</w:t>
            </w:r>
          </w:p>
        </w:tc>
      </w:tr>
      <w:tr w:rsidR="005A2803" w:rsidRPr="005A2803" w14:paraId="09D833F2" w14:textId="77777777" w:rsidTr="0032685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DAB263E"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9E6CB3F"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0.19%</w:t>
            </w:r>
          </w:p>
        </w:tc>
        <w:tc>
          <w:tcPr>
            <w:tcW w:w="1060" w:type="dxa"/>
            <w:tcBorders>
              <w:top w:val="nil"/>
              <w:left w:val="nil"/>
              <w:bottom w:val="single" w:sz="8" w:space="0" w:color="auto"/>
              <w:right w:val="nil"/>
            </w:tcBorders>
            <w:shd w:val="clear" w:color="auto" w:fill="auto"/>
            <w:noWrap/>
            <w:vAlign w:val="center"/>
            <w:hideMark/>
          </w:tcPr>
          <w:p w14:paraId="26102EF8"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0.93%</w:t>
            </w:r>
          </w:p>
        </w:tc>
        <w:tc>
          <w:tcPr>
            <w:tcW w:w="1181" w:type="dxa"/>
            <w:tcBorders>
              <w:top w:val="nil"/>
              <w:left w:val="nil"/>
              <w:bottom w:val="single" w:sz="8" w:space="0" w:color="auto"/>
              <w:right w:val="single" w:sz="4" w:space="0" w:color="auto"/>
            </w:tcBorders>
            <w:shd w:val="clear" w:color="auto" w:fill="auto"/>
            <w:noWrap/>
            <w:vAlign w:val="center"/>
            <w:hideMark/>
          </w:tcPr>
          <w:p w14:paraId="55E695F7"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1.21%</w:t>
            </w:r>
          </w:p>
        </w:tc>
        <w:tc>
          <w:tcPr>
            <w:tcW w:w="1060" w:type="dxa"/>
            <w:tcBorders>
              <w:top w:val="nil"/>
              <w:left w:val="nil"/>
              <w:bottom w:val="single" w:sz="8" w:space="0" w:color="auto"/>
              <w:right w:val="nil"/>
            </w:tcBorders>
            <w:shd w:val="clear" w:color="auto" w:fill="auto"/>
            <w:noWrap/>
            <w:vAlign w:val="center"/>
            <w:hideMark/>
          </w:tcPr>
          <w:p w14:paraId="0A141593"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98%</w:t>
            </w:r>
          </w:p>
        </w:tc>
        <w:tc>
          <w:tcPr>
            <w:tcW w:w="1060" w:type="dxa"/>
            <w:tcBorders>
              <w:top w:val="nil"/>
              <w:left w:val="nil"/>
              <w:bottom w:val="single" w:sz="8" w:space="0" w:color="auto"/>
              <w:right w:val="single" w:sz="8" w:space="0" w:color="auto"/>
            </w:tcBorders>
            <w:shd w:val="clear" w:color="auto" w:fill="auto"/>
            <w:noWrap/>
            <w:vAlign w:val="center"/>
            <w:hideMark/>
          </w:tcPr>
          <w:p w14:paraId="3F8C7102"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101%</w:t>
            </w:r>
          </w:p>
        </w:tc>
      </w:tr>
    </w:tbl>
    <w:p w14:paraId="0C8D1B1E" w14:textId="77777777" w:rsidR="005A2803" w:rsidRDefault="005A2803" w:rsidP="005A2803"/>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326853" w:rsidRPr="005A2803" w14:paraId="7581D014" w14:textId="77777777" w:rsidTr="00326853">
        <w:trPr>
          <w:trHeight w:val="255"/>
          <w:jc w:val="center"/>
        </w:trPr>
        <w:tc>
          <w:tcPr>
            <w:tcW w:w="1640" w:type="dxa"/>
            <w:tcBorders>
              <w:top w:val="nil"/>
              <w:left w:val="nil"/>
              <w:bottom w:val="nil"/>
              <w:right w:val="nil"/>
            </w:tcBorders>
            <w:shd w:val="clear" w:color="auto" w:fill="auto"/>
            <w:noWrap/>
            <w:vAlign w:val="center"/>
            <w:hideMark/>
          </w:tcPr>
          <w:p w14:paraId="7DD511FE" w14:textId="77777777" w:rsidR="00326853" w:rsidRPr="005A2803" w:rsidRDefault="0032685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790CA779" w14:textId="1275CDED" w:rsidR="00326853" w:rsidRPr="005A2803" w:rsidRDefault="0032685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5A2803">
              <w:rPr>
                <w:rFonts w:ascii="Arial" w:eastAsia="ＭＳ Ｐゴシック" w:hAnsi="Arial" w:cs="Arial"/>
                <w:b/>
                <w:bCs/>
                <w:color w:val="000000"/>
                <w:sz w:val="18"/>
                <w:szCs w:val="18"/>
                <w:lang w:eastAsia="ja-JP"/>
              </w:rPr>
              <w:t xml:space="preserve">Random access Main10 </w:t>
            </w:r>
          </w:p>
        </w:tc>
      </w:tr>
      <w:tr w:rsidR="00326853" w:rsidRPr="005A2803" w14:paraId="4D9F2DE0" w14:textId="77777777" w:rsidTr="00326853">
        <w:trPr>
          <w:trHeight w:val="255"/>
          <w:jc w:val="center"/>
        </w:trPr>
        <w:tc>
          <w:tcPr>
            <w:tcW w:w="1640" w:type="dxa"/>
            <w:tcBorders>
              <w:top w:val="nil"/>
              <w:left w:val="nil"/>
              <w:bottom w:val="nil"/>
              <w:right w:val="nil"/>
            </w:tcBorders>
            <w:shd w:val="clear" w:color="auto" w:fill="auto"/>
            <w:noWrap/>
            <w:vAlign w:val="center"/>
            <w:hideMark/>
          </w:tcPr>
          <w:p w14:paraId="10188AAD" w14:textId="77777777" w:rsidR="00326853" w:rsidRPr="005A2803" w:rsidRDefault="0032685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tcPr>
          <w:p w14:paraId="3617E454" w14:textId="1A694336" w:rsidR="00326853" w:rsidRPr="005A2803" w:rsidRDefault="0032685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A2803">
              <w:rPr>
                <w:rFonts w:ascii="Arial" w:eastAsia="ＭＳ Ｐゴシック" w:hAnsi="Arial" w:cs="Arial"/>
                <w:b/>
                <w:bCs/>
                <w:color w:val="000000"/>
                <w:sz w:val="18"/>
                <w:szCs w:val="18"/>
                <w:lang w:eastAsia="ja-JP"/>
              </w:rPr>
              <w:t>Over VTM-5.0</w:t>
            </w:r>
          </w:p>
        </w:tc>
      </w:tr>
      <w:tr w:rsidR="005A2803" w:rsidRPr="005A2803" w14:paraId="2EDB104F" w14:textId="77777777" w:rsidTr="00326853">
        <w:trPr>
          <w:trHeight w:val="255"/>
          <w:jc w:val="center"/>
        </w:trPr>
        <w:tc>
          <w:tcPr>
            <w:tcW w:w="1640" w:type="dxa"/>
            <w:tcBorders>
              <w:top w:val="nil"/>
              <w:left w:val="nil"/>
              <w:bottom w:val="nil"/>
              <w:right w:val="nil"/>
            </w:tcBorders>
            <w:shd w:val="clear" w:color="auto" w:fill="auto"/>
            <w:noWrap/>
            <w:vAlign w:val="center"/>
            <w:hideMark/>
          </w:tcPr>
          <w:p w14:paraId="6EAFCF87"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69B9501F"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0543ACA0"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1042372A"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574B1335"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5A2803">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62CC6FF"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5A2803">
              <w:rPr>
                <w:rFonts w:ascii="Arial" w:eastAsia="ＭＳ Ｐゴシック" w:hAnsi="Arial" w:cs="Arial"/>
                <w:color w:val="000000"/>
                <w:sz w:val="18"/>
                <w:szCs w:val="18"/>
                <w:lang w:eastAsia="ja-JP"/>
              </w:rPr>
              <w:t>DecT</w:t>
            </w:r>
            <w:proofErr w:type="spellEnd"/>
          </w:p>
        </w:tc>
      </w:tr>
      <w:tr w:rsidR="005A2803" w:rsidRPr="005A2803" w14:paraId="51163744" w14:textId="77777777" w:rsidTr="0032685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0D814A"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1225BE84"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0.67%</w:t>
            </w:r>
          </w:p>
        </w:tc>
        <w:tc>
          <w:tcPr>
            <w:tcW w:w="1060" w:type="dxa"/>
            <w:tcBorders>
              <w:top w:val="single" w:sz="8" w:space="0" w:color="auto"/>
              <w:left w:val="nil"/>
              <w:bottom w:val="nil"/>
              <w:right w:val="nil"/>
            </w:tcBorders>
            <w:shd w:val="clear" w:color="000000" w:fill="FFC7CE"/>
            <w:noWrap/>
            <w:vAlign w:val="center"/>
            <w:hideMark/>
          </w:tcPr>
          <w:p w14:paraId="4D0A7E22"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5A2803">
              <w:rPr>
                <w:rFonts w:ascii="Arial" w:eastAsia="ＭＳ Ｐゴシック" w:hAnsi="Arial" w:cs="Arial"/>
                <w:sz w:val="18"/>
                <w:szCs w:val="18"/>
                <w:lang w:eastAsia="ja-JP"/>
              </w:rPr>
              <w:t>6.30%</w:t>
            </w:r>
          </w:p>
        </w:tc>
        <w:tc>
          <w:tcPr>
            <w:tcW w:w="1181" w:type="dxa"/>
            <w:tcBorders>
              <w:top w:val="single" w:sz="8" w:space="0" w:color="auto"/>
              <w:left w:val="nil"/>
              <w:bottom w:val="nil"/>
              <w:right w:val="single" w:sz="4" w:space="0" w:color="auto"/>
            </w:tcBorders>
            <w:shd w:val="clear" w:color="000000" w:fill="FFC7CE"/>
            <w:noWrap/>
            <w:vAlign w:val="center"/>
            <w:hideMark/>
          </w:tcPr>
          <w:p w14:paraId="2695B053"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5A2803">
              <w:rPr>
                <w:rFonts w:ascii="Arial" w:eastAsia="ＭＳ Ｐゴシック" w:hAnsi="Arial" w:cs="Arial"/>
                <w:sz w:val="18"/>
                <w:szCs w:val="18"/>
                <w:lang w:eastAsia="ja-JP"/>
              </w:rPr>
              <w:t>8.04%</w:t>
            </w:r>
          </w:p>
        </w:tc>
        <w:tc>
          <w:tcPr>
            <w:tcW w:w="1060" w:type="dxa"/>
            <w:tcBorders>
              <w:top w:val="nil"/>
              <w:left w:val="nil"/>
              <w:bottom w:val="nil"/>
              <w:right w:val="nil"/>
            </w:tcBorders>
            <w:shd w:val="clear" w:color="auto" w:fill="auto"/>
            <w:noWrap/>
            <w:vAlign w:val="center"/>
            <w:hideMark/>
          </w:tcPr>
          <w:p w14:paraId="579A2F0D"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99%</w:t>
            </w:r>
          </w:p>
        </w:tc>
        <w:tc>
          <w:tcPr>
            <w:tcW w:w="1060" w:type="dxa"/>
            <w:tcBorders>
              <w:top w:val="nil"/>
              <w:left w:val="nil"/>
              <w:bottom w:val="nil"/>
              <w:right w:val="single" w:sz="8" w:space="0" w:color="auto"/>
            </w:tcBorders>
            <w:shd w:val="clear" w:color="auto" w:fill="auto"/>
            <w:noWrap/>
            <w:vAlign w:val="center"/>
            <w:hideMark/>
          </w:tcPr>
          <w:p w14:paraId="510BE9D3"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101%</w:t>
            </w:r>
          </w:p>
        </w:tc>
      </w:tr>
      <w:tr w:rsidR="005A2803" w:rsidRPr="005A2803" w14:paraId="1DEAD85E" w14:textId="77777777" w:rsidTr="0032685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530FF5"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79980530"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0.14%</w:t>
            </w:r>
          </w:p>
        </w:tc>
        <w:tc>
          <w:tcPr>
            <w:tcW w:w="1060" w:type="dxa"/>
            <w:tcBorders>
              <w:top w:val="nil"/>
              <w:left w:val="nil"/>
              <w:bottom w:val="nil"/>
              <w:right w:val="nil"/>
            </w:tcBorders>
            <w:shd w:val="clear" w:color="auto" w:fill="auto"/>
            <w:noWrap/>
            <w:vAlign w:val="center"/>
            <w:hideMark/>
          </w:tcPr>
          <w:p w14:paraId="580C04D0"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2.19%</w:t>
            </w:r>
          </w:p>
        </w:tc>
        <w:tc>
          <w:tcPr>
            <w:tcW w:w="1181" w:type="dxa"/>
            <w:tcBorders>
              <w:top w:val="nil"/>
              <w:left w:val="nil"/>
              <w:bottom w:val="nil"/>
              <w:right w:val="single" w:sz="4" w:space="0" w:color="auto"/>
            </w:tcBorders>
            <w:shd w:val="clear" w:color="auto" w:fill="auto"/>
            <w:noWrap/>
            <w:vAlign w:val="center"/>
            <w:hideMark/>
          </w:tcPr>
          <w:p w14:paraId="60217B7F"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1.19%</w:t>
            </w:r>
          </w:p>
        </w:tc>
        <w:tc>
          <w:tcPr>
            <w:tcW w:w="1060" w:type="dxa"/>
            <w:tcBorders>
              <w:top w:val="nil"/>
              <w:left w:val="nil"/>
              <w:bottom w:val="nil"/>
              <w:right w:val="nil"/>
            </w:tcBorders>
            <w:shd w:val="clear" w:color="auto" w:fill="auto"/>
            <w:noWrap/>
            <w:vAlign w:val="center"/>
            <w:hideMark/>
          </w:tcPr>
          <w:p w14:paraId="7F8BB277"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2D4A7EAF"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100%</w:t>
            </w:r>
          </w:p>
        </w:tc>
      </w:tr>
      <w:tr w:rsidR="005A2803" w:rsidRPr="005A2803" w14:paraId="620EA453" w14:textId="77777777" w:rsidTr="0032685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7B4AFD"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75F8B8A1"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0.08%</w:t>
            </w:r>
          </w:p>
        </w:tc>
        <w:tc>
          <w:tcPr>
            <w:tcW w:w="1060" w:type="dxa"/>
            <w:tcBorders>
              <w:top w:val="nil"/>
              <w:left w:val="nil"/>
              <w:bottom w:val="nil"/>
              <w:right w:val="nil"/>
            </w:tcBorders>
            <w:shd w:val="clear" w:color="auto" w:fill="auto"/>
            <w:noWrap/>
            <w:vAlign w:val="center"/>
            <w:hideMark/>
          </w:tcPr>
          <w:p w14:paraId="61CFE7D4"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2.88%</w:t>
            </w:r>
          </w:p>
        </w:tc>
        <w:tc>
          <w:tcPr>
            <w:tcW w:w="1181" w:type="dxa"/>
            <w:tcBorders>
              <w:top w:val="nil"/>
              <w:left w:val="nil"/>
              <w:bottom w:val="nil"/>
              <w:right w:val="single" w:sz="4" w:space="0" w:color="auto"/>
            </w:tcBorders>
            <w:shd w:val="clear" w:color="000000" w:fill="FFC7CE"/>
            <w:noWrap/>
            <w:vAlign w:val="center"/>
            <w:hideMark/>
          </w:tcPr>
          <w:p w14:paraId="7FFDAD38"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5A2803">
              <w:rPr>
                <w:rFonts w:ascii="Arial" w:eastAsia="ＭＳ Ｐゴシック" w:hAnsi="Arial" w:cs="Arial"/>
                <w:sz w:val="18"/>
                <w:szCs w:val="18"/>
                <w:lang w:eastAsia="ja-JP"/>
              </w:rPr>
              <w:t>3.01%</w:t>
            </w:r>
          </w:p>
        </w:tc>
        <w:tc>
          <w:tcPr>
            <w:tcW w:w="1060" w:type="dxa"/>
            <w:tcBorders>
              <w:top w:val="nil"/>
              <w:left w:val="nil"/>
              <w:bottom w:val="nil"/>
              <w:right w:val="nil"/>
            </w:tcBorders>
            <w:shd w:val="clear" w:color="auto" w:fill="auto"/>
            <w:noWrap/>
            <w:vAlign w:val="center"/>
            <w:hideMark/>
          </w:tcPr>
          <w:p w14:paraId="41EB2B30"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75E4B55D"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100%</w:t>
            </w:r>
          </w:p>
        </w:tc>
      </w:tr>
      <w:tr w:rsidR="005A2803" w:rsidRPr="005A2803" w14:paraId="5A131D77" w14:textId="77777777" w:rsidTr="0032685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C2E196"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5D5524BC"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266F3A0F"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0.32%</w:t>
            </w:r>
          </w:p>
        </w:tc>
        <w:tc>
          <w:tcPr>
            <w:tcW w:w="1181" w:type="dxa"/>
            <w:tcBorders>
              <w:top w:val="nil"/>
              <w:left w:val="nil"/>
              <w:bottom w:val="nil"/>
              <w:right w:val="single" w:sz="4" w:space="0" w:color="auto"/>
            </w:tcBorders>
            <w:shd w:val="clear" w:color="auto" w:fill="auto"/>
            <w:noWrap/>
            <w:vAlign w:val="center"/>
            <w:hideMark/>
          </w:tcPr>
          <w:p w14:paraId="14130B4C"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0.11%</w:t>
            </w:r>
          </w:p>
        </w:tc>
        <w:tc>
          <w:tcPr>
            <w:tcW w:w="1060" w:type="dxa"/>
            <w:tcBorders>
              <w:top w:val="nil"/>
              <w:left w:val="nil"/>
              <w:bottom w:val="nil"/>
              <w:right w:val="nil"/>
            </w:tcBorders>
            <w:shd w:val="clear" w:color="auto" w:fill="auto"/>
            <w:noWrap/>
            <w:vAlign w:val="center"/>
            <w:hideMark/>
          </w:tcPr>
          <w:p w14:paraId="39A51EC7"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0E9A8CAA"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99%</w:t>
            </w:r>
          </w:p>
        </w:tc>
      </w:tr>
      <w:tr w:rsidR="005A2803" w:rsidRPr="005A2803" w14:paraId="087A74FA" w14:textId="77777777" w:rsidTr="0032685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5E318D"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tcPr>
          <w:p w14:paraId="7A9FC776" w14:textId="40CCDD50"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center"/>
          </w:tcPr>
          <w:p w14:paraId="5EB3E084"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tcPr>
          <w:p w14:paraId="35B92276" w14:textId="0BD68C31"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center"/>
          </w:tcPr>
          <w:p w14:paraId="1A6BE209" w14:textId="5F48EDC5"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60" w:type="dxa"/>
            <w:tcBorders>
              <w:top w:val="nil"/>
              <w:left w:val="nil"/>
              <w:bottom w:val="nil"/>
              <w:right w:val="single" w:sz="8" w:space="0" w:color="auto"/>
            </w:tcBorders>
            <w:shd w:val="clear" w:color="auto" w:fill="auto"/>
            <w:noWrap/>
            <w:vAlign w:val="center"/>
          </w:tcPr>
          <w:p w14:paraId="37CB2C97" w14:textId="14FD94FA"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5A2803" w:rsidRPr="005A2803" w14:paraId="73344EC6" w14:textId="77777777" w:rsidTr="0032685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E63F4F"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A2803">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0817A526"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0.20%</w:t>
            </w:r>
          </w:p>
        </w:tc>
        <w:tc>
          <w:tcPr>
            <w:tcW w:w="1060" w:type="dxa"/>
            <w:tcBorders>
              <w:top w:val="single" w:sz="8" w:space="0" w:color="auto"/>
              <w:left w:val="nil"/>
              <w:bottom w:val="nil"/>
              <w:right w:val="nil"/>
            </w:tcBorders>
            <w:shd w:val="clear" w:color="auto" w:fill="auto"/>
            <w:noWrap/>
            <w:vAlign w:val="center"/>
            <w:hideMark/>
          </w:tcPr>
          <w:p w14:paraId="0E27686B"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2.74%</w:t>
            </w:r>
          </w:p>
        </w:tc>
        <w:tc>
          <w:tcPr>
            <w:tcW w:w="1181" w:type="dxa"/>
            <w:tcBorders>
              <w:top w:val="single" w:sz="8" w:space="0" w:color="auto"/>
              <w:left w:val="nil"/>
              <w:bottom w:val="nil"/>
              <w:right w:val="single" w:sz="4" w:space="0" w:color="auto"/>
            </w:tcBorders>
            <w:shd w:val="clear" w:color="auto" w:fill="auto"/>
            <w:noWrap/>
            <w:vAlign w:val="center"/>
            <w:hideMark/>
          </w:tcPr>
          <w:p w14:paraId="18DD7A89"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2.88%</w:t>
            </w:r>
          </w:p>
        </w:tc>
        <w:tc>
          <w:tcPr>
            <w:tcW w:w="1060" w:type="dxa"/>
            <w:tcBorders>
              <w:top w:val="single" w:sz="8" w:space="0" w:color="auto"/>
              <w:left w:val="nil"/>
              <w:bottom w:val="nil"/>
              <w:right w:val="nil"/>
            </w:tcBorders>
            <w:shd w:val="clear" w:color="auto" w:fill="auto"/>
            <w:noWrap/>
            <w:vAlign w:val="center"/>
            <w:hideMark/>
          </w:tcPr>
          <w:p w14:paraId="03B28CF3"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3D5FC13"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100%</w:t>
            </w:r>
          </w:p>
        </w:tc>
      </w:tr>
      <w:tr w:rsidR="005A2803" w:rsidRPr="005A2803" w14:paraId="3C2B8599" w14:textId="77777777" w:rsidTr="0032685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BEF518"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Class D</w:t>
            </w:r>
          </w:p>
        </w:tc>
        <w:tc>
          <w:tcPr>
            <w:tcW w:w="1060" w:type="dxa"/>
            <w:tcBorders>
              <w:top w:val="single" w:sz="8" w:space="0" w:color="auto"/>
              <w:left w:val="nil"/>
              <w:bottom w:val="nil"/>
              <w:right w:val="nil"/>
            </w:tcBorders>
            <w:shd w:val="clear" w:color="auto" w:fill="auto"/>
            <w:noWrap/>
            <w:vAlign w:val="center"/>
            <w:hideMark/>
          </w:tcPr>
          <w:p w14:paraId="10CD7A9B"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0.06%</w:t>
            </w:r>
          </w:p>
        </w:tc>
        <w:tc>
          <w:tcPr>
            <w:tcW w:w="1060" w:type="dxa"/>
            <w:tcBorders>
              <w:top w:val="single" w:sz="8" w:space="0" w:color="auto"/>
              <w:left w:val="nil"/>
              <w:bottom w:val="nil"/>
              <w:right w:val="nil"/>
            </w:tcBorders>
            <w:shd w:val="clear" w:color="auto" w:fill="auto"/>
            <w:noWrap/>
            <w:vAlign w:val="center"/>
            <w:hideMark/>
          </w:tcPr>
          <w:p w14:paraId="35E53A77"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0.25%</w:t>
            </w:r>
          </w:p>
        </w:tc>
        <w:tc>
          <w:tcPr>
            <w:tcW w:w="1181" w:type="dxa"/>
            <w:tcBorders>
              <w:top w:val="single" w:sz="8" w:space="0" w:color="auto"/>
              <w:left w:val="nil"/>
              <w:bottom w:val="nil"/>
              <w:right w:val="single" w:sz="4" w:space="0" w:color="auto"/>
            </w:tcBorders>
            <w:shd w:val="clear" w:color="auto" w:fill="auto"/>
            <w:noWrap/>
            <w:vAlign w:val="center"/>
            <w:hideMark/>
          </w:tcPr>
          <w:p w14:paraId="3600BCE0"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0.10%</w:t>
            </w:r>
          </w:p>
        </w:tc>
        <w:tc>
          <w:tcPr>
            <w:tcW w:w="1060" w:type="dxa"/>
            <w:tcBorders>
              <w:top w:val="single" w:sz="8" w:space="0" w:color="auto"/>
              <w:left w:val="nil"/>
              <w:bottom w:val="nil"/>
              <w:right w:val="nil"/>
            </w:tcBorders>
            <w:shd w:val="clear" w:color="auto" w:fill="auto"/>
            <w:noWrap/>
            <w:vAlign w:val="center"/>
            <w:hideMark/>
          </w:tcPr>
          <w:p w14:paraId="555AA874"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1FD4422"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98%</w:t>
            </w:r>
          </w:p>
        </w:tc>
      </w:tr>
      <w:tr w:rsidR="005A2803" w:rsidRPr="005A2803" w14:paraId="34ECDE9E" w14:textId="77777777" w:rsidTr="0032685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CB10FBA"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5FB547E8"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0.08%</w:t>
            </w:r>
          </w:p>
        </w:tc>
        <w:tc>
          <w:tcPr>
            <w:tcW w:w="1060" w:type="dxa"/>
            <w:tcBorders>
              <w:top w:val="nil"/>
              <w:left w:val="nil"/>
              <w:bottom w:val="single" w:sz="8" w:space="0" w:color="auto"/>
              <w:right w:val="nil"/>
            </w:tcBorders>
            <w:shd w:val="clear" w:color="auto" w:fill="auto"/>
            <w:noWrap/>
            <w:vAlign w:val="center"/>
            <w:hideMark/>
          </w:tcPr>
          <w:p w14:paraId="48947A81"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0.72%</w:t>
            </w:r>
          </w:p>
        </w:tc>
        <w:tc>
          <w:tcPr>
            <w:tcW w:w="1181" w:type="dxa"/>
            <w:tcBorders>
              <w:top w:val="nil"/>
              <w:left w:val="nil"/>
              <w:bottom w:val="single" w:sz="8" w:space="0" w:color="auto"/>
              <w:right w:val="single" w:sz="4" w:space="0" w:color="auto"/>
            </w:tcBorders>
            <w:shd w:val="clear" w:color="auto" w:fill="auto"/>
            <w:noWrap/>
            <w:vAlign w:val="center"/>
            <w:hideMark/>
          </w:tcPr>
          <w:p w14:paraId="032C7DEF"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0.69%</w:t>
            </w:r>
          </w:p>
        </w:tc>
        <w:tc>
          <w:tcPr>
            <w:tcW w:w="1060" w:type="dxa"/>
            <w:tcBorders>
              <w:top w:val="nil"/>
              <w:left w:val="nil"/>
              <w:bottom w:val="single" w:sz="8" w:space="0" w:color="auto"/>
              <w:right w:val="nil"/>
            </w:tcBorders>
            <w:shd w:val="clear" w:color="auto" w:fill="auto"/>
            <w:noWrap/>
            <w:vAlign w:val="center"/>
            <w:hideMark/>
          </w:tcPr>
          <w:p w14:paraId="5CE7EFD9"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48E93040"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100%</w:t>
            </w:r>
          </w:p>
        </w:tc>
      </w:tr>
    </w:tbl>
    <w:p w14:paraId="464D72B3" w14:textId="77777777" w:rsidR="005A2803" w:rsidRDefault="005A2803" w:rsidP="005A2803"/>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326853" w:rsidRPr="005A2803" w14:paraId="4578B48F" w14:textId="77777777" w:rsidTr="00326853">
        <w:trPr>
          <w:trHeight w:val="255"/>
          <w:jc w:val="center"/>
        </w:trPr>
        <w:tc>
          <w:tcPr>
            <w:tcW w:w="1640" w:type="dxa"/>
            <w:tcBorders>
              <w:top w:val="nil"/>
              <w:left w:val="nil"/>
              <w:bottom w:val="nil"/>
              <w:right w:val="nil"/>
            </w:tcBorders>
            <w:shd w:val="clear" w:color="auto" w:fill="auto"/>
            <w:noWrap/>
            <w:vAlign w:val="center"/>
            <w:hideMark/>
          </w:tcPr>
          <w:p w14:paraId="6931224C" w14:textId="77777777" w:rsidR="00326853" w:rsidRPr="005A2803" w:rsidRDefault="0032685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5CA51DE5" w14:textId="11C29D32" w:rsidR="00326853" w:rsidRPr="005A2803" w:rsidRDefault="0032685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5A2803">
              <w:rPr>
                <w:rFonts w:ascii="Arial" w:eastAsia="ＭＳ Ｐゴシック" w:hAnsi="Arial" w:cs="Arial"/>
                <w:b/>
                <w:bCs/>
                <w:color w:val="000000"/>
                <w:sz w:val="18"/>
                <w:szCs w:val="18"/>
                <w:lang w:eastAsia="ja-JP"/>
              </w:rPr>
              <w:t xml:space="preserve">Low delay B Main10 </w:t>
            </w:r>
          </w:p>
        </w:tc>
      </w:tr>
      <w:tr w:rsidR="00326853" w:rsidRPr="005A2803" w14:paraId="464E3459" w14:textId="77777777" w:rsidTr="00326853">
        <w:trPr>
          <w:trHeight w:val="255"/>
          <w:jc w:val="center"/>
        </w:trPr>
        <w:tc>
          <w:tcPr>
            <w:tcW w:w="1640" w:type="dxa"/>
            <w:tcBorders>
              <w:top w:val="nil"/>
              <w:left w:val="nil"/>
              <w:bottom w:val="nil"/>
              <w:right w:val="nil"/>
            </w:tcBorders>
            <w:shd w:val="clear" w:color="auto" w:fill="auto"/>
            <w:noWrap/>
            <w:vAlign w:val="center"/>
            <w:hideMark/>
          </w:tcPr>
          <w:p w14:paraId="42B39EAD" w14:textId="77777777" w:rsidR="00326853" w:rsidRPr="005A2803" w:rsidRDefault="0032685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tcPr>
          <w:p w14:paraId="7BCB6E2A" w14:textId="74E8CA43" w:rsidR="00326853" w:rsidRPr="005A2803" w:rsidRDefault="0032685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A2803">
              <w:rPr>
                <w:rFonts w:ascii="Arial" w:eastAsia="ＭＳ Ｐゴシック" w:hAnsi="Arial" w:cs="Arial"/>
                <w:b/>
                <w:bCs/>
                <w:color w:val="000000"/>
                <w:sz w:val="18"/>
                <w:szCs w:val="18"/>
                <w:lang w:eastAsia="ja-JP"/>
              </w:rPr>
              <w:t>Over VTM-5.0</w:t>
            </w:r>
          </w:p>
        </w:tc>
      </w:tr>
      <w:tr w:rsidR="005A2803" w:rsidRPr="005A2803" w14:paraId="15DAA06A" w14:textId="77777777" w:rsidTr="00326853">
        <w:trPr>
          <w:trHeight w:val="255"/>
          <w:jc w:val="center"/>
        </w:trPr>
        <w:tc>
          <w:tcPr>
            <w:tcW w:w="1640" w:type="dxa"/>
            <w:tcBorders>
              <w:top w:val="nil"/>
              <w:left w:val="nil"/>
              <w:bottom w:val="nil"/>
              <w:right w:val="nil"/>
            </w:tcBorders>
            <w:shd w:val="clear" w:color="auto" w:fill="auto"/>
            <w:noWrap/>
            <w:vAlign w:val="center"/>
            <w:hideMark/>
          </w:tcPr>
          <w:p w14:paraId="413B142C"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1281ADA9"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13EFDF6C"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745B0075"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622D7A9E"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5A2803">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5C5F1D1"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5A2803">
              <w:rPr>
                <w:rFonts w:ascii="Arial" w:eastAsia="ＭＳ Ｐゴシック" w:hAnsi="Arial" w:cs="Arial"/>
                <w:color w:val="000000"/>
                <w:sz w:val="18"/>
                <w:szCs w:val="18"/>
                <w:lang w:eastAsia="ja-JP"/>
              </w:rPr>
              <w:t>DecT</w:t>
            </w:r>
            <w:proofErr w:type="spellEnd"/>
          </w:p>
        </w:tc>
      </w:tr>
      <w:tr w:rsidR="005A2803" w:rsidRPr="005A2803" w14:paraId="7B8C1D41" w14:textId="77777777" w:rsidTr="0032685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48D2E7"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tcPr>
          <w:p w14:paraId="27CFE44D" w14:textId="3DEB19AD"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center"/>
          </w:tcPr>
          <w:p w14:paraId="6D762587" w14:textId="31A91082"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tcPr>
          <w:p w14:paraId="688A97CA" w14:textId="13F17884"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center"/>
          </w:tcPr>
          <w:p w14:paraId="27EE0204" w14:textId="666A37F4"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60" w:type="dxa"/>
            <w:tcBorders>
              <w:top w:val="nil"/>
              <w:left w:val="nil"/>
              <w:bottom w:val="nil"/>
              <w:right w:val="single" w:sz="8" w:space="0" w:color="auto"/>
            </w:tcBorders>
            <w:shd w:val="clear" w:color="auto" w:fill="auto"/>
            <w:noWrap/>
            <w:vAlign w:val="center"/>
          </w:tcPr>
          <w:p w14:paraId="70D020ED" w14:textId="358FBD9E"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5A2803" w:rsidRPr="005A2803" w14:paraId="5922D8E7" w14:textId="77777777" w:rsidTr="0032685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4B3BE0"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tcPr>
          <w:p w14:paraId="6644E48D" w14:textId="1C5A685D"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center"/>
          </w:tcPr>
          <w:p w14:paraId="7C00EFCD"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tcPr>
          <w:p w14:paraId="4AFC91F8" w14:textId="246D9E30"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center"/>
          </w:tcPr>
          <w:p w14:paraId="5678B2BB" w14:textId="10B254D8"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60" w:type="dxa"/>
            <w:tcBorders>
              <w:top w:val="nil"/>
              <w:left w:val="nil"/>
              <w:bottom w:val="nil"/>
              <w:right w:val="single" w:sz="8" w:space="0" w:color="auto"/>
            </w:tcBorders>
            <w:shd w:val="clear" w:color="auto" w:fill="auto"/>
            <w:noWrap/>
            <w:vAlign w:val="center"/>
          </w:tcPr>
          <w:p w14:paraId="6F6D8F64" w14:textId="7F44E280"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5A2803" w:rsidRPr="005A2803" w14:paraId="6C4F8CF0" w14:textId="77777777" w:rsidTr="0032685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E7ED36"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6483FB8B"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3655F5EA"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1.53%</w:t>
            </w:r>
          </w:p>
        </w:tc>
        <w:tc>
          <w:tcPr>
            <w:tcW w:w="1181" w:type="dxa"/>
            <w:tcBorders>
              <w:top w:val="nil"/>
              <w:left w:val="nil"/>
              <w:bottom w:val="nil"/>
              <w:right w:val="single" w:sz="4" w:space="0" w:color="auto"/>
            </w:tcBorders>
            <w:shd w:val="clear" w:color="auto" w:fill="auto"/>
            <w:noWrap/>
            <w:vAlign w:val="center"/>
            <w:hideMark/>
          </w:tcPr>
          <w:p w14:paraId="1AC7D37F"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1.21%</w:t>
            </w:r>
          </w:p>
        </w:tc>
        <w:tc>
          <w:tcPr>
            <w:tcW w:w="1060" w:type="dxa"/>
            <w:tcBorders>
              <w:top w:val="nil"/>
              <w:left w:val="nil"/>
              <w:bottom w:val="nil"/>
              <w:right w:val="nil"/>
            </w:tcBorders>
            <w:shd w:val="clear" w:color="auto" w:fill="auto"/>
            <w:noWrap/>
            <w:vAlign w:val="center"/>
            <w:hideMark/>
          </w:tcPr>
          <w:p w14:paraId="7F097F88"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2A6E80CA"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100%</w:t>
            </w:r>
          </w:p>
        </w:tc>
      </w:tr>
      <w:tr w:rsidR="005A2803" w:rsidRPr="005A2803" w14:paraId="06D872D4" w14:textId="77777777" w:rsidTr="0032685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DEBEEF"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764FB874"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6B642DFA"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0.04%</w:t>
            </w:r>
          </w:p>
        </w:tc>
        <w:tc>
          <w:tcPr>
            <w:tcW w:w="1181" w:type="dxa"/>
            <w:tcBorders>
              <w:top w:val="nil"/>
              <w:left w:val="nil"/>
              <w:bottom w:val="nil"/>
              <w:right w:val="single" w:sz="4" w:space="0" w:color="auto"/>
            </w:tcBorders>
            <w:shd w:val="clear" w:color="auto" w:fill="auto"/>
            <w:noWrap/>
            <w:vAlign w:val="center"/>
            <w:hideMark/>
          </w:tcPr>
          <w:p w14:paraId="7D44C920"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0.06%</w:t>
            </w:r>
          </w:p>
        </w:tc>
        <w:tc>
          <w:tcPr>
            <w:tcW w:w="1060" w:type="dxa"/>
            <w:tcBorders>
              <w:top w:val="nil"/>
              <w:left w:val="nil"/>
              <w:bottom w:val="nil"/>
              <w:right w:val="nil"/>
            </w:tcBorders>
            <w:shd w:val="clear" w:color="auto" w:fill="auto"/>
            <w:noWrap/>
            <w:vAlign w:val="center"/>
            <w:hideMark/>
          </w:tcPr>
          <w:p w14:paraId="52E4D3D3"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2F9F2197"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100%</w:t>
            </w:r>
          </w:p>
        </w:tc>
      </w:tr>
      <w:tr w:rsidR="005A2803" w:rsidRPr="005A2803" w14:paraId="02A70502" w14:textId="77777777" w:rsidTr="0032685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B9E1BE"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4E160EBD"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3F4044E6"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1.23%</w:t>
            </w:r>
          </w:p>
        </w:tc>
        <w:tc>
          <w:tcPr>
            <w:tcW w:w="1181" w:type="dxa"/>
            <w:tcBorders>
              <w:top w:val="nil"/>
              <w:left w:val="nil"/>
              <w:bottom w:val="nil"/>
              <w:right w:val="single" w:sz="4" w:space="0" w:color="auto"/>
            </w:tcBorders>
            <w:shd w:val="clear" w:color="auto" w:fill="auto"/>
            <w:noWrap/>
            <w:vAlign w:val="center"/>
            <w:hideMark/>
          </w:tcPr>
          <w:p w14:paraId="1F9FF609"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1.61%</w:t>
            </w:r>
          </w:p>
        </w:tc>
        <w:tc>
          <w:tcPr>
            <w:tcW w:w="1060" w:type="dxa"/>
            <w:tcBorders>
              <w:top w:val="nil"/>
              <w:left w:val="nil"/>
              <w:bottom w:val="nil"/>
              <w:right w:val="nil"/>
            </w:tcBorders>
            <w:shd w:val="clear" w:color="auto" w:fill="auto"/>
            <w:noWrap/>
            <w:vAlign w:val="center"/>
            <w:hideMark/>
          </w:tcPr>
          <w:p w14:paraId="56AE7FE0"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7F6C8E96"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100%</w:t>
            </w:r>
          </w:p>
        </w:tc>
      </w:tr>
      <w:tr w:rsidR="005A2803" w:rsidRPr="005A2803" w14:paraId="197B8A55" w14:textId="77777777" w:rsidTr="0032685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77E296"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A2803">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7E3C6B8F"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0.02%</w:t>
            </w:r>
          </w:p>
        </w:tc>
        <w:tc>
          <w:tcPr>
            <w:tcW w:w="1060" w:type="dxa"/>
            <w:tcBorders>
              <w:top w:val="single" w:sz="8" w:space="0" w:color="auto"/>
              <w:left w:val="nil"/>
              <w:bottom w:val="nil"/>
              <w:right w:val="nil"/>
            </w:tcBorders>
            <w:shd w:val="clear" w:color="auto" w:fill="auto"/>
            <w:noWrap/>
            <w:vAlign w:val="center"/>
            <w:hideMark/>
          </w:tcPr>
          <w:p w14:paraId="6EF74056"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0.96%</w:t>
            </w:r>
          </w:p>
        </w:tc>
        <w:tc>
          <w:tcPr>
            <w:tcW w:w="1181" w:type="dxa"/>
            <w:tcBorders>
              <w:top w:val="single" w:sz="8" w:space="0" w:color="auto"/>
              <w:left w:val="nil"/>
              <w:bottom w:val="nil"/>
              <w:right w:val="single" w:sz="4" w:space="0" w:color="auto"/>
            </w:tcBorders>
            <w:shd w:val="clear" w:color="auto" w:fill="auto"/>
            <w:noWrap/>
            <w:vAlign w:val="center"/>
            <w:hideMark/>
          </w:tcPr>
          <w:p w14:paraId="1E6C18F5"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0.93%</w:t>
            </w:r>
          </w:p>
        </w:tc>
        <w:tc>
          <w:tcPr>
            <w:tcW w:w="1060" w:type="dxa"/>
            <w:tcBorders>
              <w:top w:val="single" w:sz="8" w:space="0" w:color="auto"/>
              <w:left w:val="nil"/>
              <w:bottom w:val="nil"/>
              <w:right w:val="nil"/>
            </w:tcBorders>
            <w:shd w:val="clear" w:color="auto" w:fill="auto"/>
            <w:noWrap/>
            <w:vAlign w:val="center"/>
            <w:hideMark/>
          </w:tcPr>
          <w:p w14:paraId="34063044"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C76828F"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100%</w:t>
            </w:r>
          </w:p>
        </w:tc>
      </w:tr>
      <w:tr w:rsidR="005A2803" w:rsidRPr="005A2803" w14:paraId="352EEA5E" w14:textId="77777777" w:rsidTr="0032685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376A563"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9B39DE1"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0.04%</w:t>
            </w:r>
          </w:p>
        </w:tc>
        <w:tc>
          <w:tcPr>
            <w:tcW w:w="1060" w:type="dxa"/>
            <w:tcBorders>
              <w:top w:val="single" w:sz="8" w:space="0" w:color="auto"/>
              <w:left w:val="nil"/>
              <w:bottom w:val="nil"/>
              <w:right w:val="nil"/>
            </w:tcBorders>
            <w:shd w:val="clear" w:color="auto" w:fill="auto"/>
            <w:noWrap/>
            <w:vAlign w:val="center"/>
            <w:hideMark/>
          </w:tcPr>
          <w:p w14:paraId="2ABCB58E"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-0.08%</w:t>
            </w:r>
          </w:p>
        </w:tc>
        <w:tc>
          <w:tcPr>
            <w:tcW w:w="1181" w:type="dxa"/>
            <w:tcBorders>
              <w:top w:val="single" w:sz="8" w:space="0" w:color="auto"/>
              <w:left w:val="nil"/>
              <w:bottom w:val="nil"/>
              <w:right w:val="single" w:sz="4" w:space="0" w:color="auto"/>
            </w:tcBorders>
            <w:shd w:val="clear" w:color="auto" w:fill="auto"/>
            <w:noWrap/>
            <w:vAlign w:val="center"/>
            <w:hideMark/>
          </w:tcPr>
          <w:p w14:paraId="248DC2E2"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0.98%</w:t>
            </w:r>
          </w:p>
        </w:tc>
        <w:tc>
          <w:tcPr>
            <w:tcW w:w="1060" w:type="dxa"/>
            <w:tcBorders>
              <w:top w:val="single" w:sz="8" w:space="0" w:color="auto"/>
              <w:left w:val="nil"/>
              <w:bottom w:val="nil"/>
              <w:right w:val="nil"/>
            </w:tcBorders>
            <w:shd w:val="clear" w:color="auto" w:fill="auto"/>
            <w:noWrap/>
            <w:vAlign w:val="center"/>
            <w:hideMark/>
          </w:tcPr>
          <w:p w14:paraId="6D7A17B7"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FECA97C"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100%</w:t>
            </w:r>
          </w:p>
        </w:tc>
      </w:tr>
      <w:tr w:rsidR="005A2803" w:rsidRPr="005A2803" w14:paraId="681E011D" w14:textId="77777777" w:rsidTr="0032685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3E1D669"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9EB782C"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0.11%</w:t>
            </w:r>
          </w:p>
        </w:tc>
        <w:tc>
          <w:tcPr>
            <w:tcW w:w="1060" w:type="dxa"/>
            <w:tcBorders>
              <w:top w:val="nil"/>
              <w:left w:val="nil"/>
              <w:bottom w:val="single" w:sz="8" w:space="0" w:color="auto"/>
              <w:right w:val="nil"/>
            </w:tcBorders>
            <w:shd w:val="clear" w:color="auto" w:fill="auto"/>
            <w:noWrap/>
            <w:vAlign w:val="center"/>
            <w:hideMark/>
          </w:tcPr>
          <w:p w14:paraId="096E1DC2"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0.59%</w:t>
            </w:r>
          </w:p>
        </w:tc>
        <w:tc>
          <w:tcPr>
            <w:tcW w:w="1181" w:type="dxa"/>
            <w:tcBorders>
              <w:top w:val="nil"/>
              <w:left w:val="nil"/>
              <w:bottom w:val="single" w:sz="8" w:space="0" w:color="auto"/>
              <w:right w:val="single" w:sz="4" w:space="0" w:color="auto"/>
            </w:tcBorders>
            <w:shd w:val="clear" w:color="auto" w:fill="auto"/>
            <w:noWrap/>
            <w:vAlign w:val="center"/>
            <w:hideMark/>
          </w:tcPr>
          <w:p w14:paraId="607852EC"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1.06%</w:t>
            </w:r>
          </w:p>
        </w:tc>
        <w:tc>
          <w:tcPr>
            <w:tcW w:w="1060" w:type="dxa"/>
            <w:tcBorders>
              <w:top w:val="nil"/>
              <w:left w:val="nil"/>
              <w:bottom w:val="single" w:sz="8" w:space="0" w:color="auto"/>
              <w:right w:val="nil"/>
            </w:tcBorders>
            <w:shd w:val="clear" w:color="auto" w:fill="auto"/>
            <w:noWrap/>
            <w:vAlign w:val="center"/>
            <w:hideMark/>
          </w:tcPr>
          <w:p w14:paraId="03121176"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67349AA8" w14:textId="77777777" w:rsidR="005A2803" w:rsidRPr="005A2803" w:rsidRDefault="005A280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2803">
              <w:rPr>
                <w:rFonts w:ascii="Arial" w:eastAsia="ＭＳ Ｐゴシック" w:hAnsi="Arial" w:cs="Arial"/>
                <w:color w:val="000000"/>
                <w:sz w:val="18"/>
                <w:szCs w:val="18"/>
                <w:lang w:eastAsia="ja-JP"/>
              </w:rPr>
              <w:t>99%</w:t>
            </w:r>
          </w:p>
        </w:tc>
      </w:tr>
    </w:tbl>
    <w:p w14:paraId="7E25254B" w14:textId="77777777" w:rsidR="005A2803" w:rsidRPr="005A2803" w:rsidRDefault="005A2803" w:rsidP="005A2803"/>
    <w:p w14:paraId="44210023" w14:textId="77777777" w:rsidR="005A2803" w:rsidRDefault="005A2803" w:rsidP="005A2803">
      <w:pPr>
        <w:pStyle w:val="ab"/>
        <w:keepNext/>
        <w:jc w:val="center"/>
      </w:pPr>
      <w:bookmarkStart w:id="17" w:name="_Ref12312549"/>
      <w:r>
        <w:t xml:space="preserve">Table </w:t>
      </w:r>
      <w:r>
        <w:rPr>
          <w:noProof/>
        </w:rPr>
        <w:fldChar w:fldCharType="begin"/>
      </w:r>
      <w:r>
        <w:rPr>
          <w:noProof/>
        </w:rPr>
        <w:instrText xml:space="preserve"> SEQ Table \* ARABIC </w:instrText>
      </w:r>
      <w:r>
        <w:rPr>
          <w:noProof/>
        </w:rPr>
        <w:fldChar w:fldCharType="separate"/>
      </w:r>
      <w:r w:rsidR="00EC6F20">
        <w:rPr>
          <w:noProof/>
        </w:rPr>
        <w:t>2</w:t>
      </w:r>
      <w:r>
        <w:rPr>
          <w:noProof/>
        </w:rPr>
        <w:fldChar w:fldCharType="end"/>
      </w:r>
      <w:bookmarkEnd w:id="17"/>
      <w:r>
        <w:t xml:space="preserve"> Additional </w:t>
      </w:r>
      <w:r w:rsidRPr="009C4B3E">
        <w:t xml:space="preserve">results of </w:t>
      </w:r>
      <w:r>
        <w:t>random access and Test 1 condition</w:t>
      </w:r>
      <w:r w:rsidRPr="009C4B3E">
        <w:t xml:space="preserve"> </w:t>
      </w:r>
      <w:r>
        <w:t>without</w:t>
      </w:r>
      <w:r w:rsidRPr="009C4B3E">
        <w:t xml:space="preserve"> the proposed method.</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326853" w:rsidRPr="00926890" w14:paraId="1932DD8A" w14:textId="77777777" w:rsidTr="00326853">
        <w:trPr>
          <w:trHeight w:val="255"/>
          <w:jc w:val="center"/>
        </w:trPr>
        <w:tc>
          <w:tcPr>
            <w:tcW w:w="1640" w:type="dxa"/>
            <w:tcBorders>
              <w:top w:val="nil"/>
              <w:left w:val="nil"/>
              <w:bottom w:val="nil"/>
              <w:right w:val="nil"/>
            </w:tcBorders>
            <w:shd w:val="clear" w:color="auto" w:fill="auto"/>
            <w:noWrap/>
            <w:vAlign w:val="center"/>
            <w:hideMark/>
          </w:tcPr>
          <w:p w14:paraId="61E0AB60" w14:textId="77777777" w:rsidR="00326853" w:rsidRPr="00926890" w:rsidRDefault="0032685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4B69140C" w14:textId="26CB73A7" w:rsidR="00326853" w:rsidRPr="00926890" w:rsidRDefault="0032685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926890">
              <w:rPr>
                <w:rFonts w:ascii="Arial" w:eastAsia="ＭＳ Ｐゴシック" w:hAnsi="Arial" w:cs="Arial"/>
                <w:b/>
                <w:bCs/>
                <w:color w:val="000000"/>
                <w:sz w:val="18"/>
                <w:szCs w:val="18"/>
                <w:lang w:eastAsia="ja-JP"/>
              </w:rPr>
              <w:t>All Intra Main10</w:t>
            </w:r>
          </w:p>
        </w:tc>
      </w:tr>
      <w:tr w:rsidR="00326853" w:rsidRPr="00926890" w14:paraId="281CF61D" w14:textId="77777777" w:rsidTr="00326853">
        <w:trPr>
          <w:trHeight w:val="255"/>
          <w:jc w:val="center"/>
        </w:trPr>
        <w:tc>
          <w:tcPr>
            <w:tcW w:w="1640" w:type="dxa"/>
            <w:tcBorders>
              <w:top w:val="nil"/>
              <w:left w:val="nil"/>
              <w:bottom w:val="nil"/>
              <w:right w:val="nil"/>
            </w:tcBorders>
            <w:shd w:val="clear" w:color="auto" w:fill="auto"/>
            <w:noWrap/>
            <w:vAlign w:val="center"/>
            <w:hideMark/>
          </w:tcPr>
          <w:p w14:paraId="4F69BC71" w14:textId="77777777" w:rsidR="00326853" w:rsidRPr="00926890" w:rsidRDefault="0032685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tcPr>
          <w:p w14:paraId="5C93AB3C" w14:textId="11605F30" w:rsidR="00326853" w:rsidRPr="00926890" w:rsidRDefault="0032685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26890">
              <w:rPr>
                <w:rFonts w:ascii="Arial" w:eastAsia="ＭＳ Ｐゴシック" w:hAnsi="Arial" w:cs="Arial"/>
                <w:b/>
                <w:bCs/>
                <w:color w:val="000000"/>
                <w:sz w:val="18"/>
                <w:szCs w:val="18"/>
                <w:lang w:eastAsia="ja-JP"/>
              </w:rPr>
              <w:t>Over VTM-5.0</w:t>
            </w:r>
          </w:p>
        </w:tc>
      </w:tr>
      <w:tr w:rsidR="00926890" w:rsidRPr="00926890" w14:paraId="00C0AA0F" w14:textId="77777777" w:rsidTr="00326853">
        <w:trPr>
          <w:trHeight w:val="255"/>
          <w:jc w:val="center"/>
        </w:trPr>
        <w:tc>
          <w:tcPr>
            <w:tcW w:w="1640" w:type="dxa"/>
            <w:tcBorders>
              <w:top w:val="nil"/>
              <w:left w:val="nil"/>
              <w:bottom w:val="nil"/>
              <w:right w:val="nil"/>
            </w:tcBorders>
            <w:shd w:val="clear" w:color="auto" w:fill="auto"/>
            <w:noWrap/>
            <w:vAlign w:val="center"/>
            <w:hideMark/>
          </w:tcPr>
          <w:p w14:paraId="7A1A7DCA"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6558A49E"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14B03384"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46B51AEE"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2CD6FD58"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26890">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EC1ED7D"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26890">
              <w:rPr>
                <w:rFonts w:ascii="Arial" w:eastAsia="ＭＳ Ｐゴシック" w:hAnsi="Arial" w:cs="Arial"/>
                <w:color w:val="000000"/>
                <w:sz w:val="18"/>
                <w:szCs w:val="18"/>
                <w:lang w:eastAsia="ja-JP"/>
              </w:rPr>
              <w:t>DecT</w:t>
            </w:r>
            <w:proofErr w:type="spellEnd"/>
          </w:p>
        </w:tc>
      </w:tr>
      <w:tr w:rsidR="00926890" w:rsidRPr="00926890" w14:paraId="5778CB28" w14:textId="77777777" w:rsidTr="0032685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48A629"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501B733F"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0.76%</w:t>
            </w:r>
          </w:p>
        </w:tc>
        <w:tc>
          <w:tcPr>
            <w:tcW w:w="1060" w:type="dxa"/>
            <w:tcBorders>
              <w:top w:val="single" w:sz="8" w:space="0" w:color="auto"/>
              <w:left w:val="nil"/>
              <w:bottom w:val="nil"/>
              <w:right w:val="nil"/>
            </w:tcBorders>
            <w:shd w:val="clear" w:color="000000" w:fill="FFC7CE"/>
            <w:noWrap/>
            <w:vAlign w:val="center"/>
            <w:hideMark/>
          </w:tcPr>
          <w:p w14:paraId="4821231C"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926890">
              <w:rPr>
                <w:rFonts w:ascii="Arial" w:eastAsia="ＭＳ Ｐゴシック" w:hAnsi="Arial" w:cs="Arial"/>
                <w:sz w:val="18"/>
                <w:szCs w:val="18"/>
                <w:lang w:eastAsia="ja-JP"/>
              </w:rPr>
              <w:t>5.12%</w:t>
            </w:r>
          </w:p>
        </w:tc>
        <w:tc>
          <w:tcPr>
            <w:tcW w:w="1181" w:type="dxa"/>
            <w:tcBorders>
              <w:top w:val="single" w:sz="8" w:space="0" w:color="auto"/>
              <w:left w:val="nil"/>
              <w:bottom w:val="nil"/>
              <w:right w:val="single" w:sz="4" w:space="0" w:color="auto"/>
            </w:tcBorders>
            <w:shd w:val="clear" w:color="000000" w:fill="FFC7CE"/>
            <w:noWrap/>
            <w:vAlign w:val="center"/>
            <w:hideMark/>
          </w:tcPr>
          <w:p w14:paraId="3A4CC03D"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926890">
              <w:rPr>
                <w:rFonts w:ascii="Arial" w:eastAsia="ＭＳ Ｐゴシック" w:hAnsi="Arial" w:cs="Arial"/>
                <w:sz w:val="18"/>
                <w:szCs w:val="18"/>
                <w:lang w:eastAsia="ja-JP"/>
              </w:rPr>
              <w:t>5.95%</w:t>
            </w:r>
          </w:p>
        </w:tc>
        <w:tc>
          <w:tcPr>
            <w:tcW w:w="1060" w:type="dxa"/>
            <w:tcBorders>
              <w:top w:val="nil"/>
              <w:left w:val="nil"/>
              <w:bottom w:val="nil"/>
              <w:right w:val="nil"/>
            </w:tcBorders>
            <w:shd w:val="clear" w:color="auto" w:fill="auto"/>
            <w:noWrap/>
            <w:vAlign w:val="center"/>
            <w:hideMark/>
          </w:tcPr>
          <w:p w14:paraId="2D77C08C"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99%</w:t>
            </w:r>
          </w:p>
        </w:tc>
        <w:tc>
          <w:tcPr>
            <w:tcW w:w="1060" w:type="dxa"/>
            <w:tcBorders>
              <w:top w:val="nil"/>
              <w:left w:val="nil"/>
              <w:bottom w:val="nil"/>
              <w:right w:val="single" w:sz="8" w:space="0" w:color="auto"/>
            </w:tcBorders>
            <w:shd w:val="clear" w:color="auto" w:fill="auto"/>
            <w:noWrap/>
            <w:vAlign w:val="center"/>
            <w:hideMark/>
          </w:tcPr>
          <w:p w14:paraId="66229346"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102%</w:t>
            </w:r>
          </w:p>
        </w:tc>
      </w:tr>
      <w:tr w:rsidR="00926890" w:rsidRPr="00926890" w14:paraId="679D0295" w14:textId="77777777" w:rsidTr="0032685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16987E"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0DE5073F"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0.25%</w:t>
            </w:r>
          </w:p>
        </w:tc>
        <w:tc>
          <w:tcPr>
            <w:tcW w:w="1060" w:type="dxa"/>
            <w:tcBorders>
              <w:top w:val="nil"/>
              <w:left w:val="nil"/>
              <w:bottom w:val="nil"/>
              <w:right w:val="nil"/>
            </w:tcBorders>
            <w:shd w:val="clear" w:color="auto" w:fill="auto"/>
            <w:noWrap/>
            <w:vAlign w:val="center"/>
            <w:hideMark/>
          </w:tcPr>
          <w:p w14:paraId="2653BDD3"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1.97%</w:t>
            </w:r>
          </w:p>
        </w:tc>
        <w:tc>
          <w:tcPr>
            <w:tcW w:w="1181" w:type="dxa"/>
            <w:tcBorders>
              <w:top w:val="nil"/>
              <w:left w:val="nil"/>
              <w:bottom w:val="nil"/>
              <w:right w:val="single" w:sz="4" w:space="0" w:color="auto"/>
            </w:tcBorders>
            <w:shd w:val="clear" w:color="auto" w:fill="auto"/>
            <w:noWrap/>
            <w:vAlign w:val="center"/>
            <w:hideMark/>
          </w:tcPr>
          <w:p w14:paraId="75A61B7F"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1.08%</w:t>
            </w:r>
          </w:p>
        </w:tc>
        <w:tc>
          <w:tcPr>
            <w:tcW w:w="1060" w:type="dxa"/>
            <w:tcBorders>
              <w:top w:val="nil"/>
              <w:left w:val="nil"/>
              <w:bottom w:val="nil"/>
              <w:right w:val="nil"/>
            </w:tcBorders>
            <w:shd w:val="clear" w:color="auto" w:fill="auto"/>
            <w:noWrap/>
            <w:vAlign w:val="center"/>
            <w:hideMark/>
          </w:tcPr>
          <w:p w14:paraId="0079BACC"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99%</w:t>
            </w:r>
          </w:p>
        </w:tc>
        <w:tc>
          <w:tcPr>
            <w:tcW w:w="1060" w:type="dxa"/>
            <w:tcBorders>
              <w:top w:val="nil"/>
              <w:left w:val="nil"/>
              <w:bottom w:val="nil"/>
              <w:right w:val="single" w:sz="8" w:space="0" w:color="auto"/>
            </w:tcBorders>
            <w:shd w:val="clear" w:color="auto" w:fill="auto"/>
            <w:noWrap/>
            <w:vAlign w:val="center"/>
            <w:hideMark/>
          </w:tcPr>
          <w:p w14:paraId="58FFC7B3"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100%</w:t>
            </w:r>
          </w:p>
        </w:tc>
      </w:tr>
      <w:tr w:rsidR="00926890" w:rsidRPr="00926890" w14:paraId="32BCDE25" w14:textId="77777777" w:rsidTr="0032685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78EA4B"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72C102C1"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0.11%</w:t>
            </w:r>
          </w:p>
        </w:tc>
        <w:tc>
          <w:tcPr>
            <w:tcW w:w="1060" w:type="dxa"/>
            <w:tcBorders>
              <w:top w:val="nil"/>
              <w:left w:val="nil"/>
              <w:bottom w:val="nil"/>
              <w:right w:val="nil"/>
            </w:tcBorders>
            <w:shd w:val="clear" w:color="auto" w:fill="auto"/>
            <w:noWrap/>
            <w:vAlign w:val="center"/>
            <w:hideMark/>
          </w:tcPr>
          <w:p w14:paraId="71939933"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1.42%</w:t>
            </w:r>
          </w:p>
        </w:tc>
        <w:tc>
          <w:tcPr>
            <w:tcW w:w="1181" w:type="dxa"/>
            <w:tcBorders>
              <w:top w:val="nil"/>
              <w:left w:val="nil"/>
              <w:bottom w:val="nil"/>
              <w:right w:val="single" w:sz="4" w:space="0" w:color="auto"/>
            </w:tcBorders>
            <w:shd w:val="clear" w:color="auto" w:fill="auto"/>
            <w:noWrap/>
            <w:vAlign w:val="center"/>
            <w:hideMark/>
          </w:tcPr>
          <w:p w14:paraId="466939BB"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2.00%</w:t>
            </w:r>
          </w:p>
        </w:tc>
        <w:tc>
          <w:tcPr>
            <w:tcW w:w="1060" w:type="dxa"/>
            <w:tcBorders>
              <w:top w:val="nil"/>
              <w:left w:val="nil"/>
              <w:bottom w:val="nil"/>
              <w:right w:val="nil"/>
            </w:tcBorders>
            <w:shd w:val="clear" w:color="auto" w:fill="auto"/>
            <w:noWrap/>
            <w:vAlign w:val="center"/>
            <w:hideMark/>
          </w:tcPr>
          <w:p w14:paraId="4DD88CAE"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99%</w:t>
            </w:r>
          </w:p>
        </w:tc>
        <w:tc>
          <w:tcPr>
            <w:tcW w:w="1060" w:type="dxa"/>
            <w:tcBorders>
              <w:top w:val="nil"/>
              <w:left w:val="nil"/>
              <w:bottom w:val="nil"/>
              <w:right w:val="single" w:sz="8" w:space="0" w:color="auto"/>
            </w:tcBorders>
            <w:shd w:val="clear" w:color="auto" w:fill="auto"/>
            <w:noWrap/>
            <w:vAlign w:val="center"/>
            <w:hideMark/>
          </w:tcPr>
          <w:p w14:paraId="0799CF93"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101%</w:t>
            </w:r>
          </w:p>
        </w:tc>
      </w:tr>
      <w:tr w:rsidR="00926890" w:rsidRPr="00926890" w14:paraId="377C4603" w14:textId="77777777" w:rsidTr="0032685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A2FD92"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11E6927F"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0.05%</w:t>
            </w:r>
          </w:p>
        </w:tc>
        <w:tc>
          <w:tcPr>
            <w:tcW w:w="1060" w:type="dxa"/>
            <w:tcBorders>
              <w:top w:val="nil"/>
              <w:left w:val="nil"/>
              <w:bottom w:val="nil"/>
              <w:right w:val="nil"/>
            </w:tcBorders>
            <w:shd w:val="clear" w:color="auto" w:fill="auto"/>
            <w:noWrap/>
            <w:vAlign w:val="center"/>
            <w:hideMark/>
          </w:tcPr>
          <w:p w14:paraId="558EDE6A"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0.23%</w:t>
            </w:r>
          </w:p>
        </w:tc>
        <w:tc>
          <w:tcPr>
            <w:tcW w:w="1181" w:type="dxa"/>
            <w:tcBorders>
              <w:top w:val="nil"/>
              <w:left w:val="nil"/>
              <w:bottom w:val="nil"/>
              <w:right w:val="single" w:sz="4" w:space="0" w:color="auto"/>
            </w:tcBorders>
            <w:shd w:val="clear" w:color="auto" w:fill="auto"/>
            <w:noWrap/>
            <w:vAlign w:val="center"/>
            <w:hideMark/>
          </w:tcPr>
          <w:p w14:paraId="64F75EE6"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0.25%</w:t>
            </w:r>
          </w:p>
        </w:tc>
        <w:tc>
          <w:tcPr>
            <w:tcW w:w="1060" w:type="dxa"/>
            <w:tcBorders>
              <w:top w:val="nil"/>
              <w:left w:val="nil"/>
              <w:bottom w:val="nil"/>
              <w:right w:val="nil"/>
            </w:tcBorders>
            <w:shd w:val="clear" w:color="auto" w:fill="auto"/>
            <w:noWrap/>
            <w:vAlign w:val="center"/>
            <w:hideMark/>
          </w:tcPr>
          <w:p w14:paraId="010087F5"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99%</w:t>
            </w:r>
          </w:p>
        </w:tc>
        <w:tc>
          <w:tcPr>
            <w:tcW w:w="1060" w:type="dxa"/>
            <w:tcBorders>
              <w:top w:val="nil"/>
              <w:left w:val="nil"/>
              <w:bottom w:val="nil"/>
              <w:right w:val="single" w:sz="8" w:space="0" w:color="auto"/>
            </w:tcBorders>
            <w:shd w:val="clear" w:color="auto" w:fill="auto"/>
            <w:noWrap/>
            <w:vAlign w:val="center"/>
            <w:hideMark/>
          </w:tcPr>
          <w:p w14:paraId="0C6C72C9"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100%</w:t>
            </w:r>
          </w:p>
        </w:tc>
      </w:tr>
      <w:tr w:rsidR="00926890" w:rsidRPr="00926890" w14:paraId="0583C780" w14:textId="77777777" w:rsidTr="0032685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96C0E3"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737293E3"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0.04%</w:t>
            </w:r>
          </w:p>
        </w:tc>
        <w:tc>
          <w:tcPr>
            <w:tcW w:w="1060" w:type="dxa"/>
            <w:tcBorders>
              <w:top w:val="nil"/>
              <w:left w:val="nil"/>
              <w:bottom w:val="nil"/>
              <w:right w:val="nil"/>
            </w:tcBorders>
            <w:shd w:val="clear" w:color="auto" w:fill="auto"/>
            <w:noWrap/>
            <w:vAlign w:val="center"/>
            <w:hideMark/>
          </w:tcPr>
          <w:p w14:paraId="0DA059FD"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0.67%</w:t>
            </w:r>
          </w:p>
        </w:tc>
        <w:tc>
          <w:tcPr>
            <w:tcW w:w="1181" w:type="dxa"/>
            <w:tcBorders>
              <w:top w:val="nil"/>
              <w:left w:val="nil"/>
              <w:bottom w:val="nil"/>
              <w:right w:val="single" w:sz="4" w:space="0" w:color="auto"/>
            </w:tcBorders>
            <w:shd w:val="clear" w:color="auto" w:fill="auto"/>
            <w:noWrap/>
            <w:vAlign w:val="center"/>
            <w:hideMark/>
          </w:tcPr>
          <w:p w14:paraId="5BA8EF63"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0.65%</w:t>
            </w:r>
          </w:p>
        </w:tc>
        <w:tc>
          <w:tcPr>
            <w:tcW w:w="1060" w:type="dxa"/>
            <w:tcBorders>
              <w:top w:val="nil"/>
              <w:left w:val="nil"/>
              <w:bottom w:val="nil"/>
              <w:right w:val="nil"/>
            </w:tcBorders>
            <w:shd w:val="clear" w:color="auto" w:fill="auto"/>
            <w:noWrap/>
            <w:vAlign w:val="center"/>
            <w:hideMark/>
          </w:tcPr>
          <w:p w14:paraId="7AF496CE"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99%</w:t>
            </w:r>
          </w:p>
        </w:tc>
        <w:tc>
          <w:tcPr>
            <w:tcW w:w="1060" w:type="dxa"/>
            <w:tcBorders>
              <w:top w:val="nil"/>
              <w:left w:val="nil"/>
              <w:bottom w:val="nil"/>
              <w:right w:val="single" w:sz="8" w:space="0" w:color="auto"/>
            </w:tcBorders>
            <w:shd w:val="clear" w:color="auto" w:fill="auto"/>
            <w:noWrap/>
            <w:vAlign w:val="center"/>
            <w:hideMark/>
          </w:tcPr>
          <w:p w14:paraId="144A67FB"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100%</w:t>
            </w:r>
          </w:p>
        </w:tc>
      </w:tr>
      <w:tr w:rsidR="00926890" w:rsidRPr="00926890" w14:paraId="1C1ADD03" w14:textId="77777777" w:rsidTr="0032685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893FA2" w14:textId="66208E8E"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26890">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4B5B044A"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0.22%</w:t>
            </w:r>
          </w:p>
        </w:tc>
        <w:tc>
          <w:tcPr>
            <w:tcW w:w="1060" w:type="dxa"/>
            <w:tcBorders>
              <w:top w:val="single" w:sz="8" w:space="0" w:color="auto"/>
              <w:left w:val="nil"/>
              <w:bottom w:val="nil"/>
              <w:right w:val="nil"/>
            </w:tcBorders>
            <w:shd w:val="clear" w:color="auto" w:fill="auto"/>
            <w:noWrap/>
            <w:vAlign w:val="center"/>
            <w:hideMark/>
          </w:tcPr>
          <w:p w14:paraId="7DC06DEF"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1.74%</w:t>
            </w:r>
          </w:p>
        </w:tc>
        <w:tc>
          <w:tcPr>
            <w:tcW w:w="1181" w:type="dxa"/>
            <w:tcBorders>
              <w:top w:val="single" w:sz="8" w:space="0" w:color="auto"/>
              <w:left w:val="nil"/>
              <w:bottom w:val="nil"/>
              <w:right w:val="single" w:sz="4" w:space="0" w:color="auto"/>
            </w:tcBorders>
            <w:shd w:val="clear" w:color="auto" w:fill="auto"/>
            <w:noWrap/>
            <w:vAlign w:val="center"/>
            <w:hideMark/>
          </w:tcPr>
          <w:p w14:paraId="5A466EF8"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1.89%</w:t>
            </w:r>
          </w:p>
        </w:tc>
        <w:tc>
          <w:tcPr>
            <w:tcW w:w="1060" w:type="dxa"/>
            <w:tcBorders>
              <w:top w:val="single" w:sz="8" w:space="0" w:color="auto"/>
              <w:left w:val="nil"/>
              <w:bottom w:val="nil"/>
              <w:right w:val="nil"/>
            </w:tcBorders>
            <w:shd w:val="clear" w:color="auto" w:fill="auto"/>
            <w:noWrap/>
            <w:vAlign w:val="center"/>
            <w:hideMark/>
          </w:tcPr>
          <w:p w14:paraId="5B1C17C1"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99%</w:t>
            </w:r>
          </w:p>
        </w:tc>
        <w:tc>
          <w:tcPr>
            <w:tcW w:w="1060" w:type="dxa"/>
            <w:tcBorders>
              <w:top w:val="single" w:sz="8" w:space="0" w:color="auto"/>
              <w:left w:val="nil"/>
              <w:bottom w:val="nil"/>
              <w:right w:val="single" w:sz="8" w:space="0" w:color="auto"/>
            </w:tcBorders>
            <w:shd w:val="clear" w:color="auto" w:fill="auto"/>
            <w:noWrap/>
            <w:vAlign w:val="center"/>
            <w:hideMark/>
          </w:tcPr>
          <w:p w14:paraId="5FC82406"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101%</w:t>
            </w:r>
          </w:p>
        </w:tc>
      </w:tr>
      <w:tr w:rsidR="00926890" w:rsidRPr="00926890" w14:paraId="6E6FEB54" w14:textId="77777777" w:rsidTr="0032685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D9D85F8"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F2958AE"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0.01%</w:t>
            </w:r>
          </w:p>
        </w:tc>
        <w:tc>
          <w:tcPr>
            <w:tcW w:w="1060" w:type="dxa"/>
            <w:tcBorders>
              <w:top w:val="single" w:sz="8" w:space="0" w:color="auto"/>
              <w:left w:val="nil"/>
              <w:bottom w:val="nil"/>
              <w:right w:val="nil"/>
            </w:tcBorders>
            <w:shd w:val="clear" w:color="auto" w:fill="auto"/>
            <w:noWrap/>
            <w:vAlign w:val="center"/>
            <w:hideMark/>
          </w:tcPr>
          <w:p w14:paraId="603BE007"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0.13%</w:t>
            </w:r>
          </w:p>
        </w:tc>
        <w:tc>
          <w:tcPr>
            <w:tcW w:w="1181" w:type="dxa"/>
            <w:tcBorders>
              <w:top w:val="single" w:sz="8" w:space="0" w:color="auto"/>
              <w:left w:val="nil"/>
              <w:bottom w:val="nil"/>
              <w:right w:val="single" w:sz="4" w:space="0" w:color="auto"/>
            </w:tcBorders>
            <w:shd w:val="clear" w:color="auto" w:fill="auto"/>
            <w:noWrap/>
            <w:vAlign w:val="center"/>
            <w:hideMark/>
          </w:tcPr>
          <w:p w14:paraId="740E5E0E"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-0.03%</w:t>
            </w:r>
          </w:p>
        </w:tc>
        <w:tc>
          <w:tcPr>
            <w:tcW w:w="1060" w:type="dxa"/>
            <w:tcBorders>
              <w:top w:val="single" w:sz="8" w:space="0" w:color="auto"/>
              <w:left w:val="nil"/>
              <w:bottom w:val="nil"/>
              <w:right w:val="nil"/>
            </w:tcBorders>
            <w:shd w:val="clear" w:color="auto" w:fill="auto"/>
            <w:noWrap/>
            <w:vAlign w:val="center"/>
            <w:hideMark/>
          </w:tcPr>
          <w:p w14:paraId="663B4668"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99%</w:t>
            </w:r>
          </w:p>
        </w:tc>
        <w:tc>
          <w:tcPr>
            <w:tcW w:w="1060" w:type="dxa"/>
            <w:tcBorders>
              <w:top w:val="single" w:sz="8" w:space="0" w:color="auto"/>
              <w:left w:val="nil"/>
              <w:bottom w:val="nil"/>
              <w:right w:val="single" w:sz="8" w:space="0" w:color="auto"/>
            </w:tcBorders>
            <w:shd w:val="clear" w:color="auto" w:fill="auto"/>
            <w:noWrap/>
            <w:vAlign w:val="center"/>
            <w:hideMark/>
          </w:tcPr>
          <w:p w14:paraId="0B08DF6C"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101%</w:t>
            </w:r>
          </w:p>
        </w:tc>
      </w:tr>
      <w:tr w:rsidR="00926890" w:rsidRPr="00926890" w14:paraId="37FF1B7A" w14:textId="77777777" w:rsidTr="0032685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6A3DF17"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7B24CA5"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0.08%</w:t>
            </w:r>
          </w:p>
        </w:tc>
        <w:tc>
          <w:tcPr>
            <w:tcW w:w="1060" w:type="dxa"/>
            <w:tcBorders>
              <w:top w:val="nil"/>
              <w:left w:val="nil"/>
              <w:bottom w:val="single" w:sz="8" w:space="0" w:color="auto"/>
              <w:right w:val="nil"/>
            </w:tcBorders>
            <w:shd w:val="clear" w:color="auto" w:fill="auto"/>
            <w:noWrap/>
            <w:vAlign w:val="center"/>
            <w:hideMark/>
          </w:tcPr>
          <w:p w14:paraId="3E33473C"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0.35%</w:t>
            </w:r>
          </w:p>
        </w:tc>
        <w:tc>
          <w:tcPr>
            <w:tcW w:w="1181" w:type="dxa"/>
            <w:tcBorders>
              <w:top w:val="nil"/>
              <w:left w:val="nil"/>
              <w:bottom w:val="single" w:sz="8" w:space="0" w:color="auto"/>
              <w:right w:val="single" w:sz="4" w:space="0" w:color="auto"/>
            </w:tcBorders>
            <w:shd w:val="clear" w:color="auto" w:fill="auto"/>
            <w:noWrap/>
            <w:vAlign w:val="center"/>
            <w:hideMark/>
          </w:tcPr>
          <w:p w14:paraId="504094D9"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0.51%</w:t>
            </w:r>
          </w:p>
        </w:tc>
        <w:tc>
          <w:tcPr>
            <w:tcW w:w="1060" w:type="dxa"/>
            <w:tcBorders>
              <w:top w:val="nil"/>
              <w:left w:val="nil"/>
              <w:bottom w:val="single" w:sz="8" w:space="0" w:color="auto"/>
              <w:right w:val="nil"/>
            </w:tcBorders>
            <w:shd w:val="clear" w:color="auto" w:fill="auto"/>
            <w:noWrap/>
            <w:vAlign w:val="center"/>
            <w:hideMark/>
          </w:tcPr>
          <w:p w14:paraId="589B30AE"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99%</w:t>
            </w:r>
          </w:p>
        </w:tc>
        <w:tc>
          <w:tcPr>
            <w:tcW w:w="1060" w:type="dxa"/>
            <w:tcBorders>
              <w:top w:val="nil"/>
              <w:left w:val="nil"/>
              <w:bottom w:val="single" w:sz="8" w:space="0" w:color="auto"/>
              <w:right w:val="single" w:sz="8" w:space="0" w:color="auto"/>
            </w:tcBorders>
            <w:shd w:val="clear" w:color="auto" w:fill="auto"/>
            <w:noWrap/>
            <w:vAlign w:val="center"/>
            <w:hideMark/>
          </w:tcPr>
          <w:p w14:paraId="54A779F9"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100%</w:t>
            </w:r>
          </w:p>
        </w:tc>
      </w:tr>
    </w:tbl>
    <w:p w14:paraId="45C83C61" w14:textId="77777777" w:rsidR="00C40104" w:rsidRDefault="00C40104" w:rsidP="00C40104"/>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326853" w:rsidRPr="00926890" w14:paraId="1935EFBA" w14:textId="77777777" w:rsidTr="00326853">
        <w:trPr>
          <w:trHeight w:val="255"/>
          <w:jc w:val="center"/>
        </w:trPr>
        <w:tc>
          <w:tcPr>
            <w:tcW w:w="1640" w:type="dxa"/>
            <w:tcBorders>
              <w:top w:val="nil"/>
              <w:left w:val="nil"/>
              <w:bottom w:val="nil"/>
              <w:right w:val="nil"/>
            </w:tcBorders>
            <w:shd w:val="clear" w:color="auto" w:fill="auto"/>
            <w:noWrap/>
            <w:vAlign w:val="center"/>
            <w:hideMark/>
          </w:tcPr>
          <w:p w14:paraId="46903BF9" w14:textId="77777777" w:rsidR="00326853" w:rsidRPr="00926890" w:rsidRDefault="0032685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2FB3A10B" w14:textId="73E57CD3" w:rsidR="00326853" w:rsidRPr="00926890" w:rsidRDefault="0032685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926890">
              <w:rPr>
                <w:rFonts w:ascii="Arial" w:eastAsia="ＭＳ Ｐゴシック" w:hAnsi="Arial" w:cs="Arial"/>
                <w:b/>
                <w:bCs/>
                <w:color w:val="000000"/>
                <w:sz w:val="18"/>
                <w:szCs w:val="18"/>
                <w:lang w:eastAsia="ja-JP"/>
              </w:rPr>
              <w:t xml:space="preserve">Random access Main10 </w:t>
            </w:r>
          </w:p>
        </w:tc>
      </w:tr>
      <w:tr w:rsidR="00326853" w:rsidRPr="00926890" w14:paraId="78F90F9E" w14:textId="77777777" w:rsidTr="00326853">
        <w:trPr>
          <w:trHeight w:val="255"/>
          <w:jc w:val="center"/>
        </w:trPr>
        <w:tc>
          <w:tcPr>
            <w:tcW w:w="1640" w:type="dxa"/>
            <w:tcBorders>
              <w:top w:val="nil"/>
              <w:left w:val="nil"/>
              <w:bottom w:val="nil"/>
              <w:right w:val="nil"/>
            </w:tcBorders>
            <w:shd w:val="clear" w:color="auto" w:fill="auto"/>
            <w:noWrap/>
            <w:vAlign w:val="center"/>
            <w:hideMark/>
          </w:tcPr>
          <w:p w14:paraId="453A660C" w14:textId="77777777" w:rsidR="00326853" w:rsidRPr="00926890" w:rsidRDefault="0032685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tcPr>
          <w:p w14:paraId="2DCBA802" w14:textId="585E174D" w:rsidR="00326853" w:rsidRPr="00926890" w:rsidRDefault="0032685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26890">
              <w:rPr>
                <w:rFonts w:ascii="Arial" w:eastAsia="ＭＳ Ｐゴシック" w:hAnsi="Arial" w:cs="Arial"/>
                <w:b/>
                <w:bCs/>
                <w:color w:val="000000"/>
                <w:sz w:val="18"/>
                <w:szCs w:val="18"/>
                <w:lang w:eastAsia="ja-JP"/>
              </w:rPr>
              <w:t>Over VTM-5.0</w:t>
            </w:r>
          </w:p>
        </w:tc>
      </w:tr>
      <w:tr w:rsidR="00926890" w:rsidRPr="00926890" w14:paraId="5D5C07F7" w14:textId="77777777" w:rsidTr="00326853">
        <w:trPr>
          <w:trHeight w:val="255"/>
          <w:jc w:val="center"/>
        </w:trPr>
        <w:tc>
          <w:tcPr>
            <w:tcW w:w="1640" w:type="dxa"/>
            <w:tcBorders>
              <w:top w:val="nil"/>
              <w:left w:val="nil"/>
              <w:bottom w:val="nil"/>
              <w:right w:val="nil"/>
            </w:tcBorders>
            <w:shd w:val="clear" w:color="auto" w:fill="auto"/>
            <w:noWrap/>
            <w:vAlign w:val="center"/>
            <w:hideMark/>
          </w:tcPr>
          <w:p w14:paraId="05D917C3"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747154F3"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3AD4E890"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14EAA093"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081EED17"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26890">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57A3BFC"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26890">
              <w:rPr>
                <w:rFonts w:ascii="Arial" w:eastAsia="ＭＳ Ｐゴシック" w:hAnsi="Arial" w:cs="Arial"/>
                <w:color w:val="000000"/>
                <w:sz w:val="18"/>
                <w:szCs w:val="18"/>
                <w:lang w:eastAsia="ja-JP"/>
              </w:rPr>
              <w:t>DecT</w:t>
            </w:r>
            <w:proofErr w:type="spellEnd"/>
          </w:p>
        </w:tc>
      </w:tr>
      <w:tr w:rsidR="00926890" w:rsidRPr="00926890" w14:paraId="2A32E411" w14:textId="77777777" w:rsidTr="0032685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AA6B45"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5AE1F60E"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0.29%</w:t>
            </w:r>
          </w:p>
        </w:tc>
        <w:tc>
          <w:tcPr>
            <w:tcW w:w="1060" w:type="dxa"/>
            <w:tcBorders>
              <w:top w:val="nil"/>
              <w:left w:val="nil"/>
              <w:bottom w:val="nil"/>
              <w:right w:val="nil"/>
            </w:tcBorders>
            <w:shd w:val="clear" w:color="auto" w:fill="auto"/>
            <w:noWrap/>
            <w:vAlign w:val="center"/>
            <w:hideMark/>
          </w:tcPr>
          <w:p w14:paraId="29A95592"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2.40%</w:t>
            </w:r>
          </w:p>
        </w:tc>
        <w:tc>
          <w:tcPr>
            <w:tcW w:w="1181" w:type="dxa"/>
            <w:tcBorders>
              <w:top w:val="nil"/>
              <w:left w:val="nil"/>
              <w:bottom w:val="nil"/>
              <w:right w:val="single" w:sz="4" w:space="0" w:color="auto"/>
            </w:tcBorders>
            <w:shd w:val="clear" w:color="auto" w:fill="auto"/>
            <w:noWrap/>
            <w:vAlign w:val="center"/>
            <w:hideMark/>
          </w:tcPr>
          <w:p w14:paraId="60449DC0"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2.89%</w:t>
            </w:r>
          </w:p>
        </w:tc>
        <w:tc>
          <w:tcPr>
            <w:tcW w:w="1060" w:type="dxa"/>
            <w:tcBorders>
              <w:top w:val="nil"/>
              <w:left w:val="nil"/>
              <w:bottom w:val="nil"/>
              <w:right w:val="nil"/>
            </w:tcBorders>
            <w:shd w:val="clear" w:color="auto" w:fill="auto"/>
            <w:noWrap/>
            <w:vAlign w:val="center"/>
            <w:hideMark/>
          </w:tcPr>
          <w:p w14:paraId="4364B52D"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098764CE"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100%</w:t>
            </w:r>
          </w:p>
        </w:tc>
      </w:tr>
      <w:tr w:rsidR="00926890" w:rsidRPr="00926890" w14:paraId="37FA55A5" w14:textId="77777777" w:rsidTr="0032685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64209C"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054408F8"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0.08%</w:t>
            </w:r>
          </w:p>
        </w:tc>
        <w:tc>
          <w:tcPr>
            <w:tcW w:w="1060" w:type="dxa"/>
            <w:tcBorders>
              <w:top w:val="nil"/>
              <w:left w:val="nil"/>
              <w:bottom w:val="nil"/>
              <w:right w:val="nil"/>
            </w:tcBorders>
            <w:shd w:val="clear" w:color="auto" w:fill="auto"/>
            <w:noWrap/>
            <w:vAlign w:val="center"/>
            <w:hideMark/>
          </w:tcPr>
          <w:p w14:paraId="1E18D528"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1.28%</w:t>
            </w:r>
          </w:p>
        </w:tc>
        <w:tc>
          <w:tcPr>
            <w:tcW w:w="1181" w:type="dxa"/>
            <w:tcBorders>
              <w:top w:val="nil"/>
              <w:left w:val="nil"/>
              <w:bottom w:val="nil"/>
              <w:right w:val="single" w:sz="4" w:space="0" w:color="auto"/>
            </w:tcBorders>
            <w:shd w:val="clear" w:color="auto" w:fill="auto"/>
            <w:noWrap/>
            <w:vAlign w:val="center"/>
            <w:hideMark/>
          </w:tcPr>
          <w:p w14:paraId="39B628D0"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0.70%</w:t>
            </w:r>
          </w:p>
        </w:tc>
        <w:tc>
          <w:tcPr>
            <w:tcW w:w="1060" w:type="dxa"/>
            <w:tcBorders>
              <w:top w:val="nil"/>
              <w:left w:val="nil"/>
              <w:bottom w:val="nil"/>
              <w:right w:val="nil"/>
            </w:tcBorders>
            <w:shd w:val="clear" w:color="auto" w:fill="auto"/>
            <w:noWrap/>
            <w:vAlign w:val="center"/>
            <w:hideMark/>
          </w:tcPr>
          <w:p w14:paraId="1C487FC4"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245A51A1"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100%</w:t>
            </w:r>
          </w:p>
        </w:tc>
      </w:tr>
      <w:tr w:rsidR="00926890" w:rsidRPr="00926890" w14:paraId="22EFE930" w14:textId="77777777" w:rsidTr="0032685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B471B6"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3A7B13A2"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1EACF064"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1.45%</w:t>
            </w:r>
          </w:p>
        </w:tc>
        <w:tc>
          <w:tcPr>
            <w:tcW w:w="1181" w:type="dxa"/>
            <w:tcBorders>
              <w:top w:val="nil"/>
              <w:left w:val="nil"/>
              <w:bottom w:val="nil"/>
              <w:right w:val="single" w:sz="4" w:space="0" w:color="auto"/>
            </w:tcBorders>
            <w:shd w:val="clear" w:color="auto" w:fill="auto"/>
            <w:noWrap/>
            <w:vAlign w:val="center"/>
            <w:hideMark/>
          </w:tcPr>
          <w:p w14:paraId="6B8EEB31"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1.38%</w:t>
            </w:r>
          </w:p>
        </w:tc>
        <w:tc>
          <w:tcPr>
            <w:tcW w:w="1060" w:type="dxa"/>
            <w:tcBorders>
              <w:top w:val="nil"/>
              <w:left w:val="nil"/>
              <w:bottom w:val="nil"/>
              <w:right w:val="nil"/>
            </w:tcBorders>
            <w:shd w:val="clear" w:color="auto" w:fill="auto"/>
            <w:noWrap/>
            <w:vAlign w:val="center"/>
            <w:hideMark/>
          </w:tcPr>
          <w:p w14:paraId="64E19FD9"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3EBE3B26"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100%</w:t>
            </w:r>
          </w:p>
        </w:tc>
      </w:tr>
      <w:tr w:rsidR="00926890" w:rsidRPr="00926890" w14:paraId="343444DC" w14:textId="77777777" w:rsidTr="0032685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D19BBE"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4C50C8E6"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-0.06%</w:t>
            </w:r>
          </w:p>
        </w:tc>
        <w:tc>
          <w:tcPr>
            <w:tcW w:w="1060" w:type="dxa"/>
            <w:tcBorders>
              <w:top w:val="nil"/>
              <w:left w:val="nil"/>
              <w:bottom w:val="nil"/>
              <w:right w:val="nil"/>
            </w:tcBorders>
            <w:shd w:val="clear" w:color="auto" w:fill="auto"/>
            <w:noWrap/>
            <w:vAlign w:val="center"/>
            <w:hideMark/>
          </w:tcPr>
          <w:p w14:paraId="52380994"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0.11%</w:t>
            </w:r>
          </w:p>
        </w:tc>
        <w:tc>
          <w:tcPr>
            <w:tcW w:w="1181" w:type="dxa"/>
            <w:tcBorders>
              <w:top w:val="nil"/>
              <w:left w:val="nil"/>
              <w:bottom w:val="nil"/>
              <w:right w:val="single" w:sz="4" w:space="0" w:color="auto"/>
            </w:tcBorders>
            <w:shd w:val="clear" w:color="auto" w:fill="auto"/>
            <w:noWrap/>
            <w:vAlign w:val="center"/>
            <w:hideMark/>
          </w:tcPr>
          <w:p w14:paraId="4AD44D6E"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4DAB468F"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3EBEAE5F"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100%</w:t>
            </w:r>
          </w:p>
        </w:tc>
      </w:tr>
      <w:tr w:rsidR="00926890" w:rsidRPr="00926890" w14:paraId="0AAAAA7B" w14:textId="77777777" w:rsidTr="0032685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42774C"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tcPr>
          <w:p w14:paraId="14E79479" w14:textId="3565F63D"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center"/>
          </w:tcPr>
          <w:p w14:paraId="1337B516"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tcPr>
          <w:p w14:paraId="5B2AB946" w14:textId="72DD7888"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center"/>
          </w:tcPr>
          <w:p w14:paraId="111299AF" w14:textId="1E95C619"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60" w:type="dxa"/>
            <w:tcBorders>
              <w:top w:val="nil"/>
              <w:left w:val="nil"/>
              <w:bottom w:val="nil"/>
              <w:right w:val="single" w:sz="8" w:space="0" w:color="auto"/>
            </w:tcBorders>
            <w:shd w:val="clear" w:color="auto" w:fill="auto"/>
            <w:noWrap/>
            <w:vAlign w:val="center"/>
          </w:tcPr>
          <w:p w14:paraId="119E8D98" w14:textId="3B67F7AF"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926890" w:rsidRPr="00926890" w14:paraId="31DCC378" w14:textId="77777777" w:rsidTr="0032685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5AF53E"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26890">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4C7F2D14"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0.07%</w:t>
            </w:r>
          </w:p>
        </w:tc>
        <w:tc>
          <w:tcPr>
            <w:tcW w:w="1060" w:type="dxa"/>
            <w:tcBorders>
              <w:top w:val="single" w:sz="8" w:space="0" w:color="auto"/>
              <w:left w:val="nil"/>
              <w:bottom w:val="nil"/>
              <w:right w:val="nil"/>
            </w:tcBorders>
            <w:shd w:val="clear" w:color="auto" w:fill="auto"/>
            <w:noWrap/>
            <w:vAlign w:val="center"/>
            <w:hideMark/>
          </w:tcPr>
          <w:p w14:paraId="45F14523"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1.25%</w:t>
            </w:r>
          </w:p>
        </w:tc>
        <w:tc>
          <w:tcPr>
            <w:tcW w:w="1181" w:type="dxa"/>
            <w:tcBorders>
              <w:top w:val="single" w:sz="8" w:space="0" w:color="auto"/>
              <w:left w:val="nil"/>
              <w:bottom w:val="nil"/>
              <w:right w:val="single" w:sz="4" w:space="0" w:color="auto"/>
            </w:tcBorders>
            <w:shd w:val="clear" w:color="auto" w:fill="auto"/>
            <w:noWrap/>
            <w:vAlign w:val="center"/>
            <w:hideMark/>
          </w:tcPr>
          <w:p w14:paraId="53F626A1"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1.18%</w:t>
            </w:r>
          </w:p>
        </w:tc>
        <w:tc>
          <w:tcPr>
            <w:tcW w:w="1060" w:type="dxa"/>
            <w:tcBorders>
              <w:top w:val="single" w:sz="8" w:space="0" w:color="auto"/>
              <w:left w:val="nil"/>
              <w:bottom w:val="nil"/>
              <w:right w:val="nil"/>
            </w:tcBorders>
            <w:shd w:val="clear" w:color="auto" w:fill="auto"/>
            <w:noWrap/>
            <w:vAlign w:val="center"/>
            <w:hideMark/>
          </w:tcPr>
          <w:p w14:paraId="2534E34E"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900E1A1"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100%</w:t>
            </w:r>
          </w:p>
        </w:tc>
      </w:tr>
      <w:tr w:rsidR="00926890" w:rsidRPr="00926890" w14:paraId="269E50FF" w14:textId="77777777" w:rsidTr="0032685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438E4F"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Class D</w:t>
            </w:r>
          </w:p>
        </w:tc>
        <w:tc>
          <w:tcPr>
            <w:tcW w:w="1060" w:type="dxa"/>
            <w:tcBorders>
              <w:top w:val="single" w:sz="8" w:space="0" w:color="auto"/>
              <w:left w:val="nil"/>
              <w:bottom w:val="nil"/>
              <w:right w:val="nil"/>
            </w:tcBorders>
            <w:shd w:val="clear" w:color="auto" w:fill="auto"/>
            <w:noWrap/>
            <w:vAlign w:val="center"/>
            <w:hideMark/>
          </w:tcPr>
          <w:p w14:paraId="23B763FD"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0.02%</w:t>
            </w:r>
          </w:p>
        </w:tc>
        <w:tc>
          <w:tcPr>
            <w:tcW w:w="1060" w:type="dxa"/>
            <w:tcBorders>
              <w:top w:val="single" w:sz="8" w:space="0" w:color="auto"/>
              <w:left w:val="nil"/>
              <w:bottom w:val="nil"/>
              <w:right w:val="nil"/>
            </w:tcBorders>
            <w:shd w:val="clear" w:color="auto" w:fill="auto"/>
            <w:noWrap/>
            <w:vAlign w:val="center"/>
            <w:hideMark/>
          </w:tcPr>
          <w:p w14:paraId="4D839AFB"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0.03%</w:t>
            </w:r>
          </w:p>
        </w:tc>
        <w:tc>
          <w:tcPr>
            <w:tcW w:w="1181" w:type="dxa"/>
            <w:tcBorders>
              <w:top w:val="single" w:sz="8" w:space="0" w:color="auto"/>
              <w:left w:val="nil"/>
              <w:bottom w:val="nil"/>
              <w:right w:val="single" w:sz="4" w:space="0" w:color="auto"/>
            </w:tcBorders>
            <w:shd w:val="clear" w:color="auto" w:fill="auto"/>
            <w:noWrap/>
            <w:vAlign w:val="center"/>
            <w:hideMark/>
          </w:tcPr>
          <w:p w14:paraId="4CDD6041"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0.14%</w:t>
            </w:r>
          </w:p>
        </w:tc>
        <w:tc>
          <w:tcPr>
            <w:tcW w:w="1060" w:type="dxa"/>
            <w:tcBorders>
              <w:top w:val="single" w:sz="8" w:space="0" w:color="auto"/>
              <w:left w:val="nil"/>
              <w:bottom w:val="nil"/>
              <w:right w:val="nil"/>
            </w:tcBorders>
            <w:shd w:val="clear" w:color="auto" w:fill="auto"/>
            <w:noWrap/>
            <w:vAlign w:val="center"/>
            <w:hideMark/>
          </w:tcPr>
          <w:p w14:paraId="63C28BFB"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9810B61"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99%</w:t>
            </w:r>
          </w:p>
        </w:tc>
      </w:tr>
      <w:tr w:rsidR="00926890" w:rsidRPr="00926890" w14:paraId="493C6294" w14:textId="77777777" w:rsidTr="0032685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296086D"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70CE0381"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0.03%</w:t>
            </w:r>
          </w:p>
        </w:tc>
        <w:tc>
          <w:tcPr>
            <w:tcW w:w="1060" w:type="dxa"/>
            <w:tcBorders>
              <w:top w:val="nil"/>
              <w:left w:val="nil"/>
              <w:bottom w:val="single" w:sz="8" w:space="0" w:color="auto"/>
              <w:right w:val="nil"/>
            </w:tcBorders>
            <w:shd w:val="clear" w:color="auto" w:fill="auto"/>
            <w:noWrap/>
            <w:vAlign w:val="center"/>
            <w:hideMark/>
          </w:tcPr>
          <w:p w14:paraId="2A6957C3"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0.29%</w:t>
            </w:r>
          </w:p>
        </w:tc>
        <w:tc>
          <w:tcPr>
            <w:tcW w:w="1181" w:type="dxa"/>
            <w:tcBorders>
              <w:top w:val="nil"/>
              <w:left w:val="nil"/>
              <w:bottom w:val="single" w:sz="8" w:space="0" w:color="auto"/>
              <w:right w:val="single" w:sz="4" w:space="0" w:color="auto"/>
            </w:tcBorders>
            <w:shd w:val="clear" w:color="auto" w:fill="auto"/>
            <w:noWrap/>
            <w:vAlign w:val="center"/>
            <w:hideMark/>
          </w:tcPr>
          <w:p w14:paraId="26589CE6"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0.41%</w:t>
            </w:r>
          </w:p>
        </w:tc>
        <w:tc>
          <w:tcPr>
            <w:tcW w:w="1060" w:type="dxa"/>
            <w:tcBorders>
              <w:top w:val="nil"/>
              <w:left w:val="nil"/>
              <w:bottom w:val="single" w:sz="8" w:space="0" w:color="auto"/>
              <w:right w:val="nil"/>
            </w:tcBorders>
            <w:shd w:val="clear" w:color="auto" w:fill="auto"/>
            <w:noWrap/>
            <w:vAlign w:val="center"/>
            <w:hideMark/>
          </w:tcPr>
          <w:p w14:paraId="3087DADA"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66E3B8FB"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100%</w:t>
            </w:r>
          </w:p>
        </w:tc>
      </w:tr>
    </w:tbl>
    <w:p w14:paraId="50CDDEE0" w14:textId="77777777" w:rsidR="00926890" w:rsidRDefault="00926890" w:rsidP="00C40104"/>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326853" w:rsidRPr="00926890" w14:paraId="046ADD32" w14:textId="77777777" w:rsidTr="00326853">
        <w:trPr>
          <w:trHeight w:val="255"/>
          <w:jc w:val="center"/>
        </w:trPr>
        <w:tc>
          <w:tcPr>
            <w:tcW w:w="1640" w:type="dxa"/>
            <w:tcBorders>
              <w:top w:val="nil"/>
              <w:left w:val="nil"/>
              <w:bottom w:val="nil"/>
              <w:right w:val="nil"/>
            </w:tcBorders>
            <w:shd w:val="clear" w:color="auto" w:fill="auto"/>
            <w:noWrap/>
            <w:vAlign w:val="center"/>
            <w:hideMark/>
          </w:tcPr>
          <w:p w14:paraId="3D028C6C" w14:textId="77777777" w:rsidR="00326853" w:rsidRPr="00926890" w:rsidRDefault="0032685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6A8B7DED" w14:textId="1A092BF8" w:rsidR="00326853" w:rsidRPr="00926890" w:rsidRDefault="0032685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926890">
              <w:rPr>
                <w:rFonts w:ascii="Arial" w:eastAsia="ＭＳ Ｐゴシック" w:hAnsi="Arial" w:cs="Arial"/>
                <w:b/>
                <w:bCs/>
                <w:color w:val="000000"/>
                <w:sz w:val="18"/>
                <w:szCs w:val="18"/>
                <w:lang w:eastAsia="ja-JP"/>
              </w:rPr>
              <w:t xml:space="preserve">Low delay B Main10 </w:t>
            </w:r>
          </w:p>
        </w:tc>
      </w:tr>
      <w:tr w:rsidR="00326853" w:rsidRPr="00926890" w14:paraId="27462D42" w14:textId="77777777" w:rsidTr="00326853">
        <w:trPr>
          <w:trHeight w:val="255"/>
          <w:jc w:val="center"/>
        </w:trPr>
        <w:tc>
          <w:tcPr>
            <w:tcW w:w="1640" w:type="dxa"/>
            <w:tcBorders>
              <w:top w:val="nil"/>
              <w:left w:val="nil"/>
              <w:bottom w:val="nil"/>
              <w:right w:val="nil"/>
            </w:tcBorders>
            <w:shd w:val="clear" w:color="auto" w:fill="auto"/>
            <w:noWrap/>
            <w:vAlign w:val="center"/>
            <w:hideMark/>
          </w:tcPr>
          <w:p w14:paraId="12B47074" w14:textId="77777777" w:rsidR="00326853" w:rsidRPr="00926890" w:rsidRDefault="0032685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tcPr>
          <w:p w14:paraId="41A6638F" w14:textId="1C7B25DB" w:rsidR="00326853" w:rsidRPr="00926890" w:rsidRDefault="00326853"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26890">
              <w:rPr>
                <w:rFonts w:ascii="Arial" w:eastAsia="ＭＳ Ｐゴシック" w:hAnsi="Arial" w:cs="Arial"/>
                <w:b/>
                <w:bCs/>
                <w:color w:val="000000"/>
                <w:sz w:val="18"/>
                <w:szCs w:val="18"/>
                <w:lang w:eastAsia="ja-JP"/>
              </w:rPr>
              <w:t>Over VTM-5.0</w:t>
            </w:r>
          </w:p>
        </w:tc>
      </w:tr>
      <w:tr w:rsidR="00926890" w:rsidRPr="00926890" w14:paraId="62BF99F8" w14:textId="77777777" w:rsidTr="00326853">
        <w:trPr>
          <w:trHeight w:val="255"/>
          <w:jc w:val="center"/>
        </w:trPr>
        <w:tc>
          <w:tcPr>
            <w:tcW w:w="1640" w:type="dxa"/>
            <w:tcBorders>
              <w:top w:val="nil"/>
              <w:left w:val="nil"/>
              <w:bottom w:val="nil"/>
              <w:right w:val="nil"/>
            </w:tcBorders>
            <w:shd w:val="clear" w:color="auto" w:fill="auto"/>
            <w:noWrap/>
            <w:vAlign w:val="center"/>
            <w:hideMark/>
          </w:tcPr>
          <w:p w14:paraId="4A42FB51"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06B03110"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3056F619"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132BFB45"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195345E8"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26890">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AADA5D5"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26890">
              <w:rPr>
                <w:rFonts w:ascii="Arial" w:eastAsia="ＭＳ Ｐゴシック" w:hAnsi="Arial" w:cs="Arial"/>
                <w:color w:val="000000"/>
                <w:sz w:val="18"/>
                <w:szCs w:val="18"/>
                <w:lang w:eastAsia="ja-JP"/>
              </w:rPr>
              <w:t>DecT</w:t>
            </w:r>
            <w:proofErr w:type="spellEnd"/>
          </w:p>
        </w:tc>
      </w:tr>
      <w:tr w:rsidR="00926890" w:rsidRPr="00926890" w14:paraId="035C93C6" w14:textId="77777777" w:rsidTr="0032685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82A4C5"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tcPr>
          <w:p w14:paraId="0DF80611" w14:textId="4765663F"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center"/>
          </w:tcPr>
          <w:p w14:paraId="7F0D6E3F" w14:textId="3DD59FEF"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tcPr>
          <w:p w14:paraId="414B704E" w14:textId="5FE3B64D"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center"/>
          </w:tcPr>
          <w:p w14:paraId="06203F46" w14:textId="7136D704"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60" w:type="dxa"/>
            <w:tcBorders>
              <w:top w:val="nil"/>
              <w:left w:val="nil"/>
              <w:bottom w:val="nil"/>
              <w:right w:val="single" w:sz="8" w:space="0" w:color="auto"/>
            </w:tcBorders>
            <w:shd w:val="clear" w:color="auto" w:fill="auto"/>
            <w:noWrap/>
            <w:vAlign w:val="center"/>
          </w:tcPr>
          <w:p w14:paraId="1E28193A" w14:textId="23A44D51"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926890" w:rsidRPr="00926890" w14:paraId="020F6563" w14:textId="77777777" w:rsidTr="0032685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9DD445"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tcPr>
          <w:p w14:paraId="6EE51D86" w14:textId="234EF2F5"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center"/>
          </w:tcPr>
          <w:p w14:paraId="66AAA24D"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tcPr>
          <w:p w14:paraId="3B21514B" w14:textId="0D702BDA"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center"/>
          </w:tcPr>
          <w:p w14:paraId="0838849D" w14:textId="4509362D"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60" w:type="dxa"/>
            <w:tcBorders>
              <w:top w:val="nil"/>
              <w:left w:val="nil"/>
              <w:bottom w:val="nil"/>
              <w:right w:val="single" w:sz="8" w:space="0" w:color="auto"/>
            </w:tcBorders>
            <w:shd w:val="clear" w:color="auto" w:fill="auto"/>
            <w:noWrap/>
            <w:vAlign w:val="center"/>
          </w:tcPr>
          <w:p w14:paraId="7B4430C1" w14:textId="1810513C"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926890" w:rsidRPr="00926890" w14:paraId="518080C5" w14:textId="77777777" w:rsidTr="0032685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B13174"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5FC2E23E"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526E50B8"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0.75%</w:t>
            </w:r>
          </w:p>
        </w:tc>
        <w:tc>
          <w:tcPr>
            <w:tcW w:w="1181" w:type="dxa"/>
            <w:tcBorders>
              <w:top w:val="nil"/>
              <w:left w:val="nil"/>
              <w:bottom w:val="nil"/>
              <w:right w:val="single" w:sz="4" w:space="0" w:color="auto"/>
            </w:tcBorders>
            <w:shd w:val="clear" w:color="auto" w:fill="auto"/>
            <w:noWrap/>
            <w:vAlign w:val="center"/>
            <w:hideMark/>
          </w:tcPr>
          <w:p w14:paraId="6D1B87C5"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0.35%</w:t>
            </w:r>
          </w:p>
        </w:tc>
        <w:tc>
          <w:tcPr>
            <w:tcW w:w="1060" w:type="dxa"/>
            <w:tcBorders>
              <w:top w:val="nil"/>
              <w:left w:val="nil"/>
              <w:bottom w:val="nil"/>
              <w:right w:val="nil"/>
            </w:tcBorders>
            <w:shd w:val="clear" w:color="auto" w:fill="auto"/>
            <w:noWrap/>
            <w:vAlign w:val="center"/>
            <w:hideMark/>
          </w:tcPr>
          <w:p w14:paraId="5434841B"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7DBCDD3E"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99%</w:t>
            </w:r>
          </w:p>
        </w:tc>
      </w:tr>
      <w:tr w:rsidR="00926890" w:rsidRPr="00926890" w14:paraId="25BE4C6E" w14:textId="77777777" w:rsidTr="0032685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D8D91C"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1F0DF552"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0.05%</w:t>
            </w:r>
          </w:p>
        </w:tc>
        <w:tc>
          <w:tcPr>
            <w:tcW w:w="1060" w:type="dxa"/>
            <w:tcBorders>
              <w:top w:val="nil"/>
              <w:left w:val="nil"/>
              <w:bottom w:val="nil"/>
              <w:right w:val="nil"/>
            </w:tcBorders>
            <w:shd w:val="clear" w:color="auto" w:fill="auto"/>
            <w:noWrap/>
            <w:vAlign w:val="center"/>
            <w:hideMark/>
          </w:tcPr>
          <w:p w14:paraId="7588FEB6"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0.00%</w:t>
            </w:r>
          </w:p>
        </w:tc>
        <w:tc>
          <w:tcPr>
            <w:tcW w:w="1181" w:type="dxa"/>
            <w:tcBorders>
              <w:top w:val="nil"/>
              <w:left w:val="nil"/>
              <w:bottom w:val="nil"/>
              <w:right w:val="single" w:sz="4" w:space="0" w:color="auto"/>
            </w:tcBorders>
            <w:shd w:val="clear" w:color="auto" w:fill="auto"/>
            <w:noWrap/>
            <w:vAlign w:val="center"/>
            <w:hideMark/>
          </w:tcPr>
          <w:p w14:paraId="23A0879A"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-0.19%</w:t>
            </w:r>
          </w:p>
        </w:tc>
        <w:tc>
          <w:tcPr>
            <w:tcW w:w="1060" w:type="dxa"/>
            <w:tcBorders>
              <w:top w:val="nil"/>
              <w:left w:val="nil"/>
              <w:bottom w:val="nil"/>
              <w:right w:val="nil"/>
            </w:tcBorders>
            <w:shd w:val="clear" w:color="auto" w:fill="auto"/>
            <w:noWrap/>
            <w:vAlign w:val="center"/>
            <w:hideMark/>
          </w:tcPr>
          <w:p w14:paraId="607EDF9B"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7E553424"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101%</w:t>
            </w:r>
          </w:p>
        </w:tc>
      </w:tr>
      <w:tr w:rsidR="00926890" w:rsidRPr="00926890" w14:paraId="7F5D5B04" w14:textId="77777777" w:rsidTr="0032685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86DB79"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209E7DB0"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-0.07%</w:t>
            </w:r>
          </w:p>
        </w:tc>
        <w:tc>
          <w:tcPr>
            <w:tcW w:w="1060" w:type="dxa"/>
            <w:tcBorders>
              <w:top w:val="nil"/>
              <w:left w:val="nil"/>
              <w:bottom w:val="nil"/>
              <w:right w:val="nil"/>
            </w:tcBorders>
            <w:shd w:val="clear" w:color="auto" w:fill="auto"/>
            <w:noWrap/>
            <w:vAlign w:val="center"/>
            <w:hideMark/>
          </w:tcPr>
          <w:p w14:paraId="7B487C69"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0.45%</w:t>
            </w:r>
          </w:p>
        </w:tc>
        <w:tc>
          <w:tcPr>
            <w:tcW w:w="1181" w:type="dxa"/>
            <w:tcBorders>
              <w:top w:val="nil"/>
              <w:left w:val="nil"/>
              <w:bottom w:val="nil"/>
              <w:right w:val="single" w:sz="4" w:space="0" w:color="auto"/>
            </w:tcBorders>
            <w:shd w:val="clear" w:color="auto" w:fill="auto"/>
            <w:noWrap/>
            <w:vAlign w:val="center"/>
            <w:hideMark/>
          </w:tcPr>
          <w:p w14:paraId="26D9C02E"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0.60%</w:t>
            </w:r>
          </w:p>
        </w:tc>
        <w:tc>
          <w:tcPr>
            <w:tcW w:w="1060" w:type="dxa"/>
            <w:tcBorders>
              <w:top w:val="nil"/>
              <w:left w:val="nil"/>
              <w:bottom w:val="nil"/>
              <w:right w:val="nil"/>
            </w:tcBorders>
            <w:shd w:val="clear" w:color="auto" w:fill="auto"/>
            <w:noWrap/>
            <w:vAlign w:val="center"/>
            <w:hideMark/>
          </w:tcPr>
          <w:p w14:paraId="0AAE7E41"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632E3969"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100%</w:t>
            </w:r>
          </w:p>
        </w:tc>
      </w:tr>
      <w:tr w:rsidR="00926890" w:rsidRPr="00926890" w14:paraId="2FD5A5A0" w14:textId="77777777" w:rsidTr="0032685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799B8B"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26890">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4350FD56"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0.01%</w:t>
            </w:r>
          </w:p>
        </w:tc>
        <w:tc>
          <w:tcPr>
            <w:tcW w:w="1060" w:type="dxa"/>
            <w:tcBorders>
              <w:top w:val="single" w:sz="8" w:space="0" w:color="auto"/>
              <w:left w:val="nil"/>
              <w:bottom w:val="nil"/>
              <w:right w:val="nil"/>
            </w:tcBorders>
            <w:shd w:val="clear" w:color="auto" w:fill="auto"/>
            <w:noWrap/>
            <w:vAlign w:val="center"/>
            <w:hideMark/>
          </w:tcPr>
          <w:p w14:paraId="15139DEB"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0.43%</w:t>
            </w:r>
          </w:p>
        </w:tc>
        <w:tc>
          <w:tcPr>
            <w:tcW w:w="1181" w:type="dxa"/>
            <w:tcBorders>
              <w:top w:val="single" w:sz="8" w:space="0" w:color="auto"/>
              <w:left w:val="nil"/>
              <w:bottom w:val="nil"/>
              <w:right w:val="single" w:sz="4" w:space="0" w:color="auto"/>
            </w:tcBorders>
            <w:shd w:val="clear" w:color="auto" w:fill="auto"/>
            <w:noWrap/>
            <w:vAlign w:val="center"/>
            <w:hideMark/>
          </w:tcPr>
          <w:p w14:paraId="2C9DF366"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0.23%</w:t>
            </w:r>
          </w:p>
        </w:tc>
        <w:tc>
          <w:tcPr>
            <w:tcW w:w="1060" w:type="dxa"/>
            <w:tcBorders>
              <w:top w:val="single" w:sz="8" w:space="0" w:color="auto"/>
              <w:left w:val="nil"/>
              <w:bottom w:val="nil"/>
              <w:right w:val="nil"/>
            </w:tcBorders>
            <w:shd w:val="clear" w:color="auto" w:fill="auto"/>
            <w:noWrap/>
            <w:vAlign w:val="center"/>
            <w:hideMark/>
          </w:tcPr>
          <w:p w14:paraId="428F5E48"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120BBE9"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100%</w:t>
            </w:r>
          </w:p>
        </w:tc>
      </w:tr>
      <w:tr w:rsidR="00926890" w:rsidRPr="00926890" w14:paraId="148733CE" w14:textId="77777777" w:rsidTr="0032685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23FA5A5"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EC27F76"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-0.03%</w:t>
            </w:r>
          </w:p>
        </w:tc>
        <w:tc>
          <w:tcPr>
            <w:tcW w:w="1060" w:type="dxa"/>
            <w:tcBorders>
              <w:top w:val="single" w:sz="8" w:space="0" w:color="auto"/>
              <w:left w:val="nil"/>
              <w:bottom w:val="nil"/>
              <w:right w:val="nil"/>
            </w:tcBorders>
            <w:shd w:val="clear" w:color="auto" w:fill="auto"/>
            <w:noWrap/>
            <w:vAlign w:val="center"/>
            <w:hideMark/>
          </w:tcPr>
          <w:p w14:paraId="16A0A783"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0.63%</w:t>
            </w:r>
          </w:p>
        </w:tc>
        <w:tc>
          <w:tcPr>
            <w:tcW w:w="1181" w:type="dxa"/>
            <w:tcBorders>
              <w:top w:val="single" w:sz="8" w:space="0" w:color="auto"/>
              <w:left w:val="nil"/>
              <w:bottom w:val="nil"/>
              <w:right w:val="single" w:sz="4" w:space="0" w:color="auto"/>
            </w:tcBorders>
            <w:shd w:val="clear" w:color="auto" w:fill="auto"/>
            <w:noWrap/>
            <w:vAlign w:val="center"/>
            <w:hideMark/>
          </w:tcPr>
          <w:p w14:paraId="2C4717AB"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0.47%</w:t>
            </w:r>
          </w:p>
        </w:tc>
        <w:tc>
          <w:tcPr>
            <w:tcW w:w="1060" w:type="dxa"/>
            <w:tcBorders>
              <w:top w:val="single" w:sz="8" w:space="0" w:color="auto"/>
              <w:left w:val="nil"/>
              <w:bottom w:val="nil"/>
              <w:right w:val="nil"/>
            </w:tcBorders>
            <w:shd w:val="clear" w:color="auto" w:fill="auto"/>
            <w:noWrap/>
            <w:vAlign w:val="center"/>
            <w:hideMark/>
          </w:tcPr>
          <w:p w14:paraId="3E63D51C"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6F372C9" w14:textId="77777777" w:rsidR="00926890" w:rsidRPr="00926890" w:rsidRDefault="00926890" w:rsidP="003E5D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101%</w:t>
            </w:r>
          </w:p>
        </w:tc>
      </w:tr>
      <w:tr w:rsidR="00926890" w:rsidRPr="00926890" w14:paraId="581910BF" w14:textId="77777777" w:rsidTr="0032685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1DB34D0" w14:textId="77777777" w:rsidR="00926890" w:rsidRPr="00926890" w:rsidRDefault="00926890" w:rsidP="003E5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185D445" w14:textId="77777777" w:rsidR="00926890" w:rsidRPr="00926890" w:rsidRDefault="00926890" w:rsidP="003E5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-0.04%</w:t>
            </w:r>
          </w:p>
        </w:tc>
        <w:tc>
          <w:tcPr>
            <w:tcW w:w="1060" w:type="dxa"/>
            <w:tcBorders>
              <w:top w:val="nil"/>
              <w:left w:val="nil"/>
              <w:bottom w:val="single" w:sz="8" w:space="0" w:color="auto"/>
              <w:right w:val="nil"/>
            </w:tcBorders>
            <w:shd w:val="clear" w:color="auto" w:fill="auto"/>
            <w:noWrap/>
            <w:vAlign w:val="center"/>
            <w:hideMark/>
          </w:tcPr>
          <w:p w14:paraId="362D4A90" w14:textId="77777777" w:rsidR="00926890" w:rsidRPr="00926890" w:rsidRDefault="00926890" w:rsidP="003E5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-0.16%</w:t>
            </w:r>
          </w:p>
        </w:tc>
        <w:tc>
          <w:tcPr>
            <w:tcW w:w="1181" w:type="dxa"/>
            <w:tcBorders>
              <w:top w:val="nil"/>
              <w:left w:val="nil"/>
              <w:bottom w:val="single" w:sz="8" w:space="0" w:color="auto"/>
              <w:right w:val="single" w:sz="4" w:space="0" w:color="auto"/>
            </w:tcBorders>
            <w:shd w:val="clear" w:color="auto" w:fill="auto"/>
            <w:noWrap/>
            <w:vAlign w:val="center"/>
            <w:hideMark/>
          </w:tcPr>
          <w:p w14:paraId="02923495" w14:textId="77777777" w:rsidR="00926890" w:rsidRPr="00926890" w:rsidRDefault="00926890" w:rsidP="003E5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0.01%</w:t>
            </w:r>
          </w:p>
        </w:tc>
        <w:tc>
          <w:tcPr>
            <w:tcW w:w="1060" w:type="dxa"/>
            <w:tcBorders>
              <w:top w:val="nil"/>
              <w:left w:val="nil"/>
              <w:bottom w:val="single" w:sz="8" w:space="0" w:color="auto"/>
              <w:right w:val="nil"/>
            </w:tcBorders>
            <w:shd w:val="clear" w:color="auto" w:fill="auto"/>
            <w:noWrap/>
            <w:vAlign w:val="center"/>
            <w:hideMark/>
          </w:tcPr>
          <w:p w14:paraId="3DF7E96F" w14:textId="77777777" w:rsidR="00926890" w:rsidRPr="00926890" w:rsidRDefault="00926890" w:rsidP="003E5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6AC30EBB" w14:textId="77777777" w:rsidR="00926890" w:rsidRPr="00926890" w:rsidRDefault="00926890" w:rsidP="003E5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6890">
              <w:rPr>
                <w:rFonts w:ascii="Arial" w:eastAsia="ＭＳ Ｐゴシック" w:hAnsi="Arial" w:cs="Arial"/>
                <w:color w:val="000000"/>
                <w:sz w:val="18"/>
                <w:szCs w:val="18"/>
                <w:lang w:eastAsia="ja-JP"/>
              </w:rPr>
              <w:t>100%</w:t>
            </w:r>
          </w:p>
        </w:tc>
      </w:tr>
    </w:tbl>
    <w:p w14:paraId="3F17A88D" w14:textId="136932A2" w:rsidR="005A2803" w:rsidRDefault="00C40104" w:rsidP="005A2803">
      <w:pPr>
        <w:pStyle w:val="1"/>
        <w:rPr>
          <w:lang w:val="en-CA" w:eastAsia="ja-JP"/>
        </w:rPr>
      </w:pPr>
      <w:r>
        <w:rPr>
          <w:lang w:val="en-CA" w:eastAsia="ja-JP"/>
        </w:rPr>
        <w:lastRenderedPageBreak/>
        <w:t>C</w:t>
      </w:r>
      <w:r w:rsidR="005A2803">
        <w:rPr>
          <w:rFonts w:hint="eastAsia"/>
          <w:lang w:val="en-CA" w:eastAsia="ja-JP"/>
        </w:rPr>
        <w:t>onclusion</w:t>
      </w:r>
    </w:p>
    <w:p w14:paraId="5BF893C4" w14:textId="4DA15724" w:rsidR="00EC6F20" w:rsidRDefault="005A2803" w:rsidP="00EC6F20">
      <w:pPr>
        <w:rPr>
          <w:lang w:val="en-CA" w:eastAsia="ja-JP"/>
        </w:rPr>
      </w:pPr>
      <w:bookmarkStart w:id="18" w:name="_GoBack"/>
      <w:r>
        <w:rPr>
          <w:rFonts w:hint="eastAsia"/>
          <w:lang w:val="en-CA" w:eastAsia="ja-JP"/>
        </w:rPr>
        <w:t xml:space="preserve">In this contribution, </w:t>
      </w:r>
      <w:r>
        <w:rPr>
          <w:lang w:val="en-CA" w:eastAsia="ja-JP"/>
        </w:rPr>
        <w:t xml:space="preserve">we proposed </w:t>
      </w:r>
      <w:r w:rsidR="00022C54">
        <w:rPr>
          <w:lang w:val="en-CA" w:eastAsia="ja-JP"/>
        </w:rPr>
        <w:t xml:space="preserve">CCLM enabled flag to reduce the worst case of the chrome decoding latency from 64x64 luma samples to 32x32. The enabled flag </w:t>
      </w:r>
      <w:r w:rsidR="00EC6F20">
        <w:rPr>
          <w:lang w:val="en-CA" w:eastAsia="ja-JP"/>
        </w:rPr>
        <w:t>was</w:t>
      </w:r>
      <w:r w:rsidR="00022C54">
        <w:rPr>
          <w:lang w:val="en-CA" w:eastAsia="ja-JP"/>
        </w:rPr>
        <w:t xml:space="preserve"> </w:t>
      </w:r>
      <w:r w:rsidR="009520BA">
        <w:rPr>
          <w:lang w:val="en-CA" w:eastAsia="ja-JP"/>
        </w:rPr>
        <w:t xml:space="preserve">set when the luma block </w:t>
      </w:r>
      <w:r w:rsidR="009520BA">
        <w:rPr>
          <w:lang w:val="en-CA" w:eastAsia="ja-JP"/>
        </w:rPr>
        <w:t>size was</w:t>
      </w:r>
      <w:r w:rsidR="009520BA">
        <w:rPr>
          <w:lang w:val="en-CA" w:eastAsia="ja-JP"/>
        </w:rPr>
        <w:t xml:space="preserve"> equaled to 32x32 and the luma / chro</w:t>
      </w:r>
      <w:r w:rsidR="009520BA">
        <w:rPr>
          <w:lang w:val="en-CA" w:eastAsia="ja-JP"/>
        </w:rPr>
        <w:t>ma partitioning was</w:t>
      </w:r>
      <w:r w:rsidR="009520BA">
        <w:rPr>
          <w:lang w:val="en-CA" w:eastAsia="ja-JP"/>
        </w:rPr>
        <w:t xml:space="preserve"> the same</w:t>
      </w:r>
      <w:r w:rsidR="009F401C">
        <w:rPr>
          <w:lang w:val="en-CA" w:eastAsia="ja-JP"/>
        </w:rPr>
        <w:t xml:space="preserve">. </w:t>
      </w:r>
      <w:r w:rsidR="00EC6F20">
        <w:rPr>
          <w:lang w:val="en-CA" w:eastAsia="ja-JP"/>
        </w:rPr>
        <w:t>The encoder optimization of chroma RDO was also proposed to reduce coding loss. Y/U/V BD-rate performances are 0.32% / 2.81% / 2.94% and 0.20% / 2.74% / 2.88% for the all intra and the random access conditions, respectively.</w:t>
      </w:r>
    </w:p>
    <w:bookmarkEnd w:id="18"/>
    <w:p w14:paraId="5A752C49" w14:textId="77777777" w:rsidR="005A2803" w:rsidRDefault="005A2803" w:rsidP="005A2803">
      <w:pPr>
        <w:pStyle w:val="1"/>
        <w:rPr>
          <w:lang w:val="en-CA" w:eastAsia="ja-JP"/>
        </w:rPr>
      </w:pPr>
      <w:r>
        <w:rPr>
          <w:rFonts w:hint="eastAsia"/>
          <w:lang w:val="en-CA" w:eastAsia="ja-JP"/>
        </w:rPr>
        <w:t>References</w:t>
      </w:r>
    </w:p>
    <w:p w14:paraId="5C30CC94" w14:textId="1BE72E8C" w:rsidR="005A2803" w:rsidRPr="00D50DA1" w:rsidRDefault="003E5D91" w:rsidP="003E5D91">
      <w:pPr>
        <w:numPr>
          <w:ilvl w:val="0"/>
          <w:numId w:val="12"/>
        </w:numPr>
        <w:tabs>
          <w:tab w:val="clear" w:pos="1800"/>
          <w:tab w:val="clear" w:pos="2160"/>
          <w:tab w:val="clear" w:pos="2520"/>
          <w:tab w:val="clear" w:pos="2880"/>
          <w:tab w:val="clear" w:pos="3240"/>
          <w:tab w:val="clear" w:pos="3600"/>
          <w:tab w:val="clear" w:pos="3960"/>
          <w:tab w:val="clear" w:pos="4320"/>
        </w:tabs>
        <w:jc w:val="left"/>
      </w:pPr>
      <w:bookmarkStart w:id="19" w:name="_Ref534931560"/>
      <w:r>
        <w:rPr>
          <w:szCs w:val="22"/>
          <w:lang w:val="en-CA" w:eastAsia="ja-JP"/>
        </w:rPr>
        <w:t xml:space="preserve">J. Chen, E. </w:t>
      </w:r>
      <w:r>
        <w:rPr>
          <w:szCs w:val="22"/>
          <w:lang w:val="en-CA"/>
        </w:rPr>
        <w:t>François</w:t>
      </w:r>
      <w:r>
        <w:rPr>
          <w:szCs w:val="22"/>
          <w:lang w:val="en-CA" w:eastAsia="ja-JP"/>
        </w:rPr>
        <w:t>, P. Yin</w:t>
      </w:r>
      <w:r w:rsidR="005A2803" w:rsidRPr="00F27DEE">
        <w:rPr>
          <w:szCs w:val="22"/>
          <w:lang w:val="en-CA" w:eastAsia="ja-JP"/>
        </w:rPr>
        <w:t>, “</w:t>
      </w:r>
      <w:r w:rsidRPr="003E5D91">
        <w:rPr>
          <w:szCs w:val="22"/>
          <w:lang w:val="en-CA" w:eastAsia="ja-JP"/>
        </w:rPr>
        <w:t>Description of Core Experiment 2 (CE2): luma-chroma dependency reduction</w:t>
      </w:r>
      <w:r w:rsidR="005A2803" w:rsidRPr="00F27DEE">
        <w:rPr>
          <w:szCs w:val="22"/>
          <w:lang w:val="en-CA" w:eastAsia="ja-JP"/>
        </w:rPr>
        <w:t>”, JVET-</w:t>
      </w:r>
      <w:r>
        <w:rPr>
          <w:lang w:eastAsia="de-DE"/>
        </w:rPr>
        <w:t>M1022</w:t>
      </w:r>
      <w:r w:rsidR="005A2803" w:rsidRPr="00F27DEE">
        <w:rPr>
          <w:lang w:val="en-CA" w:eastAsia="ja-JP"/>
        </w:rPr>
        <w:t xml:space="preserve">, </w:t>
      </w:r>
      <w:r w:rsidR="005A2803">
        <w:rPr>
          <w:lang w:val="en-CA" w:eastAsia="ja-JP"/>
        </w:rPr>
        <w:t>Geneva</w:t>
      </w:r>
      <w:r w:rsidR="005A2803" w:rsidRPr="00F27DEE">
        <w:rPr>
          <w:lang w:val="en-CA" w:eastAsia="ja-JP"/>
        </w:rPr>
        <w:t xml:space="preserve">, </w:t>
      </w:r>
      <w:r w:rsidR="005A2803">
        <w:rPr>
          <w:lang w:val="en-CA" w:eastAsia="ja-JP"/>
        </w:rPr>
        <w:t>CH, 19–27</w:t>
      </w:r>
      <w:r w:rsidR="005A2803" w:rsidRPr="00F27DEE">
        <w:rPr>
          <w:lang w:val="en-CA" w:eastAsia="ja-JP"/>
        </w:rPr>
        <w:t xml:space="preserve"> </w:t>
      </w:r>
      <w:r w:rsidR="005A2803">
        <w:rPr>
          <w:lang w:val="en-CA" w:eastAsia="ja-JP"/>
        </w:rPr>
        <w:t>Mar. 2019</w:t>
      </w:r>
      <w:r w:rsidR="005A2803" w:rsidRPr="00F27DEE">
        <w:rPr>
          <w:lang w:val="en-CA" w:eastAsia="ja-JP"/>
        </w:rPr>
        <w:t>.</w:t>
      </w:r>
      <w:bookmarkEnd w:id="19"/>
    </w:p>
    <w:p w14:paraId="57251E5C" w14:textId="68428A0E" w:rsidR="005A2803" w:rsidRPr="00D50DA1" w:rsidRDefault="005A2803" w:rsidP="005A2803">
      <w:pPr>
        <w:numPr>
          <w:ilvl w:val="0"/>
          <w:numId w:val="12"/>
        </w:numPr>
        <w:tabs>
          <w:tab w:val="clear" w:pos="1800"/>
          <w:tab w:val="clear" w:pos="2160"/>
          <w:tab w:val="clear" w:pos="2520"/>
          <w:tab w:val="clear" w:pos="2880"/>
          <w:tab w:val="clear" w:pos="3240"/>
          <w:tab w:val="clear" w:pos="3600"/>
          <w:tab w:val="clear" w:pos="3960"/>
          <w:tab w:val="clear" w:pos="4320"/>
        </w:tabs>
        <w:jc w:val="left"/>
      </w:pPr>
      <w:bookmarkStart w:id="20" w:name="_Ref3929705"/>
      <w:r w:rsidRPr="00D50DA1">
        <w:rPr>
          <w:lang w:val="en-CA" w:eastAsia="ja-JP"/>
        </w:rPr>
        <w:t xml:space="preserve">F. </w:t>
      </w:r>
      <w:proofErr w:type="spellStart"/>
      <w:r w:rsidRPr="00D50DA1">
        <w:rPr>
          <w:lang w:val="en-CA" w:eastAsia="ja-JP"/>
        </w:rPr>
        <w:t>Bossen</w:t>
      </w:r>
      <w:proofErr w:type="spellEnd"/>
      <w:r w:rsidRPr="00D50DA1">
        <w:rPr>
          <w:lang w:val="en-CA" w:eastAsia="ja-JP"/>
        </w:rPr>
        <w:t xml:space="preserve">, J. Boyce, X. Li, V. </w:t>
      </w:r>
      <w:proofErr w:type="spellStart"/>
      <w:r w:rsidRPr="00D50DA1">
        <w:rPr>
          <w:lang w:val="en-CA" w:eastAsia="ja-JP"/>
        </w:rPr>
        <w:t>Seregin</w:t>
      </w:r>
      <w:proofErr w:type="spellEnd"/>
      <w:r w:rsidRPr="00D50DA1">
        <w:rPr>
          <w:lang w:val="en-CA" w:eastAsia="ja-JP"/>
        </w:rPr>
        <w:t xml:space="preserve">, K. </w:t>
      </w:r>
      <w:proofErr w:type="spellStart"/>
      <w:r w:rsidRPr="00D50DA1">
        <w:rPr>
          <w:lang w:val="en-CA" w:eastAsia="ja-JP"/>
        </w:rPr>
        <w:t>Sühring</w:t>
      </w:r>
      <w:proofErr w:type="spellEnd"/>
      <w:r w:rsidRPr="00D50DA1">
        <w:rPr>
          <w:lang w:val="en-CA" w:eastAsia="ja-JP"/>
        </w:rPr>
        <w:t>, “JVET common test conditions and software reference configurations for SDR vi</w:t>
      </w:r>
      <w:r w:rsidR="003E5D91">
        <w:rPr>
          <w:lang w:val="en-CA" w:eastAsia="ja-JP"/>
        </w:rPr>
        <w:t>deo,” JVET-N</w:t>
      </w:r>
      <w:r>
        <w:rPr>
          <w:lang w:val="en-CA" w:eastAsia="ja-JP"/>
        </w:rPr>
        <w:t>1010</w:t>
      </w:r>
      <w:bookmarkEnd w:id="20"/>
      <w:r w:rsidR="003E5D91" w:rsidRPr="00F27DEE">
        <w:rPr>
          <w:lang w:val="en-CA" w:eastAsia="ja-JP"/>
        </w:rPr>
        <w:t xml:space="preserve">, </w:t>
      </w:r>
      <w:r w:rsidR="003E5D91">
        <w:rPr>
          <w:lang w:val="en-CA" w:eastAsia="ja-JP"/>
        </w:rPr>
        <w:t>Geneva</w:t>
      </w:r>
      <w:r w:rsidR="003E5D91" w:rsidRPr="00F27DEE">
        <w:rPr>
          <w:lang w:val="en-CA" w:eastAsia="ja-JP"/>
        </w:rPr>
        <w:t xml:space="preserve">, </w:t>
      </w:r>
      <w:r w:rsidR="003E5D91">
        <w:rPr>
          <w:lang w:val="en-CA" w:eastAsia="ja-JP"/>
        </w:rPr>
        <w:t>CH, 19–27</w:t>
      </w:r>
      <w:r w:rsidR="003E5D91" w:rsidRPr="00F27DEE">
        <w:rPr>
          <w:lang w:val="en-CA" w:eastAsia="ja-JP"/>
        </w:rPr>
        <w:t xml:space="preserve"> </w:t>
      </w:r>
      <w:r w:rsidR="003E5D91">
        <w:rPr>
          <w:lang w:val="en-CA" w:eastAsia="ja-JP"/>
        </w:rPr>
        <w:t>Mar. 2019</w:t>
      </w:r>
      <w:r w:rsidR="003E5D91" w:rsidRPr="00F27DEE">
        <w:rPr>
          <w:lang w:val="en-CA" w:eastAsia="ja-JP"/>
        </w:rPr>
        <w:t>.</w:t>
      </w:r>
    </w:p>
    <w:p w14:paraId="460A8C08" w14:textId="77777777" w:rsidR="005A2803" w:rsidRPr="005B217D" w:rsidRDefault="005A2803" w:rsidP="005A2803">
      <w:pPr>
        <w:pStyle w:val="1"/>
        <w:rPr>
          <w:lang w:val="en-CA"/>
        </w:rPr>
      </w:pPr>
      <w:r w:rsidRPr="005B217D">
        <w:rPr>
          <w:lang w:val="en-CA"/>
        </w:rPr>
        <w:t>Patent rights declaration(s)</w:t>
      </w:r>
    </w:p>
    <w:p w14:paraId="32EAF635" w14:textId="439B176F" w:rsidR="007F1F8B" w:rsidRPr="005B217D" w:rsidRDefault="005A2803" w:rsidP="005A2803">
      <w:pPr>
        <w:rPr>
          <w:szCs w:val="22"/>
          <w:lang w:val="en-CA"/>
        </w:rPr>
      </w:pPr>
      <w:r>
        <w:rPr>
          <w:b/>
          <w:szCs w:val="22"/>
          <w:lang w:val="en-CA"/>
        </w:rPr>
        <w:t>KDDI Corporation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D55021" w14:textId="77777777" w:rsidR="00D92982" w:rsidRDefault="00D92982">
      <w:r>
        <w:separator/>
      </w:r>
    </w:p>
  </w:endnote>
  <w:endnote w:type="continuationSeparator" w:id="0">
    <w:p w14:paraId="3869FF9D" w14:textId="77777777" w:rsidR="00D92982" w:rsidRDefault="00D92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altName w:val="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737992" w:rsidRPr="00C00DDE" w:rsidRDefault="00737992"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9520BA">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Pr>
        <w:rStyle w:val="a5"/>
        <w:noProof/>
      </w:rPr>
      <w:t>2019-06-25</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DFCB80" w14:textId="77777777" w:rsidR="00D92982" w:rsidRDefault="00D92982">
      <w:r>
        <w:separator/>
      </w:r>
    </w:p>
  </w:footnote>
  <w:footnote w:type="continuationSeparator" w:id="0">
    <w:p w14:paraId="0C65EA1B" w14:textId="77777777" w:rsidR="00D92982" w:rsidRDefault="00D929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3BD2061"/>
    <w:multiLevelType w:val="hybridMultilevel"/>
    <w:tmpl w:val="1CF0A066"/>
    <w:lvl w:ilvl="0" w:tplc="ACC23E4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B307BC"/>
    <w:multiLevelType w:val="hybridMultilevel"/>
    <w:tmpl w:val="F6AA7E46"/>
    <w:lvl w:ilvl="0" w:tplc="563A5422">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0"/>
  </w:num>
  <w:num w:numId="13">
    <w:abstractNumId w:val="5"/>
  </w:num>
  <w:num w:numId="14">
    <w:abstractNumId w:val="4"/>
  </w:num>
  <w:num w:numId="15">
    <w:abstractNumId w:val="11"/>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655B"/>
    <w:rsid w:val="00022C54"/>
    <w:rsid w:val="000308A3"/>
    <w:rsid w:val="000458BC"/>
    <w:rsid w:val="00045C41"/>
    <w:rsid w:val="00046C03"/>
    <w:rsid w:val="00065039"/>
    <w:rsid w:val="0007265E"/>
    <w:rsid w:val="0007614F"/>
    <w:rsid w:val="00081398"/>
    <w:rsid w:val="00094479"/>
    <w:rsid w:val="000948AA"/>
    <w:rsid w:val="000962AC"/>
    <w:rsid w:val="000A6314"/>
    <w:rsid w:val="000B0C0F"/>
    <w:rsid w:val="000B1C6B"/>
    <w:rsid w:val="000B3363"/>
    <w:rsid w:val="000B4FF9"/>
    <w:rsid w:val="000B6EA7"/>
    <w:rsid w:val="000C09AC"/>
    <w:rsid w:val="000E00F3"/>
    <w:rsid w:val="000F158C"/>
    <w:rsid w:val="00102F3D"/>
    <w:rsid w:val="00124E38"/>
    <w:rsid w:val="0012580B"/>
    <w:rsid w:val="00131F90"/>
    <w:rsid w:val="0013458C"/>
    <w:rsid w:val="0013526E"/>
    <w:rsid w:val="00146152"/>
    <w:rsid w:val="0015549A"/>
    <w:rsid w:val="00155526"/>
    <w:rsid w:val="00156D48"/>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1F692E"/>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6853"/>
    <w:rsid w:val="00327C56"/>
    <w:rsid w:val="003315A1"/>
    <w:rsid w:val="003373EC"/>
    <w:rsid w:val="00342FF4"/>
    <w:rsid w:val="00344E5A"/>
    <w:rsid w:val="00346148"/>
    <w:rsid w:val="003669EA"/>
    <w:rsid w:val="003706CC"/>
    <w:rsid w:val="00377710"/>
    <w:rsid w:val="003A2D8E"/>
    <w:rsid w:val="003A7CE6"/>
    <w:rsid w:val="003C20E4"/>
    <w:rsid w:val="003D6342"/>
    <w:rsid w:val="003E5D91"/>
    <w:rsid w:val="003E6F90"/>
    <w:rsid w:val="003E73ED"/>
    <w:rsid w:val="003F5D0F"/>
    <w:rsid w:val="00414101"/>
    <w:rsid w:val="004142A0"/>
    <w:rsid w:val="004219CF"/>
    <w:rsid w:val="004234F0"/>
    <w:rsid w:val="00431EFF"/>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36188"/>
    <w:rsid w:val="00550A66"/>
    <w:rsid w:val="00561EB6"/>
    <w:rsid w:val="00567EC7"/>
    <w:rsid w:val="00570013"/>
    <w:rsid w:val="005753EC"/>
    <w:rsid w:val="005801A2"/>
    <w:rsid w:val="005952A5"/>
    <w:rsid w:val="005A2803"/>
    <w:rsid w:val="005A33A1"/>
    <w:rsid w:val="005B217D"/>
    <w:rsid w:val="005C385F"/>
    <w:rsid w:val="005E1AC6"/>
    <w:rsid w:val="005E3F2B"/>
    <w:rsid w:val="005F13D9"/>
    <w:rsid w:val="005F6F1B"/>
    <w:rsid w:val="00615995"/>
    <w:rsid w:val="00616155"/>
    <w:rsid w:val="00624B33"/>
    <w:rsid w:val="0063041A"/>
    <w:rsid w:val="00630AA2"/>
    <w:rsid w:val="00646707"/>
    <w:rsid w:val="00657F7E"/>
    <w:rsid w:val="00662E58"/>
    <w:rsid w:val="006637F2"/>
    <w:rsid w:val="006642A5"/>
    <w:rsid w:val="00664DCF"/>
    <w:rsid w:val="006944D9"/>
    <w:rsid w:val="00696B10"/>
    <w:rsid w:val="006C5D39"/>
    <w:rsid w:val="006D2007"/>
    <w:rsid w:val="006D6D9B"/>
    <w:rsid w:val="006E2810"/>
    <w:rsid w:val="006E5417"/>
    <w:rsid w:val="006F0794"/>
    <w:rsid w:val="006F138A"/>
    <w:rsid w:val="006F7528"/>
    <w:rsid w:val="007023DE"/>
    <w:rsid w:val="00712F60"/>
    <w:rsid w:val="00720E3B"/>
    <w:rsid w:val="00737992"/>
    <w:rsid w:val="0074393F"/>
    <w:rsid w:val="00745F6B"/>
    <w:rsid w:val="0075175B"/>
    <w:rsid w:val="0075585E"/>
    <w:rsid w:val="00770571"/>
    <w:rsid w:val="007768FF"/>
    <w:rsid w:val="007824D3"/>
    <w:rsid w:val="0078490B"/>
    <w:rsid w:val="00796EE3"/>
    <w:rsid w:val="007A4DBF"/>
    <w:rsid w:val="007A7D29"/>
    <w:rsid w:val="007B4AB8"/>
    <w:rsid w:val="007D1181"/>
    <w:rsid w:val="007E01A3"/>
    <w:rsid w:val="007F0F59"/>
    <w:rsid w:val="007F1F8B"/>
    <w:rsid w:val="007F2676"/>
    <w:rsid w:val="007F67A1"/>
    <w:rsid w:val="00805B2F"/>
    <w:rsid w:val="00811C05"/>
    <w:rsid w:val="008206C8"/>
    <w:rsid w:val="00852A5C"/>
    <w:rsid w:val="0086387C"/>
    <w:rsid w:val="00874A6C"/>
    <w:rsid w:val="00876C65"/>
    <w:rsid w:val="00882F72"/>
    <w:rsid w:val="008A4B4C"/>
    <w:rsid w:val="008C239F"/>
    <w:rsid w:val="008C79F4"/>
    <w:rsid w:val="008E480C"/>
    <w:rsid w:val="00907757"/>
    <w:rsid w:val="009212B0"/>
    <w:rsid w:val="00921FA1"/>
    <w:rsid w:val="009234A5"/>
    <w:rsid w:val="00926890"/>
    <w:rsid w:val="00933453"/>
    <w:rsid w:val="009336F7"/>
    <w:rsid w:val="0093636C"/>
    <w:rsid w:val="009374A7"/>
    <w:rsid w:val="00952057"/>
    <w:rsid w:val="009520BA"/>
    <w:rsid w:val="00955F6D"/>
    <w:rsid w:val="00977C16"/>
    <w:rsid w:val="0098551D"/>
    <w:rsid w:val="00985DCB"/>
    <w:rsid w:val="0099518F"/>
    <w:rsid w:val="009A523D"/>
    <w:rsid w:val="009B02A1"/>
    <w:rsid w:val="009B3361"/>
    <w:rsid w:val="009B7F3F"/>
    <w:rsid w:val="009D7CE6"/>
    <w:rsid w:val="009E2C8C"/>
    <w:rsid w:val="009F401C"/>
    <w:rsid w:val="009F496B"/>
    <w:rsid w:val="009F7F9B"/>
    <w:rsid w:val="00A01439"/>
    <w:rsid w:val="00A02E61"/>
    <w:rsid w:val="00A05CFF"/>
    <w:rsid w:val="00A13048"/>
    <w:rsid w:val="00A33E9F"/>
    <w:rsid w:val="00A46843"/>
    <w:rsid w:val="00A56B97"/>
    <w:rsid w:val="00A6093D"/>
    <w:rsid w:val="00A767DC"/>
    <w:rsid w:val="00A76A6D"/>
    <w:rsid w:val="00A83253"/>
    <w:rsid w:val="00AA6E84"/>
    <w:rsid w:val="00AB1A1C"/>
    <w:rsid w:val="00AD05A8"/>
    <w:rsid w:val="00AE341B"/>
    <w:rsid w:val="00AF4E8B"/>
    <w:rsid w:val="00B01905"/>
    <w:rsid w:val="00B07CA7"/>
    <w:rsid w:val="00B1279A"/>
    <w:rsid w:val="00B3640F"/>
    <w:rsid w:val="00B4194A"/>
    <w:rsid w:val="00B437E8"/>
    <w:rsid w:val="00B5222E"/>
    <w:rsid w:val="00B53179"/>
    <w:rsid w:val="00B57A23"/>
    <w:rsid w:val="00B600CD"/>
    <w:rsid w:val="00B61C96"/>
    <w:rsid w:val="00B7275F"/>
    <w:rsid w:val="00B73A2A"/>
    <w:rsid w:val="00B75A51"/>
    <w:rsid w:val="00B827C6"/>
    <w:rsid w:val="00B94B06"/>
    <w:rsid w:val="00B94C28"/>
    <w:rsid w:val="00BC10BA"/>
    <w:rsid w:val="00BC5AFD"/>
    <w:rsid w:val="00C009B5"/>
    <w:rsid w:val="00C00DDE"/>
    <w:rsid w:val="00C04F43"/>
    <w:rsid w:val="00C0609D"/>
    <w:rsid w:val="00C115AB"/>
    <w:rsid w:val="00C26CCB"/>
    <w:rsid w:val="00C30249"/>
    <w:rsid w:val="00C3723B"/>
    <w:rsid w:val="00C40104"/>
    <w:rsid w:val="00C42466"/>
    <w:rsid w:val="00C606C9"/>
    <w:rsid w:val="00C80288"/>
    <w:rsid w:val="00C84003"/>
    <w:rsid w:val="00C90650"/>
    <w:rsid w:val="00C97D78"/>
    <w:rsid w:val="00CC2AAE"/>
    <w:rsid w:val="00CC5A42"/>
    <w:rsid w:val="00CD0EAB"/>
    <w:rsid w:val="00CD72A6"/>
    <w:rsid w:val="00CE5E02"/>
    <w:rsid w:val="00CF34DB"/>
    <w:rsid w:val="00CF3917"/>
    <w:rsid w:val="00CF558F"/>
    <w:rsid w:val="00D010C0"/>
    <w:rsid w:val="00D073E2"/>
    <w:rsid w:val="00D446EC"/>
    <w:rsid w:val="00D51BF0"/>
    <w:rsid w:val="00D531DB"/>
    <w:rsid w:val="00D55942"/>
    <w:rsid w:val="00D807BF"/>
    <w:rsid w:val="00D82FCC"/>
    <w:rsid w:val="00D92982"/>
    <w:rsid w:val="00DA17FC"/>
    <w:rsid w:val="00DA7887"/>
    <w:rsid w:val="00DB2C26"/>
    <w:rsid w:val="00DD02F4"/>
    <w:rsid w:val="00DD29A1"/>
    <w:rsid w:val="00DD6622"/>
    <w:rsid w:val="00DE1C7C"/>
    <w:rsid w:val="00DE6B43"/>
    <w:rsid w:val="00E11923"/>
    <w:rsid w:val="00E262D4"/>
    <w:rsid w:val="00E36250"/>
    <w:rsid w:val="00E47F2D"/>
    <w:rsid w:val="00E54511"/>
    <w:rsid w:val="00E60EDC"/>
    <w:rsid w:val="00E61DAC"/>
    <w:rsid w:val="00E72B80"/>
    <w:rsid w:val="00E73C7D"/>
    <w:rsid w:val="00E75FE3"/>
    <w:rsid w:val="00E86C4C"/>
    <w:rsid w:val="00E907A3"/>
    <w:rsid w:val="00EA5AE0"/>
    <w:rsid w:val="00EB56E1"/>
    <w:rsid w:val="00EB7AB1"/>
    <w:rsid w:val="00EC6F20"/>
    <w:rsid w:val="00EE7CD8"/>
    <w:rsid w:val="00EF37F6"/>
    <w:rsid w:val="00EF45EA"/>
    <w:rsid w:val="00EF48CC"/>
    <w:rsid w:val="00F00801"/>
    <w:rsid w:val="00F2488D"/>
    <w:rsid w:val="00F37B67"/>
    <w:rsid w:val="00F45F8E"/>
    <w:rsid w:val="00F601A0"/>
    <w:rsid w:val="00F712E9"/>
    <w:rsid w:val="00F73032"/>
    <w:rsid w:val="00F848FC"/>
    <w:rsid w:val="00F86602"/>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aliases w:val="H3,H31,h3"/>
    <w:basedOn w:val="a"/>
    <w:next w:val="a"/>
    <w:link w:val="30"/>
    <w:uiPriority w:val="99"/>
    <w:qFormat/>
    <w:rsid w:val="002B191D"/>
    <w:pPr>
      <w:keepNext/>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aliases w:val="H3 (文字),H31 (文字),h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caption"/>
    <w:aliases w:val="fig and tbl,fighead2,fighead21,fighead22,fighead23,Table Caption1,fighead211,fighead24,Table Caption2,fighead25,fighead212,fighead26,Table Caption3,fighead27,fighead213,Table Caption4,fighead28,fighead214,fighead29"/>
    <w:basedOn w:val="a"/>
    <w:next w:val="a"/>
    <w:link w:val="ac"/>
    <w:unhideWhenUsed/>
    <w:qFormat/>
    <w:rsid w:val="005A2803"/>
    <w:rPr>
      <w:b/>
      <w:bCs/>
      <w:sz w:val="21"/>
      <w:szCs w:val="21"/>
    </w:rPr>
  </w:style>
  <w:style w:type="paragraph" w:styleId="ad">
    <w:name w:val="List Paragraph"/>
    <w:basedOn w:val="a"/>
    <w:uiPriority w:val="34"/>
    <w:qFormat/>
    <w:rsid w:val="009E2C8C"/>
    <w:pPr>
      <w:ind w:leftChars="400" w:left="840"/>
    </w:pPr>
  </w:style>
  <w:style w:type="paragraph" w:customStyle="1" w:styleId="AppendixHeading2">
    <w:name w:val="Appendix Heading 2"/>
    <w:basedOn w:val="2"/>
    <w:uiPriority w:val="99"/>
    <w:rsid w:val="00561EB6"/>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561EB6"/>
    <w:pPr>
      <w:numPr>
        <w:ilvl w:val="2"/>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561EB6"/>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561EB6"/>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ac">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b"/>
    <w:locked/>
    <w:rsid w:val="00561EB6"/>
    <w:rPr>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7013578">
      <w:bodyDiv w:val="1"/>
      <w:marLeft w:val="0"/>
      <w:marRight w:val="0"/>
      <w:marTop w:val="0"/>
      <w:marBottom w:val="0"/>
      <w:divBdr>
        <w:top w:val="none" w:sz="0" w:space="0" w:color="auto"/>
        <w:left w:val="none" w:sz="0" w:space="0" w:color="auto"/>
        <w:bottom w:val="none" w:sz="0" w:space="0" w:color="auto"/>
        <w:right w:val="none" w:sz="0" w:space="0" w:color="auto"/>
      </w:divBdr>
    </w:div>
    <w:div w:id="728725389">
      <w:bodyDiv w:val="1"/>
      <w:marLeft w:val="0"/>
      <w:marRight w:val="0"/>
      <w:marTop w:val="0"/>
      <w:marBottom w:val="0"/>
      <w:divBdr>
        <w:top w:val="none" w:sz="0" w:space="0" w:color="auto"/>
        <w:left w:val="none" w:sz="0" w:space="0" w:color="auto"/>
        <w:bottom w:val="none" w:sz="0" w:space="0" w:color="auto"/>
        <w:right w:val="none" w:sz="0" w:space="0" w:color="auto"/>
      </w:divBdr>
    </w:div>
    <w:div w:id="1227187380">
      <w:bodyDiv w:val="1"/>
      <w:marLeft w:val="0"/>
      <w:marRight w:val="0"/>
      <w:marTop w:val="0"/>
      <w:marBottom w:val="0"/>
      <w:divBdr>
        <w:top w:val="none" w:sz="0" w:space="0" w:color="auto"/>
        <w:left w:val="none" w:sz="0" w:space="0" w:color="auto"/>
        <w:bottom w:val="none" w:sz="0" w:space="0" w:color="auto"/>
        <w:right w:val="none" w:sz="0" w:space="0" w:color="auto"/>
      </w:divBdr>
    </w:div>
    <w:div w:id="138348595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23430181">
      <w:bodyDiv w:val="1"/>
      <w:marLeft w:val="0"/>
      <w:marRight w:val="0"/>
      <w:marTop w:val="0"/>
      <w:marBottom w:val="0"/>
      <w:divBdr>
        <w:top w:val="none" w:sz="0" w:space="0" w:color="auto"/>
        <w:left w:val="none" w:sz="0" w:space="0" w:color="auto"/>
        <w:bottom w:val="none" w:sz="0" w:space="0" w:color="auto"/>
        <w:right w:val="none" w:sz="0" w:space="0" w:color="auto"/>
      </w:divBdr>
    </w:div>
    <w:div w:id="210037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ki-kawamura@kddi.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700931-9439-4D36-81E0-4BF09C7EF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873</TotalTime>
  <Pages>5</Pages>
  <Words>1616</Words>
  <Characters>9215</Characters>
  <Application>Microsoft Office Word</Application>
  <DocSecurity>0</DocSecurity>
  <Lines>76</Lines>
  <Paragraphs>21</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10810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kei</cp:lastModifiedBy>
  <cp:revision>33</cp:revision>
  <cp:lastPrinted>1900-01-01T08:00:00Z</cp:lastPrinted>
  <dcterms:created xsi:type="dcterms:W3CDTF">2019-04-11T19:57:00Z</dcterms:created>
  <dcterms:modified xsi:type="dcterms:W3CDTF">2019-06-25T23:54:00Z</dcterms:modified>
</cp:coreProperties>
</file>