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EA81D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135F">
              <w:rPr>
                <w:lang w:val="en-CA"/>
              </w:rPr>
              <w:t>O0581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AF5734" w:rsidR="00E61DAC" w:rsidRPr="005B217D" w:rsidRDefault="00AB21C0" w:rsidP="009D7CE6">
            <w:pPr>
              <w:spacing w:before="60" w:after="60"/>
              <w:rPr>
                <w:b/>
                <w:szCs w:val="22"/>
                <w:lang w:val="en-CA"/>
              </w:rPr>
            </w:pPr>
            <w:r>
              <w:rPr>
                <w:b/>
                <w:szCs w:val="22"/>
                <w:lang w:val="en-CA"/>
              </w:rPr>
              <w:t>Non-</w:t>
            </w:r>
            <w:r w:rsidR="00D10686">
              <w:rPr>
                <w:b/>
                <w:szCs w:val="22"/>
                <w:lang w:val="en-CA"/>
              </w:rPr>
              <w:t>CE</w:t>
            </w:r>
            <w:r w:rsidR="007E6BA1">
              <w:rPr>
                <w:b/>
                <w:szCs w:val="22"/>
                <w:lang w:val="en-CA"/>
              </w:rPr>
              <w:t>9</w:t>
            </w:r>
            <w:r w:rsidR="001438D8">
              <w:rPr>
                <w:b/>
                <w:szCs w:val="22"/>
                <w:lang w:val="en-CA"/>
              </w:rPr>
              <w:t>:</w:t>
            </w:r>
            <w:r w:rsidR="00D10686">
              <w:rPr>
                <w:b/>
                <w:szCs w:val="22"/>
                <w:lang w:val="en-CA"/>
              </w:rPr>
              <w:t xml:space="preserve"> </w:t>
            </w:r>
            <w:r w:rsidR="00452B96" w:rsidRPr="00452B96">
              <w:rPr>
                <w:b/>
                <w:szCs w:val="22"/>
                <w:lang w:val="en-CA"/>
              </w:rPr>
              <w:t>Block Boundary Prediction Refinement with Optical Flow</w:t>
            </w:r>
            <w:r w:rsidR="007E6BA1">
              <w:rPr>
                <w:b/>
                <w:szCs w:val="22"/>
                <w:lang w:val="en-CA"/>
              </w:rPr>
              <w:t xml:space="preserve">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E3612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D8102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0A3DDB" w14:textId="64586035" w:rsidR="00DA3393" w:rsidRDefault="00DE7E7A">
            <w:pPr>
              <w:spacing w:before="60" w:after="60"/>
              <w:rPr>
                <w:szCs w:val="22"/>
                <w:lang w:val="en-CA"/>
              </w:rPr>
            </w:pPr>
            <w:r>
              <w:rPr>
                <w:szCs w:val="22"/>
                <w:lang w:val="en-CA"/>
              </w:rPr>
              <w:t>Wei Chen</w:t>
            </w:r>
          </w:p>
          <w:p w14:paraId="0EF12FBF" w14:textId="75D81696" w:rsidR="009B64BB" w:rsidRDefault="001438D8">
            <w:pPr>
              <w:spacing w:before="60" w:after="60"/>
              <w:rPr>
                <w:szCs w:val="22"/>
                <w:lang w:val="en-CA"/>
              </w:rPr>
            </w:pPr>
            <w:r>
              <w:rPr>
                <w:szCs w:val="22"/>
                <w:lang w:val="en-CA"/>
              </w:rPr>
              <w:t>Yuwen He</w:t>
            </w:r>
          </w:p>
          <w:p w14:paraId="49D81240" w14:textId="4D9D815F" w:rsidR="00E61DAC" w:rsidRPr="005B217D" w:rsidRDefault="00965B2E">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A8C06F8" w14:textId="25C8535D" w:rsidR="009B64BB" w:rsidRDefault="00E61DAC" w:rsidP="005952A5">
            <w:pPr>
              <w:spacing w:before="60" w:after="60"/>
              <w:rPr>
                <w:rStyle w:val="Hyperlink"/>
                <w:szCs w:val="22"/>
                <w:lang w:val="en-CA"/>
              </w:rPr>
            </w:pPr>
            <w:r w:rsidRPr="005B217D">
              <w:rPr>
                <w:szCs w:val="22"/>
                <w:lang w:val="en-CA"/>
              </w:rPr>
              <w:br/>
            </w:r>
            <w:r w:rsidR="00965B2E">
              <w:rPr>
                <w:szCs w:val="22"/>
                <w:lang w:val="en-CA"/>
              </w:rPr>
              <w:t>+1-858-210-48</w:t>
            </w:r>
            <w:r w:rsidR="00DE7E7A">
              <w:rPr>
                <w:szCs w:val="22"/>
                <w:lang w:val="en-CA"/>
              </w:rPr>
              <w:t>55</w:t>
            </w:r>
            <w:r w:rsidRPr="005B217D">
              <w:rPr>
                <w:szCs w:val="22"/>
                <w:lang w:val="en-CA"/>
              </w:rPr>
              <w:br/>
            </w:r>
            <w:r w:rsidR="001A2DB7">
              <w:rPr>
                <w:color w:val="0000FF"/>
                <w:szCs w:val="22"/>
                <w:u w:val="single"/>
                <w:lang w:val="en-CA"/>
              </w:rPr>
              <w:t>Wei.Chen</w:t>
            </w:r>
            <w:hyperlink r:id="rId10" w:history="1">
              <w:r w:rsidR="000B41AB" w:rsidRPr="00AE3461">
                <w:rPr>
                  <w:rStyle w:val="Hyperlink"/>
                  <w:szCs w:val="22"/>
                  <w:lang w:val="en-CA"/>
                </w:rPr>
                <w:t>@InterDigital.com</w:t>
              </w:r>
            </w:hyperlink>
          </w:p>
          <w:p w14:paraId="32C2ABFD" w14:textId="1132DE92" w:rsidR="000B41AB" w:rsidRPr="00161B11" w:rsidRDefault="001A2DB7" w:rsidP="005952A5">
            <w:pPr>
              <w:spacing w:before="60" w:after="60"/>
              <w:rPr>
                <w:color w:val="0000FF"/>
                <w:szCs w:val="22"/>
                <w:u w:val="single"/>
                <w:lang w:val="en-CA"/>
              </w:rPr>
            </w:pPr>
            <w:r w:rsidRPr="001A2DB7">
              <w:rPr>
                <w:color w:val="0000FF"/>
                <w:szCs w:val="22"/>
                <w:u w:val="single"/>
                <w:lang w:val="en-CA"/>
              </w:rPr>
              <w:t>Yuwen.He</w:t>
            </w:r>
            <w:r w:rsidR="000B41AB">
              <w:rPr>
                <w:color w:val="0000FF"/>
                <w:szCs w:val="22"/>
                <w:u w:val="single"/>
                <w:lang w:val="en-CA"/>
              </w:rPr>
              <w:t>@InterDigital.com</w:t>
            </w:r>
          </w:p>
        </w:tc>
      </w:tr>
      <w:tr w:rsidR="00E61DAC" w:rsidRPr="00161B11"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C0A944" w:rsidR="009B64BB" w:rsidRPr="00AD5F89" w:rsidRDefault="007932B6">
            <w:pPr>
              <w:spacing w:before="60" w:after="60"/>
              <w:rPr>
                <w:szCs w:val="22"/>
                <w:lang w:val="fr-FR"/>
              </w:rPr>
            </w:pPr>
            <w:r w:rsidRPr="00AD5F89">
              <w:rPr>
                <w:szCs w:val="22"/>
                <w:lang w:val="fr-FR"/>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61D239" w14:textId="0CBFA5EC" w:rsidR="00C47AE8" w:rsidRPr="00D56EE1" w:rsidRDefault="00813C18" w:rsidP="00666E8E">
      <w:pPr>
        <w:rPr>
          <w:lang w:val="en-CA"/>
        </w:rPr>
      </w:pPr>
      <w:r>
        <w:rPr>
          <w:szCs w:val="22"/>
        </w:rPr>
        <w:t xml:space="preserve">This </w:t>
      </w:r>
      <w:r w:rsidR="00D74D58">
        <w:rPr>
          <w:lang w:val="en-CA"/>
        </w:rPr>
        <w:t>contribution proposes a method</w:t>
      </w:r>
      <w:r w:rsidR="00723E52">
        <w:rPr>
          <w:lang w:val="en-CA"/>
        </w:rPr>
        <w:t xml:space="preserve"> to</w:t>
      </w:r>
      <w:r w:rsidR="00D74D58">
        <w:rPr>
          <w:lang w:val="en-CA"/>
        </w:rPr>
        <w:t xml:space="preserve"> </w:t>
      </w:r>
      <w:r w:rsidR="0025311E">
        <w:rPr>
          <w:szCs w:val="22"/>
        </w:rPr>
        <w:t>reduce the PU boundary discontinuity</w:t>
      </w:r>
      <w:r w:rsidR="00545C2C">
        <w:rPr>
          <w:szCs w:val="22"/>
        </w:rPr>
        <w:t xml:space="preserve"> with optical flow</w:t>
      </w:r>
      <w:r w:rsidR="007E6BA1">
        <w:rPr>
          <w:szCs w:val="22"/>
        </w:rPr>
        <w:t xml:space="preserve"> for DMVR</w:t>
      </w:r>
      <w:r w:rsidR="00545C2C">
        <w:rPr>
          <w:szCs w:val="22"/>
        </w:rPr>
        <w:t>.</w:t>
      </w:r>
      <w:r w:rsidR="00D90CAC">
        <w:rPr>
          <w:szCs w:val="22"/>
        </w:rPr>
        <w:t xml:space="preserve"> </w:t>
      </w:r>
      <w:r w:rsidR="00D90CAC" w:rsidRPr="000D2705">
        <w:rPr>
          <w:lang w:val="en-CA"/>
        </w:rPr>
        <w:t xml:space="preserve">After the </w:t>
      </w:r>
      <w:r w:rsidR="000744F3">
        <w:rPr>
          <w:lang w:val="en-CA"/>
        </w:rPr>
        <w:t>sub-</w:t>
      </w:r>
      <w:proofErr w:type="gramStart"/>
      <w:r w:rsidR="000744F3">
        <w:rPr>
          <w:lang w:val="en-CA"/>
        </w:rPr>
        <w:t>block</w:t>
      </w:r>
      <w:r w:rsidR="00D90CAC" w:rsidRPr="000D2705">
        <w:rPr>
          <w:lang w:val="en-CA"/>
        </w:rPr>
        <w:t xml:space="preserve"> </w:t>
      </w:r>
      <w:r w:rsidR="000B0F37">
        <w:rPr>
          <w:lang w:val="en-CA"/>
        </w:rPr>
        <w:t>based</w:t>
      </w:r>
      <w:proofErr w:type="gramEnd"/>
      <w:r w:rsidR="000B0F37">
        <w:rPr>
          <w:lang w:val="en-CA"/>
        </w:rPr>
        <w:t xml:space="preserve"> </w:t>
      </w:r>
      <w:r w:rsidR="00D90CAC" w:rsidRPr="000D2705">
        <w:rPr>
          <w:lang w:val="en-CA"/>
        </w:rPr>
        <w:t xml:space="preserve">motion compensation is performed, </w:t>
      </w:r>
      <w:r w:rsidR="00D90CAC">
        <w:rPr>
          <w:lang w:val="en-CA"/>
        </w:rPr>
        <w:t>predictio</w:t>
      </w:r>
      <w:r w:rsidR="00143C41">
        <w:rPr>
          <w:lang w:val="en-CA"/>
        </w:rPr>
        <w:t>n</w:t>
      </w:r>
      <w:r w:rsidR="00D90CAC">
        <w:rPr>
          <w:lang w:val="en-CA"/>
        </w:rPr>
        <w:t xml:space="preserve"> sample</w:t>
      </w:r>
      <w:r w:rsidR="00D90CAC" w:rsidRPr="000D2705">
        <w:rPr>
          <w:lang w:val="en-CA"/>
        </w:rPr>
        <w:t xml:space="preserve"> </w:t>
      </w:r>
      <w:r w:rsidR="00143C41">
        <w:rPr>
          <w:lang w:val="en-CA"/>
        </w:rPr>
        <w:t>at block boundar</w:t>
      </w:r>
      <w:r w:rsidR="00044CD9">
        <w:rPr>
          <w:lang w:val="en-CA"/>
        </w:rPr>
        <w:t>y</w:t>
      </w:r>
      <w:r w:rsidR="00143C41">
        <w:rPr>
          <w:lang w:val="en-CA"/>
        </w:rPr>
        <w:t xml:space="preserve"> </w:t>
      </w:r>
      <w:r w:rsidR="006F4BC1">
        <w:rPr>
          <w:lang w:val="en-CA"/>
        </w:rPr>
        <w:t>is</w:t>
      </w:r>
      <w:r w:rsidR="00D90CAC" w:rsidRPr="000D2705">
        <w:rPr>
          <w:lang w:val="en-CA"/>
        </w:rPr>
        <w:t xml:space="preserve"> refined by adding a difference derived by the optical flow equation, which is referred as </w:t>
      </w:r>
      <w:r w:rsidR="00DC2401">
        <w:rPr>
          <w:lang w:val="en-CA"/>
        </w:rPr>
        <w:t xml:space="preserve">block boundary </w:t>
      </w:r>
      <w:r w:rsidR="00D90CAC" w:rsidRPr="000D2705">
        <w:rPr>
          <w:lang w:val="en-CA"/>
        </w:rPr>
        <w:t>prediction refinement with optical flow (</w:t>
      </w:r>
      <w:r w:rsidR="00DD31C2">
        <w:rPr>
          <w:lang w:val="en-CA"/>
        </w:rPr>
        <w:t>BB</w:t>
      </w:r>
      <w:r w:rsidR="00D90CAC" w:rsidRPr="000D2705">
        <w:rPr>
          <w:lang w:val="en-CA"/>
        </w:rPr>
        <w:t>PROF).</w:t>
      </w:r>
      <w:r w:rsidR="00D33ACB">
        <w:rPr>
          <w:lang w:val="en-CA"/>
        </w:rPr>
        <w:t xml:space="preserve"> </w:t>
      </w:r>
      <w:r w:rsidR="00207DE3">
        <w:rPr>
          <w:szCs w:val="22"/>
        </w:rPr>
        <w:t xml:space="preserve">The proposed </w:t>
      </w:r>
      <w:r w:rsidR="00207DE3" w:rsidRPr="00F304F3">
        <w:rPr>
          <w:szCs w:val="22"/>
          <w:lang w:val="en-CA"/>
        </w:rPr>
        <w:t>BBPROF</w:t>
      </w:r>
      <w:r w:rsidR="00207DE3">
        <w:rPr>
          <w:szCs w:val="22"/>
        </w:rPr>
        <w:t xml:space="preserve"> can achieve pixel level granularity without significantly increasing the complexity and keep the memory access bandwidth </w:t>
      </w:r>
      <w:r w:rsidR="00016EF3">
        <w:rPr>
          <w:szCs w:val="22"/>
        </w:rPr>
        <w:t>same as</w:t>
      </w:r>
      <w:r w:rsidR="00207DE3">
        <w:rPr>
          <w:szCs w:val="22"/>
        </w:rPr>
        <w:t xml:space="preserve"> regular block level motion compensation.</w:t>
      </w:r>
      <w:r w:rsidR="000C5EF9">
        <w:rPr>
          <w:lang w:val="en-CA"/>
        </w:rPr>
        <w:t xml:space="preserve"> </w:t>
      </w:r>
      <w:r w:rsidR="00D33ACB">
        <w:rPr>
          <w:lang w:val="en-CA"/>
        </w:rPr>
        <w:t xml:space="preserve">The simulation result reportedly shows on average </w:t>
      </w:r>
      <w:r w:rsidR="002B5564">
        <w:rPr>
          <w:lang w:val="en-CA"/>
        </w:rPr>
        <w:t>0</w:t>
      </w:r>
      <w:r w:rsidR="00D33ACB">
        <w:rPr>
          <w:lang w:val="en-CA"/>
        </w:rPr>
        <w:t>.</w:t>
      </w:r>
      <w:r w:rsidR="002B5564">
        <w:rPr>
          <w:lang w:val="en-CA"/>
        </w:rPr>
        <w:t>06</w:t>
      </w:r>
      <w:r w:rsidR="00D33ACB">
        <w:rPr>
          <w:lang w:val="en-CA"/>
        </w:rPr>
        <w:t xml:space="preserve">% BD rate saving for RA, with </w:t>
      </w:r>
      <w:r w:rsidR="002B5564">
        <w:rPr>
          <w:lang w:val="en-CA"/>
        </w:rPr>
        <w:t>0</w:t>
      </w:r>
      <w:r w:rsidR="00D33ACB">
        <w:rPr>
          <w:lang w:val="en-CA"/>
        </w:rPr>
        <w:t>.</w:t>
      </w:r>
      <w:r w:rsidR="002B5564">
        <w:rPr>
          <w:lang w:val="en-CA"/>
        </w:rPr>
        <w:t>37</w:t>
      </w:r>
      <w:r w:rsidR="00D33ACB">
        <w:rPr>
          <w:lang w:val="en-CA"/>
        </w:rPr>
        <w:t xml:space="preserve">% encoding time and </w:t>
      </w:r>
      <w:r w:rsidR="002B5564">
        <w:rPr>
          <w:lang w:val="en-CA"/>
        </w:rPr>
        <w:t>1</w:t>
      </w:r>
      <w:r w:rsidR="00D33ACB">
        <w:rPr>
          <w:lang w:val="en-CA"/>
        </w:rPr>
        <w:t>.</w:t>
      </w:r>
      <w:r w:rsidR="002B5564">
        <w:rPr>
          <w:lang w:val="en-CA"/>
        </w:rPr>
        <w:t>70</w:t>
      </w:r>
      <w:r w:rsidR="00D33ACB">
        <w:rPr>
          <w:lang w:val="en-CA"/>
        </w:rPr>
        <w:t>% decoding time increase.</w:t>
      </w:r>
    </w:p>
    <w:p w14:paraId="6FF16DBB" w14:textId="77777777" w:rsidR="00666E8E" w:rsidRPr="005B217D" w:rsidRDefault="00666E8E" w:rsidP="00666E8E">
      <w:pPr>
        <w:pStyle w:val="Heading1"/>
        <w:rPr>
          <w:lang w:val="en-CA"/>
        </w:rPr>
      </w:pPr>
      <w:r w:rsidRPr="005B217D">
        <w:rPr>
          <w:lang w:val="en-CA"/>
        </w:rPr>
        <w:t>Introduction</w:t>
      </w:r>
    </w:p>
    <w:p w14:paraId="61EB73E0" w14:textId="6BBB73BE" w:rsidR="00760102" w:rsidRDefault="00554341" w:rsidP="00666E8E">
      <w:pPr>
        <w:rPr>
          <w:lang w:val="en-CA"/>
        </w:rPr>
      </w:pPr>
      <w:r>
        <w:rPr>
          <w:lang w:val="en-CA"/>
        </w:rPr>
        <w:t xml:space="preserve">DMVR is used to </w:t>
      </w:r>
      <w:r w:rsidRPr="00172D7E">
        <w:rPr>
          <w:szCs w:val="22"/>
          <w:lang w:val="en-CA"/>
        </w:rPr>
        <w:t xml:space="preserve">increase the accuracy of the MVs of the </w:t>
      </w:r>
      <w:r w:rsidR="007E6BA1">
        <w:rPr>
          <w:szCs w:val="22"/>
          <w:lang w:val="en-CA"/>
        </w:rPr>
        <w:t xml:space="preserve">bi-predictive </w:t>
      </w:r>
      <w:r w:rsidRPr="00172D7E">
        <w:rPr>
          <w:szCs w:val="22"/>
          <w:lang w:val="en-CA"/>
        </w:rPr>
        <w:t>merge mode</w:t>
      </w:r>
      <w:r>
        <w:rPr>
          <w:szCs w:val="22"/>
          <w:lang w:val="en-CA"/>
        </w:rPr>
        <w:t>.</w:t>
      </w:r>
      <w:r w:rsidR="00B63949">
        <w:rPr>
          <w:szCs w:val="22"/>
          <w:lang w:val="en-CA"/>
        </w:rPr>
        <w:t xml:space="preserve"> However, </w:t>
      </w:r>
      <w:r w:rsidR="00AF3D36">
        <w:rPr>
          <w:lang w:val="en-CA"/>
        </w:rPr>
        <w:t xml:space="preserve">due to the high </w:t>
      </w:r>
      <w:r w:rsidR="00AF3D36" w:rsidRPr="002535E6">
        <w:rPr>
          <w:lang w:val="en-CA"/>
        </w:rPr>
        <w:t xml:space="preserve">complexity </w:t>
      </w:r>
      <w:r w:rsidR="00AF3D36">
        <w:rPr>
          <w:lang w:val="en-CA"/>
        </w:rPr>
        <w:t xml:space="preserve">and </w:t>
      </w:r>
      <w:r w:rsidR="00AF3D36" w:rsidRPr="002535E6">
        <w:rPr>
          <w:lang w:val="en-CA"/>
        </w:rPr>
        <w:t xml:space="preserve">memory access bandwidth </w:t>
      </w:r>
      <w:r w:rsidR="00AF3D36">
        <w:rPr>
          <w:lang w:val="en-CA"/>
        </w:rPr>
        <w:t>for</w:t>
      </w:r>
      <w:r w:rsidR="00AF3D36" w:rsidRPr="002535E6">
        <w:rPr>
          <w:lang w:val="en-CA"/>
        </w:rPr>
        <w:t xml:space="preserve"> </w:t>
      </w:r>
      <w:r w:rsidR="00AF3D36">
        <w:rPr>
          <w:lang w:val="en-CA"/>
        </w:rPr>
        <w:t xml:space="preserve">generating </w:t>
      </w:r>
      <w:r w:rsidR="00AF3D36" w:rsidRPr="002535E6">
        <w:rPr>
          <w:lang w:val="en-CA"/>
        </w:rPr>
        <w:t>pixel-based motion compensated prediction</w:t>
      </w:r>
      <w:r w:rsidR="00A510B3">
        <w:rPr>
          <w:lang w:val="en-CA"/>
        </w:rPr>
        <w:t>,</w:t>
      </w:r>
      <w:r w:rsidR="00A510B3" w:rsidRPr="002535E6">
        <w:rPr>
          <w:lang w:val="en-CA"/>
        </w:rPr>
        <w:t xml:space="preserve"> </w:t>
      </w:r>
      <w:r w:rsidR="00B63949">
        <w:rPr>
          <w:szCs w:val="22"/>
          <w:lang w:val="en-CA"/>
        </w:rPr>
        <w:t>the refined MV</w:t>
      </w:r>
      <w:r w:rsidR="000B74A8">
        <w:rPr>
          <w:szCs w:val="22"/>
          <w:lang w:val="en-CA"/>
        </w:rPr>
        <w:t xml:space="preserve"> after DMVR</w:t>
      </w:r>
      <w:r w:rsidR="00B63949">
        <w:rPr>
          <w:szCs w:val="22"/>
          <w:lang w:val="en-CA"/>
        </w:rPr>
        <w:t xml:space="preserve"> is </w:t>
      </w:r>
      <w:r w:rsidR="00D87F90">
        <w:rPr>
          <w:szCs w:val="22"/>
          <w:lang w:val="en-CA"/>
        </w:rPr>
        <w:t xml:space="preserve">only </w:t>
      </w:r>
      <w:r w:rsidR="00F040A4">
        <w:rPr>
          <w:szCs w:val="22"/>
          <w:lang w:val="en-CA"/>
        </w:rPr>
        <w:t>used in block</w:t>
      </w:r>
      <w:r w:rsidR="00222BC3">
        <w:rPr>
          <w:szCs w:val="22"/>
          <w:lang w:val="en-CA"/>
        </w:rPr>
        <w:t>-based</w:t>
      </w:r>
      <w:r w:rsidR="00407376">
        <w:rPr>
          <w:szCs w:val="22"/>
          <w:lang w:val="en-CA"/>
        </w:rPr>
        <w:t xml:space="preserve"> motion </w:t>
      </w:r>
      <w:r w:rsidR="00BA0B9A">
        <w:rPr>
          <w:szCs w:val="22"/>
          <w:lang w:val="en-CA"/>
        </w:rPr>
        <w:t>compensation method</w:t>
      </w:r>
      <w:r w:rsidR="009A04D6">
        <w:rPr>
          <w:szCs w:val="22"/>
          <w:lang w:val="en-CA"/>
        </w:rPr>
        <w:t xml:space="preserve">, where </w:t>
      </w:r>
      <w:r w:rsidR="00A81193">
        <w:rPr>
          <w:szCs w:val="22"/>
          <w:lang w:val="en-CA"/>
        </w:rPr>
        <w:t xml:space="preserve">all </w:t>
      </w:r>
      <w:r w:rsidR="00627206">
        <w:rPr>
          <w:szCs w:val="22"/>
          <w:lang w:val="en-CA"/>
        </w:rPr>
        <w:t>sample</w:t>
      </w:r>
      <w:r w:rsidR="00F6422F">
        <w:rPr>
          <w:szCs w:val="22"/>
          <w:lang w:val="en-CA"/>
        </w:rPr>
        <w:t>s</w:t>
      </w:r>
      <w:r w:rsidR="00A81193">
        <w:rPr>
          <w:szCs w:val="22"/>
          <w:lang w:val="en-CA"/>
        </w:rPr>
        <w:t xml:space="preserve"> within a DMVR sub-block share the same refined MV.</w:t>
      </w:r>
      <w:r w:rsidR="00AD1A55">
        <w:rPr>
          <w:szCs w:val="22"/>
          <w:lang w:val="en-CA"/>
        </w:rPr>
        <w:t xml:space="preserve"> </w:t>
      </w:r>
      <w:r w:rsidR="00E11DDC">
        <w:rPr>
          <w:lang w:val="en-CA"/>
        </w:rPr>
        <w:t xml:space="preserve">It loses prediction accuracy </w:t>
      </w:r>
      <w:r w:rsidR="000235FF">
        <w:rPr>
          <w:lang w:val="en-CA"/>
        </w:rPr>
        <w:t>at sample level</w:t>
      </w:r>
      <w:r w:rsidR="00E11DDC">
        <w:rPr>
          <w:lang w:val="en-CA"/>
        </w:rPr>
        <w:t>.</w:t>
      </w:r>
    </w:p>
    <w:p w14:paraId="04665928" w14:textId="74E4C95D" w:rsidR="00666E8E" w:rsidRDefault="000207D1" w:rsidP="00666E8E">
      <w:pPr>
        <w:pStyle w:val="Heading1"/>
        <w:rPr>
          <w:lang w:val="en-CA"/>
        </w:rPr>
      </w:pPr>
      <w:bookmarkStart w:id="0" w:name="_Ref503539809"/>
      <w:r>
        <w:rPr>
          <w:lang w:val="en-CA"/>
        </w:rPr>
        <w:t>Proposed algorithm</w:t>
      </w:r>
    </w:p>
    <w:p w14:paraId="3A87CF60" w14:textId="2805F353" w:rsidR="009B59EA" w:rsidRDefault="00181E73" w:rsidP="00A5594C">
      <w:pPr>
        <w:rPr>
          <w:lang w:val="en-CA"/>
        </w:rPr>
      </w:pPr>
      <w:r w:rsidRPr="002535E6">
        <w:rPr>
          <w:lang w:val="en-CA"/>
        </w:rPr>
        <w:t>To achieve a finer granularity of motion compensation</w:t>
      </w:r>
      <w:r>
        <w:rPr>
          <w:lang w:val="en-CA"/>
        </w:rPr>
        <w:t xml:space="preserve"> and reduce </w:t>
      </w:r>
      <w:r w:rsidR="005373F9">
        <w:rPr>
          <w:szCs w:val="22"/>
        </w:rPr>
        <w:t xml:space="preserve">the PU boundary discontinuity, this </w:t>
      </w:r>
      <w:r w:rsidR="005373F9">
        <w:rPr>
          <w:lang w:val="en-CA"/>
        </w:rPr>
        <w:t xml:space="preserve">contribution </w:t>
      </w:r>
      <w:r w:rsidR="005373F9">
        <w:rPr>
          <w:szCs w:val="22"/>
        </w:rPr>
        <w:t>proposes a new method</w:t>
      </w:r>
      <w:r w:rsidR="005E4C0B">
        <w:rPr>
          <w:szCs w:val="22"/>
        </w:rPr>
        <w:t xml:space="preserve"> </w:t>
      </w:r>
      <w:r w:rsidR="002B336A">
        <w:rPr>
          <w:szCs w:val="22"/>
        </w:rPr>
        <w:t xml:space="preserve">named BBPROF </w:t>
      </w:r>
      <w:r w:rsidR="005E4C0B">
        <w:rPr>
          <w:szCs w:val="22"/>
        </w:rPr>
        <w:t xml:space="preserve">to refine </w:t>
      </w:r>
      <w:r w:rsidR="008750B6">
        <w:rPr>
          <w:lang w:val="en-CA"/>
        </w:rPr>
        <w:t xml:space="preserve">boundary samples </w:t>
      </w:r>
      <w:r w:rsidR="0059796E">
        <w:rPr>
          <w:lang w:val="en-CA"/>
        </w:rPr>
        <w:t>with optical flow</w:t>
      </w:r>
      <w:r w:rsidR="003835BE">
        <w:rPr>
          <w:szCs w:val="22"/>
        </w:rPr>
        <w:t xml:space="preserve">. </w:t>
      </w:r>
      <w:r w:rsidR="006545F3">
        <w:rPr>
          <w:szCs w:val="22"/>
        </w:rPr>
        <w:t xml:space="preserve">The </w:t>
      </w:r>
      <w:r w:rsidR="003835BE">
        <w:rPr>
          <w:szCs w:val="22"/>
        </w:rPr>
        <w:t xml:space="preserve">difference </w:t>
      </w:r>
      <w:r w:rsidR="003C55B5">
        <w:rPr>
          <w:szCs w:val="22"/>
        </w:rPr>
        <w:t xml:space="preserve">of MV offset </w:t>
      </w:r>
      <w:r w:rsidR="003835BE">
        <w:rPr>
          <w:szCs w:val="22"/>
        </w:rPr>
        <w:t xml:space="preserve">between the current </w:t>
      </w:r>
      <w:r w:rsidR="000D1DB7">
        <w:rPr>
          <w:szCs w:val="22"/>
        </w:rPr>
        <w:t>DMVR sub-</w:t>
      </w:r>
      <w:r w:rsidR="003835BE">
        <w:rPr>
          <w:szCs w:val="22"/>
        </w:rPr>
        <w:t xml:space="preserve">block and </w:t>
      </w:r>
      <w:r w:rsidR="00B76A82">
        <w:rPr>
          <w:szCs w:val="22"/>
        </w:rPr>
        <w:t xml:space="preserve">four </w:t>
      </w:r>
      <w:r w:rsidR="003835BE" w:rsidRPr="00B169C8">
        <w:rPr>
          <w:szCs w:val="22"/>
          <w:lang w:val="en-CA"/>
        </w:rPr>
        <w:t xml:space="preserve">neighbouring </w:t>
      </w:r>
      <w:r w:rsidR="002C1B18">
        <w:rPr>
          <w:szCs w:val="22"/>
        </w:rPr>
        <w:t xml:space="preserve">DMVR sub-blocks </w:t>
      </w:r>
      <w:r w:rsidR="003835BE">
        <w:rPr>
          <w:szCs w:val="22"/>
          <w:lang w:val="en-CA"/>
        </w:rPr>
        <w:t>are calculated and converted to a difference value derived by the optical flow equation</w:t>
      </w:r>
      <w:r w:rsidR="000E536C">
        <w:rPr>
          <w:szCs w:val="22"/>
          <w:lang w:val="en-CA"/>
        </w:rPr>
        <w:t xml:space="preserve">, as </w:t>
      </w:r>
      <w:r w:rsidR="000E536C" w:rsidRPr="00120168">
        <w:rPr>
          <w:szCs w:val="22"/>
          <w:lang w:val="en-CA"/>
        </w:rPr>
        <w:t xml:space="preserve">shown in </w:t>
      </w:r>
      <w:r w:rsidR="00660201" w:rsidRPr="00120168">
        <w:rPr>
          <w:szCs w:val="22"/>
          <w:lang w:val="en-CA"/>
        </w:rPr>
        <w:fldChar w:fldCharType="begin"/>
      </w:r>
      <w:r w:rsidR="00660201" w:rsidRPr="00120168">
        <w:rPr>
          <w:szCs w:val="22"/>
          <w:lang w:val="en-CA"/>
        </w:rPr>
        <w:instrText xml:space="preserve"> REF _Ref12263441 \h </w:instrText>
      </w:r>
      <w:r w:rsidR="00120168" w:rsidRPr="00120168">
        <w:rPr>
          <w:szCs w:val="22"/>
          <w:lang w:val="en-CA"/>
        </w:rPr>
        <w:instrText xml:space="preserve"> \* MERGEFORMAT </w:instrText>
      </w:r>
      <w:r w:rsidR="00660201" w:rsidRPr="00120168">
        <w:rPr>
          <w:szCs w:val="22"/>
          <w:lang w:val="en-CA"/>
        </w:rPr>
      </w:r>
      <w:r w:rsidR="00660201" w:rsidRPr="00120168">
        <w:rPr>
          <w:szCs w:val="22"/>
          <w:lang w:val="en-CA"/>
        </w:rPr>
        <w:fldChar w:fldCharType="separate"/>
      </w:r>
      <w:r w:rsidR="00660201" w:rsidRPr="00120168">
        <w:rPr>
          <w:b/>
        </w:rPr>
        <w:t xml:space="preserve">Figure </w:t>
      </w:r>
      <w:r w:rsidR="00660201" w:rsidRPr="00120168">
        <w:rPr>
          <w:b/>
          <w:noProof/>
        </w:rPr>
        <w:t>1</w:t>
      </w:r>
      <w:r w:rsidR="00660201" w:rsidRPr="00120168">
        <w:rPr>
          <w:szCs w:val="22"/>
          <w:lang w:val="en-CA"/>
        </w:rPr>
        <w:fldChar w:fldCharType="end"/>
      </w:r>
      <w:r w:rsidR="003432EA">
        <w:rPr>
          <w:szCs w:val="22"/>
          <w:lang w:val="en-CA"/>
        </w:rPr>
        <w:t xml:space="preserve">. Luma prediction sample is then refined by the </w:t>
      </w:r>
      <w:r w:rsidR="00F86D32">
        <w:rPr>
          <w:szCs w:val="22"/>
          <w:lang w:val="en-CA"/>
        </w:rPr>
        <w:t>difference</w:t>
      </w:r>
      <w:r w:rsidR="003432EA">
        <w:rPr>
          <w:szCs w:val="22"/>
          <w:lang w:val="en-CA"/>
        </w:rPr>
        <w:t xml:space="preserve"> value</w:t>
      </w:r>
      <w:r w:rsidR="00347DB9">
        <w:rPr>
          <w:szCs w:val="22"/>
          <w:lang w:val="en-CA"/>
        </w:rPr>
        <w:t>.</w:t>
      </w:r>
    </w:p>
    <w:p w14:paraId="5B6C12C0" w14:textId="6C1A2270" w:rsidR="00BC3DE8" w:rsidRDefault="00BC3DE8" w:rsidP="00E84876">
      <w:pPr>
        <w:keepNext/>
        <w:jc w:val="center"/>
      </w:pPr>
      <w:r>
        <w:object w:dxaOrig="6960" w:dyaOrig="3541" w14:anchorId="56F6D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77pt" o:ole="">
            <v:imagedata r:id="rId11" o:title=""/>
          </v:shape>
          <o:OLEObject Type="Embed" ProgID="Visio.Drawing.15" ShapeID="_x0000_i1025" DrawAspect="Content" ObjectID="_1623494709" r:id="rId12"/>
        </w:object>
      </w:r>
    </w:p>
    <w:p w14:paraId="296965A5" w14:textId="1F5AFB48" w:rsidR="009B59EA" w:rsidRPr="00444BCC" w:rsidRDefault="00E84876" w:rsidP="00E84876">
      <w:pPr>
        <w:pStyle w:val="Caption"/>
        <w:jc w:val="center"/>
        <w:rPr>
          <w:b/>
          <w:i w:val="0"/>
          <w:color w:val="auto"/>
          <w:lang w:val="en-CA"/>
        </w:rPr>
      </w:pPr>
      <w:bookmarkStart w:id="1" w:name="_Ref12263441"/>
      <w:r w:rsidRPr="00444BCC">
        <w:rPr>
          <w:b/>
          <w:i w:val="0"/>
          <w:color w:val="auto"/>
        </w:rPr>
        <w:t xml:space="preserve">Figure </w:t>
      </w:r>
      <w:r w:rsidRPr="00444BCC">
        <w:rPr>
          <w:b/>
          <w:i w:val="0"/>
          <w:color w:val="auto"/>
        </w:rPr>
        <w:fldChar w:fldCharType="begin"/>
      </w:r>
      <w:r w:rsidRPr="00444BCC">
        <w:rPr>
          <w:b/>
          <w:i w:val="0"/>
          <w:color w:val="auto"/>
        </w:rPr>
        <w:instrText xml:space="preserve"> SEQ Figure \* ARABIC </w:instrText>
      </w:r>
      <w:r w:rsidRPr="00444BCC">
        <w:rPr>
          <w:b/>
          <w:i w:val="0"/>
          <w:color w:val="auto"/>
        </w:rPr>
        <w:fldChar w:fldCharType="separate"/>
      </w:r>
      <w:r w:rsidRPr="00444BCC">
        <w:rPr>
          <w:b/>
          <w:i w:val="0"/>
          <w:noProof/>
          <w:color w:val="auto"/>
        </w:rPr>
        <w:t>1</w:t>
      </w:r>
      <w:r w:rsidRPr="00444BCC">
        <w:rPr>
          <w:b/>
          <w:i w:val="0"/>
          <w:color w:val="auto"/>
        </w:rPr>
        <w:fldChar w:fldCharType="end"/>
      </w:r>
      <w:bookmarkEnd w:id="1"/>
      <w:r w:rsidRPr="00444BCC">
        <w:rPr>
          <w:b/>
          <w:i w:val="0"/>
          <w:color w:val="auto"/>
        </w:rPr>
        <w:t xml:space="preserve"> </w:t>
      </w:r>
      <w:r w:rsidR="00A1086E" w:rsidRPr="00444BCC">
        <w:rPr>
          <w:b/>
          <w:i w:val="0"/>
          <w:color w:val="auto"/>
        </w:rPr>
        <w:t xml:space="preserve">Difference of MV offset between current </w:t>
      </w:r>
      <w:r w:rsidR="0070590D" w:rsidRPr="00444BCC">
        <w:rPr>
          <w:b/>
          <w:i w:val="0"/>
          <w:color w:val="auto"/>
        </w:rPr>
        <w:t xml:space="preserve">DMVR </w:t>
      </w:r>
      <w:r w:rsidR="00A1086E" w:rsidRPr="00444BCC">
        <w:rPr>
          <w:b/>
          <w:i w:val="0"/>
          <w:color w:val="auto"/>
        </w:rPr>
        <w:t xml:space="preserve">sub-block and </w:t>
      </w:r>
      <w:r w:rsidR="0070590D" w:rsidRPr="00444BCC">
        <w:rPr>
          <w:b/>
          <w:i w:val="0"/>
          <w:color w:val="auto"/>
        </w:rPr>
        <w:t>neighboring DMVR sub-blocks</w:t>
      </w:r>
    </w:p>
    <w:p w14:paraId="7479E9CB" w14:textId="4975ABB6" w:rsidR="002B336A" w:rsidRPr="00457C3D" w:rsidRDefault="002B336A" w:rsidP="002B336A">
      <w:pPr>
        <w:rPr>
          <w:szCs w:val="22"/>
        </w:rPr>
      </w:pPr>
      <w:r w:rsidRPr="00457C3D">
        <w:rPr>
          <w:szCs w:val="22"/>
        </w:rPr>
        <w:t>The propose</w:t>
      </w:r>
      <w:r>
        <w:rPr>
          <w:szCs w:val="22"/>
        </w:rPr>
        <w:t xml:space="preserve">d </w:t>
      </w:r>
      <w:r w:rsidR="002268E1">
        <w:rPr>
          <w:szCs w:val="22"/>
        </w:rPr>
        <w:t xml:space="preserve">BBPROF </w:t>
      </w:r>
      <w:r>
        <w:rPr>
          <w:szCs w:val="22"/>
        </w:rPr>
        <w:t>is described as following four steps.</w:t>
      </w:r>
    </w:p>
    <w:p w14:paraId="0E1C9E40" w14:textId="095B94CE" w:rsidR="00F05DBF" w:rsidRDefault="00F05DBF" w:rsidP="00F05DBF">
      <w:pPr>
        <w:rPr>
          <w:szCs w:val="22"/>
        </w:rPr>
      </w:pPr>
      <w:r>
        <w:rPr>
          <w:szCs w:val="22"/>
        </w:rPr>
        <w:t xml:space="preserve">Step 1) </w:t>
      </w:r>
      <w:r w:rsidR="00C06BCF">
        <w:rPr>
          <w:szCs w:val="22"/>
        </w:rPr>
        <w:t xml:space="preserve">With refined </w:t>
      </w:r>
      <w:r w:rsidR="00D17B0E">
        <w:rPr>
          <w:szCs w:val="22"/>
        </w:rPr>
        <w:t>MV after DMVR process, t</w:t>
      </w:r>
      <w:r w:rsidRPr="00C074EF">
        <w:rPr>
          <w:szCs w:val="22"/>
        </w:rPr>
        <w:t>he sub</w:t>
      </w:r>
      <w:r>
        <w:rPr>
          <w:szCs w:val="22"/>
        </w:rPr>
        <w:t>-</w:t>
      </w:r>
      <w:r w:rsidRPr="00C074EF">
        <w:rPr>
          <w:szCs w:val="22"/>
        </w:rPr>
        <w:t>block</w:t>
      </w:r>
      <w:r>
        <w:rPr>
          <w:szCs w:val="22"/>
        </w:rPr>
        <w:t>-</w:t>
      </w:r>
      <w:r w:rsidRPr="00C074EF">
        <w:rPr>
          <w:szCs w:val="22"/>
        </w:rPr>
        <w:t>based motion compensation is performed to generate</w:t>
      </w:r>
      <w:r w:rsidR="00E44130">
        <w:rPr>
          <w:szCs w:val="22"/>
        </w:rPr>
        <w:t xml:space="preserve"> sample</w:t>
      </w:r>
      <w:r>
        <w:rPr>
          <w:szCs w:val="22"/>
        </w:rPr>
        <w:t xml:space="preserve"> </w:t>
      </w:r>
      <w:r w:rsidRPr="00C074EF">
        <w:rPr>
          <w:szCs w:val="22"/>
        </w:rPr>
        <w:t>prediction</w:t>
      </w:r>
      <w:r>
        <w:rPr>
          <w:szCs w:val="22"/>
        </w:rPr>
        <w:t xml:space="preserve"> </w:t>
      </w:r>
      <m:oMath>
        <m:r>
          <w:rPr>
            <w:rFonts w:ascii="Cambria Math" w:hAnsi="Cambria Math"/>
            <w:szCs w:val="22"/>
          </w:rPr>
          <m:t>I</m:t>
        </m:r>
        <m:d>
          <m:dPr>
            <m:ctrlPr>
              <w:rPr>
                <w:rFonts w:ascii="Cambria Math" w:hAnsi="Cambria Math"/>
                <w:i/>
                <w:szCs w:val="22"/>
              </w:rPr>
            </m:ctrlPr>
          </m:dPr>
          <m:e>
            <m:r>
              <w:rPr>
                <w:rFonts w:ascii="Cambria Math" w:hAnsi="Cambria Math"/>
                <w:szCs w:val="22"/>
              </w:rPr>
              <m:t>i, j</m:t>
            </m:r>
          </m:e>
        </m:d>
      </m:oMath>
      <w:r w:rsidR="00E44130">
        <w:rPr>
          <w:szCs w:val="22"/>
        </w:rPr>
        <w:t xml:space="preserve"> within each DMVR sub-block</w:t>
      </w:r>
      <w:r w:rsidRPr="00C074EF">
        <w:rPr>
          <w:szCs w:val="22"/>
        </w:rPr>
        <w:t xml:space="preserve">. </w:t>
      </w:r>
    </w:p>
    <w:p w14:paraId="78553AA6" w14:textId="14802C18" w:rsidR="00465810" w:rsidRDefault="00A76806" w:rsidP="00F05DBF">
      <w:pPr>
        <w:rPr>
          <w:szCs w:val="22"/>
          <w:lang w:val="en-CA"/>
        </w:rPr>
      </w:pPr>
      <w:r>
        <w:rPr>
          <w:szCs w:val="22"/>
        </w:rPr>
        <w:t xml:space="preserve">Step </w:t>
      </w:r>
      <w:r w:rsidR="007C7839">
        <w:rPr>
          <w:szCs w:val="22"/>
        </w:rPr>
        <w:t>2</w:t>
      </w:r>
      <w:r>
        <w:rPr>
          <w:szCs w:val="22"/>
        </w:rPr>
        <w:t>)</w:t>
      </w:r>
      <w:r w:rsidR="00D94E28">
        <w:rPr>
          <w:szCs w:val="22"/>
        </w:rPr>
        <w:t xml:space="preserve"> </w:t>
      </w:r>
      <w:r w:rsidR="00D138DD">
        <w:rPr>
          <w:szCs w:val="22"/>
        </w:rPr>
        <w:t xml:space="preserve">MV offset </w:t>
      </w:r>
      <w:r w:rsidR="00DA13C1">
        <w:rPr>
          <w:szCs w:val="22"/>
        </w:rPr>
        <w:t xml:space="preserve">difference </w:t>
      </w:r>
      <m:oMath>
        <m:sSub>
          <m:sSubPr>
            <m:ctrlPr>
              <w:rPr>
                <w:rFonts w:ascii="Cambria Math" w:hAnsi="Cambria Math"/>
              </w:rPr>
            </m:ctrlPr>
          </m:sSubPr>
          <m:e>
            <m:r>
              <w:rPr>
                <w:rFonts w:ascii="Cambria Math" w:hAnsi="Cambria Math"/>
              </w:rPr>
              <m:t>MV</m:t>
            </m:r>
          </m:e>
          <m:sub>
            <m:r>
              <w:rPr>
                <w:rFonts w:ascii="Cambria Math" w:hAnsi="Cambria Math"/>
              </w:rPr>
              <m:t>diff</m:t>
            </m:r>
          </m:sub>
        </m:sSub>
      </m:oMath>
      <w:r w:rsidR="00DA7269">
        <w:t xml:space="preserve"> </w:t>
      </w:r>
      <w:r w:rsidR="00DA13C1">
        <w:rPr>
          <w:szCs w:val="22"/>
        </w:rPr>
        <w:t xml:space="preserve">between </w:t>
      </w:r>
      <w:r w:rsidR="005921A7">
        <w:rPr>
          <w:szCs w:val="22"/>
        </w:rPr>
        <w:t xml:space="preserve">current </w:t>
      </w:r>
      <w:r w:rsidR="00CC4118">
        <w:rPr>
          <w:szCs w:val="22"/>
        </w:rPr>
        <w:t xml:space="preserve">DMVR </w:t>
      </w:r>
      <w:r w:rsidR="00A70B3F">
        <w:rPr>
          <w:szCs w:val="22"/>
        </w:rPr>
        <w:t xml:space="preserve">sub-block </w:t>
      </w:r>
      <w:r w:rsidR="00CC4118">
        <w:rPr>
          <w:szCs w:val="22"/>
        </w:rPr>
        <w:t xml:space="preserve">and </w:t>
      </w:r>
      <w:r w:rsidR="00CC4118" w:rsidRPr="00B169C8">
        <w:rPr>
          <w:szCs w:val="22"/>
          <w:lang w:val="en-CA"/>
        </w:rPr>
        <w:t>neighbouring</w:t>
      </w:r>
      <w:r w:rsidR="00CC4118">
        <w:rPr>
          <w:szCs w:val="22"/>
          <w:lang w:val="en-CA"/>
        </w:rPr>
        <w:t xml:space="preserve"> DMVR sub-blocks is calculated</w:t>
      </w:r>
      <w:r w:rsidR="007011E6">
        <w:rPr>
          <w:szCs w:val="22"/>
          <w:lang w:val="en-CA"/>
        </w:rPr>
        <w:t xml:space="preserve">. </w:t>
      </w:r>
      <w:r w:rsidR="007E4D76">
        <w:rPr>
          <w:szCs w:val="22"/>
          <w:lang w:val="en-CA"/>
        </w:rPr>
        <w:t>It</w:t>
      </w:r>
      <w:r w:rsidR="001742F8">
        <w:rPr>
          <w:szCs w:val="22"/>
          <w:lang w:val="en-CA"/>
        </w:rPr>
        <w:t xml:space="preserve"> is </w:t>
      </w:r>
      <w:r w:rsidR="00442B16">
        <w:rPr>
          <w:szCs w:val="22"/>
          <w:lang w:val="en-CA"/>
        </w:rPr>
        <w:t xml:space="preserve">then </w:t>
      </w:r>
      <w:r w:rsidR="008A7204">
        <w:rPr>
          <w:szCs w:val="22"/>
          <w:lang w:val="en-CA"/>
        </w:rPr>
        <w:t>used</w:t>
      </w:r>
      <w:r w:rsidR="00FB6055">
        <w:rPr>
          <w:szCs w:val="22"/>
          <w:lang w:val="en-CA"/>
        </w:rPr>
        <w:t xml:space="preserve"> to </w:t>
      </w:r>
      <w:r w:rsidR="008A7204">
        <w:rPr>
          <w:szCs w:val="22"/>
          <w:lang w:val="en-CA"/>
        </w:rPr>
        <w:t xml:space="preserve">calculate </w:t>
      </w:r>
      <w:r w:rsidR="00FB6055">
        <w:rPr>
          <w:szCs w:val="22"/>
          <w:lang w:val="en-CA"/>
        </w:rPr>
        <w:t>sample level MV</w:t>
      </w:r>
      <w:r w:rsidR="004D7258">
        <w:rPr>
          <w:szCs w:val="22"/>
          <w:lang w:val="en-CA"/>
        </w:rPr>
        <w:t xml:space="preserve"> </w:t>
      </w:r>
      <w:r w:rsidR="00FB6055">
        <w:rPr>
          <w:szCs w:val="22"/>
          <w:lang w:val="en-CA"/>
        </w:rPr>
        <w:t>offset</w:t>
      </w:r>
      <w:r w:rsidR="00630C33">
        <w:rPr>
          <w:szCs w:val="22"/>
          <w:lang w:val="en-CA"/>
        </w:rPr>
        <w:t xml:space="preserve"> </w:t>
      </w:r>
      <m:oMath>
        <m:r>
          <m:rPr>
            <m:sty m:val="p"/>
          </m:rPr>
          <w:rPr>
            <w:rFonts w:ascii="Cambria Math" w:hAnsi="Cambria Math"/>
            <w:szCs w:val="22"/>
            <w:lang w:val="en-CA"/>
          </w:rPr>
          <m:t>Δ</m:t>
        </m:r>
        <m:r>
          <w:rPr>
            <w:rFonts w:ascii="Cambria Math" w:hAnsi="Cambria Math"/>
            <w:szCs w:val="22"/>
            <w:lang w:val="en-CA"/>
          </w:rPr>
          <m:t>v(i,j)</m:t>
        </m:r>
      </m:oMath>
      <w:r w:rsidR="00F715C5">
        <w:rPr>
          <w:szCs w:val="22"/>
          <w:lang w:val="en-CA"/>
        </w:rPr>
        <w:t>.</w:t>
      </w:r>
    </w:p>
    <w:p w14:paraId="54934C8D" w14:textId="4863A88F" w:rsidR="00630C33" w:rsidRPr="00B612F1" w:rsidRDefault="006B1A3C" w:rsidP="00F05DBF">
      <w:pPr>
        <w:rPr>
          <w:szCs w:val="22"/>
          <w:lang w:val="en-CA"/>
        </w:rPr>
      </w:pPr>
      <m:oMathPara>
        <m:oMath>
          <m:r>
            <m:rPr>
              <m:sty m:val="p"/>
            </m:rPr>
            <w:rPr>
              <w:rFonts w:ascii="Cambria Math" w:hAnsi="Cambria Math"/>
              <w:szCs w:val="22"/>
              <w:lang w:val="en-CA"/>
            </w:rPr>
            <m:t>Δ</m:t>
          </m:r>
          <m:r>
            <w:rPr>
              <w:rFonts w:ascii="Cambria Math" w:hAnsi="Cambria Math"/>
              <w:szCs w:val="22"/>
              <w:lang w:val="en-CA"/>
            </w:rPr>
            <m:t>v</m:t>
          </m:r>
          <m:d>
            <m:dPr>
              <m:ctrlPr>
                <w:rPr>
                  <w:rFonts w:ascii="Cambria Math" w:hAnsi="Cambria Math"/>
                  <w:i/>
                  <w:szCs w:val="22"/>
                  <w:lang w:val="en-CA"/>
                </w:rPr>
              </m:ctrlPr>
            </m:dPr>
            <m:e>
              <m:r>
                <w:rPr>
                  <w:rFonts w:ascii="Cambria Math" w:hAnsi="Cambria Math"/>
                  <w:szCs w:val="22"/>
                  <w:lang w:val="en-CA"/>
                </w:rPr>
                <m:t>i,j</m:t>
              </m:r>
            </m:e>
          </m:d>
          <m:r>
            <w:rPr>
              <w:rFonts w:ascii="Cambria Math" w:hAnsi="Cambria Math"/>
              <w:szCs w:val="22"/>
              <w:lang w:val="en-CA"/>
            </w:rPr>
            <m:t>=</m:t>
          </m:r>
          <m:nary>
            <m:naryPr>
              <m:chr m:val="∑"/>
              <m:grow m:val="1"/>
              <m:ctrlPr>
                <w:rPr>
                  <w:rFonts w:ascii="Cambria Math" w:hAnsi="Cambria Math"/>
                  <w:szCs w:val="22"/>
                  <w:lang w:val="en-CA"/>
                </w:rPr>
              </m:ctrlPr>
            </m:naryPr>
            <m:sub>
              <m:r>
                <w:rPr>
                  <w:rFonts w:ascii="Cambria Math" w:eastAsia="Cambria Math" w:hAnsi="Cambria Math" w:cs="Cambria Math"/>
                  <w:szCs w:val="22"/>
                  <w:lang w:val="en-CA"/>
                </w:rPr>
                <m:t>n=0</m:t>
              </m:r>
            </m:sub>
            <m:sup>
              <m:r>
                <w:rPr>
                  <w:rFonts w:ascii="Cambria Math" w:eastAsia="Cambria Math" w:hAnsi="Cambria Math" w:cs="Cambria Math"/>
                  <w:szCs w:val="22"/>
                  <w:lang w:val="en-CA"/>
                </w:rPr>
                <m:t>N</m:t>
              </m:r>
            </m:sup>
            <m:e>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j,n</m:t>
                  </m:r>
                </m:e>
              </m:d>
              <m:r>
                <w:rPr>
                  <w:rFonts w:ascii="Cambria Math" w:hAnsi="Cambria Math"/>
                  <w:szCs w:val="22"/>
                  <w:lang w:val="en-CA"/>
                </w:rPr>
                <m:t xml:space="preserve">* </m:t>
              </m:r>
              <m:sSub>
                <m:sSubPr>
                  <m:ctrlPr>
                    <w:rPr>
                      <w:rFonts w:ascii="Cambria Math" w:hAnsi="Cambria Math"/>
                    </w:rPr>
                  </m:ctrlPr>
                </m:sSubPr>
                <m:e>
                  <m:r>
                    <w:rPr>
                      <w:rFonts w:ascii="Cambria Math" w:hAnsi="Cambria Math"/>
                    </w:rPr>
                    <m:t>MV</m:t>
                  </m:r>
                </m:e>
                <m:sub>
                  <m:r>
                    <w:rPr>
                      <w:rFonts w:ascii="Cambria Math" w:hAnsi="Cambria Math"/>
                    </w:rPr>
                    <m:t>diff</m:t>
                  </m:r>
                </m:sub>
              </m:sSub>
              <m:r>
                <w:rPr>
                  <w:rFonts w:ascii="Cambria Math" w:hAnsi="Cambria Math"/>
                </w:rPr>
                <m:t>(n)</m:t>
              </m:r>
            </m:e>
          </m:nary>
        </m:oMath>
      </m:oMathPara>
    </w:p>
    <w:p w14:paraId="32464706" w14:textId="159254BB" w:rsidR="00B612F1" w:rsidRPr="008763A9" w:rsidRDefault="004764B1" w:rsidP="00876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szCs w:val="22"/>
          <w:lang w:val="en-CA"/>
        </w:rPr>
      </w:pPr>
      <w:r w:rsidRPr="00640C46">
        <w:rPr>
          <w:szCs w:val="22"/>
          <w:lang w:val="en-CA"/>
        </w:rPr>
        <w:t xml:space="preserve">where n is the index for a specific neighbouring sub-block, N is the total number of </w:t>
      </w:r>
      <w:r w:rsidR="00D8383C">
        <w:rPr>
          <w:szCs w:val="22"/>
          <w:lang w:val="en-CA"/>
        </w:rPr>
        <w:t>available</w:t>
      </w:r>
      <w:r w:rsidRPr="00640C46">
        <w:rPr>
          <w:szCs w:val="22"/>
          <w:lang w:val="en-CA"/>
        </w:rPr>
        <w:t xml:space="preserve"> neighbouring sub-blocks, and </w:t>
      </w:r>
      <m:oMath>
        <m:r>
          <w:rPr>
            <w:rFonts w:ascii="Cambria Math" w:hAnsi="Cambria Math"/>
            <w:szCs w:val="22"/>
            <w:lang w:val="en-CA"/>
          </w:rPr>
          <m:t>w</m:t>
        </m:r>
        <m:d>
          <m:dPr>
            <m:ctrlPr>
              <w:rPr>
                <w:rFonts w:ascii="Cambria Math" w:hAnsi="Cambria Math"/>
                <w:szCs w:val="22"/>
                <w:lang w:val="en-CA"/>
              </w:rPr>
            </m:ctrlPr>
          </m:dPr>
          <m:e>
            <m:r>
              <w:rPr>
                <w:rFonts w:ascii="Cambria Math" w:hAnsi="Cambria Math"/>
                <w:szCs w:val="22"/>
                <w:lang w:val="en-CA"/>
              </w:rPr>
              <m:t>i</m:t>
            </m:r>
            <m:r>
              <m:rPr>
                <m:sty m:val="p"/>
              </m:rPr>
              <w:rPr>
                <w:rFonts w:ascii="Cambria Math" w:hAnsi="Cambria Math"/>
                <w:szCs w:val="22"/>
                <w:lang w:val="en-CA"/>
              </w:rPr>
              <m:t xml:space="preserve">, </m:t>
            </m:r>
            <m:r>
              <w:rPr>
                <w:rFonts w:ascii="Cambria Math" w:hAnsi="Cambria Math"/>
                <w:szCs w:val="22"/>
                <w:lang w:val="en-CA"/>
              </w:rPr>
              <m:t>j</m:t>
            </m:r>
            <m:r>
              <m:rPr>
                <m:sty m:val="p"/>
              </m:rPr>
              <w:rPr>
                <w:rFonts w:ascii="Cambria Math" w:hAnsi="Cambria Math"/>
                <w:szCs w:val="22"/>
                <w:lang w:val="en-CA"/>
              </w:rPr>
              <m:t>,</m:t>
            </m:r>
            <m:r>
              <w:rPr>
                <w:rFonts w:ascii="Cambria Math" w:hAnsi="Cambria Math"/>
                <w:szCs w:val="22"/>
                <w:lang w:val="en-CA"/>
              </w:rPr>
              <m:t>n</m:t>
            </m:r>
          </m:e>
        </m:d>
      </m:oMath>
      <w:r w:rsidRPr="00640C46">
        <w:rPr>
          <w:szCs w:val="22"/>
          <w:lang w:val="en-CA"/>
        </w:rPr>
        <w:t xml:space="preserve"> is the weighting factor when a neighbouring </w:t>
      </w:r>
      <m:oMath>
        <m:sSub>
          <m:sSubPr>
            <m:ctrlPr>
              <w:rPr>
                <w:rFonts w:ascii="Cambria Math" w:hAnsi="Cambria Math"/>
                <w:szCs w:val="22"/>
                <w:lang w:val="en-CA"/>
              </w:rPr>
            </m:ctrlPr>
          </m:sSubPr>
          <m:e>
            <m:r>
              <w:rPr>
                <w:rFonts w:ascii="Cambria Math" w:hAnsi="Cambria Math"/>
                <w:szCs w:val="22"/>
                <w:lang w:val="en-CA"/>
              </w:rPr>
              <m:t>MV</m:t>
            </m:r>
          </m:e>
          <m:sub>
            <m:r>
              <w:rPr>
                <w:rFonts w:ascii="Cambria Math" w:hAnsi="Cambria Math"/>
                <w:szCs w:val="22"/>
                <w:lang w:val="en-CA"/>
              </w:rPr>
              <m:t>diff</m:t>
            </m:r>
          </m:sub>
        </m:sSub>
      </m:oMath>
      <w:r w:rsidRPr="00640C46">
        <w:rPr>
          <w:szCs w:val="22"/>
          <w:lang w:val="en-CA"/>
        </w:rPr>
        <w:t xml:space="preserve">(n) is applied for a specific pixel at location (i, j). For example, if left, above, right and bottom neighboring sub-block are </w:t>
      </w:r>
      <w:r w:rsidR="00D66CF1">
        <w:rPr>
          <w:szCs w:val="22"/>
          <w:lang w:val="en-CA"/>
        </w:rPr>
        <w:t>available</w:t>
      </w:r>
      <w:r w:rsidRPr="00640C46">
        <w:rPr>
          <w:szCs w:val="22"/>
          <w:lang w:val="en-CA"/>
        </w:rPr>
        <w:t>, N is equal to 4.</w:t>
      </w:r>
      <w:r w:rsidR="00803C44">
        <w:rPr>
          <w:szCs w:val="22"/>
          <w:lang w:val="en-CA"/>
        </w:rPr>
        <w:t xml:space="preserve"> The </w:t>
      </w:r>
      <w:r w:rsidR="00803C44" w:rsidRPr="00640C46">
        <w:rPr>
          <w:szCs w:val="22"/>
          <w:lang w:val="en-CA"/>
        </w:rPr>
        <w:t>weighting factor</w:t>
      </w:r>
      <w:r w:rsidR="00DE7B44">
        <w:rPr>
          <w:szCs w:val="22"/>
          <w:lang w:val="en-CA"/>
        </w:rPr>
        <w:t xml:space="preserve"> </w:t>
      </w:r>
      <w:r w:rsidR="00E86AC5">
        <w:rPr>
          <w:szCs w:val="22"/>
          <w:lang w:val="en-CA"/>
        </w:rPr>
        <w:t>is</w:t>
      </w:r>
      <w:r w:rsidR="00745EE7">
        <w:rPr>
          <w:szCs w:val="22"/>
          <w:lang w:val="en-CA"/>
        </w:rPr>
        <w:t xml:space="preserve"> </w:t>
      </w:r>
      <w:r w:rsidR="00E86AC5" w:rsidRPr="00B169C8">
        <w:rPr>
          <w:szCs w:val="22"/>
          <w:lang w:val="en-CA"/>
        </w:rPr>
        <w:t>{1/4, 1/8, 1/16, 1/32}</w:t>
      </w:r>
      <w:r w:rsidR="00E86AC5">
        <w:rPr>
          <w:szCs w:val="22"/>
          <w:lang w:val="en-CA"/>
        </w:rPr>
        <w:t xml:space="preserve">, </w:t>
      </w:r>
      <w:r w:rsidR="00B6150D">
        <w:rPr>
          <w:szCs w:val="22"/>
          <w:lang w:val="en-CA"/>
        </w:rPr>
        <w:t>w</w:t>
      </w:r>
      <w:r w:rsidR="00FB57C8">
        <w:rPr>
          <w:szCs w:val="22"/>
          <w:lang w:val="en-CA"/>
        </w:rPr>
        <w:t>hich is applied to b</w:t>
      </w:r>
      <w:r w:rsidR="006A1B82">
        <w:rPr>
          <w:szCs w:val="22"/>
          <w:lang w:val="en-CA"/>
        </w:rPr>
        <w:t xml:space="preserve">oundary </w:t>
      </w:r>
      <w:r w:rsidR="00FB57C8">
        <w:rPr>
          <w:szCs w:val="22"/>
          <w:lang w:val="en-CA"/>
        </w:rPr>
        <w:t>samples</w:t>
      </w:r>
      <w:r w:rsidR="006A1B82">
        <w:rPr>
          <w:szCs w:val="22"/>
          <w:lang w:val="en-CA"/>
        </w:rPr>
        <w:t xml:space="preserve"> </w:t>
      </w:r>
      <w:r w:rsidR="008671BF">
        <w:rPr>
          <w:szCs w:val="22"/>
          <w:lang w:val="en-CA"/>
        </w:rPr>
        <w:t xml:space="preserve">from outside </w:t>
      </w:r>
      <w:r w:rsidR="001A70A3">
        <w:rPr>
          <w:szCs w:val="22"/>
          <w:lang w:val="en-CA"/>
        </w:rPr>
        <w:t xml:space="preserve">rows/columns </w:t>
      </w:r>
      <w:r w:rsidR="008671BF">
        <w:rPr>
          <w:szCs w:val="22"/>
          <w:lang w:val="en-CA"/>
        </w:rPr>
        <w:t xml:space="preserve">to inside rows/columns </w:t>
      </w:r>
      <w:r w:rsidR="006A1B82">
        <w:rPr>
          <w:szCs w:val="22"/>
          <w:lang w:val="en-CA"/>
        </w:rPr>
        <w:t>respectively</w:t>
      </w:r>
      <w:r w:rsidR="004B7811">
        <w:rPr>
          <w:szCs w:val="22"/>
          <w:lang w:val="en-CA"/>
        </w:rPr>
        <w:t xml:space="preserve">, </w:t>
      </w:r>
      <w:r w:rsidR="00BE5830">
        <w:rPr>
          <w:szCs w:val="22"/>
          <w:lang w:val="en-CA"/>
        </w:rPr>
        <w:t xml:space="preserve">if </w:t>
      </w:r>
      <w:r w:rsidR="0006414E">
        <w:rPr>
          <w:szCs w:val="22"/>
          <w:lang w:val="en-CA"/>
        </w:rPr>
        <w:t xml:space="preserve">vertical or horizontal </w:t>
      </w:r>
      <w:r w:rsidR="009949C1" w:rsidRPr="00640C46">
        <w:rPr>
          <w:szCs w:val="22"/>
          <w:lang w:val="en-CA"/>
        </w:rPr>
        <w:t>neighbouring</w:t>
      </w:r>
      <w:r w:rsidR="006A731C">
        <w:rPr>
          <w:szCs w:val="22"/>
          <w:lang w:val="en-CA"/>
        </w:rPr>
        <w:t xml:space="preserve"> sub-blocks are consider</w:t>
      </w:r>
      <w:r w:rsidR="003174FC">
        <w:rPr>
          <w:szCs w:val="22"/>
          <w:lang w:val="en-CA"/>
        </w:rPr>
        <w:t>ed respectively</w:t>
      </w:r>
      <w:r w:rsidR="006A1B82">
        <w:rPr>
          <w:szCs w:val="22"/>
          <w:lang w:val="en-CA"/>
        </w:rPr>
        <w:t>.</w:t>
      </w:r>
      <w:r w:rsidR="007235AD">
        <w:rPr>
          <w:szCs w:val="22"/>
          <w:lang w:val="en-CA"/>
        </w:rPr>
        <w:t xml:space="preserve"> </w:t>
      </w:r>
      <w:r w:rsidR="00A22D56">
        <w:rPr>
          <w:szCs w:val="22"/>
          <w:lang w:val="en-CA"/>
        </w:rPr>
        <w:t xml:space="preserve">Note that </w:t>
      </w:r>
      <w:r w:rsidR="00AE487F">
        <w:rPr>
          <w:szCs w:val="22"/>
          <w:lang w:val="en-CA"/>
        </w:rPr>
        <w:t>DMVR sub-blocks are typically 16x16</w:t>
      </w:r>
      <w:r w:rsidR="00F0712F">
        <w:rPr>
          <w:szCs w:val="22"/>
          <w:lang w:val="en-CA"/>
        </w:rPr>
        <w:t xml:space="preserve"> </w:t>
      </w:r>
      <w:r w:rsidR="00E438CD">
        <w:rPr>
          <w:szCs w:val="22"/>
          <w:lang w:val="en-CA"/>
        </w:rPr>
        <w:t xml:space="preserve">blocks. </w:t>
      </w:r>
      <w:r w:rsidR="00904872">
        <w:rPr>
          <w:szCs w:val="22"/>
          <w:lang w:val="en-CA"/>
        </w:rPr>
        <w:t xml:space="preserve">And </w:t>
      </w:r>
      <w:r w:rsidR="000E647E">
        <w:rPr>
          <w:szCs w:val="22"/>
          <w:lang w:val="en-CA"/>
        </w:rPr>
        <w:t xml:space="preserve">only 4 rows/columns of </w:t>
      </w:r>
      <w:r w:rsidR="00D6399D">
        <w:rPr>
          <w:szCs w:val="22"/>
          <w:lang w:val="en-CA"/>
        </w:rPr>
        <w:t xml:space="preserve">samples </w:t>
      </w:r>
      <w:r w:rsidR="00997487">
        <w:rPr>
          <w:szCs w:val="22"/>
          <w:lang w:val="en-CA"/>
        </w:rPr>
        <w:t xml:space="preserve">at each of </w:t>
      </w:r>
      <w:r w:rsidR="00774658">
        <w:rPr>
          <w:szCs w:val="22"/>
          <w:lang w:val="en-CA"/>
        </w:rPr>
        <w:t xml:space="preserve">the </w:t>
      </w:r>
      <w:r w:rsidR="00997487">
        <w:rPr>
          <w:szCs w:val="22"/>
          <w:lang w:val="en-CA"/>
        </w:rPr>
        <w:t>4 boundaries are refined.</w:t>
      </w:r>
    </w:p>
    <w:p w14:paraId="0A53A174" w14:textId="7A3708D1" w:rsidR="00B22073" w:rsidRDefault="00354BB6" w:rsidP="00B22073">
      <w:pPr>
        <w:rPr>
          <w:szCs w:val="22"/>
        </w:rPr>
      </w:pPr>
      <w:r>
        <w:rPr>
          <w:szCs w:val="22"/>
        </w:rPr>
        <w:t xml:space="preserve">Step </w:t>
      </w:r>
      <w:r w:rsidR="004654FC">
        <w:rPr>
          <w:szCs w:val="22"/>
        </w:rPr>
        <w:t>3</w:t>
      </w:r>
      <w:r>
        <w:rPr>
          <w:szCs w:val="22"/>
        </w:rPr>
        <w:t>)</w:t>
      </w:r>
      <w:r w:rsidR="00B22073" w:rsidRPr="00B22073">
        <w:rPr>
          <w:szCs w:val="22"/>
        </w:rPr>
        <w:t xml:space="preserve"> </w:t>
      </w:r>
      <w:r w:rsidR="00B22073">
        <w:rPr>
          <w:szCs w:val="22"/>
        </w:rPr>
        <w:t>T</w:t>
      </w:r>
      <w:r w:rsidR="00B22073" w:rsidRPr="00C074EF">
        <w:rPr>
          <w:szCs w:val="22"/>
        </w:rPr>
        <w:t xml:space="preserve">he spatial gradients </w:t>
      </w:r>
      <m:oMath>
        <m:sSub>
          <m:sSubPr>
            <m:ctrlPr>
              <w:rPr>
                <w:rFonts w:ascii="Cambria Math" w:hAnsi="Cambria Math"/>
                <w:i/>
              </w:rPr>
            </m:ctrlPr>
          </m:sSubPr>
          <m:e>
            <m:r>
              <w:rPr>
                <w:rFonts w:ascii="Cambria Math" w:hAnsi="Cambria Math"/>
              </w:rPr>
              <m:t>g</m:t>
            </m:r>
          </m:e>
          <m:sub>
            <m:r>
              <w:rPr>
                <w:rFonts w:ascii="Cambria Math" w:hAnsi="Cambria Math"/>
              </w:rPr>
              <m:t>x</m:t>
            </m:r>
          </m:sub>
        </m:sSub>
        <m:r>
          <w:rPr>
            <w:rFonts w:ascii="Cambria Math" w:hAnsi="Cambria Math"/>
          </w:rPr>
          <m:t>(i,j)</m:t>
        </m:r>
      </m:oMath>
      <w:r w:rsidR="00B22073">
        <w:t xml:space="preserve"> and </w:t>
      </w:r>
      <m:oMath>
        <m:sSub>
          <m:sSubPr>
            <m:ctrlPr>
              <w:rPr>
                <w:rFonts w:ascii="Cambria Math" w:hAnsi="Cambria Math"/>
                <w:i/>
              </w:rPr>
            </m:ctrlPr>
          </m:sSubPr>
          <m:e>
            <m:r>
              <w:rPr>
                <w:rFonts w:ascii="Cambria Math" w:hAnsi="Cambria Math"/>
              </w:rPr>
              <m:t>g</m:t>
            </m:r>
          </m:e>
          <m:sub>
            <m:r>
              <w:rPr>
                <w:rFonts w:ascii="Cambria Math" w:hAnsi="Cambria Math"/>
              </w:rPr>
              <m:t>y</m:t>
            </m:r>
          </m:sub>
        </m:sSub>
        <m:r>
          <w:rPr>
            <w:rFonts w:ascii="Cambria Math" w:hAnsi="Cambria Math"/>
          </w:rPr>
          <m:t>(i,j)</m:t>
        </m:r>
      </m:oMath>
      <w:r w:rsidR="00B22073">
        <w:t xml:space="preserve"> </w:t>
      </w:r>
      <w:r w:rsidR="00B22073" w:rsidRPr="00C074EF">
        <w:rPr>
          <w:szCs w:val="22"/>
        </w:rPr>
        <w:t>of the sub</w:t>
      </w:r>
      <w:r w:rsidR="00B22073">
        <w:rPr>
          <w:szCs w:val="22"/>
        </w:rPr>
        <w:t>-</w:t>
      </w:r>
      <w:r w:rsidR="00B22073" w:rsidRPr="00C074EF">
        <w:rPr>
          <w:szCs w:val="22"/>
        </w:rPr>
        <w:t>block prediction are calculated at each sample location using a 3-tap filter [-1, 0, 1]</w:t>
      </w:r>
      <w:r w:rsidR="007B756F">
        <w:rPr>
          <w:szCs w:val="22"/>
        </w:rPr>
        <w:t>, which is the same as in [1].</w:t>
      </w:r>
    </w:p>
    <w:p w14:paraId="45659C95" w14:textId="77777777" w:rsidR="00B22073" w:rsidRPr="00E507D0" w:rsidRDefault="00DD701F" w:rsidP="00B22073">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oMath>
      </m:oMathPara>
    </w:p>
    <w:p w14:paraId="6634D7DE" w14:textId="77777777" w:rsidR="00B22073" w:rsidRPr="00064434" w:rsidRDefault="00DD701F" w:rsidP="00B22073">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oMath>
      </m:oMathPara>
    </w:p>
    <w:p w14:paraId="4C8881EB" w14:textId="77777777" w:rsidR="00B22073" w:rsidRPr="00E507D0" w:rsidRDefault="00B22073" w:rsidP="00B22073">
      <w:pPr>
        <w:rPr>
          <w:szCs w:val="22"/>
        </w:rPr>
      </w:pPr>
      <w:r>
        <w:rPr>
          <w:szCs w:val="22"/>
        </w:rPr>
        <w:t>The sub-block prediction is extended by one pixel on each side for the gradient calculation. To reduce the memory bandwidth and complexity, the pixels on the extended borders are copied from the nearest integer pixel position in the reference picture. Therefore, additional interpolation for padding region is avoided.</w:t>
      </w:r>
    </w:p>
    <w:p w14:paraId="3856EEFA" w14:textId="5007EA4F" w:rsidR="00B855AD" w:rsidRDefault="00B855AD" w:rsidP="00B855AD">
      <w:pPr>
        <w:rPr>
          <w:szCs w:val="22"/>
        </w:rPr>
      </w:pPr>
      <w:r>
        <w:rPr>
          <w:szCs w:val="22"/>
        </w:rPr>
        <w:t>Step 4)</w:t>
      </w:r>
      <w:r w:rsidRPr="00B22073">
        <w:rPr>
          <w:szCs w:val="22"/>
        </w:rPr>
        <w:t xml:space="preserve"> </w:t>
      </w:r>
      <w:r>
        <w:rPr>
          <w:szCs w:val="22"/>
        </w:rPr>
        <w:t>T</w:t>
      </w:r>
      <w:r w:rsidRPr="00C074EF">
        <w:rPr>
          <w:szCs w:val="22"/>
        </w:rPr>
        <w:t xml:space="preserve">he </w:t>
      </w:r>
      <w:r>
        <w:rPr>
          <w:szCs w:val="22"/>
        </w:rPr>
        <w:t>luma prediction</w:t>
      </w:r>
      <w:r w:rsidRPr="00C074EF">
        <w:rPr>
          <w:szCs w:val="22"/>
        </w:rPr>
        <w:t xml:space="preserve"> </w:t>
      </w:r>
      <w:r>
        <w:rPr>
          <w:szCs w:val="22"/>
        </w:rPr>
        <w:t xml:space="preserve">refinement </w:t>
      </w:r>
      <w:r w:rsidRPr="00C074EF">
        <w:rPr>
          <w:szCs w:val="22"/>
        </w:rPr>
        <w:t xml:space="preserve">is calculated by the optical flow equation. </w:t>
      </w:r>
    </w:p>
    <w:p w14:paraId="7A1ABF77" w14:textId="78695D42" w:rsidR="00B855AD" w:rsidRPr="00B0762B" w:rsidRDefault="00B855AD" w:rsidP="00B855AD">
      <w:pPr>
        <w:rPr>
          <w:szCs w:val="22"/>
          <w:lang w:val="en-CA"/>
        </w:rPr>
      </w:pPr>
      <m:oMathPara>
        <m:oMath>
          <m:r>
            <m:rPr>
              <m:sty m:val="p"/>
            </m:rPr>
            <w:rPr>
              <w:rFonts w:ascii="Cambria Math" w:hAnsi="Cambria Math"/>
            </w:rPr>
            <m:t>Δ</m:t>
          </m:r>
          <m:r>
            <w:rPr>
              <w:rFonts w:ascii="Cambria Math" w:hAnsi="Cambria Math"/>
            </w:rPr>
            <m:t xml:space="preserve">I(i,j)= </m:t>
          </m:r>
          <m:sSub>
            <m:sSubPr>
              <m:ctrlPr>
                <w:rPr>
                  <w:rFonts w:ascii="Cambria Math" w:hAnsi="Cambria Math"/>
                  <w:i/>
                </w:rPr>
              </m:ctrlPr>
            </m:sSubPr>
            <m:e>
              <m:r>
                <w:rPr>
                  <w:rFonts w:ascii="Cambria Math" w:hAnsi="Cambria Math"/>
                </w:rPr>
                <m:t>g</m:t>
              </m:r>
            </m:e>
            <m:sub>
              <m:r>
                <w:rPr>
                  <w:rFonts w:ascii="Cambria Math" w:hAnsi="Cambria Math"/>
                </w:rPr>
                <m:t>x</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r>
            <w:rPr>
              <w:rFonts w:ascii="Cambria Math" w:hAnsi="Cambria Math"/>
              <w:szCs w:val="22"/>
              <w:lang w:val="en-CA"/>
            </w:rPr>
            <m:t>(i,j)</m:t>
          </m:r>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y</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r>
            <w:rPr>
              <w:rFonts w:ascii="Cambria Math" w:hAnsi="Cambria Math"/>
              <w:szCs w:val="22"/>
              <w:lang w:val="en-CA"/>
            </w:rPr>
            <m:t>(i,j)</m:t>
          </m:r>
        </m:oMath>
      </m:oMathPara>
    </w:p>
    <w:p w14:paraId="7D2B9978" w14:textId="08C00405" w:rsidR="00B0762B" w:rsidRPr="00C074EF" w:rsidRDefault="007F6109" w:rsidP="00B855AD">
      <w:pPr>
        <w:rPr>
          <w:szCs w:val="22"/>
        </w:rPr>
      </w:pPr>
      <w:r>
        <w:rPr>
          <w:szCs w:val="22"/>
        </w:rPr>
        <w:t xml:space="preserve">Step </w:t>
      </w:r>
      <w:r w:rsidR="008173E1">
        <w:rPr>
          <w:szCs w:val="22"/>
        </w:rPr>
        <w:t>5</w:t>
      </w:r>
      <w:r>
        <w:rPr>
          <w:szCs w:val="22"/>
        </w:rPr>
        <w:t xml:space="preserve">) </w:t>
      </w:r>
      <w:r w:rsidRPr="00457C3D">
        <w:rPr>
          <w:szCs w:val="22"/>
        </w:rPr>
        <w:t xml:space="preserve">Finally, the </w:t>
      </w:r>
      <w:r>
        <w:rPr>
          <w:szCs w:val="22"/>
        </w:rPr>
        <w:t xml:space="preserve">luma prediction refinement is added to the sub-block prediction </w:t>
      </w:r>
      <m:oMath>
        <m:r>
          <w:rPr>
            <w:rFonts w:ascii="Cambria Math" w:hAnsi="Cambria Math"/>
            <w:szCs w:val="22"/>
          </w:rPr>
          <m:t>I</m:t>
        </m:r>
        <m:d>
          <m:dPr>
            <m:ctrlPr>
              <w:rPr>
                <w:rFonts w:ascii="Cambria Math" w:hAnsi="Cambria Math"/>
                <w:i/>
                <w:szCs w:val="22"/>
              </w:rPr>
            </m:ctrlPr>
          </m:dPr>
          <m:e>
            <m:r>
              <w:rPr>
                <w:rFonts w:ascii="Cambria Math" w:hAnsi="Cambria Math"/>
                <w:szCs w:val="22"/>
              </w:rPr>
              <m:t>i, j</m:t>
            </m:r>
          </m:e>
        </m:d>
      </m:oMath>
      <w:r w:rsidRPr="00457C3D">
        <w:rPr>
          <w:szCs w:val="22"/>
        </w:rPr>
        <w:t>.</w:t>
      </w:r>
    </w:p>
    <w:p w14:paraId="39D35410" w14:textId="77777777" w:rsidR="007F6109" w:rsidRDefault="007F6109" w:rsidP="007F6109">
      <w:pPr>
        <w:rPr>
          <w:szCs w:val="22"/>
        </w:rPr>
      </w:pPr>
      <m:oMathPara>
        <m:oMath>
          <m:r>
            <w:rPr>
              <w:rFonts w:ascii="Cambria Math" w:hAnsi="Cambria Math"/>
            </w:rPr>
            <m:t>I'(i,j)= I</m:t>
          </m:r>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rPr>
            <m:t>Δ</m:t>
          </m:r>
          <m:r>
            <w:rPr>
              <w:rFonts w:ascii="Cambria Math" w:hAnsi="Cambria Math"/>
            </w:rPr>
            <m:t>I(i,j)</m:t>
          </m:r>
        </m:oMath>
      </m:oMathPara>
    </w:p>
    <w:p w14:paraId="778C0818" w14:textId="77777777" w:rsidR="009B59EA" w:rsidRDefault="009B59EA" w:rsidP="00A5594C">
      <w:pPr>
        <w:rPr>
          <w:lang w:val="en-CA"/>
        </w:rPr>
      </w:pPr>
    </w:p>
    <w:bookmarkEnd w:id="0"/>
    <w:p w14:paraId="6D1F58F1" w14:textId="77777777" w:rsidR="00671305" w:rsidRPr="005B217D" w:rsidRDefault="00671305" w:rsidP="00671305">
      <w:pPr>
        <w:pStyle w:val="Heading1"/>
        <w:rPr>
          <w:lang w:val="en-CA"/>
        </w:rPr>
      </w:pPr>
      <w:r>
        <w:rPr>
          <w:lang w:val="en-CA"/>
        </w:rPr>
        <w:lastRenderedPageBreak/>
        <w:t>Simulation results</w:t>
      </w:r>
    </w:p>
    <w:p w14:paraId="6C5F0B19" w14:textId="4F3DE8A2" w:rsidR="00E61DAC" w:rsidRPr="00042E5C" w:rsidRDefault="00B2024B" w:rsidP="004234F0">
      <w:pPr>
        <w:rPr>
          <w:szCs w:val="22"/>
          <w:lang w:val="en-CA"/>
        </w:rPr>
      </w:pPr>
      <w:r>
        <w:rPr>
          <w:szCs w:val="22"/>
          <w:lang w:val="en-CA"/>
        </w:rPr>
        <w:t>The contribution has been implemented on top of VTM-</w:t>
      </w:r>
      <w:r w:rsidR="008D4427">
        <w:rPr>
          <w:szCs w:val="22"/>
          <w:lang w:val="en-CA"/>
        </w:rPr>
        <w:t>5</w:t>
      </w:r>
      <w:r>
        <w:rPr>
          <w:szCs w:val="22"/>
          <w:lang w:val="en-CA"/>
        </w:rPr>
        <w:t>.0.</w:t>
      </w:r>
      <w:r w:rsidR="0044624B">
        <w:rPr>
          <w:szCs w:val="22"/>
          <w:lang w:val="en-CA"/>
        </w:rPr>
        <w:t xml:space="preserve"> </w:t>
      </w:r>
      <w:r w:rsidR="0044624B" w:rsidRPr="00062BBA">
        <w:rPr>
          <w:lang w:val="en-CA" w:eastAsia="zh-CN"/>
        </w:rPr>
        <w:t>The test condition descri</w:t>
      </w:r>
      <w:r w:rsidR="0044624B">
        <w:rPr>
          <w:lang w:val="en-CA" w:eastAsia="zh-CN"/>
        </w:rPr>
        <w:t>b</w:t>
      </w:r>
      <w:r w:rsidR="0044624B" w:rsidRPr="00062BBA">
        <w:rPr>
          <w:lang w:val="en-CA" w:eastAsia="zh-CN"/>
        </w:rPr>
        <w:t>ed in JVET-</w:t>
      </w:r>
      <w:r w:rsidR="0044624B">
        <w:rPr>
          <w:lang w:val="en-CA" w:eastAsia="zh-CN"/>
        </w:rPr>
        <w:t>N1010</w:t>
      </w:r>
      <w:r w:rsidR="0044624B" w:rsidRPr="00062BBA">
        <w:rPr>
          <w:lang w:val="en-CA" w:eastAsia="zh-CN"/>
        </w:rPr>
        <w:t xml:space="preserve"> </w:t>
      </w:r>
      <w:r w:rsidR="0044624B">
        <w:rPr>
          <w:lang w:val="en-CA" w:eastAsia="zh-CN"/>
        </w:rPr>
        <w:fldChar w:fldCharType="begin"/>
      </w:r>
      <w:r w:rsidR="0044624B">
        <w:rPr>
          <w:lang w:val="en-CA" w:eastAsia="zh-CN"/>
        </w:rPr>
        <w:instrText xml:space="preserve"> REF _Ref10724357 \r \h </w:instrText>
      </w:r>
      <w:r w:rsidR="0044624B">
        <w:rPr>
          <w:lang w:val="en-CA" w:eastAsia="zh-CN"/>
        </w:rPr>
      </w:r>
      <w:r w:rsidR="0044624B">
        <w:rPr>
          <w:lang w:val="en-CA" w:eastAsia="zh-CN"/>
        </w:rPr>
        <w:fldChar w:fldCharType="separate"/>
      </w:r>
      <w:r w:rsidR="0044624B">
        <w:rPr>
          <w:lang w:val="en-CA" w:eastAsia="zh-CN"/>
        </w:rPr>
        <w:t>[</w:t>
      </w:r>
      <w:r w:rsidR="006D7535">
        <w:rPr>
          <w:lang w:val="en-CA" w:eastAsia="zh-CN"/>
        </w:rPr>
        <w:t>2</w:t>
      </w:r>
      <w:r w:rsidR="0044624B">
        <w:rPr>
          <w:lang w:val="en-CA" w:eastAsia="zh-CN"/>
        </w:rPr>
        <w:t>]</w:t>
      </w:r>
      <w:r w:rsidR="0044624B">
        <w:rPr>
          <w:lang w:val="en-CA" w:eastAsia="zh-CN"/>
        </w:rPr>
        <w:fldChar w:fldCharType="end"/>
      </w:r>
      <w:r w:rsidR="0044624B">
        <w:rPr>
          <w:lang w:val="en-CA" w:eastAsia="zh-CN"/>
        </w:rPr>
        <w:t xml:space="preserve"> </w:t>
      </w:r>
      <w:r w:rsidR="0044624B" w:rsidRPr="00062BBA">
        <w:rPr>
          <w:lang w:val="en-CA" w:eastAsia="zh-CN"/>
        </w:rPr>
        <w:t xml:space="preserve">used </w:t>
      </w:r>
      <w:r w:rsidR="0044624B">
        <w:rPr>
          <w:lang w:val="en-CA" w:eastAsia="zh-CN"/>
        </w:rPr>
        <w:t>in the simulation</w:t>
      </w:r>
      <w:r w:rsidR="0044624B" w:rsidRPr="00062BBA">
        <w:rPr>
          <w:lang w:val="en-CA" w:eastAsia="zh-CN"/>
        </w:rPr>
        <w:t>.</w:t>
      </w:r>
      <w:r w:rsidR="00042E5C">
        <w:rPr>
          <w:szCs w:val="22"/>
          <w:lang w:val="en-CA"/>
        </w:rPr>
        <w:t xml:space="preserve"> </w:t>
      </w:r>
      <w:r w:rsidR="00483C9B">
        <w:rPr>
          <w:lang w:val="en-CA" w:eastAsia="zh-CN"/>
        </w:rPr>
        <w:t xml:space="preserve">The result reported shows that the BD saving for random access </w:t>
      </w:r>
      <w:r w:rsidR="00042E5C">
        <w:rPr>
          <w:lang w:val="en-CA" w:eastAsia="zh-CN"/>
        </w:rPr>
        <w:t>is</w:t>
      </w:r>
      <w:r w:rsidR="00483C9B">
        <w:rPr>
          <w:lang w:val="en-CA" w:eastAsia="zh-CN"/>
        </w:rPr>
        <w:t xml:space="preserve"> </w:t>
      </w:r>
      <w:r w:rsidR="00483C9B">
        <w:rPr>
          <w:lang w:val="en-CA"/>
        </w:rPr>
        <w:t>{</w:t>
      </w:r>
      <w:r w:rsidR="00483C9B" w:rsidRPr="0041578E">
        <w:rPr>
          <w:lang w:val="en-CA"/>
        </w:rPr>
        <w:t>-</w:t>
      </w:r>
      <w:proofErr w:type="gramStart"/>
      <w:r w:rsidR="00483C9B" w:rsidRPr="0041578E">
        <w:rPr>
          <w:lang w:val="en-CA"/>
        </w:rPr>
        <w:t>0.</w:t>
      </w:r>
      <w:r w:rsidR="00483C9B">
        <w:rPr>
          <w:lang w:val="en-CA"/>
        </w:rPr>
        <w:t>XX</w:t>
      </w:r>
      <w:proofErr w:type="gramEnd"/>
      <w:r w:rsidR="00483C9B" w:rsidRPr="0041578E">
        <w:rPr>
          <w:lang w:val="en-CA"/>
        </w:rPr>
        <w:t>%</w:t>
      </w:r>
      <w:r w:rsidR="00483C9B">
        <w:rPr>
          <w:lang w:val="en-CA"/>
        </w:rPr>
        <w:t xml:space="preserve">, </w:t>
      </w:r>
      <w:r w:rsidR="00483C9B" w:rsidRPr="0041578E">
        <w:rPr>
          <w:lang w:val="en-CA"/>
        </w:rPr>
        <w:t>-0.</w:t>
      </w:r>
      <w:r w:rsidR="00483C9B">
        <w:rPr>
          <w:lang w:val="en-CA"/>
        </w:rPr>
        <w:t>XX</w:t>
      </w:r>
      <w:r w:rsidR="00483C9B" w:rsidRPr="0041578E">
        <w:rPr>
          <w:lang w:val="en-CA"/>
        </w:rPr>
        <w:t>%</w:t>
      </w:r>
      <w:r w:rsidR="00483C9B">
        <w:rPr>
          <w:lang w:val="en-CA"/>
        </w:rPr>
        <w:t xml:space="preserve">, </w:t>
      </w:r>
      <w:r w:rsidR="00483C9B" w:rsidRPr="0041578E">
        <w:rPr>
          <w:lang w:val="en-CA"/>
        </w:rPr>
        <w:t>-0.</w:t>
      </w:r>
      <w:r w:rsidR="00483C9B">
        <w:rPr>
          <w:lang w:val="en-CA"/>
        </w:rPr>
        <w:t>XX</w:t>
      </w:r>
      <w:r w:rsidR="00483C9B" w:rsidRPr="0041578E">
        <w:rPr>
          <w:lang w:val="en-CA"/>
        </w:rPr>
        <w:t>%</w:t>
      </w:r>
      <w:r w:rsidR="00483C9B">
        <w:rPr>
          <w:lang w:val="en-CA"/>
        </w:rPr>
        <w:t>}</w:t>
      </w:r>
      <w:r w:rsidR="006C3EC7">
        <w:rPr>
          <w:lang w:val="en-CA" w:eastAsia="zh-CN"/>
        </w:rPr>
        <w:t>.</w:t>
      </w:r>
    </w:p>
    <w:p w14:paraId="743C726E" w14:textId="77777777" w:rsidR="00483C9B" w:rsidRPr="00920FA5" w:rsidRDefault="00483C9B" w:rsidP="004234F0">
      <w:pPr>
        <w:rPr>
          <w:szCs w:val="22"/>
        </w:rPr>
      </w:pPr>
      <w:bookmarkStart w:id="2" w:name="_GoBack"/>
      <w:bookmarkEnd w:id="2"/>
    </w:p>
    <w:p w14:paraId="22328A77" w14:textId="629B4857" w:rsidR="00882539" w:rsidRPr="00290776" w:rsidRDefault="00882539" w:rsidP="00882539">
      <w:pPr>
        <w:pStyle w:val="Caption"/>
        <w:jc w:val="center"/>
        <w:rPr>
          <w:rFonts w:ascii="Times New Roman Bold" w:hAnsi="Times New Roman Bold"/>
          <w:b/>
          <w:i w:val="0"/>
          <w:color w:val="auto"/>
          <w:sz w:val="22"/>
          <w:szCs w:val="22"/>
          <w:lang w:val="en-CA"/>
        </w:rPr>
      </w:pPr>
      <w:bookmarkStart w:id="3" w:name="_Ref3061815"/>
      <w:r w:rsidRPr="00290776">
        <w:rPr>
          <w:rFonts w:ascii="Times New Roman Bold" w:hAnsi="Times New Roman Bold"/>
          <w:b/>
          <w:i w:val="0"/>
          <w:color w:val="auto"/>
          <w:sz w:val="22"/>
          <w:szCs w:val="22"/>
        </w:rPr>
        <w:t xml:space="preserve">Table </w:t>
      </w:r>
      <w:r w:rsidRPr="00290776">
        <w:rPr>
          <w:rFonts w:ascii="Times New Roman Bold" w:hAnsi="Times New Roman Bold"/>
          <w:b/>
          <w:i w:val="0"/>
          <w:color w:val="auto"/>
          <w:sz w:val="22"/>
          <w:szCs w:val="22"/>
        </w:rPr>
        <w:fldChar w:fldCharType="begin"/>
      </w:r>
      <w:r w:rsidRPr="00290776">
        <w:rPr>
          <w:rFonts w:ascii="Times New Roman Bold" w:hAnsi="Times New Roman Bold"/>
          <w:b/>
          <w:i w:val="0"/>
          <w:color w:val="auto"/>
          <w:sz w:val="22"/>
          <w:szCs w:val="22"/>
        </w:rPr>
        <w:instrText xml:space="preserve"> SEQ Table \* ARABIC </w:instrText>
      </w:r>
      <w:r w:rsidRPr="00290776">
        <w:rPr>
          <w:rFonts w:ascii="Times New Roman Bold" w:hAnsi="Times New Roman Bold"/>
          <w:b/>
          <w:i w:val="0"/>
          <w:color w:val="auto"/>
          <w:sz w:val="22"/>
          <w:szCs w:val="22"/>
        </w:rPr>
        <w:fldChar w:fldCharType="separate"/>
      </w:r>
      <w:r w:rsidRPr="00290776">
        <w:rPr>
          <w:rFonts w:ascii="Times New Roman Bold" w:hAnsi="Times New Roman Bold"/>
          <w:b/>
          <w:i w:val="0"/>
          <w:noProof/>
          <w:color w:val="auto"/>
          <w:sz w:val="22"/>
          <w:szCs w:val="22"/>
        </w:rPr>
        <w:t>1</w:t>
      </w:r>
      <w:r w:rsidRPr="00290776">
        <w:rPr>
          <w:rFonts w:ascii="Times New Roman Bold" w:hAnsi="Times New Roman Bold"/>
          <w:b/>
          <w:i w:val="0"/>
          <w:color w:val="auto"/>
          <w:sz w:val="22"/>
          <w:szCs w:val="22"/>
        </w:rPr>
        <w:fldChar w:fldCharType="end"/>
      </w:r>
      <w:bookmarkEnd w:id="3"/>
      <w:r>
        <w:rPr>
          <w:rFonts w:ascii="Times New Roman Bold" w:hAnsi="Times New Roman Bold"/>
          <w:b/>
          <w:i w:val="0"/>
          <w:color w:val="auto"/>
          <w:sz w:val="22"/>
          <w:szCs w:val="22"/>
        </w:rPr>
        <w:t xml:space="preserve">. </w:t>
      </w:r>
      <w:r w:rsidRPr="00290776">
        <w:rPr>
          <w:rFonts w:ascii="Times New Roman Bold" w:hAnsi="Times New Roman Bold"/>
          <w:b/>
          <w:i w:val="0"/>
          <w:color w:val="auto"/>
          <w:sz w:val="22"/>
          <w:szCs w:val="22"/>
        </w:rPr>
        <w:t xml:space="preserve"> </w:t>
      </w:r>
      <w:r w:rsidR="00D6670F">
        <w:rPr>
          <w:rFonts w:ascii="Times New Roman Bold" w:hAnsi="Times New Roman Bold"/>
          <w:b/>
          <w:i w:val="0"/>
          <w:color w:val="auto"/>
          <w:sz w:val="22"/>
          <w:szCs w:val="22"/>
        </w:rPr>
        <w:t xml:space="preserve">Applying </w:t>
      </w:r>
      <w:r w:rsidR="00AC14B6">
        <w:rPr>
          <w:rFonts w:ascii="Times New Roman Bold" w:hAnsi="Times New Roman Bold"/>
          <w:b/>
          <w:i w:val="0"/>
          <w:color w:val="auto"/>
          <w:sz w:val="22"/>
          <w:szCs w:val="22"/>
        </w:rPr>
        <w:t>BBPROF</w:t>
      </w:r>
      <w:r w:rsidR="00D6670F">
        <w:rPr>
          <w:rFonts w:ascii="Times New Roman Bold" w:hAnsi="Times New Roman Bold"/>
          <w:b/>
          <w:i w:val="0"/>
          <w:color w:val="auto"/>
          <w:sz w:val="22"/>
          <w:szCs w:val="22"/>
        </w:rPr>
        <w:t xml:space="preserve"> on </w:t>
      </w:r>
      <w:r w:rsidR="00E0445B">
        <w:rPr>
          <w:rFonts w:ascii="Times New Roman Bold" w:hAnsi="Times New Roman Bold"/>
          <w:b/>
          <w:i w:val="0"/>
          <w:color w:val="auto"/>
          <w:sz w:val="22"/>
          <w:szCs w:val="22"/>
        </w:rPr>
        <w:t>CTC sequence</w:t>
      </w:r>
      <w:r w:rsidR="006C3EC7">
        <w:rPr>
          <w:rFonts w:ascii="Times New Roman Bold" w:hAnsi="Times New Roman Bold"/>
          <w:b/>
          <w:i w:val="0"/>
          <w:color w:val="auto"/>
          <w:sz w:val="22"/>
          <w:szCs w:val="22"/>
        </w:rPr>
        <w:t xml:space="preserve"> </w:t>
      </w:r>
    </w:p>
    <w:tbl>
      <w:tblPr>
        <w:tblW w:w="2767" w:type="pct"/>
        <w:jc w:val="center"/>
        <w:tblLayout w:type="fixed"/>
        <w:tblCellMar>
          <w:left w:w="0" w:type="dxa"/>
          <w:right w:w="0" w:type="dxa"/>
        </w:tblCellMar>
        <w:tblLook w:val="04A0" w:firstRow="1" w:lastRow="0" w:firstColumn="1" w:lastColumn="0" w:noHBand="0" w:noVBand="1"/>
      </w:tblPr>
      <w:tblGrid>
        <w:gridCol w:w="907"/>
        <w:gridCol w:w="812"/>
        <w:gridCol w:w="868"/>
        <w:gridCol w:w="866"/>
        <w:gridCol w:w="868"/>
        <w:gridCol w:w="853"/>
      </w:tblGrid>
      <w:tr w:rsidR="00DE2B04" w:rsidRPr="00247A4B" w14:paraId="217EB392" w14:textId="77777777" w:rsidTr="0052668C">
        <w:trPr>
          <w:trHeight w:val="255"/>
          <w:jc w:val="center"/>
        </w:trPr>
        <w:tc>
          <w:tcPr>
            <w:tcW w:w="876" w:type="pct"/>
            <w:tcBorders>
              <w:top w:val="nil"/>
              <w:left w:val="nil"/>
              <w:bottom w:val="nil"/>
              <w:right w:val="single" w:sz="8" w:space="0" w:color="000000"/>
            </w:tcBorders>
            <w:shd w:val="clear" w:color="auto" w:fill="auto"/>
            <w:noWrap/>
            <w:vAlign w:val="bottom"/>
            <w:hideMark/>
          </w:tcPr>
          <w:p w14:paraId="07F6CC21" w14:textId="77777777" w:rsidR="00DE2B04" w:rsidRPr="001B1721" w:rsidRDefault="00DE2B04" w:rsidP="00295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4124" w:type="pct"/>
            <w:gridSpan w:val="5"/>
            <w:tcBorders>
              <w:top w:val="single" w:sz="8" w:space="0" w:color="000000"/>
              <w:left w:val="single" w:sz="8" w:space="0" w:color="000000"/>
              <w:bottom w:val="single" w:sz="8" w:space="0" w:color="auto"/>
              <w:right w:val="single" w:sz="8" w:space="0" w:color="000000"/>
            </w:tcBorders>
            <w:shd w:val="clear" w:color="auto" w:fill="auto"/>
            <w:noWrap/>
            <w:vAlign w:val="center"/>
            <w:hideMark/>
          </w:tcPr>
          <w:p w14:paraId="2201B9C0" w14:textId="77777777" w:rsidR="00DE2B04" w:rsidRPr="001B1721" w:rsidRDefault="00DE2B04" w:rsidP="00295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Random Access Main 10</w:t>
            </w:r>
          </w:p>
        </w:tc>
      </w:tr>
      <w:tr w:rsidR="00DE2B04" w:rsidRPr="00247A4B" w14:paraId="541C8FB1" w14:textId="77777777" w:rsidTr="00666B94">
        <w:trPr>
          <w:trHeight w:val="255"/>
          <w:jc w:val="center"/>
        </w:trPr>
        <w:tc>
          <w:tcPr>
            <w:tcW w:w="876" w:type="pct"/>
            <w:tcBorders>
              <w:top w:val="nil"/>
              <w:left w:val="nil"/>
              <w:bottom w:val="nil"/>
              <w:right w:val="single" w:sz="8" w:space="0" w:color="000000"/>
            </w:tcBorders>
            <w:shd w:val="clear" w:color="auto" w:fill="auto"/>
            <w:noWrap/>
            <w:vAlign w:val="center"/>
            <w:hideMark/>
          </w:tcPr>
          <w:p w14:paraId="45FA4079" w14:textId="77777777" w:rsidR="00DE2B04" w:rsidRPr="001B1721" w:rsidRDefault="00DE2B04" w:rsidP="00295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785" w:type="pct"/>
            <w:tcBorders>
              <w:top w:val="nil"/>
              <w:left w:val="single" w:sz="8" w:space="0" w:color="000000"/>
              <w:bottom w:val="single" w:sz="8" w:space="0" w:color="auto"/>
              <w:right w:val="nil"/>
            </w:tcBorders>
            <w:shd w:val="clear" w:color="auto" w:fill="auto"/>
            <w:noWrap/>
            <w:vAlign w:val="center"/>
            <w:hideMark/>
          </w:tcPr>
          <w:p w14:paraId="2C884A42" w14:textId="77777777" w:rsidR="00DE2B04" w:rsidRPr="001B1721" w:rsidRDefault="00DE2B04" w:rsidP="00295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839" w:type="pct"/>
            <w:tcBorders>
              <w:top w:val="nil"/>
              <w:left w:val="nil"/>
              <w:bottom w:val="single" w:sz="8" w:space="0" w:color="auto"/>
              <w:right w:val="nil"/>
            </w:tcBorders>
            <w:shd w:val="clear" w:color="auto" w:fill="auto"/>
            <w:noWrap/>
            <w:vAlign w:val="center"/>
            <w:hideMark/>
          </w:tcPr>
          <w:p w14:paraId="039599D3" w14:textId="77777777" w:rsidR="00DE2B04" w:rsidRPr="001B1721" w:rsidRDefault="00DE2B04" w:rsidP="00295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837" w:type="pct"/>
            <w:tcBorders>
              <w:top w:val="nil"/>
              <w:left w:val="nil"/>
              <w:bottom w:val="single" w:sz="8" w:space="0" w:color="auto"/>
              <w:right w:val="single" w:sz="4" w:space="0" w:color="auto"/>
            </w:tcBorders>
            <w:shd w:val="clear" w:color="auto" w:fill="auto"/>
            <w:noWrap/>
            <w:vAlign w:val="center"/>
            <w:hideMark/>
          </w:tcPr>
          <w:p w14:paraId="1D3AF0F2" w14:textId="77777777" w:rsidR="00DE2B04" w:rsidRPr="001B1721" w:rsidRDefault="00DE2B04" w:rsidP="00295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839" w:type="pct"/>
            <w:tcBorders>
              <w:top w:val="nil"/>
              <w:left w:val="nil"/>
              <w:bottom w:val="single" w:sz="8" w:space="0" w:color="auto"/>
              <w:right w:val="nil"/>
            </w:tcBorders>
            <w:shd w:val="clear" w:color="auto" w:fill="auto"/>
            <w:noWrap/>
            <w:vAlign w:val="center"/>
            <w:hideMark/>
          </w:tcPr>
          <w:p w14:paraId="793A3DB7" w14:textId="77777777" w:rsidR="00DE2B04" w:rsidRPr="001B1721" w:rsidRDefault="00DE2B04" w:rsidP="00295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1B1721">
              <w:rPr>
                <w:rFonts w:ascii="Arial" w:hAnsi="Arial" w:cs="Arial"/>
                <w:color w:val="000000"/>
                <w:sz w:val="16"/>
                <w:szCs w:val="18"/>
                <w:lang w:val="en-CA" w:eastAsia="zh-CN"/>
              </w:rPr>
              <w:t>EncT</w:t>
            </w:r>
            <w:proofErr w:type="spellEnd"/>
          </w:p>
        </w:tc>
        <w:tc>
          <w:tcPr>
            <w:tcW w:w="824" w:type="pct"/>
            <w:tcBorders>
              <w:top w:val="nil"/>
              <w:left w:val="nil"/>
              <w:bottom w:val="single" w:sz="8" w:space="0" w:color="auto"/>
              <w:right w:val="single" w:sz="8" w:space="0" w:color="auto"/>
            </w:tcBorders>
            <w:shd w:val="clear" w:color="auto" w:fill="auto"/>
            <w:noWrap/>
            <w:vAlign w:val="center"/>
            <w:hideMark/>
          </w:tcPr>
          <w:p w14:paraId="4A5E9276" w14:textId="77777777" w:rsidR="00DE2B04" w:rsidRPr="001B1721" w:rsidRDefault="00DE2B04" w:rsidP="00295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1B1721">
              <w:rPr>
                <w:rFonts w:ascii="Arial" w:hAnsi="Arial" w:cs="Arial"/>
                <w:color w:val="000000"/>
                <w:sz w:val="16"/>
                <w:szCs w:val="18"/>
                <w:lang w:val="en-CA" w:eastAsia="zh-CN"/>
              </w:rPr>
              <w:t>DecT</w:t>
            </w:r>
            <w:proofErr w:type="spellEnd"/>
          </w:p>
        </w:tc>
      </w:tr>
      <w:tr w:rsidR="006F4092" w:rsidRPr="00247A4B" w14:paraId="338B6088" w14:textId="77777777" w:rsidTr="006C179B">
        <w:trPr>
          <w:trHeight w:val="255"/>
          <w:jc w:val="center"/>
        </w:trPr>
        <w:tc>
          <w:tcPr>
            <w:tcW w:w="876" w:type="pct"/>
            <w:tcBorders>
              <w:top w:val="single" w:sz="8" w:space="0" w:color="auto"/>
              <w:left w:val="single" w:sz="8" w:space="0" w:color="auto"/>
              <w:bottom w:val="nil"/>
              <w:right w:val="single" w:sz="8" w:space="0" w:color="auto"/>
            </w:tcBorders>
            <w:shd w:val="clear" w:color="auto" w:fill="auto"/>
            <w:noWrap/>
            <w:vAlign w:val="center"/>
            <w:hideMark/>
          </w:tcPr>
          <w:p w14:paraId="66C16A11" w14:textId="77777777"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A1</w:t>
            </w:r>
          </w:p>
        </w:tc>
        <w:tc>
          <w:tcPr>
            <w:tcW w:w="785" w:type="pct"/>
            <w:tcBorders>
              <w:top w:val="nil"/>
              <w:left w:val="nil"/>
              <w:bottom w:val="nil"/>
              <w:right w:val="nil"/>
            </w:tcBorders>
            <w:shd w:val="clear" w:color="auto" w:fill="auto"/>
            <w:noWrap/>
            <w:vAlign w:val="center"/>
          </w:tcPr>
          <w:p w14:paraId="250EF62E" w14:textId="3905E7F5"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-0.07%</w:t>
            </w:r>
          </w:p>
        </w:tc>
        <w:tc>
          <w:tcPr>
            <w:tcW w:w="839" w:type="pct"/>
            <w:tcBorders>
              <w:top w:val="nil"/>
              <w:left w:val="nil"/>
              <w:bottom w:val="nil"/>
              <w:right w:val="nil"/>
            </w:tcBorders>
            <w:shd w:val="clear" w:color="auto" w:fill="auto"/>
            <w:noWrap/>
            <w:vAlign w:val="center"/>
          </w:tcPr>
          <w:p w14:paraId="4A06FAAF" w14:textId="32A08476"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-0.14%</w:t>
            </w:r>
          </w:p>
        </w:tc>
        <w:tc>
          <w:tcPr>
            <w:tcW w:w="837" w:type="pct"/>
            <w:tcBorders>
              <w:top w:val="nil"/>
              <w:left w:val="nil"/>
              <w:bottom w:val="nil"/>
              <w:right w:val="single" w:sz="4" w:space="0" w:color="auto"/>
            </w:tcBorders>
            <w:shd w:val="clear" w:color="auto" w:fill="auto"/>
            <w:noWrap/>
            <w:vAlign w:val="center"/>
          </w:tcPr>
          <w:p w14:paraId="08CBD95A" w14:textId="53067044"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839" w:type="pct"/>
            <w:tcBorders>
              <w:top w:val="nil"/>
              <w:left w:val="nil"/>
              <w:bottom w:val="nil"/>
              <w:right w:val="nil"/>
            </w:tcBorders>
            <w:shd w:val="clear" w:color="auto" w:fill="auto"/>
            <w:noWrap/>
            <w:vAlign w:val="center"/>
          </w:tcPr>
          <w:p w14:paraId="0F5E1A01" w14:textId="390DD2E5"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824" w:type="pct"/>
            <w:tcBorders>
              <w:top w:val="nil"/>
              <w:left w:val="nil"/>
              <w:bottom w:val="nil"/>
              <w:right w:val="single" w:sz="8" w:space="0" w:color="auto"/>
            </w:tcBorders>
            <w:shd w:val="clear" w:color="auto" w:fill="auto"/>
            <w:noWrap/>
            <w:vAlign w:val="center"/>
          </w:tcPr>
          <w:p w14:paraId="281856B5" w14:textId="62606E23"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102%</w:t>
            </w:r>
          </w:p>
        </w:tc>
      </w:tr>
      <w:tr w:rsidR="006F4092" w:rsidRPr="00247A4B" w14:paraId="10DBF60D" w14:textId="77777777" w:rsidTr="006C179B">
        <w:trPr>
          <w:trHeight w:val="255"/>
          <w:jc w:val="center"/>
        </w:trPr>
        <w:tc>
          <w:tcPr>
            <w:tcW w:w="876" w:type="pct"/>
            <w:tcBorders>
              <w:top w:val="nil"/>
              <w:left w:val="single" w:sz="8" w:space="0" w:color="auto"/>
              <w:bottom w:val="nil"/>
              <w:right w:val="single" w:sz="8" w:space="0" w:color="auto"/>
            </w:tcBorders>
            <w:shd w:val="clear" w:color="auto" w:fill="auto"/>
            <w:noWrap/>
            <w:vAlign w:val="center"/>
            <w:hideMark/>
          </w:tcPr>
          <w:p w14:paraId="0503012D" w14:textId="77777777"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A2</w:t>
            </w:r>
          </w:p>
        </w:tc>
        <w:tc>
          <w:tcPr>
            <w:tcW w:w="785" w:type="pct"/>
            <w:tcBorders>
              <w:top w:val="nil"/>
              <w:left w:val="nil"/>
              <w:bottom w:val="nil"/>
              <w:right w:val="nil"/>
            </w:tcBorders>
            <w:shd w:val="clear" w:color="auto" w:fill="auto"/>
            <w:noWrap/>
            <w:vAlign w:val="center"/>
          </w:tcPr>
          <w:p w14:paraId="5F50BE90" w14:textId="286E117A"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-0.09%</w:t>
            </w:r>
          </w:p>
        </w:tc>
        <w:tc>
          <w:tcPr>
            <w:tcW w:w="839" w:type="pct"/>
            <w:tcBorders>
              <w:top w:val="nil"/>
              <w:left w:val="nil"/>
              <w:bottom w:val="nil"/>
              <w:right w:val="nil"/>
            </w:tcBorders>
            <w:shd w:val="clear" w:color="auto" w:fill="auto"/>
            <w:noWrap/>
            <w:vAlign w:val="center"/>
          </w:tcPr>
          <w:p w14:paraId="37AB8264" w14:textId="21A14A37"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37" w:type="pct"/>
            <w:tcBorders>
              <w:top w:val="nil"/>
              <w:left w:val="nil"/>
              <w:bottom w:val="nil"/>
              <w:right w:val="single" w:sz="4" w:space="0" w:color="auto"/>
            </w:tcBorders>
            <w:shd w:val="clear" w:color="auto" w:fill="auto"/>
            <w:noWrap/>
            <w:vAlign w:val="center"/>
          </w:tcPr>
          <w:p w14:paraId="49B5F545" w14:textId="43A8F21A"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839" w:type="pct"/>
            <w:tcBorders>
              <w:top w:val="nil"/>
              <w:left w:val="nil"/>
              <w:bottom w:val="nil"/>
              <w:right w:val="nil"/>
            </w:tcBorders>
            <w:shd w:val="clear" w:color="auto" w:fill="auto"/>
            <w:noWrap/>
            <w:vAlign w:val="center"/>
          </w:tcPr>
          <w:p w14:paraId="648F21B8" w14:textId="435CAC48"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824" w:type="pct"/>
            <w:tcBorders>
              <w:top w:val="nil"/>
              <w:left w:val="nil"/>
              <w:bottom w:val="nil"/>
              <w:right w:val="single" w:sz="8" w:space="0" w:color="auto"/>
            </w:tcBorders>
            <w:shd w:val="clear" w:color="auto" w:fill="auto"/>
            <w:noWrap/>
            <w:vAlign w:val="center"/>
          </w:tcPr>
          <w:p w14:paraId="620D7EE3" w14:textId="554A2204" w:rsidR="006F4092" w:rsidRPr="001B1721" w:rsidRDefault="006F4092" w:rsidP="006F40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102%</w:t>
            </w:r>
          </w:p>
        </w:tc>
      </w:tr>
      <w:tr w:rsidR="006A2E4F" w:rsidRPr="00247A4B" w14:paraId="7200B2CC" w14:textId="77777777" w:rsidTr="00666B94">
        <w:trPr>
          <w:trHeight w:val="255"/>
          <w:jc w:val="center"/>
        </w:trPr>
        <w:tc>
          <w:tcPr>
            <w:tcW w:w="876" w:type="pct"/>
            <w:tcBorders>
              <w:top w:val="nil"/>
              <w:left w:val="single" w:sz="8" w:space="0" w:color="auto"/>
              <w:bottom w:val="nil"/>
              <w:right w:val="single" w:sz="8" w:space="0" w:color="auto"/>
            </w:tcBorders>
            <w:shd w:val="clear" w:color="auto" w:fill="auto"/>
            <w:noWrap/>
            <w:vAlign w:val="center"/>
            <w:hideMark/>
          </w:tcPr>
          <w:p w14:paraId="617B02FF" w14:textId="77777777"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B</w:t>
            </w:r>
          </w:p>
        </w:tc>
        <w:tc>
          <w:tcPr>
            <w:tcW w:w="785" w:type="pct"/>
            <w:tcBorders>
              <w:top w:val="nil"/>
              <w:left w:val="nil"/>
              <w:bottom w:val="nil"/>
              <w:right w:val="nil"/>
            </w:tcBorders>
            <w:shd w:val="clear" w:color="auto" w:fill="auto"/>
            <w:noWrap/>
            <w:vAlign w:val="bottom"/>
          </w:tcPr>
          <w:p w14:paraId="472EEC45" w14:textId="1FCB1174"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-0.04%</w:t>
            </w:r>
          </w:p>
        </w:tc>
        <w:tc>
          <w:tcPr>
            <w:tcW w:w="839" w:type="pct"/>
            <w:tcBorders>
              <w:top w:val="nil"/>
              <w:left w:val="nil"/>
              <w:bottom w:val="nil"/>
              <w:right w:val="nil"/>
            </w:tcBorders>
            <w:shd w:val="clear" w:color="auto" w:fill="auto"/>
            <w:noWrap/>
            <w:vAlign w:val="bottom"/>
          </w:tcPr>
          <w:p w14:paraId="6E2AE1AA" w14:textId="08D76535"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-0.02%</w:t>
            </w:r>
          </w:p>
        </w:tc>
        <w:tc>
          <w:tcPr>
            <w:tcW w:w="837" w:type="pct"/>
            <w:tcBorders>
              <w:top w:val="nil"/>
              <w:left w:val="nil"/>
              <w:bottom w:val="nil"/>
              <w:right w:val="single" w:sz="4" w:space="0" w:color="auto"/>
            </w:tcBorders>
            <w:shd w:val="clear" w:color="auto" w:fill="auto"/>
            <w:noWrap/>
            <w:vAlign w:val="bottom"/>
          </w:tcPr>
          <w:p w14:paraId="7E202559" w14:textId="5325BED0"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-0.02%</w:t>
            </w:r>
          </w:p>
        </w:tc>
        <w:tc>
          <w:tcPr>
            <w:tcW w:w="839" w:type="pct"/>
            <w:tcBorders>
              <w:top w:val="nil"/>
              <w:left w:val="nil"/>
              <w:bottom w:val="nil"/>
              <w:right w:val="nil"/>
            </w:tcBorders>
            <w:shd w:val="clear" w:color="auto" w:fill="auto"/>
            <w:noWrap/>
            <w:vAlign w:val="bottom"/>
          </w:tcPr>
          <w:p w14:paraId="3245CB6F" w14:textId="776CC196"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824" w:type="pct"/>
            <w:tcBorders>
              <w:top w:val="nil"/>
              <w:left w:val="nil"/>
              <w:bottom w:val="nil"/>
              <w:right w:val="single" w:sz="8" w:space="0" w:color="auto"/>
            </w:tcBorders>
            <w:shd w:val="clear" w:color="auto" w:fill="auto"/>
            <w:noWrap/>
            <w:vAlign w:val="bottom"/>
          </w:tcPr>
          <w:p w14:paraId="3A9A1DCB" w14:textId="224B7D66"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r>
      <w:tr w:rsidR="006A2E4F" w:rsidRPr="00247A4B" w14:paraId="7664BB9A" w14:textId="77777777" w:rsidTr="00666B94">
        <w:trPr>
          <w:trHeight w:val="255"/>
          <w:jc w:val="center"/>
        </w:trPr>
        <w:tc>
          <w:tcPr>
            <w:tcW w:w="876" w:type="pct"/>
            <w:tcBorders>
              <w:top w:val="nil"/>
              <w:left w:val="single" w:sz="8" w:space="0" w:color="auto"/>
              <w:bottom w:val="nil"/>
              <w:right w:val="single" w:sz="8" w:space="0" w:color="auto"/>
            </w:tcBorders>
            <w:shd w:val="clear" w:color="auto" w:fill="auto"/>
            <w:noWrap/>
            <w:vAlign w:val="center"/>
            <w:hideMark/>
          </w:tcPr>
          <w:p w14:paraId="1FD833FF" w14:textId="77777777"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C</w:t>
            </w:r>
          </w:p>
        </w:tc>
        <w:tc>
          <w:tcPr>
            <w:tcW w:w="785" w:type="pct"/>
            <w:tcBorders>
              <w:top w:val="nil"/>
              <w:left w:val="nil"/>
              <w:bottom w:val="nil"/>
              <w:right w:val="nil"/>
            </w:tcBorders>
            <w:shd w:val="clear" w:color="auto" w:fill="auto"/>
            <w:noWrap/>
            <w:vAlign w:val="bottom"/>
          </w:tcPr>
          <w:p w14:paraId="444F8917" w14:textId="0215A08F"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-0.05%</w:t>
            </w:r>
          </w:p>
        </w:tc>
        <w:tc>
          <w:tcPr>
            <w:tcW w:w="839" w:type="pct"/>
            <w:tcBorders>
              <w:top w:val="nil"/>
              <w:left w:val="nil"/>
              <w:bottom w:val="nil"/>
              <w:right w:val="nil"/>
            </w:tcBorders>
            <w:shd w:val="clear" w:color="auto" w:fill="auto"/>
            <w:noWrap/>
            <w:vAlign w:val="bottom"/>
          </w:tcPr>
          <w:p w14:paraId="3A4B0DD3" w14:textId="4F781BB1"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837" w:type="pct"/>
            <w:tcBorders>
              <w:top w:val="nil"/>
              <w:left w:val="nil"/>
              <w:bottom w:val="nil"/>
              <w:right w:val="single" w:sz="4" w:space="0" w:color="auto"/>
            </w:tcBorders>
            <w:shd w:val="clear" w:color="auto" w:fill="auto"/>
            <w:noWrap/>
            <w:vAlign w:val="bottom"/>
          </w:tcPr>
          <w:p w14:paraId="6C5E22A7" w14:textId="06FBE855"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-0.07%</w:t>
            </w:r>
          </w:p>
        </w:tc>
        <w:tc>
          <w:tcPr>
            <w:tcW w:w="839" w:type="pct"/>
            <w:tcBorders>
              <w:top w:val="nil"/>
              <w:left w:val="nil"/>
              <w:bottom w:val="nil"/>
              <w:right w:val="nil"/>
            </w:tcBorders>
            <w:shd w:val="clear" w:color="auto" w:fill="auto"/>
            <w:noWrap/>
            <w:vAlign w:val="bottom"/>
          </w:tcPr>
          <w:p w14:paraId="72645A0D" w14:textId="451666BB"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824" w:type="pct"/>
            <w:tcBorders>
              <w:top w:val="nil"/>
              <w:left w:val="nil"/>
              <w:bottom w:val="nil"/>
              <w:right w:val="single" w:sz="8" w:space="0" w:color="auto"/>
            </w:tcBorders>
            <w:shd w:val="clear" w:color="auto" w:fill="auto"/>
            <w:noWrap/>
            <w:vAlign w:val="bottom"/>
          </w:tcPr>
          <w:p w14:paraId="0EDF8875" w14:textId="076FE203" w:rsidR="006A2E4F" w:rsidRPr="001B1721" w:rsidRDefault="006A2E4F" w:rsidP="006A2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1.02</w:t>
            </w:r>
          </w:p>
        </w:tc>
      </w:tr>
      <w:tr w:rsidR="00DE2B04" w:rsidRPr="00247A4B" w14:paraId="6F0D2B61" w14:textId="77777777" w:rsidTr="00666B94">
        <w:trPr>
          <w:trHeight w:val="255"/>
          <w:jc w:val="center"/>
        </w:trPr>
        <w:tc>
          <w:tcPr>
            <w:tcW w:w="876" w:type="pct"/>
            <w:tcBorders>
              <w:top w:val="nil"/>
              <w:left w:val="single" w:sz="8" w:space="0" w:color="auto"/>
              <w:bottom w:val="nil"/>
              <w:right w:val="single" w:sz="8" w:space="0" w:color="auto"/>
            </w:tcBorders>
            <w:shd w:val="clear" w:color="auto" w:fill="auto"/>
            <w:noWrap/>
            <w:vAlign w:val="center"/>
            <w:hideMark/>
          </w:tcPr>
          <w:p w14:paraId="117DE93A" w14:textId="77777777" w:rsidR="00DE2B04" w:rsidRPr="001B1721" w:rsidRDefault="00DE2B04" w:rsidP="00B5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E</w:t>
            </w:r>
          </w:p>
        </w:tc>
        <w:tc>
          <w:tcPr>
            <w:tcW w:w="785" w:type="pct"/>
            <w:tcBorders>
              <w:top w:val="nil"/>
              <w:left w:val="nil"/>
              <w:bottom w:val="nil"/>
              <w:right w:val="nil"/>
            </w:tcBorders>
            <w:shd w:val="clear" w:color="auto" w:fill="auto"/>
            <w:noWrap/>
            <w:vAlign w:val="center"/>
          </w:tcPr>
          <w:p w14:paraId="2669074D" w14:textId="24E7F2F2" w:rsidR="00DE2B04" w:rsidRPr="001B1721" w:rsidRDefault="00DE2B04" w:rsidP="00B5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839" w:type="pct"/>
            <w:tcBorders>
              <w:top w:val="nil"/>
              <w:left w:val="nil"/>
              <w:bottom w:val="nil"/>
              <w:right w:val="nil"/>
            </w:tcBorders>
            <w:shd w:val="clear" w:color="auto" w:fill="auto"/>
            <w:noWrap/>
            <w:vAlign w:val="center"/>
          </w:tcPr>
          <w:p w14:paraId="2649D56A" w14:textId="715FE163" w:rsidR="00DE2B04" w:rsidRPr="001B1721" w:rsidRDefault="00DE2B04" w:rsidP="00B5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837" w:type="pct"/>
            <w:tcBorders>
              <w:top w:val="nil"/>
              <w:left w:val="nil"/>
              <w:bottom w:val="nil"/>
              <w:right w:val="single" w:sz="4" w:space="0" w:color="auto"/>
            </w:tcBorders>
            <w:shd w:val="clear" w:color="auto" w:fill="auto"/>
            <w:noWrap/>
            <w:vAlign w:val="center"/>
          </w:tcPr>
          <w:p w14:paraId="798CFF13" w14:textId="411F588A" w:rsidR="00DE2B04" w:rsidRPr="001B1721" w:rsidRDefault="00DE2B04" w:rsidP="00B5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839" w:type="pct"/>
            <w:tcBorders>
              <w:top w:val="nil"/>
              <w:left w:val="nil"/>
              <w:bottom w:val="nil"/>
              <w:right w:val="nil"/>
            </w:tcBorders>
            <w:shd w:val="clear" w:color="auto" w:fill="auto"/>
            <w:noWrap/>
            <w:vAlign w:val="center"/>
          </w:tcPr>
          <w:p w14:paraId="31226541" w14:textId="5E57611E" w:rsidR="00DE2B04" w:rsidRPr="001B1721" w:rsidRDefault="00DE2B04" w:rsidP="00B5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824" w:type="pct"/>
            <w:tcBorders>
              <w:top w:val="nil"/>
              <w:left w:val="nil"/>
              <w:bottom w:val="nil"/>
              <w:right w:val="single" w:sz="8" w:space="0" w:color="auto"/>
            </w:tcBorders>
            <w:shd w:val="clear" w:color="auto" w:fill="auto"/>
            <w:noWrap/>
            <w:vAlign w:val="center"/>
          </w:tcPr>
          <w:p w14:paraId="0F933114" w14:textId="7B86F9BF" w:rsidR="00DE2B04" w:rsidRPr="001B1721" w:rsidRDefault="00DE2B04" w:rsidP="00B5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r>
      <w:tr w:rsidR="0075004D" w:rsidRPr="00247A4B" w14:paraId="3F07322A" w14:textId="77777777" w:rsidTr="006C179B">
        <w:trPr>
          <w:trHeight w:val="255"/>
          <w:jc w:val="center"/>
        </w:trPr>
        <w:tc>
          <w:tcPr>
            <w:tcW w:w="876" w:type="pct"/>
            <w:tcBorders>
              <w:top w:val="single" w:sz="8" w:space="0" w:color="auto"/>
              <w:left w:val="single" w:sz="8" w:space="0" w:color="auto"/>
              <w:bottom w:val="nil"/>
              <w:right w:val="single" w:sz="8" w:space="0" w:color="auto"/>
            </w:tcBorders>
            <w:shd w:val="clear" w:color="auto" w:fill="auto"/>
            <w:noWrap/>
            <w:vAlign w:val="center"/>
            <w:hideMark/>
          </w:tcPr>
          <w:p w14:paraId="67462AE9" w14:textId="77777777" w:rsidR="0075004D" w:rsidRPr="001B1721" w:rsidRDefault="0075004D" w:rsidP="00750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Overall </w:t>
            </w:r>
          </w:p>
        </w:tc>
        <w:tc>
          <w:tcPr>
            <w:tcW w:w="785" w:type="pct"/>
            <w:tcBorders>
              <w:top w:val="single" w:sz="8" w:space="0" w:color="auto"/>
              <w:left w:val="nil"/>
              <w:bottom w:val="nil"/>
              <w:right w:val="nil"/>
            </w:tcBorders>
            <w:shd w:val="clear" w:color="auto" w:fill="auto"/>
            <w:noWrap/>
            <w:vAlign w:val="center"/>
          </w:tcPr>
          <w:p w14:paraId="09E92475" w14:textId="1807E7D2" w:rsidR="0075004D" w:rsidRPr="001B1721" w:rsidRDefault="0075004D" w:rsidP="00750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-0.06%</w:t>
            </w:r>
          </w:p>
        </w:tc>
        <w:tc>
          <w:tcPr>
            <w:tcW w:w="839" w:type="pct"/>
            <w:tcBorders>
              <w:top w:val="single" w:sz="8" w:space="0" w:color="auto"/>
              <w:left w:val="nil"/>
              <w:bottom w:val="nil"/>
              <w:right w:val="nil"/>
            </w:tcBorders>
            <w:shd w:val="clear" w:color="auto" w:fill="auto"/>
            <w:noWrap/>
            <w:vAlign w:val="center"/>
          </w:tcPr>
          <w:p w14:paraId="502860FD" w14:textId="02551A24" w:rsidR="0075004D" w:rsidRPr="001B1721" w:rsidRDefault="0075004D" w:rsidP="00750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-0.04%</w:t>
            </w:r>
          </w:p>
        </w:tc>
        <w:tc>
          <w:tcPr>
            <w:tcW w:w="837" w:type="pct"/>
            <w:tcBorders>
              <w:top w:val="single" w:sz="8" w:space="0" w:color="auto"/>
              <w:left w:val="nil"/>
              <w:bottom w:val="nil"/>
              <w:right w:val="single" w:sz="4" w:space="0" w:color="auto"/>
            </w:tcBorders>
            <w:shd w:val="clear" w:color="auto" w:fill="auto"/>
            <w:noWrap/>
            <w:vAlign w:val="center"/>
          </w:tcPr>
          <w:p w14:paraId="381DA480" w14:textId="15D8890F" w:rsidR="0075004D" w:rsidRPr="001B1721" w:rsidRDefault="0075004D" w:rsidP="00750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-0.04%</w:t>
            </w:r>
          </w:p>
        </w:tc>
        <w:tc>
          <w:tcPr>
            <w:tcW w:w="839" w:type="pct"/>
            <w:tcBorders>
              <w:top w:val="single" w:sz="8" w:space="0" w:color="auto"/>
              <w:left w:val="nil"/>
              <w:bottom w:val="nil"/>
              <w:right w:val="nil"/>
            </w:tcBorders>
            <w:shd w:val="clear" w:color="auto" w:fill="auto"/>
            <w:noWrap/>
            <w:vAlign w:val="center"/>
          </w:tcPr>
          <w:p w14:paraId="643C8D20" w14:textId="2F0EBDD9" w:rsidR="0075004D" w:rsidRPr="001B1721" w:rsidRDefault="0075004D" w:rsidP="00750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824" w:type="pct"/>
            <w:tcBorders>
              <w:top w:val="single" w:sz="8" w:space="0" w:color="auto"/>
              <w:left w:val="nil"/>
              <w:bottom w:val="nil"/>
              <w:right w:val="single" w:sz="8" w:space="0" w:color="auto"/>
            </w:tcBorders>
            <w:shd w:val="clear" w:color="auto" w:fill="auto"/>
            <w:noWrap/>
            <w:vAlign w:val="center"/>
          </w:tcPr>
          <w:p w14:paraId="01FF0189" w14:textId="6395FD8E" w:rsidR="0075004D" w:rsidRPr="001B1721" w:rsidRDefault="0075004D" w:rsidP="00750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102%</w:t>
            </w:r>
          </w:p>
        </w:tc>
      </w:tr>
      <w:tr w:rsidR="00CE09F8" w:rsidRPr="00247A4B" w14:paraId="0D36D6CC" w14:textId="77777777" w:rsidTr="00666B94">
        <w:trPr>
          <w:trHeight w:val="255"/>
          <w:jc w:val="center"/>
        </w:trPr>
        <w:tc>
          <w:tcPr>
            <w:tcW w:w="876" w:type="pct"/>
            <w:tcBorders>
              <w:top w:val="single" w:sz="8" w:space="0" w:color="auto"/>
              <w:left w:val="single" w:sz="8" w:space="0" w:color="auto"/>
              <w:bottom w:val="nil"/>
              <w:right w:val="single" w:sz="8" w:space="0" w:color="auto"/>
            </w:tcBorders>
            <w:shd w:val="clear" w:color="auto" w:fill="auto"/>
            <w:noWrap/>
            <w:vAlign w:val="center"/>
            <w:hideMark/>
          </w:tcPr>
          <w:p w14:paraId="121C468F" w14:textId="77777777" w:rsidR="00CE09F8" w:rsidRPr="001B1721" w:rsidRDefault="00CE09F8" w:rsidP="00CE0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D</w:t>
            </w:r>
          </w:p>
        </w:tc>
        <w:tc>
          <w:tcPr>
            <w:tcW w:w="785" w:type="pct"/>
            <w:tcBorders>
              <w:top w:val="single" w:sz="8" w:space="0" w:color="auto"/>
              <w:left w:val="single" w:sz="8" w:space="0" w:color="auto"/>
              <w:bottom w:val="nil"/>
              <w:right w:val="nil"/>
            </w:tcBorders>
            <w:shd w:val="clear" w:color="auto" w:fill="auto"/>
            <w:noWrap/>
            <w:vAlign w:val="bottom"/>
          </w:tcPr>
          <w:p w14:paraId="61CB927F" w14:textId="1ABACE1E" w:rsidR="00CE09F8" w:rsidRPr="001B1721" w:rsidRDefault="00CE09F8" w:rsidP="00CE0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39" w:type="pct"/>
            <w:tcBorders>
              <w:top w:val="single" w:sz="8" w:space="0" w:color="auto"/>
              <w:left w:val="nil"/>
              <w:bottom w:val="nil"/>
              <w:right w:val="nil"/>
            </w:tcBorders>
            <w:shd w:val="clear" w:color="auto" w:fill="auto"/>
            <w:noWrap/>
            <w:vAlign w:val="bottom"/>
          </w:tcPr>
          <w:p w14:paraId="59BFF4F7" w14:textId="1F84085B" w:rsidR="00CE09F8" w:rsidRPr="001B1721" w:rsidRDefault="00CE09F8" w:rsidP="00CE0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-0.02%</w:t>
            </w:r>
          </w:p>
        </w:tc>
        <w:tc>
          <w:tcPr>
            <w:tcW w:w="837" w:type="pct"/>
            <w:tcBorders>
              <w:top w:val="single" w:sz="8" w:space="0" w:color="auto"/>
              <w:left w:val="nil"/>
              <w:bottom w:val="nil"/>
              <w:right w:val="single" w:sz="4" w:space="0" w:color="auto"/>
            </w:tcBorders>
            <w:shd w:val="clear" w:color="auto" w:fill="auto"/>
            <w:noWrap/>
            <w:vAlign w:val="bottom"/>
          </w:tcPr>
          <w:p w14:paraId="342597F9" w14:textId="10D7539A" w:rsidR="00CE09F8" w:rsidRPr="001B1721" w:rsidRDefault="00CE09F8" w:rsidP="00CE0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839" w:type="pct"/>
            <w:tcBorders>
              <w:top w:val="single" w:sz="8" w:space="0" w:color="auto"/>
              <w:left w:val="nil"/>
              <w:bottom w:val="nil"/>
              <w:right w:val="nil"/>
            </w:tcBorders>
            <w:shd w:val="clear" w:color="auto" w:fill="auto"/>
            <w:noWrap/>
            <w:vAlign w:val="bottom"/>
          </w:tcPr>
          <w:p w14:paraId="2144090B" w14:textId="6A3E4AE7" w:rsidR="00CE09F8" w:rsidRPr="001B1721" w:rsidRDefault="00CE09F8" w:rsidP="00CE0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824" w:type="pct"/>
            <w:tcBorders>
              <w:top w:val="single" w:sz="8" w:space="0" w:color="auto"/>
              <w:left w:val="nil"/>
              <w:bottom w:val="nil"/>
              <w:right w:val="single" w:sz="8" w:space="0" w:color="auto"/>
            </w:tcBorders>
            <w:shd w:val="clear" w:color="auto" w:fill="auto"/>
            <w:noWrap/>
            <w:vAlign w:val="bottom"/>
          </w:tcPr>
          <w:p w14:paraId="4A1BBFD1" w14:textId="72CC7A7F" w:rsidR="00CE09F8" w:rsidRPr="001B1721" w:rsidRDefault="00CE09F8" w:rsidP="00CE0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r>
      <w:tr w:rsidR="00445C25" w:rsidRPr="00247A4B" w14:paraId="099A3D74" w14:textId="77777777" w:rsidTr="00666B94">
        <w:trPr>
          <w:trHeight w:val="255"/>
          <w:jc w:val="center"/>
        </w:trPr>
        <w:tc>
          <w:tcPr>
            <w:tcW w:w="876" w:type="pct"/>
            <w:tcBorders>
              <w:top w:val="nil"/>
              <w:left w:val="single" w:sz="8" w:space="0" w:color="auto"/>
              <w:bottom w:val="single" w:sz="8" w:space="0" w:color="auto"/>
              <w:right w:val="single" w:sz="8" w:space="0" w:color="auto"/>
            </w:tcBorders>
            <w:shd w:val="clear" w:color="auto" w:fill="auto"/>
            <w:noWrap/>
            <w:vAlign w:val="center"/>
            <w:hideMark/>
          </w:tcPr>
          <w:p w14:paraId="0BDB1B1E" w14:textId="77777777" w:rsidR="00445C25" w:rsidRPr="001B1721" w:rsidRDefault="00445C25" w:rsidP="00445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F</w:t>
            </w:r>
          </w:p>
        </w:tc>
        <w:tc>
          <w:tcPr>
            <w:tcW w:w="785" w:type="pct"/>
            <w:tcBorders>
              <w:top w:val="nil"/>
              <w:left w:val="single" w:sz="8" w:space="0" w:color="auto"/>
              <w:bottom w:val="single" w:sz="8" w:space="0" w:color="auto"/>
              <w:right w:val="nil"/>
            </w:tcBorders>
            <w:shd w:val="clear" w:color="auto" w:fill="auto"/>
            <w:noWrap/>
            <w:vAlign w:val="bottom"/>
          </w:tcPr>
          <w:p w14:paraId="6FABFA8E" w14:textId="6E7854DE" w:rsidR="00445C25" w:rsidRPr="00603DB0" w:rsidRDefault="00445C25" w:rsidP="00445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9" w:type="pct"/>
            <w:tcBorders>
              <w:top w:val="nil"/>
              <w:left w:val="nil"/>
              <w:bottom w:val="single" w:sz="8" w:space="0" w:color="auto"/>
              <w:right w:val="nil"/>
            </w:tcBorders>
            <w:shd w:val="clear" w:color="auto" w:fill="auto"/>
            <w:noWrap/>
            <w:vAlign w:val="bottom"/>
          </w:tcPr>
          <w:p w14:paraId="33B7FD51" w14:textId="195CB23A" w:rsidR="00445C25" w:rsidRPr="00603DB0" w:rsidRDefault="00445C25" w:rsidP="00445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7" w:type="pct"/>
            <w:tcBorders>
              <w:top w:val="nil"/>
              <w:left w:val="nil"/>
              <w:bottom w:val="single" w:sz="8" w:space="0" w:color="auto"/>
              <w:right w:val="single" w:sz="4" w:space="0" w:color="auto"/>
            </w:tcBorders>
            <w:shd w:val="clear" w:color="auto" w:fill="auto"/>
            <w:noWrap/>
            <w:vAlign w:val="bottom"/>
          </w:tcPr>
          <w:p w14:paraId="347DDD46" w14:textId="142E0C00" w:rsidR="00445C25" w:rsidRPr="00603DB0" w:rsidRDefault="00445C25" w:rsidP="00445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9" w:type="pct"/>
            <w:tcBorders>
              <w:top w:val="nil"/>
              <w:left w:val="nil"/>
              <w:bottom w:val="single" w:sz="8" w:space="0" w:color="auto"/>
              <w:right w:val="nil"/>
            </w:tcBorders>
            <w:shd w:val="clear" w:color="auto" w:fill="auto"/>
            <w:noWrap/>
            <w:vAlign w:val="bottom"/>
          </w:tcPr>
          <w:p w14:paraId="5B9E9FE5" w14:textId="458F26EE" w:rsidR="00445C25" w:rsidRPr="001B1721" w:rsidRDefault="00445C25" w:rsidP="00445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824" w:type="pct"/>
            <w:tcBorders>
              <w:top w:val="nil"/>
              <w:left w:val="nil"/>
              <w:bottom w:val="single" w:sz="8" w:space="0" w:color="auto"/>
              <w:right w:val="single" w:sz="8" w:space="0" w:color="auto"/>
            </w:tcBorders>
            <w:shd w:val="clear" w:color="auto" w:fill="auto"/>
            <w:noWrap/>
            <w:vAlign w:val="bottom"/>
          </w:tcPr>
          <w:p w14:paraId="6F68E962" w14:textId="1FD54484" w:rsidR="00445C25" w:rsidRPr="001B1721" w:rsidRDefault="00445C25" w:rsidP="00445C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r>
    </w:tbl>
    <w:p w14:paraId="3DED90F4" w14:textId="77777777" w:rsidR="001F7E39" w:rsidRPr="00316D5B" w:rsidRDefault="001F7E39" w:rsidP="00484D78">
      <w:pPr>
        <w:jc w:val="center"/>
        <w:rPr>
          <w:b/>
          <w:sz w:val="19"/>
        </w:rPr>
      </w:pPr>
    </w:p>
    <w:p w14:paraId="7C12A668" w14:textId="77777777" w:rsidR="006A42A2" w:rsidRPr="005B217D" w:rsidRDefault="006A42A2" w:rsidP="006A42A2">
      <w:pPr>
        <w:pStyle w:val="Heading1"/>
        <w:rPr>
          <w:lang w:val="en-CA"/>
        </w:rPr>
      </w:pPr>
      <w:r>
        <w:rPr>
          <w:lang w:val="en-CA"/>
        </w:rPr>
        <w:t>Reference</w:t>
      </w:r>
    </w:p>
    <w:p w14:paraId="2EC2D5A2" w14:textId="6025D31A" w:rsidR="008E2427" w:rsidRDefault="008E2427" w:rsidP="006A42A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4" w:name="_Ref10713398"/>
      <w:bookmarkStart w:id="5" w:name="_Ref450752014"/>
      <w:bookmarkStart w:id="6" w:name="_Ref451180107"/>
      <w:r>
        <w:rPr>
          <w:rFonts w:eastAsia="SimSun"/>
          <w:lang w:val="en-CA"/>
        </w:rPr>
        <w:t xml:space="preserve">J. Luo, Y. He, “CE2-related: Prediction refinement with optical flow for affine mode”, JVET-N0236, </w:t>
      </w:r>
      <w:r w:rsidR="008F2E01" w:rsidRPr="0048323B">
        <w:rPr>
          <w:lang w:val="en-CA"/>
        </w:rPr>
        <w:t>Geneva, CH</w:t>
      </w:r>
      <w:r w:rsidR="008F2E01">
        <w:rPr>
          <w:lang w:val="en-CA"/>
        </w:rPr>
        <w:t>,</w:t>
      </w:r>
      <w:r w:rsidR="008F2E01">
        <w:rPr>
          <w:rFonts w:eastAsia="SimSun"/>
          <w:lang w:val="en-CA"/>
        </w:rPr>
        <w:t xml:space="preserve"> </w:t>
      </w:r>
      <w:r>
        <w:rPr>
          <w:rFonts w:eastAsia="SimSun"/>
          <w:lang w:val="en-CA"/>
        </w:rPr>
        <w:t>Mar. 2019</w:t>
      </w:r>
      <w:bookmarkEnd w:id="4"/>
      <w:r w:rsidR="00935A3C">
        <w:rPr>
          <w:rFonts w:eastAsia="SimSun"/>
          <w:lang w:val="en-CA"/>
        </w:rPr>
        <w:t>.</w:t>
      </w:r>
    </w:p>
    <w:p w14:paraId="7286EE79" w14:textId="5794677A" w:rsidR="006A42A2" w:rsidRDefault="006A42A2" w:rsidP="006A42A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7" w:name="_Ref10724357"/>
      <w:r w:rsidRPr="00F71CA0">
        <w:rPr>
          <w:rFonts w:eastAsia="SimSun"/>
          <w:lang w:val="en-CA"/>
        </w:rPr>
        <w:t xml:space="preserve">F. </w:t>
      </w:r>
      <w:proofErr w:type="spellStart"/>
      <w:r w:rsidRPr="00F71CA0">
        <w:rPr>
          <w:rFonts w:eastAsia="SimSun"/>
          <w:lang w:val="en-CA"/>
        </w:rPr>
        <w:t>Bossen</w:t>
      </w:r>
      <w:proofErr w:type="spellEnd"/>
      <w:r w:rsidRPr="00F71CA0">
        <w:rPr>
          <w:rFonts w:eastAsia="SimSun"/>
          <w:lang w:val="en-CA"/>
        </w:rPr>
        <w:t>, J. Boyce, X. Li</w:t>
      </w:r>
      <w:r>
        <w:rPr>
          <w:rFonts w:eastAsia="SimSun"/>
          <w:lang w:val="en-CA"/>
        </w:rPr>
        <w:t xml:space="preserve">, V. </w:t>
      </w:r>
      <w:proofErr w:type="spellStart"/>
      <w:r>
        <w:rPr>
          <w:rFonts w:eastAsia="SimSun"/>
          <w:lang w:val="en-CA"/>
        </w:rPr>
        <w:t>Seregin</w:t>
      </w:r>
      <w:proofErr w:type="spellEnd"/>
      <w:r>
        <w:rPr>
          <w:rFonts w:eastAsia="SimSun"/>
          <w:lang w:val="en-CA"/>
        </w:rPr>
        <w:t xml:space="preserve">, K. </w:t>
      </w:r>
      <w:proofErr w:type="spellStart"/>
      <w:r>
        <w:rPr>
          <w:rFonts w:eastAsia="SimSun"/>
          <w:lang w:val="en-CA"/>
        </w:rPr>
        <w:t>Sühring</w:t>
      </w:r>
      <w:proofErr w:type="spellEnd"/>
      <w:r>
        <w:rPr>
          <w:rFonts w:eastAsia="SimSun"/>
          <w:lang w:val="en-CA"/>
        </w:rPr>
        <w:t xml:space="preserve">, </w:t>
      </w:r>
      <w:r w:rsidRPr="00F71CA0">
        <w:rPr>
          <w:rFonts w:eastAsia="SimSun"/>
          <w:lang w:val="en-CA"/>
        </w:rPr>
        <w:t xml:space="preserve">“JVET common test conditions and software reference configurations for SDR video”, </w:t>
      </w:r>
      <w:bookmarkEnd w:id="5"/>
      <w:bookmarkEnd w:id="6"/>
      <w:r>
        <w:rPr>
          <w:rFonts w:eastAsia="SimSun"/>
          <w:lang w:val="en-CA"/>
        </w:rPr>
        <w:t>JVET-</w:t>
      </w:r>
      <w:r w:rsidR="00AD5F89">
        <w:rPr>
          <w:rFonts w:eastAsia="SimSun"/>
          <w:lang w:val="en-CA"/>
        </w:rPr>
        <w:t>N</w:t>
      </w:r>
      <w:r w:rsidRPr="00F71CA0">
        <w:rPr>
          <w:rFonts w:eastAsia="SimSun"/>
          <w:lang w:val="en-CA"/>
        </w:rPr>
        <w:t xml:space="preserve">1010, </w:t>
      </w:r>
      <w:r w:rsidR="00AD5F89" w:rsidRPr="0048323B">
        <w:rPr>
          <w:lang w:val="en-CA"/>
        </w:rPr>
        <w:t>Geneva, CH</w:t>
      </w:r>
      <w:r w:rsidR="00E62894" w:rsidRPr="00E62894">
        <w:rPr>
          <w:rFonts w:eastAsia="SimSun"/>
          <w:lang w:val="en-CA"/>
        </w:rPr>
        <w:t xml:space="preserve">, </w:t>
      </w:r>
      <w:bookmarkEnd w:id="7"/>
      <w:r w:rsidR="00496F8E" w:rsidRPr="00BB7D08">
        <w:rPr>
          <w:rFonts w:eastAsia="SimSun"/>
          <w:lang w:val="en-CA"/>
        </w:rPr>
        <w:t>Mar. 2019.</w:t>
      </w:r>
    </w:p>
    <w:p w14:paraId="5A2625D6" w14:textId="77777777" w:rsidR="006A42A2" w:rsidRPr="005B217D" w:rsidRDefault="006A42A2"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A9EC96" w:rsidR="00342FF4" w:rsidRPr="005B217D" w:rsidRDefault="001F2EA5" w:rsidP="009234A5">
      <w:pPr>
        <w:rPr>
          <w:szCs w:val="22"/>
          <w:lang w:val="en-CA"/>
        </w:rPr>
      </w:pPr>
      <w:r w:rsidRPr="00FE3B3F">
        <w:rPr>
          <w:b/>
          <w:szCs w:val="22"/>
          <w:lang w:val="en-CA"/>
        </w:rPr>
        <w:t xml:space="preserve">InterDigital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F5052" w14:textId="77777777" w:rsidR="00DD701F" w:rsidRDefault="00DD701F">
      <w:r>
        <w:separator/>
      </w:r>
    </w:p>
  </w:endnote>
  <w:endnote w:type="continuationSeparator" w:id="0">
    <w:p w14:paraId="4EFA8593" w14:textId="77777777" w:rsidR="00DD701F" w:rsidRDefault="00DD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447C67" w:rsidR="00295A5F" w:rsidRPr="00C00DDE" w:rsidRDefault="00295A5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00D1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5564">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8B20C" w14:textId="77777777" w:rsidR="00DD701F" w:rsidRDefault="00DD701F">
      <w:r>
        <w:separator/>
      </w:r>
    </w:p>
  </w:footnote>
  <w:footnote w:type="continuationSeparator" w:id="0">
    <w:p w14:paraId="37F91322" w14:textId="77777777" w:rsidR="00DD701F" w:rsidRDefault="00DD7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801C4E"/>
    <w:multiLevelType w:val="hybridMultilevel"/>
    <w:tmpl w:val="146C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8CD"/>
    <w:rsid w:val="00007052"/>
    <w:rsid w:val="0000762D"/>
    <w:rsid w:val="00011ECA"/>
    <w:rsid w:val="00016EF3"/>
    <w:rsid w:val="000207D1"/>
    <w:rsid w:val="000235FF"/>
    <w:rsid w:val="00026B7E"/>
    <w:rsid w:val="000308A3"/>
    <w:rsid w:val="00034FCA"/>
    <w:rsid w:val="000406D0"/>
    <w:rsid w:val="00041B9F"/>
    <w:rsid w:val="00042E5C"/>
    <w:rsid w:val="00044CD9"/>
    <w:rsid w:val="000458BC"/>
    <w:rsid w:val="00045C41"/>
    <w:rsid w:val="00046554"/>
    <w:rsid w:val="00046C03"/>
    <w:rsid w:val="000516B5"/>
    <w:rsid w:val="0006414E"/>
    <w:rsid w:val="00065039"/>
    <w:rsid w:val="000744F3"/>
    <w:rsid w:val="00074659"/>
    <w:rsid w:val="000750A1"/>
    <w:rsid w:val="0007614F"/>
    <w:rsid w:val="00081398"/>
    <w:rsid w:val="00094479"/>
    <w:rsid w:val="0009526A"/>
    <w:rsid w:val="000962AC"/>
    <w:rsid w:val="000B0C0F"/>
    <w:rsid w:val="000B0F37"/>
    <w:rsid w:val="000B1C6B"/>
    <w:rsid w:val="000B41AB"/>
    <w:rsid w:val="000B4FF9"/>
    <w:rsid w:val="000B74A8"/>
    <w:rsid w:val="000B7D2A"/>
    <w:rsid w:val="000C09AC"/>
    <w:rsid w:val="000C5EF9"/>
    <w:rsid w:val="000D1DB7"/>
    <w:rsid w:val="000D5E29"/>
    <w:rsid w:val="000E00F3"/>
    <w:rsid w:val="000E536C"/>
    <w:rsid w:val="000E647E"/>
    <w:rsid w:val="000F158C"/>
    <w:rsid w:val="00102F3D"/>
    <w:rsid w:val="00105CB9"/>
    <w:rsid w:val="00113927"/>
    <w:rsid w:val="00120168"/>
    <w:rsid w:val="00124E38"/>
    <w:rsid w:val="0012580B"/>
    <w:rsid w:val="00131C40"/>
    <w:rsid w:val="00131F90"/>
    <w:rsid w:val="0013458C"/>
    <w:rsid w:val="0013526E"/>
    <w:rsid w:val="001435BD"/>
    <w:rsid w:val="001438D8"/>
    <w:rsid w:val="00143C41"/>
    <w:rsid w:val="00146152"/>
    <w:rsid w:val="00146752"/>
    <w:rsid w:val="00155526"/>
    <w:rsid w:val="00160924"/>
    <w:rsid w:val="00161B11"/>
    <w:rsid w:val="001656AF"/>
    <w:rsid w:val="00171371"/>
    <w:rsid w:val="001738F4"/>
    <w:rsid w:val="001741A2"/>
    <w:rsid w:val="001742F8"/>
    <w:rsid w:val="00175A24"/>
    <w:rsid w:val="00181E73"/>
    <w:rsid w:val="00187E58"/>
    <w:rsid w:val="001A297E"/>
    <w:rsid w:val="001A2DB7"/>
    <w:rsid w:val="001A368E"/>
    <w:rsid w:val="001A5D3A"/>
    <w:rsid w:val="001A70A3"/>
    <w:rsid w:val="001A713F"/>
    <w:rsid w:val="001A7329"/>
    <w:rsid w:val="001A792F"/>
    <w:rsid w:val="001B32CF"/>
    <w:rsid w:val="001B4E28"/>
    <w:rsid w:val="001C0806"/>
    <w:rsid w:val="001C3525"/>
    <w:rsid w:val="001C3AFB"/>
    <w:rsid w:val="001C5AED"/>
    <w:rsid w:val="001C73DA"/>
    <w:rsid w:val="001D0FFA"/>
    <w:rsid w:val="001D1BD2"/>
    <w:rsid w:val="001D77D2"/>
    <w:rsid w:val="001E0248"/>
    <w:rsid w:val="001E02BE"/>
    <w:rsid w:val="001E3B37"/>
    <w:rsid w:val="001E6AD2"/>
    <w:rsid w:val="001F2530"/>
    <w:rsid w:val="001F2594"/>
    <w:rsid w:val="001F2EA5"/>
    <w:rsid w:val="001F54C5"/>
    <w:rsid w:val="001F7E39"/>
    <w:rsid w:val="002055A6"/>
    <w:rsid w:val="00206460"/>
    <w:rsid w:val="002069B4"/>
    <w:rsid w:val="00207DE3"/>
    <w:rsid w:val="00215DFC"/>
    <w:rsid w:val="002212DF"/>
    <w:rsid w:val="0022242F"/>
    <w:rsid w:val="00222BC3"/>
    <w:rsid w:val="00222CD4"/>
    <w:rsid w:val="00225016"/>
    <w:rsid w:val="002253CA"/>
    <w:rsid w:val="002264A6"/>
    <w:rsid w:val="00226859"/>
    <w:rsid w:val="002268E1"/>
    <w:rsid w:val="00227BA7"/>
    <w:rsid w:val="0023011C"/>
    <w:rsid w:val="00233ACC"/>
    <w:rsid w:val="002375C1"/>
    <w:rsid w:val="0025311E"/>
    <w:rsid w:val="002561CE"/>
    <w:rsid w:val="00263398"/>
    <w:rsid w:val="00263B99"/>
    <w:rsid w:val="00264CB6"/>
    <w:rsid w:val="00266F06"/>
    <w:rsid w:val="00275BCF"/>
    <w:rsid w:val="002760D5"/>
    <w:rsid w:val="00285AC1"/>
    <w:rsid w:val="00291E36"/>
    <w:rsid w:val="00292257"/>
    <w:rsid w:val="00293F86"/>
    <w:rsid w:val="00295A5F"/>
    <w:rsid w:val="002A54E0"/>
    <w:rsid w:val="002B1595"/>
    <w:rsid w:val="002B191D"/>
    <w:rsid w:val="002B2E83"/>
    <w:rsid w:val="002B336A"/>
    <w:rsid w:val="002B5564"/>
    <w:rsid w:val="002C1375"/>
    <w:rsid w:val="002C1B18"/>
    <w:rsid w:val="002C20A1"/>
    <w:rsid w:val="002C39D2"/>
    <w:rsid w:val="002D0AF6"/>
    <w:rsid w:val="002D32DA"/>
    <w:rsid w:val="002D36FD"/>
    <w:rsid w:val="002D42E6"/>
    <w:rsid w:val="002E415E"/>
    <w:rsid w:val="002F164D"/>
    <w:rsid w:val="003021BC"/>
    <w:rsid w:val="00306206"/>
    <w:rsid w:val="00312F15"/>
    <w:rsid w:val="00316D1B"/>
    <w:rsid w:val="00316D5B"/>
    <w:rsid w:val="003174FC"/>
    <w:rsid w:val="00317D85"/>
    <w:rsid w:val="00322822"/>
    <w:rsid w:val="00326370"/>
    <w:rsid w:val="00327C56"/>
    <w:rsid w:val="003315A1"/>
    <w:rsid w:val="003373EC"/>
    <w:rsid w:val="00342FF4"/>
    <w:rsid w:val="003432EA"/>
    <w:rsid w:val="003435F5"/>
    <w:rsid w:val="00344E5A"/>
    <w:rsid w:val="003452F4"/>
    <w:rsid w:val="00346148"/>
    <w:rsid w:val="00347DB9"/>
    <w:rsid w:val="00354BB6"/>
    <w:rsid w:val="00356B9B"/>
    <w:rsid w:val="003637F4"/>
    <w:rsid w:val="003669EA"/>
    <w:rsid w:val="003705F6"/>
    <w:rsid w:val="003706CC"/>
    <w:rsid w:val="00372E9E"/>
    <w:rsid w:val="00373732"/>
    <w:rsid w:val="00373B5D"/>
    <w:rsid w:val="00377710"/>
    <w:rsid w:val="00377E8D"/>
    <w:rsid w:val="003830DD"/>
    <w:rsid w:val="003835BE"/>
    <w:rsid w:val="003870F4"/>
    <w:rsid w:val="003A19C4"/>
    <w:rsid w:val="003A2087"/>
    <w:rsid w:val="003A288D"/>
    <w:rsid w:val="003A2D8E"/>
    <w:rsid w:val="003A6BD5"/>
    <w:rsid w:val="003A7CE6"/>
    <w:rsid w:val="003C20E4"/>
    <w:rsid w:val="003C55B5"/>
    <w:rsid w:val="003C68C3"/>
    <w:rsid w:val="003D6342"/>
    <w:rsid w:val="003E6F90"/>
    <w:rsid w:val="003E73ED"/>
    <w:rsid w:val="003F5D0F"/>
    <w:rsid w:val="00400100"/>
    <w:rsid w:val="00407376"/>
    <w:rsid w:val="00414101"/>
    <w:rsid w:val="0041578E"/>
    <w:rsid w:val="004219CF"/>
    <w:rsid w:val="00422991"/>
    <w:rsid w:val="004234F0"/>
    <w:rsid w:val="004316DE"/>
    <w:rsid w:val="00433DDB"/>
    <w:rsid w:val="00435A29"/>
    <w:rsid w:val="00436F66"/>
    <w:rsid w:val="00437619"/>
    <w:rsid w:val="0044057C"/>
    <w:rsid w:val="00442B16"/>
    <w:rsid w:val="00444BCC"/>
    <w:rsid w:val="00445C25"/>
    <w:rsid w:val="0044624B"/>
    <w:rsid w:val="00452B96"/>
    <w:rsid w:val="004654FC"/>
    <w:rsid w:val="00465810"/>
    <w:rsid w:val="00465A1E"/>
    <w:rsid w:val="004737FA"/>
    <w:rsid w:val="00474952"/>
    <w:rsid w:val="004764B1"/>
    <w:rsid w:val="004817DD"/>
    <w:rsid w:val="0048281B"/>
    <w:rsid w:val="004833F7"/>
    <w:rsid w:val="00483C9B"/>
    <w:rsid w:val="00484D78"/>
    <w:rsid w:val="0049445A"/>
    <w:rsid w:val="00496933"/>
    <w:rsid w:val="00496F8E"/>
    <w:rsid w:val="004A2A63"/>
    <w:rsid w:val="004A7164"/>
    <w:rsid w:val="004B104E"/>
    <w:rsid w:val="004B1A56"/>
    <w:rsid w:val="004B210C"/>
    <w:rsid w:val="004B5CF3"/>
    <w:rsid w:val="004B7811"/>
    <w:rsid w:val="004D405F"/>
    <w:rsid w:val="004D7258"/>
    <w:rsid w:val="004E4F4F"/>
    <w:rsid w:val="004E6789"/>
    <w:rsid w:val="004E7FF1"/>
    <w:rsid w:val="004F51A5"/>
    <w:rsid w:val="004F61E3"/>
    <w:rsid w:val="004F7210"/>
    <w:rsid w:val="005010D5"/>
    <w:rsid w:val="00502E10"/>
    <w:rsid w:val="0051015C"/>
    <w:rsid w:val="00512997"/>
    <w:rsid w:val="00515C6A"/>
    <w:rsid w:val="00516CF1"/>
    <w:rsid w:val="00521329"/>
    <w:rsid w:val="00522D44"/>
    <w:rsid w:val="0052615D"/>
    <w:rsid w:val="0052668C"/>
    <w:rsid w:val="00531AE9"/>
    <w:rsid w:val="00536188"/>
    <w:rsid w:val="005373F9"/>
    <w:rsid w:val="0054202A"/>
    <w:rsid w:val="00542FE8"/>
    <w:rsid w:val="00543E0F"/>
    <w:rsid w:val="00545C2C"/>
    <w:rsid w:val="00550A66"/>
    <w:rsid w:val="00550DD1"/>
    <w:rsid w:val="00554341"/>
    <w:rsid w:val="00565D52"/>
    <w:rsid w:val="00567EC7"/>
    <w:rsid w:val="00570013"/>
    <w:rsid w:val="005753EC"/>
    <w:rsid w:val="005801A2"/>
    <w:rsid w:val="005921A7"/>
    <w:rsid w:val="005924D4"/>
    <w:rsid w:val="005952A5"/>
    <w:rsid w:val="0059771F"/>
    <w:rsid w:val="0059796E"/>
    <w:rsid w:val="005A33A1"/>
    <w:rsid w:val="005A6F52"/>
    <w:rsid w:val="005B217D"/>
    <w:rsid w:val="005C385F"/>
    <w:rsid w:val="005E0D28"/>
    <w:rsid w:val="005E1AC6"/>
    <w:rsid w:val="005E3F2B"/>
    <w:rsid w:val="005E4C0B"/>
    <w:rsid w:val="005F1678"/>
    <w:rsid w:val="005F5FD8"/>
    <w:rsid w:val="005F6F1B"/>
    <w:rsid w:val="00603DB0"/>
    <w:rsid w:val="00615995"/>
    <w:rsid w:val="00616155"/>
    <w:rsid w:val="006218C7"/>
    <w:rsid w:val="00624B33"/>
    <w:rsid w:val="00627206"/>
    <w:rsid w:val="0063041A"/>
    <w:rsid w:val="00630AA2"/>
    <w:rsid w:val="00630C33"/>
    <w:rsid w:val="00634986"/>
    <w:rsid w:val="00637E6A"/>
    <w:rsid w:val="00640C46"/>
    <w:rsid w:val="00646707"/>
    <w:rsid w:val="00647A13"/>
    <w:rsid w:val="006545F3"/>
    <w:rsid w:val="00657F7E"/>
    <w:rsid w:val="00660201"/>
    <w:rsid w:val="0066061C"/>
    <w:rsid w:val="00662E58"/>
    <w:rsid w:val="006636CA"/>
    <w:rsid w:val="006637F2"/>
    <w:rsid w:val="00663CB3"/>
    <w:rsid w:val="006642A5"/>
    <w:rsid w:val="00664DCF"/>
    <w:rsid w:val="00666B94"/>
    <w:rsid w:val="00666E8E"/>
    <w:rsid w:val="00671305"/>
    <w:rsid w:val="006724BB"/>
    <w:rsid w:val="006825F4"/>
    <w:rsid w:val="00691985"/>
    <w:rsid w:val="006951A0"/>
    <w:rsid w:val="006952AB"/>
    <w:rsid w:val="00697687"/>
    <w:rsid w:val="006A1B82"/>
    <w:rsid w:val="006A2E4F"/>
    <w:rsid w:val="006A42A2"/>
    <w:rsid w:val="006A6887"/>
    <w:rsid w:val="006A731C"/>
    <w:rsid w:val="006B1A3C"/>
    <w:rsid w:val="006C179B"/>
    <w:rsid w:val="006C3EC7"/>
    <w:rsid w:val="006C5D39"/>
    <w:rsid w:val="006D6D9B"/>
    <w:rsid w:val="006D7535"/>
    <w:rsid w:val="006D7C23"/>
    <w:rsid w:val="006E135F"/>
    <w:rsid w:val="006E2810"/>
    <w:rsid w:val="006E5417"/>
    <w:rsid w:val="006E6983"/>
    <w:rsid w:val="006F0794"/>
    <w:rsid w:val="006F4092"/>
    <w:rsid w:val="006F4BC1"/>
    <w:rsid w:val="006F7528"/>
    <w:rsid w:val="00700D1A"/>
    <w:rsid w:val="007011E6"/>
    <w:rsid w:val="007023DE"/>
    <w:rsid w:val="0070590D"/>
    <w:rsid w:val="00712F60"/>
    <w:rsid w:val="00720E3B"/>
    <w:rsid w:val="007235AD"/>
    <w:rsid w:val="00723E52"/>
    <w:rsid w:val="00731BD4"/>
    <w:rsid w:val="0074143A"/>
    <w:rsid w:val="0074283A"/>
    <w:rsid w:val="0074393F"/>
    <w:rsid w:val="007447A6"/>
    <w:rsid w:val="00745EE7"/>
    <w:rsid w:val="00745F6B"/>
    <w:rsid w:val="0075004D"/>
    <w:rsid w:val="0075175B"/>
    <w:rsid w:val="0075585E"/>
    <w:rsid w:val="00755DDF"/>
    <w:rsid w:val="00760102"/>
    <w:rsid w:val="00764025"/>
    <w:rsid w:val="00770571"/>
    <w:rsid w:val="00774658"/>
    <w:rsid w:val="007768FF"/>
    <w:rsid w:val="00780148"/>
    <w:rsid w:val="007808D6"/>
    <w:rsid w:val="007824D3"/>
    <w:rsid w:val="007932B6"/>
    <w:rsid w:val="00796EE3"/>
    <w:rsid w:val="007A7D29"/>
    <w:rsid w:val="007B4AB8"/>
    <w:rsid w:val="007B6400"/>
    <w:rsid w:val="007B756F"/>
    <w:rsid w:val="007B7660"/>
    <w:rsid w:val="007C05C6"/>
    <w:rsid w:val="007C7839"/>
    <w:rsid w:val="007D1181"/>
    <w:rsid w:val="007E01A3"/>
    <w:rsid w:val="007E423B"/>
    <w:rsid w:val="007E4D76"/>
    <w:rsid w:val="007E6BA1"/>
    <w:rsid w:val="007F1F8B"/>
    <w:rsid w:val="007F6109"/>
    <w:rsid w:val="007F67A1"/>
    <w:rsid w:val="00803C44"/>
    <w:rsid w:val="008050A6"/>
    <w:rsid w:val="00811C05"/>
    <w:rsid w:val="00813C18"/>
    <w:rsid w:val="00815E4B"/>
    <w:rsid w:val="008173E1"/>
    <w:rsid w:val="008206C8"/>
    <w:rsid w:val="00821FD3"/>
    <w:rsid w:val="00825F59"/>
    <w:rsid w:val="008331D3"/>
    <w:rsid w:val="008333A7"/>
    <w:rsid w:val="00837650"/>
    <w:rsid w:val="00842E62"/>
    <w:rsid w:val="0084567B"/>
    <w:rsid w:val="0086387C"/>
    <w:rsid w:val="008648E9"/>
    <w:rsid w:val="008671BF"/>
    <w:rsid w:val="00874A6C"/>
    <w:rsid w:val="008750B6"/>
    <w:rsid w:val="00875E6C"/>
    <w:rsid w:val="008763A9"/>
    <w:rsid w:val="00876C65"/>
    <w:rsid w:val="00882539"/>
    <w:rsid w:val="00882F72"/>
    <w:rsid w:val="008948E5"/>
    <w:rsid w:val="0089565E"/>
    <w:rsid w:val="008A4B4C"/>
    <w:rsid w:val="008A5576"/>
    <w:rsid w:val="008A6127"/>
    <w:rsid w:val="008A7204"/>
    <w:rsid w:val="008B5CB0"/>
    <w:rsid w:val="008C239F"/>
    <w:rsid w:val="008D208A"/>
    <w:rsid w:val="008D4427"/>
    <w:rsid w:val="008E2427"/>
    <w:rsid w:val="008E2A06"/>
    <w:rsid w:val="008E480C"/>
    <w:rsid w:val="008F0D2C"/>
    <w:rsid w:val="008F2E01"/>
    <w:rsid w:val="008F3382"/>
    <w:rsid w:val="008F6236"/>
    <w:rsid w:val="00904872"/>
    <w:rsid w:val="0090494A"/>
    <w:rsid w:val="00907757"/>
    <w:rsid w:val="00920FA5"/>
    <w:rsid w:val="009212B0"/>
    <w:rsid w:val="00921FA1"/>
    <w:rsid w:val="009234A5"/>
    <w:rsid w:val="00925DF7"/>
    <w:rsid w:val="00933453"/>
    <w:rsid w:val="009336F7"/>
    <w:rsid w:val="00934A23"/>
    <w:rsid w:val="00935A3C"/>
    <w:rsid w:val="0093636C"/>
    <w:rsid w:val="009374A7"/>
    <w:rsid w:val="00955F6D"/>
    <w:rsid w:val="00965B2E"/>
    <w:rsid w:val="00977C16"/>
    <w:rsid w:val="009825D9"/>
    <w:rsid w:val="0098551D"/>
    <w:rsid w:val="00985DCB"/>
    <w:rsid w:val="00991C08"/>
    <w:rsid w:val="009949C1"/>
    <w:rsid w:val="009950D5"/>
    <w:rsid w:val="0099518F"/>
    <w:rsid w:val="00997487"/>
    <w:rsid w:val="009A04D6"/>
    <w:rsid w:val="009A33DF"/>
    <w:rsid w:val="009A523D"/>
    <w:rsid w:val="009A72D0"/>
    <w:rsid w:val="009B02A1"/>
    <w:rsid w:val="009B3361"/>
    <w:rsid w:val="009B59EA"/>
    <w:rsid w:val="009B64BB"/>
    <w:rsid w:val="009B7F3F"/>
    <w:rsid w:val="009C7CC9"/>
    <w:rsid w:val="009D3109"/>
    <w:rsid w:val="009D765D"/>
    <w:rsid w:val="009D7CE6"/>
    <w:rsid w:val="009E1083"/>
    <w:rsid w:val="009F496B"/>
    <w:rsid w:val="00A01439"/>
    <w:rsid w:val="00A02E61"/>
    <w:rsid w:val="00A05CFF"/>
    <w:rsid w:val="00A0758A"/>
    <w:rsid w:val="00A1086E"/>
    <w:rsid w:val="00A125A6"/>
    <w:rsid w:val="00A13048"/>
    <w:rsid w:val="00A22D56"/>
    <w:rsid w:val="00A233D4"/>
    <w:rsid w:val="00A321DB"/>
    <w:rsid w:val="00A35EEC"/>
    <w:rsid w:val="00A43F8B"/>
    <w:rsid w:val="00A46843"/>
    <w:rsid w:val="00A510B3"/>
    <w:rsid w:val="00A5292E"/>
    <w:rsid w:val="00A5594C"/>
    <w:rsid w:val="00A56B97"/>
    <w:rsid w:val="00A6093D"/>
    <w:rsid w:val="00A61BF8"/>
    <w:rsid w:val="00A62B3C"/>
    <w:rsid w:val="00A66B0C"/>
    <w:rsid w:val="00A70B3F"/>
    <w:rsid w:val="00A73A90"/>
    <w:rsid w:val="00A767DC"/>
    <w:rsid w:val="00A76806"/>
    <w:rsid w:val="00A76A6D"/>
    <w:rsid w:val="00A7742D"/>
    <w:rsid w:val="00A81193"/>
    <w:rsid w:val="00A83253"/>
    <w:rsid w:val="00A84BCD"/>
    <w:rsid w:val="00AA094E"/>
    <w:rsid w:val="00AA62F1"/>
    <w:rsid w:val="00AA6E84"/>
    <w:rsid w:val="00AB1A0F"/>
    <w:rsid w:val="00AB1A1C"/>
    <w:rsid w:val="00AB21C0"/>
    <w:rsid w:val="00AC14B6"/>
    <w:rsid w:val="00AD05A8"/>
    <w:rsid w:val="00AD1A55"/>
    <w:rsid w:val="00AD5F89"/>
    <w:rsid w:val="00AE341B"/>
    <w:rsid w:val="00AE487F"/>
    <w:rsid w:val="00AE5FF3"/>
    <w:rsid w:val="00AF3874"/>
    <w:rsid w:val="00AF3D36"/>
    <w:rsid w:val="00B01905"/>
    <w:rsid w:val="00B04D3F"/>
    <w:rsid w:val="00B0762B"/>
    <w:rsid w:val="00B07C23"/>
    <w:rsid w:val="00B07CA7"/>
    <w:rsid w:val="00B104A2"/>
    <w:rsid w:val="00B1279A"/>
    <w:rsid w:val="00B2024B"/>
    <w:rsid w:val="00B22073"/>
    <w:rsid w:val="00B27829"/>
    <w:rsid w:val="00B27E88"/>
    <w:rsid w:val="00B3640F"/>
    <w:rsid w:val="00B4194A"/>
    <w:rsid w:val="00B437E8"/>
    <w:rsid w:val="00B4498D"/>
    <w:rsid w:val="00B5222E"/>
    <w:rsid w:val="00B53179"/>
    <w:rsid w:val="00B55B8D"/>
    <w:rsid w:val="00B56970"/>
    <w:rsid w:val="00B57A23"/>
    <w:rsid w:val="00B600CD"/>
    <w:rsid w:val="00B612F1"/>
    <w:rsid w:val="00B6150D"/>
    <w:rsid w:val="00B61C96"/>
    <w:rsid w:val="00B63949"/>
    <w:rsid w:val="00B63C64"/>
    <w:rsid w:val="00B73A2A"/>
    <w:rsid w:val="00B75A51"/>
    <w:rsid w:val="00B76A82"/>
    <w:rsid w:val="00B7723A"/>
    <w:rsid w:val="00B827C6"/>
    <w:rsid w:val="00B855AD"/>
    <w:rsid w:val="00B94B06"/>
    <w:rsid w:val="00B94C28"/>
    <w:rsid w:val="00BA0B9A"/>
    <w:rsid w:val="00BA34EF"/>
    <w:rsid w:val="00BB7D08"/>
    <w:rsid w:val="00BC10BA"/>
    <w:rsid w:val="00BC3DE8"/>
    <w:rsid w:val="00BC5AFD"/>
    <w:rsid w:val="00BC7AD0"/>
    <w:rsid w:val="00BD5C48"/>
    <w:rsid w:val="00BE5830"/>
    <w:rsid w:val="00C00479"/>
    <w:rsid w:val="00C00DDE"/>
    <w:rsid w:val="00C04F43"/>
    <w:rsid w:val="00C0609D"/>
    <w:rsid w:val="00C06BCF"/>
    <w:rsid w:val="00C115AB"/>
    <w:rsid w:val="00C1565F"/>
    <w:rsid w:val="00C20F72"/>
    <w:rsid w:val="00C26CCB"/>
    <w:rsid w:val="00C30249"/>
    <w:rsid w:val="00C3723B"/>
    <w:rsid w:val="00C412EF"/>
    <w:rsid w:val="00C42466"/>
    <w:rsid w:val="00C45092"/>
    <w:rsid w:val="00C47AE8"/>
    <w:rsid w:val="00C606C9"/>
    <w:rsid w:val="00C72038"/>
    <w:rsid w:val="00C7725D"/>
    <w:rsid w:val="00C80288"/>
    <w:rsid w:val="00C84003"/>
    <w:rsid w:val="00C84425"/>
    <w:rsid w:val="00C90650"/>
    <w:rsid w:val="00C91163"/>
    <w:rsid w:val="00C93E9D"/>
    <w:rsid w:val="00C97D78"/>
    <w:rsid w:val="00CA315C"/>
    <w:rsid w:val="00CA7944"/>
    <w:rsid w:val="00CC2AAE"/>
    <w:rsid w:val="00CC4118"/>
    <w:rsid w:val="00CC5A42"/>
    <w:rsid w:val="00CD04A2"/>
    <w:rsid w:val="00CD0EAB"/>
    <w:rsid w:val="00CE09F8"/>
    <w:rsid w:val="00CE5E02"/>
    <w:rsid w:val="00CF34DB"/>
    <w:rsid w:val="00CF3917"/>
    <w:rsid w:val="00CF558F"/>
    <w:rsid w:val="00D010C0"/>
    <w:rsid w:val="00D02F24"/>
    <w:rsid w:val="00D073E2"/>
    <w:rsid w:val="00D101FA"/>
    <w:rsid w:val="00D10686"/>
    <w:rsid w:val="00D138DD"/>
    <w:rsid w:val="00D17389"/>
    <w:rsid w:val="00D17B0E"/>
    <w:rsid w:val="00D20EDF"/>
    <w:rsid w:val="00D2556F"/>
    <w:rsid w:val="00D33ACB"/>
    <w:rsid w:val="00D40215"/>
    <w:rsid w:val="00D423C4"/>
    <w:rsid w:val="00D446EC"/>
    <w:rsid w:val="00D51BF0"/>
    <w:rsid w:val="00D531DB"/>
    <w:rsid w:val="00D55942"/>
    <w:rsid w:val="00D56EE1"/>
    <w:rsid w:val="00D60794"/>
    <w:rsid w:val="00D6399D"/>
    <w:rsid w:val="00D6670F"/>
    <w:rsid w:val="00D66CF1"/>
    <w:rsid w:val="00D700C5"/>
    <w:rsid w:val="00D73C73"/>
    <w:rsid w:val="00D73EE2"/>
    <w:rsid w:val="00D748E1"/>
    <w:rsid w:val="00D74D58"/>
    <w:rsid w:val="00D76E29"/>
    <w:rsid w:val="00D807BF"/>
    <w:rsid w:val="00D82FCC"/>
    <w:rsid w:val="00D8383C"/>
    <w:rsid w:val="00D85021"/>
    <w:rsid w:val="00D87F90"/>
    <w:rsid w:val="00D90CAC"/>
    <w:rsid w:val="00D94448"/>
    <w:rsid w:val="00D94E28"/>
    <w:rsid w:val="00D97C45"/>
    <w:rsid w:val="00DA13C1"/>
    <w:rsid w:val="00DA17FC"/>
    <w:rsid w:val="00DA3393"/>
    <w:rsid w:val="00DA7269"/>
    <w:rsid w:val="00DA7887"/>
    <w:rsid w:val="00DA7D97"/>
    <w:rsid w:val="00DB2C26"/>
    <w:rsid w:val="00DB60D5"/>
    <w:rsid w:val="00DC2401"/>
    <w:rsid w:val="00DC3DB6"/>
    <w:rsid w:val="00DC5EA1"/>
    <w:rsid w:val="00DD02F4"/>
    <w:rsid w:val="00DD31C2"/>
    <w:rsid w:val="00DD419C"/>
    <w:rsid w:val="00DD42D6"/>
    <w:rsid w:val="00DD6622"/>
    <w:rsid w:val="00DD701F"/>
    <w:rsid w:val="00DE09A6"/>
    <w:rsid w:val="00DE1C7C"/>
    <w:rsid w:val="00DE2917"/>
    <w:rsid w:val="00DE2B04"/>
    <w:rsid w:val="00DE6B43"/>
    <w:rsid w:val="00DE7B44"/>
    <w:rsid w:val="00DE7E7A"/>
    <w:rsid w:val="00DF1D5A"/>
    <w:rsid w:val="00DF41B6"/>
    <w:rsid w:val="00E03C3D"/>
    <w:rsid w:val="00E0445B"/>
    <w:rsid w:val="00E0782E"/>
    <w:rsid w:val="00E11923"/>
    <w:rsid w:val="00E11DDC"/>
    <w:rsid w:val="00E262D4"/>
    <w:rsid w:val="00E36250"/>
    <w:rsid w:val="00E438CD"/>
    <w:rsid w:val="00E44130"/>
    <w:rsid w:val="00E47F2D"/>
    <w:rsid w:val="00E54511"/>
    <w:rsid w:val="00E57454"/>
    <w:rsid w:val="00E60EDC"/>
    <w:rsid w:val="00E61DAC"/>
    <w:rsid w:val="00E62894"/>
    <w:rsid w:val="00E65C7F"/>
    <w:rsid w:val="00E728E6"/>
    <w:rsid w:val="00E72B80"/>
    <w:rsid w:val="00E75FE3"/>
    <w:rsid w:val="00E84876"/>
    <w:rsid w:val="00E8584D"/>
    <w:rsid w:val="00E86AC5"/>
    <w:rsid w:val="00E86C4C"/>
    <w:rsid w:val="00E907A3"/>
    <w:rsid w:val="00E9405E"/>
    <w:rsid w:val="00E97E69"/>
    <w:rsid w:val="00EA028E"/>
    <w:rsid w:val="00EA1AD0"/>
    <w:rsid w:val="00EA1F65"/>
    <w:rsid w:val="00EA5AE0"/>
    <w:rsid w:val="00EB56E1"/>
    <w:rsid w:val="00EB7AB1"/>
    <w:rsid w:val="00EC4EE5"/>
    <w:rsid w:val="00ED17B7"/>
    <w:rsid w:val="00ED4280"/>
    <w:rsid w:val="00ED7791"/>
    <w:rsid w:val="00EE0530"/>
    <w:rsid w:val="00EE26DB"/>
    <w:rsid w:val="00EE5A51"/>
    <w:rsid w:val="00EE7CD8"/>
    <w:rsid w:val="00EF09A9"/>
    <w:rsid w:val="00EF37F6"/>
    <w:rsid w:val="00EF48CC"/>
    <w:rsid w:val="00F00801"/>
    <w:rsid w:val="00F03096"/>
    <w:rsid w:val="00F040A4"/>
    <w:rsid w:val="00F04DAA"/>
    <w:rsid w:val="00F05DBF"/>
    <w:rsid w:val="00F0712F"/>
    <w:rsid w:val="00F11FC6"/>
    <w:rsid w:val="00F15679"/>
    <w:rsid w:val="00F16922"/>
    <w:rsid w:val="00F17C4B"/>
    <w:rsid w:val="00F222F0"/>
    <w:rsid w:val="00F2488D"/>
    <w:rsid w:val="00F26C8A"/>
    <w:rsid w:val="00F370D8"/>
    <w:rsid w:val="00F601A0"/>
    <w:rsid w:val="00F6422F"/>
    <w:rsid w:val="00F66BAD"/>
    <w:rsid w:val="00F712E9"/>
    <w:rsid w:val="00F715C5"/>
    <w:rsid w:val="00F73032"/>
    <w:rsid w:val="00F82DFF"/>
    <w:rsid w:val="00F848FC"/>
    <w:rsid w:val="00F86D32"/>
    <w:rsid w:val="00F906F6"/>
    <w:rsid w:val="00F9282A"/>
    <w:rsid w:val="00F96BAD"/>
    <w:rsid w:val="00FA139D"/>
    <w:rsid w:val="00FA532D"/>
    <w:rsid w:val="00FA60F5"/>
    <w:rsid w:val="00FB0E84"/>
    <w:rsid w:val="00FB57C8"/>
    <w:rsid w:val="00FB6055"/>
    <w:rsid w:val="00FC2405"/>
    <w:rsid w:val="00FD01C2"/>
    <w:rsid w:val="00FD25FC"/>
    <w:rsid w:val="00FE591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A42A2"/>
    <w:pPr>
      <w:ind w:left="720"/>
      <w:contextualSpacing/>
    </w:pPr>
  </w:style>
  <w:style w:type="character" w:customStyle="1" w:styleId="ListParagraphChar">
    <w:name w:val="List Paragraph Char"/>
    <w:link w:val="ListParagraph"/>
    <w:uiPriority w:val="34"/>
    <w:rsid w:val="006A42A2"/>
    <w:rPr>
      <w:sz w:val="22"/>
    </w:rPr>
  </w:style>
  <w:style w:type="paragraph" w:styleId="Caption">
    <w:name w:val="caption"/>
    <w:basedOn w:val="Normal"/>
    <w:next w:val="Normal"/>
    <w:unhideWhenUsed/>
    <w:qFormat/>
    <w:rsid w:val="0088253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9B64BB"/>
    <w:rPr>
      <w:color w:val="605E5C"/>
      <w:shd w:val="clear" w:color="auto" w:fill="E1DFDD"/>
    </w:rPr>
  </w:style>
  <w:style w:type="character" w:styleId="PlaceholderText">
    <w:name w:val="Placeholder Text"/>
    <w:basedOn w:val="DefaultParagraphFont"/>
    <w:uiPriority w:val="99"/>
    <w:semiHidden/>
    <w:rsid w:val="00483C9B"/>
    <w:rPr>
      <w:color w:val="808080"/>
    </w:rPr>
  </w:style>
  <w:style w:type="character" w:styleId="CommentReference">
    <w:name w:val="annotation reference"/>
    <w:basedOn w:val="DefaultParagraphFont"/>
    <w:rsid w:val="007E6BA1"/>
    <w:rPr>
      <w:sz w:val="16"/>
      <w:szCs w:val="16"/>
    </w:rPr>
  </w:style>
  <w:style w:type="paragraph" w:styleId="CommentText">
    <w:name w:val="annotation text"/>
    <w:basedOn w:val="Normal"/>
    <w:link w:val="CommentTextChar"/>
    <w:rsid w:val="007E6BA1"/>
    <w:rPr>
      <w:sz w:val="20"/>
    </w:rPr>
  </w:style>
  <w:style w:type="character" w:customStyle="1" w:styleId="CommentTextChar">
    <w:name w:val="Comment Text Char"/>
    <w:basedOn w:val="DefaultParagraphFont"/>
    <w:link w:val="CommentText"/>
    <w:rsid w:val="007E6BA1"/>
  </w:style>
  <w:style w:type="paragraph" w:styleId="CommentSubject">
    <w:name w:val="annotation subject"/>
    <w:basedOn w:val="CommentText"/>
    <w:next w:val="CommentText"/>
    <w:link w:val="CommentSubjectChar"/>
    <w:rsid w:val="007E6BA1"/>
    <w:rPr>
      <w:b/>
      <w:bCs/>
    </w:rPr>
  </w:style>
  <w:style w:type="character" w:customStyle="1" w:styleId="CommentSubjectChar">
    <w:name w:val="Comment Subject Char"/>
    <w:basedOn w:val="CommentTextChar"/>
    <w:link w:val="CommentSubject"/>
    <w:rsid w:val="007E6B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382064">
      <w:bodyDiv w:val="1"/>
      <w:marLeft w:val="0"/>
      <w:marRight w:val="0"/>
      <w:marTop w:val="0"/>
      <w:marBottom w:val="0"/>
      <w:divBdr>
        <w:top w:val="none" w:sz="0" w:space="0" w:color="auto"/>
        <w:left w:val="none" w:sz="0" w:space="0" w:color="auto"/>
        <w:bottom w:val="none" w:sz="0" w:space="0" w:color="auto"/>
        <w:right w:val="none" w:sz="0" w:space="0" w:color="auto"/>
      </w:divBdr>
    </w:div>
    <w:div w:id="591621611">
      <w:bodyDiv w:val="1"/>
      <w:marLeft w:val="0"/>
      <w:marRight w:val="0"/>
      <w:marTop w:val="0"/>
      <w:marBottom w:val="0"/>
      <w:divBdr>
        <w:top w:val="none" w:sz="0" w:space="0" w:color="auto"/>
        <w:left w:val="none" w:sz="0" w:space="0" w:color="auto"/>
        <w:bottom w:val="none" w:sz="0" w:space="0" w:color="auto"/>
        <w:right w:val="none" w:sz="0" w:space="0" w:color="auto"/>
      </w:divBdr>
    </w:div>
    <w:div w:id="872889071">
      <w:bodyDiv w:val="1"/>
      <w:marLeft w:val="0"/>
      <w:marRight w:val="0"/>
      <w:marTop w:val="0"/>
      <w:marBottom w:val="0"/>
      <w:divBdr>
        <w:top w:val="none" w:sz="0" w:space="0" w:color="auto"/>
        <w:left w:val="none" w:sz="0" w:space="0" w:color="auto"/>
        <w:bottom w:val="none" w:sz="0" w:space="0" w:color="auto"/>
        <w:right w:val="none" w:sz="0" w:space="0" w:color="auto"/>
      </w:divBdr>
    </w:div>
    <w:div w:id="1118833254">
      <w:bodyDiv w:val="1"/>
      <w:marLeft w:val="0"/>
      <w:marRight w:val="0"/>
      <w:marTop w:val="0"/>
      <w:marBottom w:val="0"/>
      <w:divBdr>
        <w:top w:val="none" w:sz="0" w:space="0" w:color="auto"/>
        <w:left w:val="none" w:sz="0" w:space="0" w:color="auto"/>
        <w:bottom w:val="none" w:sz="0" w:space="0" w:color="auto"/>
        <w:right w:val="none" w:sz="0" w:space="0" w:color="auto"/>
      </w:divBdr>
    </w:div>
    <w:div w:id="1247224377">
      <w:bodyDiv w:val="1"/>
      <w:marLeft w:val="0"/>
      <w:marRight w:val="0"/>
      <w:marTop w:val="0"/>
      <w:marBottom w:val="0"/>
      <w:divBdr>
        <w:top w:val="none" w:sz="0" w:space="0" w:color="auto"/>
        <w:left w:val="none" w:sz="0" w:space="0" w:color="auto"/>
        <w:bottom w:val="none" w:sz="0" w:space="0" w:color="auto"/>
        <w:right w:val="none" w:sz="0" w:space="0" w:color="auto"/>
      </w:divBdr>
    </w:div>
    <w:div w:id="13558813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578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0220A-AF14-4E7C-A927-D004AFAE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877</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47</cp:revision>
  <cp:lastPrinted>1900-01-01T08:00:00Z</cp:lastPrinted>
  <dcterms:created xsi:type="dcterms:W3CDTF">2019-06-24T22:46:00Z</dcterms:created>
  <dcterms:modified xsi:type="dcterms:W3CDTF">2019-07-01T20:59:00Z</dcterms:modified>
</cp:coreProperties>
</file>