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EC1221F" w:rsidR="008A4B4C" w:rsidRPr="005B217D" w:rsidRDefault="00E61DAC" w:rsidP="00E80CD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80CD9">
              <w:rPr>
                <w:lang w:val="en-CA"/>
              </w:rPr>
              <w:t>0488-v1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9627D9" w:rsidR="00E61DAC" w:rsidRPr="005B217D" w:rsidRDefault="00A82358" w:rsidP="009D7CE6">
            <w:pPr>
              <w:spacing w:before="60" w:after="60"/>
              <w:rPr>
                <w:b/>
                <w:szCs w:val="22"/>
                <w:lang w:val="en-CA"/>
              </w:rPr>
            </w:pPr>
            <w:proofErr w:type="spellStart"/>
            <w:r>
              <w:rPr>
                <w:b/>
                <w:szCs w:val="22"/>
                <w:lang w:val="en-CA"/>
              </w:rPr>
              <w:t>Parameterizable</w:t>
            </w:r>
            <w:proofErr w:type="spellEnd"/>
            <w:r>
              <w:rPr>
                <w:b/>
                <w:szCs w:val="22"/>
                <w:lang w:val="en-CA"/>
              </w:rPr>
              <w:t xml:space="preserve"> cubemap for 360</w:t>
            </w:r>
            <w:r w:rsidR="00A626E4">
              <w:rPr>
                <w:b/>
                <w:szCs w:val="22"/>
                <w:lang w:val="en-CA"/>
              </w:rPr>
              <w:t xml:space="preserve"> degree</w:t>
            </w:r>
            <w:r>
              <w:rPr>
                <w:b/>
                <w:szCs w:val="22"/>
                <w:lang w:val="en-CA"/>
              </w:rPr>
              <w:t xml:space="preserve">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CDC4F3" w:rsidR="00E61DAC" w:rsidRPr="005B217D" w:rsidRDefault="00FD2E3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E34DF9" w:rsidR="00E61DAC" w:rsidRPr="005B217D" w:rsidRDefault="00FD2E3E" w:rsidP="005E1AC6">
            <w:pPr>
              <w:spacing w:before="60" w:after="60"/>
              <w:rPr>
                <w:szCs w:val="22"/>
                <w:lang w:val="en-CA"/>
              </w:rPr>
            </w:pPr>
            <w:r w:rsidRPr="003A7EC7">
              <w:rPr>
                <w:szCs w:val="22"/>
                <w:lang w:val="en-CA"/>
              </w:rPr>
              <w:t>Proposal, 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3BCCF4" w:rsidR="00E61DAC" w:rsidRPr="005B217D" w:rsidRDefault="00FD2E3E">
            <w:pPr>
              <w:spacing w:before="60" w:after="60"/>
              <w:rPr>
                <w:szCs w:val="22"/>
                <w:lang w:val="en-CA"/>
              </w:rPr>
            </w:pPr>
            <w:r w:rsidRPr="00E14D65">
              <w:rPr>
                <w:szCs w:val="22"/>
              </w:rPr>
              <w:t>Johannes Sauer</w:t>
            </w:r>
            <w:r>
              <w:rPr>
                <w:szCs w:val="22"/>
              </w:rPr>
              <w:br/>
            </w:r>
            <w:r w:rsidRPr="00E14D65">
              <w:rPr>
                <w:szCs w:val="22"/>
              </w:rPr>
              <w:t xml:space="preserve">Max </w:t>
            </w:r>
            <w:proofErr w:type="spellStart"/>
            <w:r w:rsidRPr="00E14D65">
              <w:rPr>
                <w:szCs w:val="22"/>
              </w:rPr>
              <w:t>Bläser</w:t>
            </w:r>
            <w:proofErr w:type="spellEnd"/>
          </w:p>
        </w:tc>
        <w:tc>
          <w:tcPr>
            <w:tcW w:w="900" w:type="dxa"/>
          </w:tcPr>
          <w:p w14:paraId="0140ECA2" w14:textId="15841FE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E3B2F5C" w:rsidR="00E61DAC" w:rsidRPr="005B217D" w:rsidRDefault="00FD2E3E" w:rsidP="005952A5">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FD2E3E" w:rsidRPr="005B217D" w14:paraId="49AFAA61" w14:textId="77777777" w:rsidTr="000962AC">
        <w:tc>
          <w:tcPr>
            <w:tcW w:w="1458" w:type="dxa"/>
          </w:tcPr>
          <w:p w14:paraId="2C08AF6B" w14:textId="77777777" w:rsidR="00FD2E3E" w:rsidRPr="005B217D" w:rsidRDefault="00FD2E3E" w:rsidP="00FD2E3E">
            <w:pPr>
              <w:spacing w:before="60" w:after="60"/>
              <w:rPr>
                <w:i/>
                <w:szCs w:val="22"/>
                <w:lang w:val="en-CA"/>
              </w:rPr>
            </w:pPr>
            <w:r w:rsidRPr="005B217D">
              <w:rPr>
                <w:i/>
                <w:szCs w:val="22"/>
                <w:lang w:val="en-CA"/>
              </w:rPr>
              <w:t>Source:</w:t>
            </w:r>
          </w:p>
        </w:tc>
        <w:tc>
          <w:tcPr>
            <w:tcW w:w="7902" w:type="dxa"/>
            <w:gridSpan w:val="3"/>
          </w:tcPr>
          <w:p w14:paraId="643E6B85" w14:textId="79526DAB" w:rsidR="00FD2E3E" w:rsidRPr="005B217D" w:rsidRDefault="00FD2E3E" w:rsidP="00FD2E3E">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55475D" w14:textId="77777777" w:rsidR="004414CD" w:rsidRDefault="004414CD" w:rsidP="004414CD">
      <w:pPr>
        <w:pStyle w:val="berschrift1"/>
        <w:numPr>
          <w:ilvl w:val="0"/>
          <w:numId w:val="0"/>
        </w:numPr>
        <w:ind w:left="432" w:hanging="432"/>
        <w:rPr>
          <w:lang w:val="en-CA"/>
        </w:rPr>
      </w:pPr>
      <w:r w:rsidRPr="005B217D">
        <w:rPr>
          <w:lang w:val="en-CA"/>
        </w:rPr>
        <w:t>Abstract</w:t>
      </w:r>
    </w:p>
    <w:p w14:paraId="3943055A" w14:textId="056FF1EA" w:rsidR="00A82358" w:rsidRPr="00020ECE" w:rsidRDefault="004414CD" w:rsidP="004414CD">
      <w:pPr>
        <w:rPr>
          <w:lang w:val="en-CA"/>
        </w:rPr>
      </w:pPr>
      <w:r w:rsidRPr="00020ECE">
        <w:rPr>
          <w:lang w:val="en-CA"/>
        </w:rPr>
        <w:t xml:space="preserve">This document describes </w:t>
      </w:r>
      <w:r w:rsidR="00A82358">
        <w:rPr>
          <w:lang w:val="en-CA"/>
        </w:rPr>
        <w:t xml:space="preserve">a </w:t>
      </w:r>
      <w:proofErr w:type="spellStart"/>
      <w:r w:rsidR="00A82358">
        <w:rPr>
          <w:lang w:val="en-CA"/>
        </w:rPr>
        <w:t>parameterizable</w:t>
      </w:r>
      <w:proofErr w:type="spellEnd"/>
      <w:r w:rsidR="00A82358">
        <w:rPr>
          <w:lang w:val="en-CA"/>
        </w:rPr>
        <w:t xml:space="preserve"> cubemap, which is able to mimic the behaviour of other cubemap formats, e.g. CMP, EAC based on its configuration. The parameters of the cubemap are signaled with an SEI message. Using this, the specific mapping function of a cubemap format does no longer have to be hard coded, i.e. it is sufficient to implement this format instead of implementing CMP, </w:t>
      </w:r>
      <w:proofErr w:type="gramStart"/>
      <w:r w:rsidR="00A82358">
        <w:rPr>
          <w:lang w:val="en-CA"/>
        </w:rPr>
        <w:t>EAC, ….</w:t>
      </w:r>
      <w:proofErr w:type="gramEnd"/>
    </w:p>
    <w:p w14:paraId="6E1258E7" w14:textId="3C1E5D53" w:rsidR="004414CD" w:rsidRDefault="004414CD" w:rsidP="004414CD">
      <w:pPr>
        <w:rPr>
          <w:lang w:val="en-CA"/>
        </w:rPr>
      </w:pPr>
    </w:p>
    <w:p w14:paraId="50E99525" w14:textId="77777777" w:rsidR="004414CD" w:rsidRDefault="004414CD" w:rsidP="004414CD">
      <w:pPr>
        <w:pStyle w:val="berschrift1"/>
        <w:rPr>
          <w:lang w:val="en-CA"/>
        </w:rPr>
      </w:pPr>
      <w:r w:rsidRPr="005B217D">
        <w:rPr>
          <w:lang w:val="en-CA"/>
        </w:rPr>
        <w:t>Introduction</w:t>
      </w:r>
    </w:p>
    <w:p w14:paraId="2C0B96C4" w14:textId="7B517CE9" w:rsidR="004414CD" w:rsidRPr="001D4BC7" w:rsidRDefault="00A82358" w:rsidP="004414CD">
      <w:pPr>
        <w:rPr>
          <w:lang w:val="en-CA"/>
        </w:rPr>
      </w:pPr>
      <w:r>
        <w:rPr>
          <w:lang w:val="en-CA"/>
        </w:rPr>
        <w:t xml:space="preserve">The basis of all cubemap formats is the conventional cubemap (CMP). </w:t>
      </w:r>
      <w:r w:rsidR="00453E45">
        <w:rPr>
          <w:lang w:val="en-CA"/>
        </w:rPr>
        <w:t xml:space="preserve">CMP has the problem that the distribution of used samples </w:t>
      </w:r>
      <w:bookmarkStart w:id="0" w:name="_GoBack"/>
      <w:bookmarkEnd w:id="0"/>
      <w:r w:rsidR="00453E45">
        <w:rPr>
          <w:lang w:val="en-CA"/>
        </w:rPr>
        <w:t xml:space="preserve">on the sphere is not uniform. For this reason other formats have been proposed such as EAC or HEC. CMP can be transformed into another format by applying a function on the used sample position, which makes the distribution of used samples on the sphere more uniform. We will call such functions </w:t>
      </w:r>
      <w:r w:rsidR="00453E45">
        <w:t xml:space="preserve">sample position adjustment functions (SPAF). </w:t>
      </w:r>
      <w:r w:rsidR="00453E45">
        <w:br/>
        <w:t>For example the SPAF</w:t>
      </w:r>
      <w:r w:rsidR="001D4BC7">
        <w:t xml:space="preserve"> for EAC is</w:t>
      </w:r>
      <w:r w:rsidR="00496B65">
        <w:t xml:space="preserve"> [</w:t>
      </w:r>
      <w:r w:rsidR="001D4BC7" w:rsidRPr="00496B65">
        <w:rPr>
          <w:lang w:val="en-CA"/>
        </w:rPr>
        <w:t>JVET-M1004-v1</w:t>
      </w:r>
      <w:r w:rsidR="00496B65">
        <w:t>]</w:t>
      </w:r>
      <w:r w:rsidR="00453E45">
        <w:t>:</w:t>
      </w:r>
    </w:p>
    <w:p w14:paraId="31E0CE62" w14:textId="185A546E" w:rsidR="001D4BC7" w:rsidRPr="001D4BC7" w:rsidRDefault="001D4BC7" w:rsidP="004414CD">
      <m:oMathPara>
        <m:oMath>
          <m:r>
            <m:rPr>
              <m:sty m:val="p"/>
            </m:rPr>
            <w:rPr>
              <w:rFonts w:ascii="Cambria Math" w:hAnsi="Cambria Math"/>
            </w:rPr>
            <m:t>x</m:t>
          </m:r>
          <m:r>
            <w:rPr>
              <w:rFonts w:ascii="Cambria Math" w:hAnsi="Cambria Math"/>
            </w:rPr>
            <m:t>=tan(</m:t>
          </m:r>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*π/4.0)</m:t>
          </m:r>
        </m:oMath>
      </m:oMathPara>
    </w:p>
    <w:p w14:paraId="5C65B6BB" w14:textId="77777777" w:rsidR="001D4BC7" w:rsidRDefault="001D4BC7" w:rsidP="004414CD"/>
    <w:p w14:paraId="77F6B4FE" w14:textId="6F4C6BF3" w:rsidR="001D4BC7" w:rsidRPr="001D4BC7" w:rsidRDefault="001D4BC7" w:rsidP="004414CD">
      <w:pPr>
        <w:rPr>
          <w:lang w:val="en-CA"/>
        </w:rPr>
      </w:pPr>
      <w:r>
        <w:t>HEC uses the same mapping function for the u direction all faces, but changes the mapping function of the equatorial faces to [</w:t>
      </w:r>
      <w:r w:rsidRPr="00496B65">
        <w:rPr>
          <w:lang w:val="en-CA"/>
        </w:rPr>
        <w:t>JVET-M1004-v1</w:t>
      </w:r>
      <w:r>
        <w:rPr>
          <w:lang w:val="en-CA"/>
        </w:rPr>
        <w:t>]</w:t>
      </w:r>
      <w:r w:rsidR="00453E45">
        <w:t>:</w:t>
      </w:r>
    </w:p>
    <w:p w14:paraId="13B1CF6A" w14:textId="3402ED0A" w:rsidR="00496B65" w:rsidRPr="001D4BC7" w:rsidRDefault="001D4BC7" w:rsidP="004414CD">
      <m:oMathPara>
        <m:oMath>
          <m:r>
            <w:rPr>
              <w:rFonts w:ascii="Cambria Math" w:hAnsi="Cambria Math"/>
            </w:rPr>
            <m:t>v=</m:t>
          </m:r>
          <m:f>
            <m:fPr>
              <m:ctrlPr>
                <w:rPr>
                  <w:rFonts w:ascii="Cambria Math" w:hAnsi="Cambria Math"/>
                </w:rPr>
              </m:ctrlPr>
            </m:fPr>
            <m:num>
              <m:r>
                <w:rPr>
                  <w:rFonts w:ascii="Cambria Math" w:hAnsi="Cambria Math"/>
                </w:rPr>
                <m:t>v'</m:t>
              </m:r>
            </m:num>
            <m:den>
              <m:r>
                <w:rPr>
                  <w:rFonts w:ascii="Cambria Math" w:hAnsi="Cambria Math"/>
                </w:rPr>
                <m:t>1+0.4(1-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)(1-</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den>
          </m:f>
        </m:oMath>
      </m:oMathPara>
    </w:p>
    <w:p w14:paraId="61D648E1" w14:textId="7CB40768" w:rsidR="001D4BC7" w:rsidRDefault="001D4BC7" w:rsidP="004414CD">
      <w:pPr>
        <w:rPr>
          <w:lang w:val="en-CA"/>
        </w:rPr>
      </w:pPr>
      <w:r>
        <w:rPr>
          <w:lang w:val="en-CA"/>
        </w:rPr>
        <w:t xml:space="preserve">It should be noted that two mapping functions are required, a forward and a matching backward mapping function. Given above were the respective forward mapping </w:t>
      </w:r>
      <w:proofErr w:type="gramStart"/>
      <w:r>
        <w:rPr>
          <w:lang w:val="en-CA"/>
        </w:rPr>
        <w:t>functions.</w:t>
      </w:r>
      <w:proofErr w:type="gramEnd"/>
    </w:p>
    <w:p w14:paraId="53A3AD60" w14:textId="22E89E32" w:rsidR="004414CD" w:rsidRDefault="001D4BC7" w:rsidP="004414CD">
      <w:pPr>
        <w:pStyle w:val="berschrift1"/>
        <w:rPr>
          <w:lang w:val="en-CA"/>
        </w:rPr>
      </w:pPr>
      <w:proofErr w:type="spellStart"/>
      <w:r>
        <w:rPr>
          <w:lang w:val="en-CA"/>
        </w:rPr>
        <w:t>Parameterizable</w:t>
      </w:r>
      <w:proofErr w:type="spellEnd"/>
      <w:r>
        <w:rPr>
          <w:lang w:val="en-CA"/>
        </w:rPr>
        <w:t xml:space="preserve"> cubemap</w:t>
      </w:r>
    </w:p>
    <w:p w14:paraId="5109AB6C" w14:textId="14408AE0" w:rsidR="001D4BC7" w:rsidRDefault="00DD7A4F" w:rsidP="001D4BC7">
      <w:pPr>
        <w:rPr>
          <w:lang w:val="en-CA"/>
        </w:rPr>
      </w:pPr>
      <w:r>
        <w:rPr>
          <w:lang w:val="en-CA"/>
        </w:rPr>
        <w:t xml:space="preserve">In order to obtain a </w:t>
      </w:r>
      <w:proofErr w:type="spellStart"/>
      <w:r>
        <w:rPr>
          <w:lang w:val="en-CA"/>
        </w:rPr>
        <w:t>parameterizable</w:t>
      </w:r>
      <w:proofErr w:type="spellEnd"/>
      <w:r>
        <w:rPr>
          <w:lang w:val="en-CA"/>
        </w:rPr>
        <w:t xml:space="preserve"> cubemap we perform a </w:t>
      </w:r>
      <w:proofErr w:type="spellStart"/>
      <w:proofErr w:type="gramStart"/>
      <w:r>
        <w:rPr>
          <w:lang w:val="en-CA"/>
        </w:rPr>
        <w:t>taylor</w:t>
      </w:r>
      <w:proofErr w:type="spellEnd"/>
      <w:proofErr w:type="gramEnd"/>
      <w:r>
        <w:rPr>
          <w:lang w:val="en-CA"/>
        </w:rPr>
        <w:t xml:space="preserve"> approximation of the forward </w:t>
      </w:r>
      <w:r w:rsidR="00F00641">
        <w:rPr>
          <w:lang w:val="en-CA"/>
        </w:rPr>
        <w:t>SPAF</w:t>
      </w:r>
      <w:r>
        <w:rPr>
          <w:lang w:val="en-CA"/>
        </w:rPr>
        <w:t>, i.e. we define the forward mapping function as:</w:t>
      </w:r>
    </w:p>
    <w:p w14:paraId="46E3FA51" w14:textId="77777777" w:rsidR="00DD7A4F" w:rsidRPr="0030795E" w:rsidRDefault="00DD7A4F" w:rsidP="00DD7A4F">
      <w:pPr>
        <w:ind w:left="354"/>
        <w:rPr>
          <w:sz w:val="28"/>
        </w:rPr>
      </w:pPr>
      <m:oMath>
        <m:r>
          <w:rPr>
            <w:rFonts w:ascii="Cambria Math" w:hAnsi="Cambria Math"/>
            <w:sz w:val="28"/>
          </w:rPr>
          <m:t>f</m:t>
        </m:r>
        <m:d>
          <m:dPr>
            <m:ctrlPr>
              <w:rPr>
                <w:rFonts w:ascii="Cambria Math" w:hAnsi="Cambria Math"/>
                <w:i/>
                <w:sz w:val="28"/>
              </w:rPr>
            </m:ctrlPr>
          </m:dPr>
          <m:e>
            <m:r>
              <w:rPr>
                <w:rFonts w:ascii="Cambria Math" w:hAnsi="Cambria Math"/>
                <w:sz w:val="28"/>
              </w:rPr>
              <m:t>x</m:t>
            </m:r>
          </m:e>
        </m:d>
        <m:r>
          <w:rPr>
            <w:rFonts w:ascii="Cambria Math" w:hAnsi="Cambria Math"/>
            <w:sz w:val="28"/>
          </w:rPr>
          <m:t xml:space="preserve">= </m:t>
        </m:r>
        <m:nary>
          <m:naryPr>
            <m:chr m:val="∑"/>
            <m:limLoc m:val="undOvr"/>
            <m:ctrlPr>
              <w:rPr>
                <w:rFonts w:ascii="Cambria Math" w:hAnsi="Cambria Math"/>
                <w:i/>
                <w:sz w:val="28"/>
              </w:rPr>
            </m:ctrlPr>
          </m:naryPr>
          <m:sub>
            <m:r>
              <w:rPr>
                <w:rFonts w:ascii="Cambria Math" w:hAnsi="Cambria Math"/>
                <w:sz w:val="28"/>
              </w:rPr>
              <m:t>n=0</m:t>
            </m:r>
          </m:sub>
          <m:sup>
            <m:r>
              <w:rPr>
                <w:rFonts w:ascii="Cambria Math" w:hAnsi="Cambria Math"/>
                <w:sz w:val="28"/>
              </w:rPr>
              <m:t>∞</m:t>
            </m:r>
          </m:sup>
          <m:e>
            <m:sSub>
              <m:sSubPr>
                <m:ctrlPr>
                  <w:rPr>
                    <w:rFonts w:ascii="Cambria Math" w:hAnsi="Cambria Math"/>
                    <w:i/>
                    <w:sz w:val="28"/>
                  </w:rPr>
                </m:ctrlPr>
              </m:sSubPr>
              <m:e>
                <m:r>
                  <w:rPr>
                    <w:rFonts w:ascii="Cambria Math" w:hAnsi="Cambria Math"/>
                    <w:sz w:val="28"/>
                  </w:rPr>
                  <m:t>a</m:t>
                </m:r>
              </m:e>
              <m:sub>
                <m:r>
                  <w:rPr>
                    <w:rFonts w:ascii="Cambria Math" w:hAnsi="Cambria Math"/>
                    <w:sz w:val="28"/>
                  </w:rPr>
                  <m:t>n</m:t>
                </m:r>
              </m:sub>
            </m:sSub>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x-b</m:t>
                    </m:r>
                  </m:e>
                </m:d>
              </m:e>
              <m:sup>
                <m:r>
                  <w:rPr>
                    <w:rFonts w:ascii="Cambria Math" w:hAnsi="Cambria Math"/>
                    <w:sz w:val="28"/>
                  </w:rPr>
                  <m:t>n</m:t>
                </m:r>
              </m:sup>
            </m:sSup>
          </m:e>
        </m:nary>
      </m:oMath>
      <w:r w:rsidRPr="0030795E">
        <w:rPr>
          <w:sz w:val="28"/>
        </w:rPr>
        <w:t xml:space="preserve"> </w:t>
      </w:r>
    </w:p>
    <w:p w14:paraId="1C3EDE32" w14:textId="4AA42003" w:rsidR="00F00641" w:rsidRDefault="00F00641" w:rsidP="001D4BC7">
      <w:pPr>
        <w:rPr>
          <w:lang w:val="en-CA"/>
        </w:rPr>
      </w:pPr>
      <w:r>
        <w:rPr>
          <w:lang w:val="en-CA"/>
        </w:rPr>
        <w:t xml:space="preserve">It is sufficient to signal the chosen </w:t>
      </w:r>
      <w:proofErr w:type="spellStart"/>
      <w:proofErr w:type="gramStart"/>
      <w:r>
        <w:rPr>
          <w:lang w:val="en-CA"/>
        </w:rPr>
        <w:t>taylor</w:t>
      </w:r>
      <w:proofErr w:type="spellEnd"/>
      <w:proofErr w:type="gramEnd"/>
      <w:r>
        <w:rPr>
          <w:lang w:val="en-CA"/>
        </w:rPr>
        <w:t xml:space="preserve"> approximation coefficients in order for the decoder/renderer to support the cubemap format.</w:t>
      </w:r>
    </w:p>
    <w:p w14:paraId="32DED77E" w14:textId="123478F3" w:rsidR="00F00641" w:rsidRDefault="00F00641" w:rsidP="001D4BC7">
      <w:pPr>
        <w:rPr>
          <w:lang w:val="en-CA"/>
        </w:rPr>
      </w:pPr>
      <w:r>
        <w:rPr>
          <w:lang w:val="en-CA"/>
        </w:rPr>
        <w:t xml:space="preserve">The matching backward SPAF can be obtained by inverting the forward SPAF. This can be done numerically: the forward SPAF is sampled sufficiently dense, then the backward SPAF can be obtained </w:t>
      </w:r>
      <w:r>
        <w:rPr>
          <w:lang w:val="en-CA"/>
        </w:rPr>
        <w:lastRenderedPageBreak/>
        <w:t xml:space="preserve">piece-wise by interpolation. We used </w:t>
      </w:r>
      <w:proofErr w:type="spellStart"/>
      <w:r w:rsidRPr="007133F8">
        <w:t>Barycentric</w:t>
      </w:r>
      <w:proofErr w:type="spellEnd"/>
      <w:r w:rsidRPr="007133F8">
        <w:t xml:space="preserve"> Rational Interpolation</w:t>
      </w:r>
      <w:r>
        <w:t xml:space="preserve"> to do so</w:t>
      </w:r>
      <w:proofErr w:type="gramStart"/>
      <w:r>
        <w:t>:</w:t>
      </w:r>
      <w:proofErr w:type="gramEnd"/>
      <w:r>
        <w:rPr>
          <w:lang w:val="en-CA"/>
        </w:rPr>
        <w:br/>
      </w:r>
      <w:hyperlink r:id="rId10" w:history="1">
        <w:r w:rsidRPr="00AA42AC">
          <w:rPr>
            <w:rStyle w:val="Hyperlink"/>
          </w:rPr>
          <w:t>https://www.boost.org/doc/libs/1_65_0/libs/math/doc/html/math_toolkit/interpolate/barycentric.html</w:t>
        </w:r>
      </w:hyperlink>
    </w:p>
    <w:p w14:paraId="7292FADA" w14:textId="77777777" w:rsidR="00DD7A4F" w:rsidRDefault="00DD7A4F" w:rsidP="001D4BC7">
      <w:pPr>
        <w:rPr>
          <w:lang w:val="en-CA"/>
        </w:rPr>
      </w:pPr>
    </w:p>
    <w:p w14:paraId="769AFA95" w14:textId="77777777" w:rsidR="00DD7A4F" w:rsidRPr="00DD7A4F" w:rsidRDefault="00DD7A4F" w:rsidP="00F00641">
      <w:pPr>
        <w:pStyle w:val="berschrift2"/>
        <w:rPr>
          <w:lang w:val="en-CA"/>
        </w:rPr>
      </w:pPr>
      <w:r w:rsidRPr="00DD7A4F">
        <w:rPr>
          <w:lang w:val="en-CA"/>
        </w:rPr>
        <w:t>Approximation of CMP</w:t>
      </w:r>
    </w:p>
    <w:p w14:paraId="328C2F53" w14:textId="77777777" w:rsidR="00DD7A4F" w:rsidRPr="00DD7A4F" w:rsidRDefault="00DD7A4F" w:rsidP="00DD7A4F">
      <w:pPr>
        <w:rPr>
          <w:lang w:val="en-CA"/>
        </w:rPr>
      </w:pPr>
      <w:r w:rsidRPr="00DD7A4F">
        <w:rPr>
          <w:lang w:val="en-CA"/>
        </w:rPr>
        <w:t>The sample position adjustment function for CMP is the identity function. The approximation is perfect. The evaluation point b=0 was used. The coefficients are: {0, 1}</w:t>
      </w:r>
    </w:p>
    <w:p w14:paraId="47004D1B" w14:textId="77777777" w:rsidR="00DD7A4F" w:rsidRPr="00DD7A4F" w:rsidRDefault="00DD7A4F" w:rsidP="00DD7A4F">
      <w:pPr>
        <w:rPr>
          <w:lang w:val="en-CA"/>
        </w:rPr>
      </w:pPr>
    </w:p>
    <w:p w14:paraId="719AE95C" w14:textId="77777777" w:rsidR="00DD7A4F" w:rsidRPr="00DD7A4F" w:rsidRDefault="00DD7A4F" w:rsidP="00F00641">
      <w:pPr>
        <w:pStyle w:val="berschrift2"/>
        <w:rPr>
          <w:lang w:val="en-CA"/>
        </w:rPr>
      </w:pPr>
      <w:r w:rsidRPr="00DD7A4F">
        <w:rPr>
          <w:lang w:val="en-CA"/>
        </w:rPr>
        <w:t>Approximation of EAC</w:t>
      </w:r>
    </w:p>
    <w:p w14:paraId="0BAE76E2" w14:textId="5EF7657B" w:rsidR="00DD7A4F" w:rsidRDefault="00DD7A4F" w:rsidP="00DD7A4F">
      <w:pPr>
        <w:rPr>
          <w:lang w:val="en-CA"/>
        </w:rPr>
      </w:pPr>
      <w:r w:rsidRPr="00DD7A4F">
        <w:rPr>
          <w:lang w:val="en-CA"/>
        </w:rPr>
        <w:tab/>
        <w:t xml:space="preserve">A 9th order approximation of the EAC sample position adjustment function can be obtained with the coefficients of {0, 0.7853981633974483, 0, 0.16149102437656154, 0, 0.03984631312308352, 0, 0.00994872753755221, 0, </w:t>
      </w:r>
      <w:proofErr w:type="gramStart"/>
      <w:r w:rsidRPr="00DD7A4F">
        <w:rPr>
          <w:lang w:val="en-CA"/>
        </w:rPr>
        <w:t>0.002486838364204076 }</w:t>
      </w:r>
      <w:proofErr w:type="gramEnd"/>
      <w:r w:rsidRPr="00DD7A4F">
        <w:rPr>
          <w:lang w:val="en-CA"/>
        </w:rPr>
        <w:t>. The evaluation point b=0 was used.</w:t>
      </w:r>
    </w:p>
    <w:p w14:paraId="026492BD" w14:textId="77777777" w:rsidR="00F00641" w:rsidRPr="0030795E" w:rsidRDefault="00F00641" w:rsidP="00F00641">
      <w:pPr>
        <w:pStyle w:val="Standardeinzug"/>
        <w:ind w:left="0"/>
        <w:rPr>
          <w:lang w:val="en-US" w:eastAsia="en-US"/>
        </w:rPr>
      </w:pPr>
    </w:p>
    <w:p w14:paraId="675DFE4D" w14:textId="77777777" w:rsidR="00F00641" w:rsidRDefault="00F00641" w:rsidP="00F00641">
      <w:pPr>
        <w:pStyle w:val="berschrift1"/>
      </w:pPr>
      <w:r>
        <w:t xml:space="preserve">Signaling of </w:t>
      </w:r>
      <w:proofErr w:type="spellStart"/>
      <w:r>
        <w:t>parametrizable</w:t>
      </w:r>
      <w:proofErr w:type="spellEnd"/>
      <w:r>
        <w:t xml:space="preserve"> cubemap:</w:t>
      </w:r>
    </w:p>
    <w:p w14:paraId="1BF1BF2C" w14:textId="77777777" w:rsidR="00F00641" w:rsidRDefault="00F00641" w:rsidP="00F00641">
      <w:pPr>
        <w:pBdr>
          <w:top w:val="none" w:sz="4" w:space="0" w:color="000000"/>
          <w:left w:val="none" w:sz="4" w:space="0" w:color="000000"/>
          <w:bottom w:val="none" w:sz="4" w:space="0" w:color="000000"/>
          <w:right w:val="none" w:sz="4" w:space="0" w:color="000000"/>
          <w:between w:val="none" w:sz="4" w:space="0" w:color="000000"/>
        </w:pBdr>
        <w:spacing w:after="160" w:line="259" w:lineRule="auto"/>
      </w:pPr>
      <w:r>
        <w:t>The signaling of the c</w:t>
      </w:r>
      <w:r w:rsidRPr="007133F8">
        <w:t>ubemap to sphere</w:t>
      </w:r>
      <w:r>
        <w:t xml:space="preserve"> SPAF is sufficient, since the inverse function can be derived from it. A possible signaling for the required coefficients, as well as the layout of the packed cube faces is shown in </w:t>
      </w:r>
      <w:r>
        <w:fldChar w:fldCharType="begin"/>
      </w:r>
      <w:r>
        <w:instrText xml:space="preserve"> REF tab_syntax_spaf_signalling \h </w:instrText>
      </w:r>
      <w:r>
        <w:fldChar w:fldCharType="separate"/>
      </w:r>
      <w:r w:rsidRPr="00212B29">
        <w:t xml:space="preserve">Table </w:t>
      </w:r>
      <w:r w:rsidRPr="00212B29">
        <w:rPr>
          <w:noProof/>
        </w:rPr>
        <w:t>1</w:t>
      </w:r>
      <w:r>
        <w:fldChar w:fldCharType="end"/>
      </w:r>
      <w:r>
        <w:t>. It should be noted that a more elaborate signaling could include different SPAF functions for the different axis of a face and could be face dependent.</w:t>
      </w:r>
    </w:p>
    <w:p w14:paraId="1B2978B8" w14:textId="6E6AC8C2" w:rsidR="00F00641" w:rsidRDefault="00F00641" w:rsidP="00F00641">
      <w:pPr>
        <w:pStyle w:val="berschrift2"/>
      </w:pPr>
      <w:r>
        <w:t>Unit face packing</w:t>
      </w:r>
    </w:p>
    <w:p w14:paraId="1BFE43D8" w14:textId="1E774E95" w:rsidR="00C54E55" w:rsidRPr="00C54E55" w:rsidRDefault="00C54E55" w:rsidP="00C54E55">
      <w:r>
        <w:t>In order for a decoder/render to correctly generate a viewport the relation of the different cube faces to each other has to be known. This can be done by mapping the packed cube faces to a unit cube layout, for which the relation of the cube faces is known. For example this unit cube could be [</w:t>
      </w:r>
      <w:r w:rsidRPr="00496B65">
        <w:rPr>
          <w:lang w:val="en-CA"/>
        </w:rPr>
        <w:t>JVET-M1004-v1</w:t>
      </w:r>
      <w:r>
        <w:rPr>
          <w:lang w:val="en-CA"/>
        </w:rPr>
        <w:t>]:</w:t>
      </w:r>
    </w:p>
    <w:p w14:paraId="216BBE57" w14:textId="77777777" w:rsidR="00C54E55" w:rsidRDefault="00C54E55" w:rsidP="00C54E55">
      <w:pPr>
        <w:keepNext/>
        <w:spacing w:before="120"/>
        <w:jc w:val="center"/>
        <w:rPr>
          <w:szCs w:val="22"/>
        </w:rPr>
      </w:pPr>
      <w:r w:rsidRPr="003A7B72">
        <w:rPr>
          <w:noProof/>
          <w:lang w:val="de-DE" w:eastAsia="de-DE"/>
        </w:rPr>
        <w:drawing>
          <wp:inline distT="0" distB="0" distL="0" distR="0" wp14:anchorId="664FCD99" wp14:editId="1E8F52A2">
            <wp:extent cx="2468880" cy="2468880"/>
            <wp:effectExtent l="0" t="0" r="7620" b="0"/>
            <wp:docPr id="24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p w14:paraId="3D71CDA6" w14:textId="77777777" w:rsidR="00C54E55" w:rsidRPr="00AC32BC" w:rsidRDefault="00C54E55" w:rsidP="00C54E55">
      <w:pPr>
        <w:pStyle w:val="Listenabsatz"/>
        <w:ind w:left="0"/>
        <w:jc w:val="center"/>
        <w:rPr>
          <w:b/>
        </w:rPr>
      </w:pPr>
      <w:bookmarkStart w:id="1" w:name="_Ref457460485"/>
      <w:r w:rsidRPr="00AC32BC">
        <w:rPr>
          <w:b/>
        </w:rPr>
        <w:t>Figure</w:t>
      </w:r>
      <w:r>
        <w:rPr>
          <w:b/>
        </w:rPr>
        <w:t> </w:t>
      </w:r>
      <w:r w:rsidRPr="00AC32BC">
        <w:rPr>
          <w:b/>
        </w:rPr>
        <w:fldChar w:fldCharType="begin"/>
      </w:r>
      <w:r w:rsidRPr="00AC32BC">
        <w:rPr>
          <w:b/>
        </w:rPr>
        <w:instrText xml:space="preserve"> SEQ Figure \* ARABIC </w:instrText>
      </w:r>
      <w:r w:rsidRPr="00AC32BC">
        <w:rPr>
          <w:b/>
        </w:rPr>
        <w:fldChar w:fldCharType="separate"/>
      </w:r>
      <w:r>
        <w:rPr>
          <w:b/>
          <w:noProof/>
        </w:rPr>
        <w:t>4</w:t>
      </w:r>
      <w:r w:rsidRPr="00AC32BC">
        <w:rPr>
          <w:b/>
        </w:rPr>
        <w:fldChar w:fldCharType="end"/>
      </w:r>
      <w:bookmarkEnd w:id="1"/>
      <w:r w:rsidRPr="00AC32BC">
        <w:rPr>
          <w:b/>
        </w:rPr>
        <w:t xml:space="preserve">. </w:t>
      </w:r>
      <w:r>
        <w:rPr>
          <w:b/>
        </w:rPr>
        <w:t>Coordinates definition for CMP</w:t>
      </w:r>
    </w:p>
    <w:p w14:paraId="51EB1C11" w14:textId="77777777" w:rsidR="00C54E55" w:rsidRDefault="00C54E55" w:rsidP="00C54E55">
      <w:pPr>
        <w:pStyle w:val="Listenabsatz"/>
        <w:ind w:left="0"/>
        <w:jc w:val="center"/>
        <w:rPr>
          <w:b/>
        </w:rPr>
      </w:pPr>
      <w:bookmarkStart w:id="2" w:name="_Ref453976713"/>
    </w:p>
    <w:p w14:paraId="43A08BF2" w14:textId="7C1C5D70" w:rsidR="00C54E55" w:rsidRPr="00AC32BC" w:rsidRDefault="00C54E55" w:rsidP="00C54E55">
      <w:pPr>
        <w:pStyle w:val="Listenabsatz"/>
        <w:keepNext/>
        <w:ind w:left="0"/>
        <w:jc w:val="center"/>
        <w:rPr>
          <w:b/>
        </w:rPr>
      </w:pPr>
      <w:bookmarkStart w:id="3" w:name="_Ref489871910"/>
      <w:r w:rsidRPr="00AC32BC">
        <w:rPr>
          <w:b/>
        </w:rPr>
        <w:t>Table</w:t>
      </w:r>
      <w:r>
        <w:rPr>
          <w:b/>
        </w:rPr>
        <w:t> </w:t>
      </w:r>
      <w:r w:rsidR="005C38AE">
        <w:rPr>
          <w:b/>
        </w:rPr>
        <w:fldChar w:fldCharType="begin"/>
      </w:r>
      <w:r w:rsidR="005C38AE">
        <w:rPr>
          <w:b/>
        </w:rPr>
        <w:instrText xml:space="preserve"> SEQ Table \* ARABIC </w:instrText>
      </w:r>
      <w:r w:rsidR="005C38AE">
        <w:rPr>
          <w:b/>
        </w:rPr>
        <w:fldChar w:fldCharType="separate"/>
      </w:r>
      <w:r w:rsidR="005C38AE">
        <w:rPr>
          <w:b/>
          <w:noProof/>
        </w:rPr>
        <w:t>1</w:t>
      </w:r>
      <w:r w:rsidR="005C38AE">
        <w:rPr>
          <w:b/>
        </w:rPr>
        <w:fldChar w:fldCharType="end"/>
      </w:r>
      <w:bookmarkEnd w:id="2"/>
      <w:bookmarkEnd w:id="3"/>
      <w:r w:rsidRPr="00AC32BC">
        <w:rPr>
          <w:b/>
        </w:rPr>
        <w:t xml:space="preserve">. Face index of </w:t>
      </w:r>
      <w:r>
        <w:rPr>
          <w:b/>
        </w:rPr>
        <w:t>CMP</w:t>
      </w:r>
    </w:p>
    <w:tbl>
      <w:tblPr>
        <w:tblStyle w:val="Tabellenraster"/>
        <w:tblW w:w="0" w:type="auto"/>
        <w:jc w:val="center"/>
        <w:tblLook w:val="04A0" w:firstRow="1" w:lastRow="0" w:firstColumn="1" w:lastColumn="0" w:noHBand="0" w:noVBand="1"/>
      </w:tblPr>
      <w:tblGrid>
        <w:gridCol w:w="1290"/>
        <w:gridCol w:w="3025"/>
        <w:gridCol w:w="4680"/>
      </w:tblGrid>
      <w:tr w:rsidR="00C54E55" w:rsidRPr="00DC362B" w14:paraId="7AC70693" w14:textId="77777777" w:rsidTr="005E75BE">
        <w:trPr>
          <w:jc w:val="center"/>
        </w:trPr>
        <w:tc>
          <w:tcPr>
            <w:tcW w:w="1290" w:type="dxa"/>
          </w:tcPr>
          <w:p w14:paraId="01259F9B" w14:textId="77777777" w:rsidR="00C54E55" w:rsidRPr="00766BD9" w:rsidRDefault="00C54E55" w:rsidP="005E75BE">
            <w:pPr>
              <w:keepNext/>
              <w:spacing w:before="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1B68A4E0" w14:textId="77777777" w:rsidR="00C54E55" w:rsidRPr="00766BD9" w:rsidRDefault="00C54E55" w:rsidP="005E75BE">
            <w:pPr>
              <w:keepNext/>
              <w:spacing w:before="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label</w:t>
            </w:r>
          </w:p>
        </w:tc>
        <w:tc>
          <w:tcPr>
            <w:tcW w:w="4680" w:type="dxa"/>
          </w:tcPr>
          <w:p w14:paraId="1889D542" w14:textId="77777777" w:rsidR="00C54E55" w:rsidRPr="00766BD9" w:rsidRDefault="00C54E55" w:rsidP="005E75BE">
            <w:pPr>
              <w:keepNext/>
              <w:spacing w:before="120"/>
              <w:jc w:val="center"/>
              <w:rPr>
                <w:rFonts w:ascii="Times New Roman" w:hAnsi="Times New Roman" w:cs="Times New Roman"/>
                <w:b/>
              </w:rPr>
            </w:pPr>
            <w:r w:rsidRPr="00766BD9">
              <w:rPr>
                <w:rFonts w:ascii="Times New Roman" w:hAnsi="Times New Roman" w:cs="Times New Roman"/>
                <w:b/>
              </w:rPr>
              <w:t>Notes</w:t>
            </w:r>
          </w:p>
        </w:tc>
      </w:tr>
      <w:tr w:rsidR="00C54E55" w:rsidRPr="00DC362B" w14:paraId="1A140572" w14:textId="77777777" w:rsidTr="005E75BE">
        <w:trPr>
          <w:trHeight w:val="161"/>
          <w:jc w:val="center"/>
        </w:trPr>
        <w:tc>
          <w:tcPr>
            <w:tcW w:w="1290" w:type="dxa"/>
          </w:tcPr>
          <w:p w14:paraId="4054236F"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0</w:t>
            </w:r>
          </w:p>
        </w:tc>
        <w:tc>
          <w:tcPr>
            <w:tcW w:w="3025" w:type="dxa"/>
          </w:tcPr>
          <w:p w14:paraId="76E03C74"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PX</w:t>
            </w:r>
          </w:p>
        </w:tc>
        <w:tc>
          <w:tcPr>
            <w:tcW w:w="4680" w:type="dxa"/>
          </w:tcPr>
          <w:p w14:paraId="137C13E5" w14:textId="77777777" w:rsidR="00C54E55" w:rsidRPr="00766BD9" w:rsidRDefault="00C54E55" w:rsidP="005E75BE">
            <w:pPr>
              <w:keepNext/>
              <w:spacing w:before="120"/>
              <w:rPr>
                <w:rFonts w:ascii="Times New Roman" w:hAnsi="Times New Roman" w:cs="Times New Roman"/>
              </w:rPr>
            </w:pPr>
            <w:r w:rsidRPr="00766BD9">
              <w:rPr>
                <w:rFonts w:ascii="Times New Roman" w:hAnsi="Times New Roman" w:cs="Times New Roman"/>
              </w:rPr>
              <w:t>Front</w:t>
            </w:r>
            <w:r>
              <w:rPr>
                <w:rFonts w:ascii="Times New Roman" w:hAnsi="Times New Roman" w:cs="Times New Roman"/>
              </w:rPr>
              <w:t xml:space="preserve"> face with positive X axis value </w:t>
            </w:r>
          </w:p>
        </w:tc>
      </w:tr>
      <w:tr w:rsidR="00C54E55" w:rsidRPr="00DC362B" w14:paraId="296AE93D" w14:textId="77777777" w:rsidTr="005E75BE">
        <w:trPr>
          <w:jc w:val="center"/>
        </w:trPr>
        <w:tc>
          <w:tcPr>
            <w:tcW w:w="1290" w:type="dxa"/>
          </w:tcPr>
          <w:p w14:paraId="0D21A44F"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1</w:t>
            </w:r>
          </w:p>
        </w:tc>
        <w:tc>
          <w:tcPr>
            <w:tcW w:w="3025" w:type="dxa"/>
          </w:tcPr>
          <w:p w14:paraId="5EA91F86"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NX</w:t>
            </w:r>
          </w:p>
        </w:tc>
        <w:tc>
          <w:tcPr>
            <w:tcW w:w="4680" w:type="dxa"/>
          </w:tcPr>
          <w:p w14:paraId="192B33B2" w14:textId="77777777" w:rsidR="00C54E55" w:rsidRPr="00766BD9" w:rsidRDefault="00C54E55" w:rsidP="005E75BE">
            <w:pPr>
              <w:keepNext/>
              <w:spacing w:before="120"/>
              <w:rPr>
                <w:rFonts w:ascii="Times New Roman" w:hAnsi="Times New Roman" w:cs="Times New Roman"/>
              </w:rPr>
            </w:pPr>
            <w:r w:rsidRPr="00766BD9">
              <w:rPr>
                <w:rFonts w:ascii="Times New Roman" w:hAnsi="Times New Roman" w:cs="Times New Roman"/>
              </w:rPr>
              <w:t>Back</w:t>
            </w:r>
            <w:r>
              <w:rPr>
                <w:rFonts w:ascii="Times New Roman" w:hAnsi="Times New Roman" w:cs="Times New Roman"/>
              </w:rPr>
              <w:t xml:space="preserve"> face with negative X axis value </w:t>
            </w:r>
          </w:p>
        </w:tc>
      </w:tr>
      <w:tr w:rsidR="00C54E55" w:rsidRPr="00DC362B" w14:paraId="03B20D6D" w14:textId="77777777" w:rsidTr="005E75BE">
        <w:trPr>
          <w:jc w:val="center"/>
        </w:trPr>
        <w:tc>
          <w:tcPr>
            <w:tcW w:w="1290" w:type="dxa"/>
          </w:tcPr>
          <w:p w14:paraId="05829E22"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2</w:t>
            </w:r>
          </w:p>
        </w:tc>
        <w:tc>
          <w:tcPr>
            <w:tcW w:w="3025" w:type="dxa"/>
          </w:tcPr>
          <w:p w14:paraId="7EF93113"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PY</w:t>
            </w:r>
          </w:p>
        </w:tc>
        <w:tc>
          <w:tcPr>
            <w:tcW w:w="4680" w:type="dxa"/>
          </w:tcPr>
          <w:p w14:paraId="38DCA4FB"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Top</w:t>
            </w:r>
            <w:r>
              <w:rPr>
                <w:rFonts w:ascii="Times New Roman" w:hAnsi="Times New Roman" w:cs="Times New Roman"/>
              </w:rPr>
              <w:t xml:space="preserve"> face with positive Y axis value</w:t>
            </w:r>
          </w:p>
        </w:tc>
      </w:tr>
      <w:tr w:rsidR="00C54E55" w:rsidRPr="00DC362B" w14:paraId="0EF9A468" w14:textId="77777777" w:rsidTr="005E75BE">
        <w:trPr>
          <w:jc w:val="center"/>
        </w:trPr>
        <w:tc>
          <w:tcPr>
            <w:tcW w:w="1290" w:type="dxa"/>
          </w:tcPr>
          <w:p w14:paraId="60B9B2B6"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lastRenderedPageBreak/>
              <w:t>3</w:t>
            </w:r>
          </w:p>
        </w:tc>
        <w:tc>
          <w:tcPr>
            <w:tcW w:w="3025" w:type="dxa"/>
          </w:tcPr>
          <w:p w14:paraId="4F09DF16"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NY</w:t>
            </w:r>
          </w:p>
        </w:tc>
        <w:tc>
          <w:tcPr>
            <w:tcW w:w="4680" w:type="dxa"/>
          </w:tcPr>
          <w:p w14:paraId="48C02935"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Bottom</w:t>
            </w:r>
            <w:r>
              <w:rPr>
                <w:rFonts w:ascii="Times New Roman" w:hAnsi="Times New Roman" w:cs="Times New Roman"/>
              </w:rPr>
              <w:t xml:space="preserve"> face with negative Y axis value</w:t>
            </w:r>
          </w:p>
        </w:tc>
      </w:tr>
      <w:tr w:rsidR="00C54E55" w:rsidRPr="00DC362B" w14:paraId="15037CBB" w14:textId="77777777" w:rsidTr="005E75BE">
        <w:trPr>
          <w:jc w:val="center"/>
        </w:trPr>
        <w:tc>
          <w:tcPr>
            <w:tcW w:w="1290" w:type="dxa"/>
          </w:tcPr>
          <w:p w14:paraId="1A24EE91"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4</w:t>
            </w:r>
          </w:p>
        </w:tc>
        <w:tc>
          <w:tcPr>
            <w:tcW w:w="3025" w:type="dxa"/>
          </w:tcPr>
          <w:p w14:paraId="15E100C7"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PZ</w:t>
            </w:r>
          </w:p>
        </w:tc>
        <w:tc>
          <w:tcPr>
            <w:tcW w:w="4680" w:type="dxa"/>
          </w:tcPr>
          <w:p w14:paraId="73E78C6F"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Right</w:t>
            </w:r>
            <w:r>
              <w:rPr>
                <w:rFonts w:ascii="Times New Roman" w:hAnsi="Times New Roman" w:cs="Times New Roman"/>
              </w:rPr>
              <w:t xml:space="preserve"> face with positive Z axis value</w:t>
            </w:r>
          </w:p>
        </w:tc>
      </w:tr>
      <w:tr w:rsidR="00C54E55" w:rsidRPr="00DC362B" w14:paraId="50AF0B42" w14:textId="77777777" w:rsidTr="005E75BE">
        <w:trPr>
          <w:jc w:val="center"/>
        </w:trPr>
        <w:tc>
          <w:tcPr>
            <w:tcW w:w="1290" w:type="dxa"/>
          </w:tcPr>
          <w:p w14:paraId="41D4D5E5"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5</w:t>
            </w:r>
          </w:p>
        </w:tc>
        <w:tc>
          <w:tcPr>
            <w:tcW w:w="3025" w:type="dxa"/>
          </w:tcPr>
          <w:p w14:paraId="1D1E825E"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NZ</w:t>
            </w:r>
          </w:p>
        </w:tc>
        <w:tc>
          <w:tcPr>
            <w:tcW w:w="4680" w:type="dxa"/>
          </w:tcPr>
          <w:p w14:paraId="367C1143"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Left</w:t>
            </w:r>
            <w:r>
              <w:rPr>
                <w:rFonts w:ascii="Times New Roman" w:hAnsi="Times New Roman" w:cs="Times New Roman"/>
              </w:rPr>
              <w:t xml:space="preserve"> face with negative Z axis value</w:t>
            </w:r>
          </w:p>
        </w:tc>
      </w:tr>
    </w:tbl>
    <w:p w14:paraId="2108ECA2" w14:textId="3CF8D6FA" w:rsidR="00F00641" w:rsidRPr="00F00641" w:rsidRDefault="00C54E55" w:rsidP="00F00641">
      <w:r>
        <w:t>It is sufficient to know the id of a packed cube face as well as its orientation and mirroring to map it to the unit cube.</w:t>
      </w:r>
    </w:p>
    <w:p w14:paraId="243FB462" w14:textId="77777777" w:rsidR="00F00641" w:rsidRDefault="00F00641" w:rsidP="00F00641">
      <w:pPr>
        <w:pStyle w:val="berschrift2"/>
      </w:pPr>
      <w:r>
        <w:t>Syntax:</w:t>
      </w:r>
    </w:p>
    <w:p w14:paraId="3AF7CC53" w14:textId="77777777" w:rsidR="00F00641" w:rsidRDefault="00F00641" w:rsidP="00F00641">
      <w:pPr>
        <w:pStyle w:val="Standardeinzug"/>
        <w:rPr>
          <w:lang w:val="en-US"/>
        </w:rPr>
      </w:pPr>
    </w:p>
    <w:p w14:paraId="4F6652E2" w14:textId="52E47B0D" w:rsidR="00F00641" w:rsidRPr="00212B29" w:rsidRDefault="00F00641" w:rsidP="00F00641">
      <w:pPr>
        <w:pStyle w:val="Beschriftung"/>
        <w:keepNext/>
      </w:pPr>
      <w:bookmarkStart w:id="4" w:name="tab_syntax_spaf_signalling"/>
      <w:r w:rsidRPr="00212B29">
        <w:t xml:space="preserve">Table </w:t>
      </w:r>
      <w:r w:rsidR="00E80CD9">
        <w:rPr>
          <w:noProof/>
        </w:rPr>
        <w:fldChar w:fldCharType="begin"/>
      </w:r>
      <w:r w:rsidR="00E80CD9">
        <w:rPr>
          <w:noProof/>
        </w:rPr>
        <w:instrText xml:space="preserve"> SEQ Table \* ARABIC </w:instrText>
      </w:r>
      <w:r w:rsidR="00E80CD9">
        <w:rPr>
          <w:noProof/>
        </w:rPr>
        <w:fldChar w:fldCharType="separate"/>
      </w:r>
      <w:r w:rsidR="005C38AE">
        <w:rPr>
          <w:noProof/>
        </w:rPr>
        <w:t>2</w:t>
      </w:r>
      <w:r w:rsidR="00E80CD9">
        <w:rPr>
          <w:noProof/>
        </w:rPr>
        <w:fldChar w:fldCharType="end"/>
      </w:r>
      <w:bookmarkEnd w:id="4"/>
      <w:r w:rsidRPr="00212B29">
        <w:t xml:space="preserve">: </w:t>
      </w:r>
      <w:r>
        <w:t>Syntax for s</w:t>
      </w:r>
      <w:r w:rsidRPr="00212B29">
        <w:t xml:space="preserve">ignaling </w:t>
      </w:r>
      <w:r>
        <w:t>of t</w:t>
      </w:r>
      <w:r w:rsidRPr="00212B29">
        <w:t xml:space="preserve">he cubemap </w:t>
      </w:r>
      <w:r>
        <w:t xml:space="preserve">packing </w:t>
      </w:r>
      <w:r w:rsidRPr="00212B29">
        <w:t>format and the SPAF coefficients.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0641" w:rsidRPr="00901B03" w14:paraId="1231C5DC" w14:textId="77777777" w:rsidTr="005E75BE">
        <w:trPr>
          <w:cantSplit/>
          <w:jc w:val="center"/>
        </w:trPr>
        <w:tc>
          <w:tcPr>
            <w:tcW w:w="7920" w:type="dxa"/>
          </w:tcPr>
          <w:p w14:paraId="238693ED" w14:textId="77777777" w:rsidR="00F00641" w:rsidRPr="00901B03" w:rsidRDefault="00F00641" w:rsidP="005E75BE">
            <w:pPr>
              <w:pStyle w:val="tablesyntax"/>
              <w:keepNext w:val="0"/>
              <w:keepLines w:val="0"/>
              <w:spacing w:before="20" w:after="40"/>
            </w:pPr>
            <w:proofErr w:type="spellStart"/>
            <w:r>
              <w:t>cube_packing</w:t>
            </w:r>
            <w:proofErr w:type="spellEnd"/>
            <w:r>
              <w:t>(</w:t>
            </w:r>
            <w:r w:rsidRPr="003F3F11">
              <w:rPr>
                <w:noProof/>
                <w:lang w:eastAsia="ko-KR"/>
              </w:rPr>
              <w:t> </w:t>
            </w:r>
            <w:r w:rsidRPr="00901B03">
              <w:t>) {</w:t>
            </w:r>
          </w:p>
        </w:tc>
        <w:tc>
          <w:tcPr>
            <w:tcW w:w="1157" w:type="dxa"/>
          </w:tcPr>
          <w:p w14:paraId="7CE5AD2E" w14:textId="77777777" w:rsidR="00F00641" w:rsidRPr="00901B03" w:rsidRDefault="00F00641" w:rsidP="005E75BE">
            <w:pPr>
              <w:pStyle w:val="tableheading"/>
              <w:keepNext w:val="0"/>
              <w:keepLines w:val="0"/>
              <w:spacing w:before="20" w:after="40"/>
            </w:pPr>
            <w:r w:rsidRPr="00901B03">
              <w:t>Descriptor</w:t>
            </w:r>
          </w:p>
        </w:tc>
      </w:tr>
      <w:tr w:rsidR="00F00641" w:rsidRPr="006C0B5A" w14:paraId="5942608E" w14:textId="77777777" w:rsidTr="005E75BE">
        <w:trPr>
          <w:cantSplit/>
          <w:jc w:val="center"/>
        </w:trPr>
        <w:tc>
          <w:tcPr>
            <w:tcW w:w="7920" w:type="dxa"/>
          </w:tcPr>
          <w:p w14:paraId="1A803E0C"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r>
            <w:r w:rsidRPr="006C0B5A">
              <w:rPr>
                <w:b/>
                <w:bCs/>
              </w:rPr>
              <w:t>360_video_geometry_type</w:t>
            </w:r>
          </w:p>
        </w:tc>
        <w:tc>
          <w:tcPr>
            <w:tcW w:w="1157" w:type="dxa"/>
          </w:tcPr>
          <w:p w14:paraId="44D923E2" w14:textId="77777777" w:rsidR="00F00641" w:rsidRPr="006C0B5A" w:rsidRDefault="00F00641" w:rsidP="005E75BE">
            <w:pPr>
              <w:pStyle w:val="tablecell"/>
              <w:keepNext w:val="0"/>
              <w:keepLines w:val="0"/>
              <w:spacing w:before="20" w:after="40"/>
              <w:jc w:val="center"/>
              <w:rPr>
                <w:noProof/>
                <w:lang w:eastAsia="ko-KR"/>
              </w:rPr>
            </w:pPr>
            <w:r w:rsidRPr="006C0B5A">
              <w:rPr>
                <w:noProof/>
                <w:lang w:eastAsia="ko-KR"/>
              </w:rPr>
              <w:t>u(3)</w:t>
            </w:r>
          </w:p>
        </w:tc>
      </w:tr>
      <w:tr w:rsidR="00F00641" w:rsidRPr="00925ED0" w14:paraId="3E8C8760" w14:textId="77777777" w:rsidTr="005E75BE">
        <w:trPr>
          <w:cantSplit/>
          <w:jc w:val="center"/>
        </w:trPr>
        <w:tc>
          <w:tcPr>
            <w:tcW w:w="7920" w:type="dxa"/>
          </w:tcPr>
          <w:p w14:paraId="627EFE0D"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t>if( 360_video_geometry_type == FORMAT_360_</w:t>
            </w:r>
            <w:r>
              <w:rPr>
                <w:bCs/>
                <w:noProof/>
                <w:lang w:eastAsia="ko-KR"/>
              </w:rPr>
              <w:t>PAR</w:t>
            </w:r>
            <w:r w:rsidRPr="006C0B5A">
              <w:rPr>
                <w:bCs/>
                <w:noProof/>
                <w:lang w:eastAsia="ko-KR"/>
              </w:rPr>
              <w:t>CMP) {</w:t>
            </w:r>
          </w:p>
        </w:tc>
        <w:tc>
          <w:tcPr>
            <w:tcW w:w="1157" w:type="dxa"/>
          </w:tcPr>
          <w:p w14:paraId="3CE52A17" w14:textId="77777777" w:rsidR="00F00641" w:rsidRPr="006C0B5A" w:rsidRDefault="00F00641" w:rsidP="005E75BE">
            <w:pPr>
              <w:pStyle w:val="tablecell"/>
              <w:keepNext w:val="0"/>
              <w:keepLines w:val="0"/>
              <w:spacing w:before="20" w:after="40"/>
              <w:jc w:val="center"/>
              <w:rPr>
                <w:noProof/>
                <w:lang w:eastAsia="ko-KR"/>
              </w:rPr>
            </w:pPr>
          </w:p>
        </w:tc>
      </w:tr>
      <w:tr w:rsidR="00F00641" w:rsidRPr="00925ED0" w14:paraId="3D189020" w14:textId="77777777" w:rsidTr="005E75BE">
        <w:trPr>
          <w:cantSplit/>
          <w:jc w:val="center"/>
        </w:trPr>
        <w:tc>
          <w:tcPr>
            <w:tcW w:w="7920" w:type="dxa"/>
          </w:tcPr>
          <w:p w14:paraId="3032519B" w14:textId="77777777" w:rsidR="00F00641" w:rsidRPr="006C0B5A" w:rsidRDefault="00F00641" w:rsidP="005E75BE">
            <w:pPr>
              <w:pStyle w:val="tablesyntax"/>
              <w:keepNext w:val="0"/>
              <w:keepLines w:val="0"/>
              <w:spacing w:before="20" w:after="40"/>
              <w:rPr>
                <w:bCs/>
                <w:noProof/>
                <w:lang w:eastAsia="ko-KR"/>
              </w:rPr>
            </w:pPr>
            <w:r w:rsidRPr="006C0B5A">
              <w:rPr>
                <w:rFonts w:eastAsia="SimSun"/>
                <w:noProof/>
              </w:rPr>
              <w:tab/>
            </w:r>
            <w:r w:rsidRPr="006C0B5A">
              <w:rPr>
                <w:rFonts w:eastAsia="SimSun"/>
                <w:noProof/>
              </w:rPr>
              <w:tab/>
              <w:t xml:space="preserve">for( i = 0; i &lt; </w:t>
            </w:r>
            <w:r w:rsidRPr="006C0B5A">
              <w:rPr>
                <w:rFonts w:eastAsia="SimSun"/>
                <w:bCs/>
                <w:noProof/>
              </w:rPr>
              <w:t>num_cube_face_equal_to_6</w:t>
            </w:r>
            <w:r w:rsidRPr="006C0B5A">
              <w:rPr>
                <w:rFonts w:eastAsia="SimSun"/>
                <w:noProof/>
              </w:rPr>
              <w:t>; i++ ) {</w:t>
            </w:r>
          </w:p>
        </w:tc>
        <w:tc>
          <w:tcPr>
            <w:tcW w:w="1157" w:type="dxa"/>
          </w:tcPr>
          <w:p w14:paraId="15717816" w14:textId="77777777" w:rsidR="00F00641" w:rsidRPr="006C0B5A" w:rsidRDefault="00F00641" w:rsidP="005E75BE">
            <w:pPr>
              <w:pStyle w:val="tablecell"/>
              <w:keepNext w:val="0"/>
              <w:keepLines w:val="0"/>
              <w:spacing w:before="20" w:after="40"/>
              <w:jc w:val="center"/>
              <w:rPr>
                <w:noProof/>
                <w:lang w:eastAsia="ko-KR"/>
              </w:rPr>
            </w:pPr>
          </w:p>
        </w:tc>
      </w:tr>
      <w:tr w:rsidR="00F00641" w:rsidRPr="006C0B5A" w14:paraId="72AF3D25" w14:textId="77777777" w:rsidTr="005E75BE">
        <w:trPr>
          <w:cantSplit/>
          <w:jc w:val="center"/>
        </w:trPr>
        <w:tc>
          <w:tcPr>
            <w:tcW w:w="7920" w:type="dxa"/>
          </w:tcPr>
          <w:p w14:paraId="725DF4F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unit_face_</w:t>
            </w:r>
            <w:r>
              <w:rPr>
                <w:rFonts w:eastAsia="SimSun"/>
                <w:b/>
                <w:noProof/>
              </w:rPr>
              <w:t>idx</w:t>
            </w:r>
            <w:r w:rsidRPr="006C0B5A">
              <w:rPr>
                <w:rFonts w:eastAsia="SimSun"/>
                <w:noProof/>
              </w:rPr>
              <w:t>[ i ]</w:t>
            </w:r>
          </w:p>
        </w:tc>
        <w:tc>
          <w:tcPr>
            <w:tcW w:w="1157" w:type="dxa"/>
          </w:tcPr>
          <w:p w14:paraId="198A88CF"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w:t>
            </w:r>
            <w:r>
              <w:rPr>
                <w:rFonts w:eastAsia="SimSun"/>
                <w:noProof/>
              </w:rPr>
              <w:t>3</w:t>
            </w:r>
            <w:r w:rsidRPr="006C0B5A">
              <w:rPr>
                <w:rFonts w:eastAsia="SimSun"/>
                <w:noProof/>
              </w:rPr>
              <w:t>)</w:t>
            </w:r>
          </w:p>
        </w:tc>
      </w:tr>
      <w:tr w:rsidR="00F00641" w:rsidRPr="006C0B5A" w14:paraId="5503D3C5" w14:textId="77777777" w:rsidTr="005E75BE">
        <w:trPr>
          <w:cantSplit/>
          <w:jc w:val="center"/>
        </w:trPr>
        <w:tc>
          <w:tcPr>
            <w:tcW w:w="7920" w:type="dxa"/>
          </w:tcPr>
          <w:p w14:paraId="47C9AD6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coded_face_width</w:t>
            </w:r>
            <w:r w:rsidRPr="006C0B5A">
              <w:rPr>
                <w:rFonts w:eastAsia="SimSun"/>
                <w:noProof/>
              </w:rPr>
              <w:t>[ i ]</w:t>
            </w:r>
          </w:p>
        </w:tc>
        <w:tc>
          <w:tcPr>
            <w:tcW w:w="1157" w:type="dxa"/>
          </w:tcPr>
          <w:p w14:paraId="1F0D1C4F"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3F69B292" w14:textId="77777777" w:rsidTr="005E75BE">
        <w:trPr>
          <w:cantSplit/>
          <w:jc w:val="center"/>
        </w:trPr>
        <w:tc>
          <w:tcPr>
            <w:tcW w:w="7920" w:type="dxa"/>
          </w:tcPr>
          <w:p w14:paraId="0EE01AF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coded_face_height</w:t>
            </w:r>
            <w:r w:rsidRPr="006C0B5A">
              <w:rPr>
                <w:rFonts w:eastAsia="SimSun"/>
                <w:noProof/>
              </w:rPr>
              <w:t>[ i ]</w:t>
            </w:r>
          </w:p>
        </w:tc>
        <w:tc>
          <w:tcPr>
            <w:tcW w:w="1157" w:type="dxa"/>
          </w:tcPr>
          <w:p w14:paraId="46763205"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6799DFA6" w14:textId="77777777" w:rsidTr="005E75BE">
        <w:trPr>
          <w:cantSplit/>
          <w:jc w:val="center"/>
        </w:trPr>
        <w:tc>
          <w:tcPr>
            <w:tcW w:w="7920" w:type="dxa"/>
          </w:tcPr>
          <w:p w14:paraId="54F4733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coded_face_top</w:t>
            </w:r>
            <w:r w:rsidRPr="006C0B5A">
              <w:rPr>
                <w:rFonts w:eastAsia="SimSun"/>
                <w:noProof/>
              </w:rPr>
              <w:t>[ i ]</w:t>
            </w:r>
          </w:p>
        </w:tc>
        <w:tc>
          <w:tcPr>
            <w:tcW w:w="1157" w:type="dxa"/>
          </w:tcPr>
          <w:p w14:paraId="40F3E4B6"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33EC8070" w14:textId="77777777" w:rsidTr="005E75BE">
        <w:trPr>
          <w:cantSplit/>
          <w:jc w:val="center"/>
        </w:trPr>
        <w:tc>
          <w:tcPr>
            <w:tcW w:w="7920" w:type="dxa"/>
          </w:tcPr>
          <w:p w14:paraId="1525D2BA"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coded_face_left</w:t>
            </w:r>
            <w:r w:rsidRPr="006C0B5A">
              <w:rPr>
                <w:rFonts w:eastAsia="SimSun"/>
                <w:noProof/>
              </w:rPr>
              <w:t>[ i ]</w:t>
            </w:r>
          </w:p>
        </w:tc>
        <w:tc>
          <w:tcPr>
            <w:tcW w:w="1157" w:type="dxa"/>
          </w:tcPr>
          <w:p w14:paraId="6711E0DE"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0F648151" w14:textId="77777777" w:rsidTr="005E75BE">
        <w:trPr>
          <w:cantSplit/>
          <w:jc w:val="center"/>
        </w:trPr>
        <w:tc>
          <w:tcPr>
            <w:tcW w:w="7920" w:type="dxa"/>
          </w:tcPr>
          <w:p w14:paraId="13080FB9" w14:textId="77777777" w:rsidR="00F00641" w:rsidRPr="006C0B5A" w:rsidRDefault="00F00641" w:rsidP="005E75BE">
            <w:pPr>
              <w:pStyle w:val="tablesyntax"/>
              <w:keepNext w:val="0"/>
              <w:keepLines w:val="0"/>
              <w:spacing w:before="20" w:after="40"/>
              <w:rPr>
                <w:rFonts w:eastAsia="SimSun"/>
                <w:noProof/>
              </w:rPr>
            </w:pPr>
            <w:r w:rsidRPr="006C0B5A">
              <w:rPr>
                <w:rFonts w:eastAsia="SimSun"/>
                <w:b/>
                <w:bCs/>
                <w:noProof/>
              </w:rPr>
              <w:tab/>
            </w:r>
            <w:r w:rsidRPr="006C0B5A">
              <w:rPr>
                <w:rFonts w:eastAsia="SimSun"/>
                <w:b/>
                <w:bCs/>
                <w:noProof/>
              </w:rPr>
              <w:tab/>
            </w:r>
            <w:r w:rsidRPr="006C0B5A">
              <w:rPr>
                <w:rFonts w:eastAsia="SimSun"/>
                <w:b/>
                <w:bCs/>
                <w:noProof/>
              </w:rPr>
              <w:tab/>
              <w:t>cube_face_transform_type</w:t>
            </w:r>
            <w:r w:rsidRPr="006C0B5A">
              <w:rPr>
                <w:rFonts w:eastAsia="SimSun"/>
                <w:bCs/>
                <w:noProof/>
              </w:rPr>
              <w:t>[ i ]</w:t>
            </w:r>
          </w:p>
        </w:tc>
        <w:tc>
          <w:tcPr>
            <w:tcW w:w="1157" w:type="dxa"/>
          </w:tcPr>
          <w:p w14:paraId="374FE72D" w14:textId="77777777" w:rsidR="00F00641" w:rsidRPr="006C0B5A" w:rsidRDefault="00F00641" w:rsidP="005E75BE">
            <w:pPr>
              <w:pStyle w:val="tablecell"/>
              <w:keepNext w:val="0"/>
              <w:keepLines w:val="0"/>
              <w:spacing w:before="20" w:after="40"/>
              <w:jc w:val="center"/>
              <w:rPr>
                <w:rFonts w:eastAsia="SimSun"/>
                <w:noProof/>
              </w:rPr>
            </w:pPr>
            <w:r w:rsidRPr="006C0B5A">
              <w:rPr>
                <w:rFonts w:eastAsia="SimSun"/>
                <w:noProof/>
              </w:rPr>
              <w:t>u(3)</w:t>
            </w:r>
          </w:p>
        </w:tc>
      </w:tr>
      <w:tr w:rsidR="00F00641" w:rsidRPr="00785EB1" w14:paraId="37BD7678" w14:textId="77777777" w:rsidTr="005E75BE">
        <w:trPr>
          <w:cantSplit/>
          <w:jc w:val="center"/>
        </w:trPr>
        <w:tc>
          <w:tcPr>
            <w:tcW w:w="7920" w:type="dxa"/>
          </w:tcPr>
          <w:p w14:paraId="1DC1BD58"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r>
            <w:r w:rsidRPr="006C0B5A">
              <w:rPr>
                <w:bCs/>
                <w:noProof/>
                <w:lang w:eastAsia="ko-KR"/>
              </w:rPr>
              <w:tab/>
              <w:t>}</w:t>
            </w:r>
          </w:p>
        </w:tc>
        <w:tc>
          <w:tcPr>
            <w:tcW w:w="1157" w:type="dxa"/>
          </w:tcPr>
          <w:p w14:paraId="2C89A64C" w14:textId="77777777" w:rsidR="00F00641" w:rsidRPr="00785EB1" w:rsidRDefault="00F00641" w:rsidP="005E75BE">
            <w:pPr>
              <w:pStyle w:val="tablecell"/>
              <w:keepNext w:val="0"/>
              <w:keepLines w:val="0"/>
              <w:spacing w:before="20" w:after="40"/>
              <w:jc w:val="center"/>
              <w:rPr>
                <w:noProof/>
                <w:highlight w:val="yellow"/>
                <w:lang w:eastAsia="ko-KR"/>
              </w:rPr>
            </w:pPr>
          </w:p>
        </w:tc>
      </w:tr>
      <w:tr w:rsidR="00F00641" w:rsidRPr="009D43E4" w14:paraId="3A241426" w14:textId="77777777" w:rsidTr="005E75BE">
        <w:trPr>
          <w:cantSplit/>
          <w:jc w:val="center"/>
        </w:trPr>
        <w:tc>
          <w:tcPr>
            <w:tcW w:w="7920" w:type="dxa"/>
          </w:tcPr>
          <w:p w14:paraId="7A76B0A8" w14:textId="77777777" w:rsidR="00F00641" w:rsidRPr="006C0B5A" w:rsidRDefault="00F00641" w:rsidP="005E75BE">
            <w:pPr>
              <w:pStyle w:val="tablesyntax"/>
              <w:keepNext w:val="0"/>
              <w:keepLines w:val="0"/>
              <w:spacing w:before="20" w:after="40"/>
              <w:rPr>
                <w:bCs/>
                <w:noProof/>
                <w:lang w:eastAsia="ko-KR"/>
              </w:rPr>
            </w:pPr>
            <w:r w:rsidRPr="009D43E4">
              <w:rPr>
                <w:rFonts w:eastAsia="SimSun"/>
                <w:noProof/>
              </w:rPr>
              <w:tab/>
            </w:r>
            <w:r w:rsidRPr="009D43E4">
              <w:rPr>
                <w:rFonts w:eastAsia="SimSun"/>
                <w:noProof/>
              </w:rPr>
              <w:tab/>
            </w:r>
            <w:r w:rsidRPr="009D43E4">
              <w:rPr>
                <w:rFonts w:eastAsia="SimSun"/>
                <w:b/>
                <w:noProof/>
              </w:rPr>
              <w:t>SPAF</w:t>
            </w:r>
            <w:r>
              <w:rPr>
                <w:rFonts w:eastAsia="SimSun"/>
                <w:b/>
                <w:noProof/>
              </w:rPr>
              <w:t>_num_coeffs</w:t>
            </w:r>
          </w:p>
        </w:tc>
        <w:tc>
          <w:tcPr>
            <w:tcW w:w="1157" w:type="dxa"/>
          </w:tcPr>
          <w:p w14:paraId="36641FC8" w14:textId="77777777" w:rsidR="00F00641" w:rsidRPr="00785EB1" w:rsidRDefault="00F00641" w:rsidP="005E75BE">
            <w:pPr>
              <w:pStyle w:val="tablecell"/>
              <w:keepNext w:val="0"/>
              <w:keepLines w:val="0"/>
              <w:spacing w:before="20" w:after="40"/>
              <w:jc w:val="center"/>
              <w:rPr>
                <w:noProof/>
                <w:highlight w:val="yellow"/>
                <w:lang w:eastAsia="ko-KR"/>
              </w:rPr>
            </w:pPr>
            <w:proofErr w:type="spellStart"/>
            <w:r w:rsidRPr="00901B03">
              <w:t>ue</w:t>
            </w:r>
            <w:proofErr w:type="spellEnd"/>
            <w:r w:rsidRPr="00901B03">
              <w:t>(v)</w:t>
            </w:r>
          </w:p>
        </w:tc>
      </w:tr>
      <w:tr w:rsidR="00F00641" w:rsidRPr="009D43E4" w14:paraId="19FC3B6F" w14:textId="77777777" w:rsidTr="005E75BE">
        <w:trPr>
          <w:cantSplit/>
          <w:jc w:val="center"/>
        </w:trPr>
        <w:tc>
          <w:tcPr>
            <w:tcW w:w="7920" w:type="dxa"/>
          </w:tcPr>
          <w:p w14:paraId="1525BD24" w14:textId="77777777" w:rsidR="00F00641" w:rsidRPr="009D43E4" w:rsidRDefault="00F00641" w:rsidP="005E75BE">
            <w:pPr>
              <w:pStyle w:val="tablesyntax"/>
              <w:keepNext w:val="0"/>
              <w:keepLines w:val="0"/>
              <w:spacing w:before="20" w:after="40"/>
              <w:rPr>
                <w:rFonts w:eastAsia="SimSun"/>
                <w:noProof/>
              </w:rPr>
            </w:pPr>
            <w:r w:rsidRPr="009D43E4">
              <w:rPr>
                <w:rFonts w:eastAsia="SimSun"/>
                <w:noProof/>
              </w:rPr>
              <w:tab/>
            </w:r>
            <w:r w:rsidRPr="009D43E4">
              <w:rPr>
                <w:rFonts w:eastAsia="SimSun"/>
                <w:noProof/>
              </w:rPr>
              <w:tab/>
            </w:r>
            <w:r w:rsidRPr="009D43E4">
              <w:rPr>
                <w:rFonts w:eastAsia="SimSun"/>
                <w:b/>
                <w:noProof/>
              </w:rPr>
              <w:t>SPAF</w:t>
            </w:r>
            <w:r>
              <w:rPr>
                <w:rFonts w:eastAsia="SimSun"/>
                <w:b/>
                <w:noProof/>
              </w:rPr>
              <w:t>_coeffs_divisor</w:t>
            </w:r>
          </w:p>
        </w:tc>
        <w:tc>
          <w:tcPr>
            <w:tcW w:w="1157" w:type="dxa"/>
          </w:tcPr>
          <w:p w14:paraId="63D5BE8E" w14:textId="77777777" w:rsidR="00F00641" w:rsidRPr="00901B03" w:rsidRDefault="00F00641" w:rsidP="005E75BE">
            <w:pPr>
              <w:pStyle w:val="tablecell"/>
              <w:keepNext w:val="0"/>
              <w:keepLines w:val="0"/>
              <w:spacing w:before="20" w:after="40"/>
              <w:jc w:val="center"/>
            </w:pPr>
            <w:proofErr w:type="spellStart"/>
            <w:r w:rsidRPr="00901B03">
              <w:t>ue</w:t>
            </w:r>
            <w:proofErr w:type="spellEnd"/>
            <w:r w:rsidRPr="00901B03">
              <w:t>(v)</w:t>
            </w:r>
          </w:p>
        </w:tc>
      </w:tr>
      <w:tr w:rsidR="00F00641" w:rsidRPr="00925ED0" w14:paraId="6255CEDE" w14:textId="77777777" w:rsidTr="005E75BE">
        <w:trPr>
          <w:cantSplit/>
          <w:jc w:val="center"/>
        </w:trPr>
        <w:tc>
          <w:tcPr>
            <w:tcW w:w="7920" w:type="dxa"/>
          </w:tcPr>
          <w:p w14:paraId="7C80CFBC" w14:textId="77777777" w:rsidR="00F00641" w:rsidRPr="009D43E4" w:rsidRDefault="00F00641" w:rsidP="005E75BE">
            <w:pPr>
              <w:pStyle w:val="tablesyntax"/>
              <w:keepNext w:val="0"/>
              <w:keepLines w:val="0"/>
              <w:spacing w:before="20" w:after="40"/>
              <w:rPr>
                <w:rFonts w:eastAsia="SimSun"/>
                <w:noProof/>
              </w:rPr>
            </w:pPr>
            <w:r>
              <w:rPr>
                <w:rFonts w:eastAsia="SimSun"/>
                <w:noProof/>
              </w:rPr>
              <w:tab/>
            </w:r>
            <w:r>
              <w:rPr>
                <w:rFonts w:eastAsia="SimSun"/>
                <w:noProof/>
              </w:rPr>
              <w:tab/>
              <w:t xml:space="preserve">for( i = 0; i &lt; </w:t>
            </w:r>
            <w:r w:rsidRPr="0013566A">
              <w:rPr>
                <w:rFonts w:eastAsia="SimSun"/>
                <w:noProof/>
              </w:rPr>
              <w:t>SPAF_num_coeffs</w:t>
            </w:r>
            <w:r>
              <w:rPr>
                <w:rFonts w:eastAsia="SimSun"/>
                <w:noProof/>
              </w:rPr>
              <w:t>; i++ ) {</w:t>
            </w:r>
          </w:p>
        </w:tc>
        <w:tc>
          <w:tcPr>
            <w:tcW w:w="1157" w:type="dxa"/>
          </w:tcPr>
          <w:p w14:paraId="74AE6B43" w14:textId="77777777" w:rsidR="00F00641" w:rsidRPr="00901B03" w:rsidRDefault="00F00641" w:rsidP="005E75BE">
            <w:pPr>
              <w:pStyle w:val="tablecell"/>
              <w:keepNext w:val="0"/>
              <w:keepLines w:val="0"/>
              <w:spacing w:before="20" w:after="40"/>
              <w:jc w:val="center"/>
            </w:pPr>
          </w:p>
        </w:tc>
      </w:tr>
      <w:tr w:rsidR="00F00641" w:rsidRPr="009D43E4" w14:paraId="3A074506" w14:textId="77777777" w:rsidTr="005E75BE">
        <w:trPr>
          <w:cantSplit/>
          <w:jc w:val="center"/>
        </w:trPr>
        <w:tc>
          <w:tcPr>
            <w:tcW w:w="7920" w:type="dxa"/>
          </w:tcPr>
          <w:p w14:paraId="10EDF949" w14:textId="77777777" w:rsidR="00F00641" w:rsidRDefault="00F00641" w:rsidP="005E75BE">
            <w:pPr>
              <w:pStyle w:val="tablesyntax"/>
              <w:keepNext w:val="0"/>
              <w:keepLines w:val="0"/>
              <w:spacing w:before="20" w:after="40"/>
              <w:rPr>
                <w:rFonts w:eastAsia="SimSun"/>
                <w:noProof/>
              </w:rPr>
            </w:pPr>
            <w:r>
              <w:rPr>
                <w:rFonts w:eastAsia="SimSun"/>
                <w:noProof/>
              </w:rPr>
              <w:tab/>
            </w:r>
            <w:r>
              <w:rPr>
                <w:rFonts w:eastAsia="SimSun"/>
                <w:noProof/>
              </w:rPr>
              <w:tab/>
            </w:r>
            <w:r>
              <w:rPr>
                <w:rFonts w:eastAsia="SimSun"/>
                <w:noProof/>
              </w:rPr>
              <w:tab/>
            </w:r>
            <w:r w:rsidRPr="009D43E4">
              <w:rPr>
                <w:rFonts w:eastAsia="SimSun"/>
                <w:b/>
                <w:noProof/>
              </w:rPr>
              <w:t>SPAF</w:t>
            </w:r>
            <w:r>
              <w:rPr>
                <w:rFonts w:eastAsia="SimSun"/>
                <w:b/>
                <w:noProof/>
              </w:rPr>
              <w:t>_coeffs_dividend</w:t>
            </w:r>
            <w:r w:rsidRPr="006C0B5A">
              <w:rPr>
                <w:rFonts w:eastAsia="SimSun"/>
                <w:noProof/>
              </w:rPr>
              <w:t>[ i ]</w:t>
            </w:r>
          </w:p>
        </w:tc>
        <w:tc>
          <w:tcPr>
            <w:tcW w:w="1157" w:type="dxa"/>
          </w:tcPr>
          <w:p w14:paraId="148128CF" w14:textId="77777777" w:rsidR="00F00641" w:rsidRPr="00901B03" w:rsidRDefault="00F00641" w:rsidP="005E75BE">
            <w:pPr>
              <w:pStyle w:val="tablecell"/>
              <w:keepNext w:val="0"/>
              <w:keepLines w:val="0"/>
              <w:spacing w:before="20" w:after="40"/>
              <w:jc w:val="center"/>
            </w:pPr>
            <w:proofErr w:type="spellStart"/>
            <w:r w:rsidRPr="00901B03">
              <w:t>ue</w:t>
            </w:r>
            <w:proofErr w:type="spellEnd"/>
            <w:r w:rsidRPr="00901B03">
              <w:t>(v)</w:t>
            </w:r>
          </w:p>
        </w:tc>
      </w:tr>
      <w:tr w:rsidR="00F00641" w:rsidRPr="009D43E4" w14:paraId="4CB9D2BD" w14:textId="77777777" w:rsidTr="005E75BE">
        <w:trPr>
          <w:cantSplit/>
          <w:jc w:val="center"/>
        </w:trPr>
        <w:tc>
          <w:tcPr>
            <w:tcW w:w="7920" w:type="dxa"/>
          </w:tcPr>
          <w:p w14:paraId="43EFB705" w14:textId="77777777" w:rsidR="00F00641" w:rsidRDefault="00F00641" w:rsidP="005E75BE">
            <w:pPr>
              <w:pStyle w:val="tablesyntax"/>
              <w:keepNext w:val="0"/>
              <w:keepLines w:val="0"/>
              <w:spacing w:before="20" w:after="40"/>
              <w:rPr>
                <w:rFonts w:eastAsia="SimSun"/>
                <w:noProof/>
              </w:rPr>
            </w:pPr>
            <w:r>
              <w:rPr>
                <w:rFonts w:eastAsia="SimSun"/>
                <w:noProof/>
              </w:rPr>
              <w:tab/>
            </w:r>
            <w:r>
              <w:rPr>
                <w:rFonts w:eastAsia="SimSun"/>
                <w:noProof/>
              </w:rPr>
              <w:tab/>
              <w:t>}</w:t>
            </w:r>
          </w:p>
        </w:tc>
        <w:tc>
          <w:tcPr>
            <w:tcW w:w="1157" w:type="dxa"/>
          </w:tcPr>
          <w:p w14:paraId="5E4D0B5D" w14:textId="77777777" w:rsidR="00F00641" w:rsidRPr="00901B03" w:rsidRDefault="00F00641" w:rsidP="005E75BE">
            <w:pPr>
              <w:pStyle w:val="tablecell"/>
              <w:keepNext w:val="0"/>
              <w:keepLines w:val="0"/>
              <w:spacing w:before="20" w:after="40"/>
              <w:jc w:val="center"/>
            </w:pPr>
          </w:p>
        </w:tc>
      </w:tr>
      <w:tr w:rsidR="00F00641" w:rsidRPr="00785EB1" w14:paraId="13A9721A" w14:textId="77777777" w:rsidTr="005E75BE">
        <w:trPr>
          <w:cantSplit/>
          <w:jc w:val="center"/>
        </w:trPr>
        <w:tc>
          <w:tcPr>
            <w:tcW w:w="7920" w:type="dxa"/>
          </w:tcPr>
          <w:p w14:paraId="0FD68257"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t>}</w:t>
            </w:r>
          </w:p>
        </w:tc>
        <w:tc>
          <w:tcPr>
            <w:tcW w:w="1157" w:type="dxa"/>
          </w:tcPr>
          <w:p w14:paraId="335309BD" w14:textId="77777777" w:rsidR="00F00641" w:rsidRPr="00785EB1" w:rsidRDefault="00F00641" w:rsidP="005E75BE">
            <w:pPr>
              <w:pStyle w:val="tablecell"/>
              <w:keepNext w:val="0"/>
              <w:keepLines w:val="0"/>
              <w:spacing w:before="20" w:after="40"/>
              <w:jc w:val="center"/>
              <w:rPr>
                <w:noProof/>
                <w:highlight w:val="yellow"/>
                <w:lang w:eastAsia="ko-KR"/>
              </w:rPr>
            </w:pPr>
          </w:p>
        </w:tc>
      </w:tr>
      <w:tr w:rsidR="00F00641" w:rsidRPr="00901B03" w14:paraId="400AF4B9" w14:textId="77777777" w:rsidTr="005E75BE">
        <w:trPr>
          <w:cantSplit/>
          <w:jc w:val="center"/>
        </w:trPr>
        <w:tc>
          <w:tcPr>
            <w:tcW w:w="7920" w:type="dxa"/>
          </w:tcPr>
          <w:p w14:paraId="668B0C23" w14:textId="77777777" w:rsidR="00F00641" w:rsidRPr="00901B03" w:rsidRDefault="00F00641" w:rsidP="005E75BE">
            <w:pPr>
              <w:pStyle w:val="tablesyntax"/>
              <w:spacing w:before="20" w:after="40"/>
            </w:pPr>
            <w:r w:rsidRPr="00901B03">
              <w:t>}</w:t>
            </w:r>
          </w:p>
        </w:tc>
        <w:tc>
          <w:tcPr>
            <w:tcW w:w="1157" w:type="dxa"/>
          </w:tcPr>
          <w:p w14:paraId="7F5D797F" w14:textId="77777777" w:rsidR="00F00641" w:rsidRPr="00901B03" w:rsidRDefault="00F00641" w:rsidP="005E75BE">
            <w:pPr>
              <w:pStyle w:val="tablecell"/>
              <w:spacing w:before="20" w:after="40"/>
              <w:jc w:val="center"/>
            </w:pPr>
          </w:p>
        </w:tc>
      </w:tr>
    </w:tbl>
    <w:p w14:paraId="13BD1F22" w14:textId="77777777" w:rsidR="00F00641" w:rsidRDefault="00F00641" w:rsidP="00C54E55">
      <w:pPr>
        <w:pStyle w:val="Standardeinzug"/>
        <w:ind w:left="0"/>
        <w:rPr>
          <w:lang w:val="en-US"/>
        </w:rPr>
      </w:pPr>
    </w:p>
    <w:p w14:paraId="59602408" w14:textId="77777777" w:rsidR="00F00641" w:rsidRDefault="00F00641" w:rsidP="00F00641">
      <w:pPr>
        <w:pStyle w:val="berschrift2"/>
      </w:pPr>
      <w:r>
        <w:t xml:space="preserve">Semantics </w:t>
      </w:r>
    </w:p>
    <w:p w14:paraId="0935C463" w14:textId="77777777" w:rsidR="00F00641" w:rsidRDefault="00F00641" w:rsidP="00F00641">
      <w:pPr>
        <w:spacing w:after="120"/>
      </w:pPr>
      <w:r w:rsidRPr="00984C65">
        <w:rPr>
          <w:b/>
          <w:bCs/>
        </w:rPr>
        <w:t>360_video_geometry_type</w:t>
      </w:r>
      <w:r w:rsidRPr="001E7EEC">
        <w:rPr>
          <w:bCs/>
          <w:noProof/>
        </w:rPr>
        <w:t>[ </w:t>
      </w:r>
      <w:proofErr w:type="spellStart"/>
      <w:r w:rsidRPr="001E7EEC">
        <w:rPr>
          <w:bCs/>
          <w:noProof/>
        </w:rPr>
        <w:t>i</w:t>
      </w:r>
      <w:proofErr w:type="spellEnd"/>
      <w:r w:rsidRPr="001E7EEC">
        <w:rPr>
          <w:bCs/>
          <w:noProof/>
        </w:rPr>
        <w:t> ]</w:t>
      </w:r>
      <w:r w:rsidRPr="001E7EEC">
        <w:t xml:space="preserve"> </w:t>
      </w:r>
      <w:r>
        <w:t xml:space="preserve">specifies the used cubemap format. </w:t>
      </w:r>
    </w:p>
    <w:p w14:paraId="6EBBCF1F" w14:textId="77777777" w:rsidR="00F00641" w:rsidRPr="00984C65" w:rsidRDefault="00F00641" w:rsidP="00F00641">
      <w:pPr>
        <w:pStyle w:val="Beschriftung"/>
        <w:rPr>
          <w:rStyle w:val="SchwacheHervorhebung"/>
        </w:rPr>
      </w:pPr>
      <w:r w:rsidRPr="00984C65">
        <w:rPr>
          <w:rStyle w:val="SchwacheHervorhebung"/>
        </w:rPr>
        <w:t>Note: only the syntax for</w:t>
      </w:r>
      <w:r>
        <w:rPr>
          <w:rStyle w:val="SchwacheHervorhebung"/>
        </w:rPr>
        <w:t xml:space="preserve"> </w:t>
      </w:r>
      <w:r w:rsidRPr="00984C65">
        <w:rPr>
          <w:rStyle w:val="SchwacheHervorhebung"/>
        </w:rPr>
        <w:t xml:space="preserve">the proposed </w:t>
      </w:r>
      <w:proofErr w:type="spellStart"/>
      <w:r>
        <w:rPr>
          <w:rStyle w:val="SchwacheHervorhebung"/>
        </w:rPr>
        <w:t>parameterizable</w:t>
      </w:r>
      <w:proofErr w:type="spellEnd"/>
      <w:r>
        <w:rPr>
          <w:rStyle w:val="SchwacheHervorhebung"/>
        </w:rPr>
        <w:t xml:space="preserve"> cubemap is shown (</w:t>
      </w:r>
      <w:r w:rsidRPr="00984C65">
        <w:rPr>
          <w:rStyle w:val="SchwacheHervorhebung"/>
        </w:rPr>
        <w:t>FORMAT_360_PARCMP</w:t>
      </w:r>
      <w:r w:rsidRPr="00AC28DB">
        <w:rPr>
          <w:rStyle w:val="SchwacheHervorhebung"/>
        </w:rPr>
        <w:t>)</w:t>
      </w:r>
    </w:p>
    <w:p w14:paraId="3605CB34" w14:textId="41CFD2A9" w:rsidR="00F00641" w:rsidRPr="001E7EEC" w:rsidRDefault="00F00641" w:rsidP="00F00641">
      <w:pPr>
        <w:spacing w:after="120"/>
        <w:rPr>
          <w:bCs/>
          <w:noProof/>
        </w:rPr>
      </w:pPr>
      <w:proofErr w:type="spellStart"/>
      <w:r>
        <w:rPr>
          <w:b/>
        </w:rPr>
        <w:t>unit_face</w:t>
      </w:r>
      <w:r w:rsidRPr="001E7EEC">
        <w:rPr>
          <w:b/>
        </w:rPr>
        <w:t>_</w:t>
      </w:r>
      <w:r>
        <w:rPr>
          <w:b/>
        </w:rPr>
        <w:t>idx</w:t>
      </w:r>
      <w:proofErr w:type="spellEnd"/>
      <w:r w:rsidRPr="001E7EEC">
        <w:rPr>
          <w:bCs/>
          <w:noProof/>
        </w:rPr>
        <w:t>[ i ]</w:t>
      </w:r>
      <w:r w:rsidRPr="001E7EEC">
        <w:t xml:space="preserve"> </w:t>
      </w:r>
      <w:r>
        <w:t xml:space="preserve">specifies the index of the corresponding unit cube face. </w:t>
      </w:r>
    </w:p>
    <w:p w14:paraId="175155F2" w14:textId="77777777" w:rsidR="00F00641" w:rsidRPr="001E7EEC" w:rsidRDefault="00F00641" w:rsidP="00F00641">
      <w:pPr>
        <w:spacing w:after="120"/>
        <w:rPr>
          <w:bCs/>
          <w:noProof/>
        </w:rPr>
      </w:pPr>
      <w:r w:rsidRPr="001E7EEC">
        <w:rPr>
          <w:b/>
          <w:noProof/>
        </w:rPr>
        <w:t>coded_face</w:t>
      </w:r>
      <w:r w:rsidRPr="001E7EEC">
        <w:rPr>
          <w:b/>
          <w:bCs/>
          <w:noProof/>
        </w:rPr>
        <w:t>_width</w:t>
      </w:r>
      <w:r w:rsidRPr="001E7EEC">
        <w:rPr>
          <w:bCs/>
          <w:noProof/>
        </w:rPr>
        <w:t xml:space="preserve">[ i ], </w:t>
      </w:r>
      <w:r>
        <w:rPr>
          <w:b/>
          <w:bCs/>
          <w:noProof/>
        </w:rPr>
        <w:t>coded_face</w:t>
      </w:r>
      <w:r w:rsidRPr="001E7EEC">
        <w:rPr>
          <w:b/>
          <w:bCs/>
          <w:noProof/>
        </w:rPr>
        <w:t>_height</w:t>
      </w:r>
      <w:r w:rsidRPr="001E7EEC">
        <w:rPr>
          <w:bCs/>
          <w:noProof/>
        </w:rPr>
        <w:t xml:space="preserve">[ i ], </w:t>
      </w:r>
      <w:r>
        <w:rPr>
          <w:b/>
          <w:bCs/>
          <w:noProof/>
        </w:rPr>
        <w:t>coded_face</w:t>
      </w:r>
      <w:r w:rsidRPr="001E7EEC">
        <w:rPr>
          <w:b/>
          <w:bCs/>
          <w:noProof/>
        </w:rPr>
        <w:t>_top</w:t>
      </w:r>
      <w:r w:rsidRPr="001E7EEC">
        <w:rPr>
          <w:bCs/>
          <w:noProof/>
        </w:rPr>
        <w:t xml:space="preserve">[ i ], and </w:t>
      </w:r>
      <w:r>
        <w:rPr>
          <w:b/>
          <w:bCs/>
          <w:noProof/>
        </w:rPr>
        <w:t>coded_face</w:t>
      </w:r>
      <w:r w:rsidRPr="001E7EEC">
        <w:rPr>
          <w:b/>
          <w:bCs/>
          <w:noProof/>
        </w:rPr>
        <w:t>_left</w:t>
      </w:r>
      <w:r w:rsidRPr="001E7EEC">
        <w:rPr>
          <w:bCs/>
          <w:noProof/>
        </w:rPr>
        <w:t xml:space="preserve">[ i ] specify the width, height, the top luma sample row, and the left-most luma sample column, respectively, of the </w:t>
      </w:r>
      <w:proofErr w:type="spellStart"/>
      <w:r w:rsidRPr="001E7EEC">
        <w:t>i-th</w:t>
      </w:r>
      <w:proofErr w:type="spellEnd"/>
      <w:r w:rsidRPr="001E7EEC">
        <w:t xml:space="preserve"> </w:t>
      </w:r>
      <w:r w:rsidRPr="001E7EEC">
        <w:rPr>
          <w:bCs/>
          <w:noProof/>
        </w:rPr>
        <w:t xml:space="preserve">packed </w:t>
      </w:r>
      <w:r>
        <w:rPr>
          <w:bCs/>
          <w:noProof/>
        </w:rPr>
        <w:t>cube face.</w:t>
      </w:r>
    </w:p>
    <w:p w14:paraId="265AE667" w14:textId="77777777" w:rsidR="00F00641" w:rsidRPr="001E7EEC" w:rsidRDefault="00F00641" w:rsidP="00F00641">
      <w:pPr>
        <w:spacing w:after="120"/>
        <w:rPr>
          <w:bCs/>
          <w:noProof/>
        </w:rPr>
      </w:pPr>
      <w:r>
        <w:rPr>
          <w:bCs/>
          <w:noProof/>
        </w:rPr>
        <w:t>coded_face</w:t>
      </w:r>
      <w:r w:rsidRPr="001E7EEC">
        <w:rPr>
          <w:bCs/>
          <w:noProof/>
        </w:rPr>
        <w:t xml:space="preserve">_width[ i ], </w:t>
      </w:r>
      <w:r>
        <w:rPr>
          <w:bCs/>
          <w:noProof/>
        </w:rPr>
        <w:t>coded_face</w:t>
      </w:r>
      <w:r w:rsidRPr="001E7EEC">
        <w:rPr>
          <w:bCs/>
          <w:noProof/>
        </w:rPr>
        <w:t xml:space="preserve">_height[ i ], </w:t>
      </w:r>
      <w:r>
        <w:rPr>
          <w:bCs/>
          <w:noProof/>
        </w:rPr>
        <w:t>coded_face</w:t>
      </w:r>
      <w:r w:rsidRPr="001E7EEC">
        <w:rPr>
          <w:bCs/>
          <w:noProof/>
        </w:rPr>
        <w:t xml:space="preserve">_top[ i ], and </w:t>
      </w:r>
      <w:r>
        <w:rPr>
          <w:bCs/>
          <w:noProof/>
        </w:rPr>
        <w:t>coded_face</w:t>
      </w:r>
      <w:r w:rsidRPr="001E7EEC">
        <w:rPr>
          <w:bCs/>
          <w:noProof/>
        </w:rPr>
        <w:t xml:space="preserve">_left[ i ] are indicated in relative picture sample units. </w:t>
      </w:r>
      <w:proofErr w:type="spellStart"/>
      <w:r>
        <w:t>coded_face</w:t>
      </w:r>
      <w:r w:rsidRPr="001E7EEC">
        <w:t>_width</w:t>
      </w:r>
      <w:proofErr w:type="spellEnd"/>
      <w:r w:rsidRPr="001E7EEC">
        <w:t>[ </w:t>
      </w:r>
      <w:proofErr w:type="spellStart"/>
      <w:r w:rsidRPr="001E7EEC">
        <w:t>i</w:t>
      </w:r>
      <w:proofErr w:type="spellEnd"/>
      <w:r w:rsidRPr="001E7EEC">
        <w:t xml:space="preserve"> ], </w:t>
      </w:r>
      <w:proofErr w:type="spellStart"/>
      <w:r>
        <w:t>coded_face</w:t>
      </w:r>
      <w:r w:rsidRPr="001E7EEC">
        <w:t>_height</w:t>
      </w:r>
      <w:proofErr w:type="spellEnd"/>
      <w:r w:rsidRPr="001E7EEC">
        <w:t>[ </w:t>
      </w:r>
      <w:proofErr w:type="spellStart"/>
      <w:r w:rsidRPr="001E7EEC">
        <w:t>i</w:t>
      </w:r>
      <w:proofErr w:type="spellEnd"/>
      <w:r w:rsidRPr="001E7EEC">
        <w:t xml:space="preserve"> ], </w:t>
      </w:r>
      <w:proofErr w:type="spellStart"/>
      <w:r>
        <w:t>coded_face</w:t>
      </w:r>
      <w:r w:rsidRPr="001E7EEC">
        <w:t>_top</w:t>
      </w:r>
      <w:proofErr w:type="spellEnd"/>
      <w:r w:rsidRPr="001E7EEC">
        <w:t>[ </w:t>
      </w:r>
      <w:proofErr w:type="spellStart"/>
      <w:r w:rsidRPr="001E7EEC">
        <w:t>i</w:t>
      </w:r>
      <w:proofErr w:type="spellEnd"/>
      <w:r w:rsidRPr="001E7EEC">
        <w:t xml:space="preserve"> ], and </w:t>
      </w:r>
      <w:proofErr w:type="spellStart"/>
      <w:r>
        <w:t>coded_face</w:t>
      </w:r>
      <w:r w:rsidRPr="001E7EEC">
        <w:t>_left</w:t>
      </w:r>
      <w:proofErr w:type="spellEnd"/>
      <w:r w:rsidRPr="001E7EEC">
        <w:t>[ </w:t>
      </w:r>
      <w:proofErr w:type="spellStart"/>
      <w:r w:rsidRPr="001E7EEC">
        <w:t>i</w:t>
      </w:r>
      <w:proofErr w:type="spellEnd"/>
      <w:r w:rsidRPr="001E7EEC">
        <w:t xml:space="preserve"> ] shall represent integer horizontal and vertical coordinates of </w:t>
      </w:r>
      <w:proofErr w:type="spellStart"/>
      <w:r w:rsidRPr="001E7EEC">
        <w:t>luma</w:t>
      </w:r>
      <w:proofErr w:type="spellEnd"/>
      <w:r w:rsidRPr="001E7EEC">
        <w:t xml:space="preserve"> sample units within the cropped decoded pictures.</w:t>
      </w:r>
    </w:p>
    <w:p w14:paraId="0845CDD2" w14:textId="77777777" w:rsidR="00F00641" w:rsidRPr="001E7EEC" w:rsidRDefault="00F00641" w:rsidP="00F00641">
      <w:pPr>
        <w:spacing w:after="120"/>
      </w:pPr>
      <w:r w:rsidRPr="001E7EEC">
        <w:rPr>
          <w:b/>
          <w:bCs/>
          <w:noProof/>
        </w:rPr>
        <w:t>cube_face_transform</w:t>
      </w:r>
      <w:r w:rsidRPr="001E7EEC">
        <w:rPr>
          <w:b/>
        </w:rPr>
        <w:t>_type</w:t>
      </w:r>
      <w:r w:rsidRPr="001E7EEC">
        <w:rPr>
          <w:bCs/>
          <w:noProof/>
        </w:rPr>
        <w:t>[ </w:t>
      </w:r>
      <w:proofErr w:type="spellStart"/>
      <w:r w:rsidRPr="001E7EEC">
        <w:rPr>
          <w:bCs/>
          <w:noProof/>
        </w:rPr>
        <w:t>i</w:t>
      </w:r>
      <w:proofErr w:type="spellEnd"/>
      <w:r w:rsidRPr="001E7EEC">
        <w:rPr>
          <w:bCs/>
          <w:noProof/>
        </w:rPr>
        <w:t> ]</w:t>
      </w:r>
      <w:r w:rsidRPr="001E7EEC">
        <w:t xml:space="preserve"> specifies the rotation and mirroring to be applied to </w:t>
      </w:r>
      <w:proofErr w:type="gramStart"/>
      <w:r w:rsidRPr="001E7EEC">
        <w:t xml:space="preserve">the </w:t>
      </w:r>
      <w:proofErr w:type="spellStart"/>
      <w:r w:rsidRPr="001E7EEC">
        <w:t>i</w:t>
      </w:r>
      <w:proofErr w:type="gramEnd"/>
      <w:r w:rsidRPr="001E7EEC">
        <w:t>-th</w:t>
      </w:r>
      <w:proofErr w:type="spellEnd"/>
      <w:r w:rsidRPr="001E7EEC">
        <w:t xml:space="preserve"> packed </w:t>
      </w:r>
      <w:r>
        <w:t>cube face</w:t>
      </w:r>
      <w:r w:rsidRPr="001E7EEC">
        <w:t xml:space="preserve"> to remap to the </w:t>
      </w:r>
      <w:proofErr w:type="spellStart"/>
      <w:r w:rsidRPr="001E7EEC">
        <w:t>i-th</w:t>
      </w:r>
      <w:proofErr w:type="spellEnd"/>
      <w:r w:rsidRPr="001E7EEC">
        <w:t xml:space="preserve"> </w:t>
      </w:r>
      <w:r>
        <w:t>unit cube face.</w:t>
      </w:r>
      <w:r w:rsidRPr="001E7EEC">
        <w:t xml:space="preserve"> When </w:t>
      </w:r>
      <w:proofErr w:type="spellStart"/>
      <w:r w:rsidRPr="001E7EEC">
        <w:t>cube_face_transform_type</w:t>
      </w:r>
      <w:proofErr w:type="spellEnd"/>
      <w:r w:rsidRPr="001E7EEC">
        <w:rPr>
          <w:bCs/>
          <w:noProof/>
        </w:rPr>
        <w:t>[ i ]</w:t>
      </w:r>
      <w:r w:rsidRPr="001E7EEC">
        <w:t xml:space="preserve"> specifies both rotation and mirroring, rotation applies before mirroring. The values of </w:t>
      </w:r>
      <w:proofErr w:type="spellStart"/>
      <w:r w:rsidRPr="001E7EEC">
        <w:t>cube_face_transform_type</w:t>
      </w:r>
      <w:proofErr w:type="spellEnd"/>
      <w:r w:rsidRPr="001E7EEC">
        <w:rPr>
          <w:bCs/>
          <w:noProof/>
        </w:rPr>
        <w:t>[ i ]</w:t>
      </w:r>
      <w:r w:rsidRPr="001E7EEC">
        <w:t xml:space="preserve"> are specified in </w:t>
      </w:r>
      <w:r>
        <w:rPr>
          <w:noProof/>
        </w:rPr>
        <w:t>Table 2</w:t>
      </w:r>
      <w:r w:rsidRPr="001E7EEC">
        <w:t>.</w:t>
      </w:r>
    </w:p>
    <w:p w14:paraId="78F5A0F1" w14:textId="77777777" w:rsidR="00F00641" w:rsidRPr="00617CB8" w:rsidRDefault="00F00641" w:rsidP="00F00641">
      <w:pPr>
        <w:pStyle w:val="Beschriftung"/>
        <w:rPr>
          <w:noProof/>
          <w:lang w:val="en-GB"/>
        </w:rPr>
      </w:pPr>
      <w:bookmarkStart w:id="5" w:name="_Ref501125078"/>
      <w:bookmarkStart w:id="6" w:name="_Toc501130661"/>
      <w:r>
        <w:rPr>
          <w:noProof/>
          <w:lang w:val="en-GB"/>
        </w:rPr>
        <w:t>Table 2</w:t>
      </w:r>
      <w:bookmarkEnd w:id="5"/>
      <w:r w:rsidRPr="00617CB8">
        <w:rPr>
          <w:noProof/>
          <w:lang w:val="en-GB"/>
        </w:rPr>
        <w:t xml:space="preserve"> – </w:t>
      </w:r>
      <w:proofErr w:type="spellStart"/>
      <w:r w:rsidRPr="001E7EEC">
        <w:t>cube_face_transform_type</w:t>
      </w:r>
      <w:proofErr w:type="spellEnd"/>
      <w:r w:rsidRPr="001E7EEC">
        <w:rPr>
          <w:rFonts w:eastAsia="DengXian"/>
          <w:noProof/>
        </w:rPr>
        <w:t>[</w:t>
      </w:r>
      <w:r w:rsidRPr="001E7EEC">
        <w:rPr>
          <w:noProof/>
        </w:rPr>
        <w:t> </w:t>
      </w:r>
      <w:r w:rsidRPr="001E7EEC">
        <w:rPr>
          <w:rFonts w:eastAsia="DengXian"/>
          <w:noProof/>
        </w:rPr>
        <w:t>i</w:t>
      </w:r>
      <w:r w:rsidRPr="001E7EEC">
        <w:rPr>
          <w:noProof/>
        </w:rPr>
        <w:t> </w:t>
      </w:r>
      <w:r w:rsidRPr="001E7EEC">
        <w:rPr>
          <w:rFonts w:eastAsia="DengXian"/>
          <w:noProof/>
        </w:rPr>
        <w:t>]</w:t>
      </w:r>
      <w:r w:rsidRPr="001E7EEC">
        <w:t xml:space="preserve"> values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F00641" w:rsidRPr="003F43A1" w14:paraId="710D78F5" w14:textId="77777777" w:rsidTr="005E75BE">
        <w:trPr>
          <w:cantSplit/>
          <w:jc w:val="center"/>
        </w:trPr>
        <w:tc>
          <w:tcPr>
            <w:tcW w:w="1384" w:type="dxa"/>
            <w:vAlign w:val="center"/>
          </w:tcPr>
          <w:p w14:paraId="022C2B7A"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rPr>
                <w:b/>
              </w:rPr>
            </w:pPr>
            <w:r w:rsidRPr="003F43A1">
              <w:rPr>
                <w:b/>
              </w:rPr>
              <w:lastRenderedPageBreak/>
              <w:t>Value</w:t>
            </w:r>
          </w:p>
        </w:tc>
        <w:tc>
          <w:tcPr>
            <w:tcW w:w="5991" w:type="dxa"/>
            <w:vAlign w:val="center"/>
          </w:tcPr>
          <w:p w14:paraId="738C866A" w14:textId="77777777" w:rsidR="00F00641" w:rsidRPr="003F43A1" w:rsidRDefault="00F00641" w:rsidP="005E75BE">
            <w:pPr>
              <w:keepNext/>
              <w:keepLines/>
              <w:spacing w:after="60"/>
              <w:jc w:val="center"/>
              <w:rPr>
                <w:b/>
              </w:rPr>
            </w:pPr>
            <w:r w:rsidRPr="003F43A1">
              <w:rPr>
                <w:b/>
              </w:rPr>
              <w:t>Description</w:t>
            </w:r>
          </w:p>
        </w:tc>
      </w:tr>
      <w:tr w:rsidR="00F00641" w:rsidRPr="003F43A1" w14:paraId="09BC3514" w14:textId="77777777" w:rsidTr="005E75BE">
        <w:trPr>
          <w:cantSplit/>
          <w:jc w:val="center"/>
        </w:trPr>
        <w:tc>
          <w:tcPr>
            <w:tcW w:w="1384" w:type="dxa"/>
            <w:vAlign w:val="center"/>
          </w:tcPr>
          <w:p w14:paraId="2CE647DD"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rsidRPr="003F43A1">
              <w:t>0</w:t>
            </w:r>
          </w:p>
        </w:tc>
        <w:tc>
          <w:tcPr>
            <w:tcW w:w="5991" w:type="dxa"/>
            <w:vAlign w:val="center"/>
          </w:tcPr>
          <w:p w14:paraId="195FC2AD" w14:textId="77777777" w:rsidR="00F00641" w:rsidRPr="003F43A1" w:rsidRDefault="00F00641" w:rsidP="005E75BE">
            <w:pPr>
              <w:keepNext/>
              <w:keepLines/>
              <w:spacing w:after="60"/>
            </w:pPr>
            <w:r>
              <w:t>no transform</w:t>
            </w:r>
          </w:p>
        </w:tc>
      </w:tr>
      <w:tr w:rsidR="00F00641" w:rsidRPr="003F43A1" w14:paraId="2B3F6F9C" w14:textId="77777777" w:rsidTr="005E75BE">
        <w:trPr>
          <w:cantSplit/>
          <w:jc w:val="center"/>
        </w:trPr>
        <w:tc>
          <w:tcPr>
            <w:tcW w:w="1384" w:type="dxa"/>
            <w:vAlign w:val="center"/>
          </w:tcPr>
          <w:p w14:paraId="144CE5A8"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1</w:t>
            </w:r>
          </w:p>
        </w:tc>
        <w:tc>
          <w:tcPr>
            <w:tcW w:w="5991" w:type="dxa"/>
            <w:vAlign w:val="center"/>
          </w:tcPr>
          <w:p w14:paraId="65132A02" w14:textId="77777777" w:rsidR="00F00641" w:rsidRPr="003F43A1" w:rsidRDefault="00F00641" w:rsidP="005E75BE">
            <w:pPr>
              <w:keepNext/>
              <w:keepLines/>
              <w:spacing w:after="60"/>
            </w:pPr>
            <w:r w:rsidRPr="00B547AB">
              <w:t>mirroring horizontally</w:t>
            </w:r>
          </w:p>
        </w:tc>
      </w:tr>
      <w:tr w:rsidR="00F00641" w:rsidRPr="003F43A1" w14:paraId="69A4017D" w14:textId="77777777" w:rsidTr="005E75BE">
        <w:trPr>
          <w:cantSplit/>
          <w:jc w:val="center"/>
        </w:trPr>
        <w:tc>
          <w:tcPr>
            <w:tcW w:w="1384" w:type="dxa"/>
            <w:vAlign w:val="center"/>
          </w:tcPr>
          <w:p w14:paraId="3BA98831"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2</w:t>
            </w:r>
          </w:p>
        </w:tc>
        <w:tc>
          <w:tcPr>
            <w:tcW w:w="5991" w:type="dxa"/>
            <w:vAlign w:val="center"/>
          </w:tcPr>
          <w:p w14:paraId="71DA9571" w14:textId="77777777" w:rsidR="00F00641" w:rsidRPr="003F43A1" w:rsidRDefault="00F00641" w:rsidP="005E75BE">
            <w:pPr>
              <w:keepNext/>
              <w:keepLines/>
              <w:spacing w:after="60"/>
            </w:pPr>
            <w:r w:rsidRPr="00B547AB">
              <w:t>rotation by 180 degrees</w:t>
            </w:r>
            <w:r>
              <w:t xml:space="preserve"> </w:t>
            </w:r>
            <w:r>
              <w:rPr>
                <w:rFonts w:hint="eastAsia"/>
                <w:lang w:eastAsia="ko-KR"/>
              </w:rPr>
              <w:t>(anticlockwise)</w:t>
            </w:r>
          </w:p>
        </w:tc>
      </w:tr>
      <w:tr w:rsidR="00F00641" w:rsidRPr="00925ED0" w14:paraId="577A70B4" w14:textId="77777777" w:rsidTr="005E75BE">
        <w:trPr>
          <w:cantSplit/>
          <w:jc w:val="center"/>
        </w:trPr>
        <w:tc>
          <w:tcPr>
            <w:tcW w:w="1384" w:type="dxa"/>
            <w:vAlign w:val="center"/>
          </w:tcPr>
          <w:p w14:paraId="53DA18E9"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3</w:t>
            </w:r>
          </w:p>
        </w:tc>
        <w:tc>
          <w:tcPr>
            <w:tcW w:w="5991" w:type="dxa"/>
            <w:vAlign w:val="center"/>
          </w:tcPr>
          <w:p w14:paraId="70FA9030" w14:textId="77777777" w:rsidR="00F00641" w:rsidRPr="001E7EEC" w:rsidRDefault="00F00641" w:rsidP="005E75BE">
            <w:pPr>
              <w:keepNext/>
              <w:keepLines/>
              <w:spacing w:after="60"/>
            </w:pPr>
            <w:r w:rsidRPr="001E7EEC">
              <w:t xml:space="preserve">rotation by 180 degrees </w:t>
            </w:r>
            <w:r w:rsidRPr="001E7EEC">
              <w:rPr>
                <w:rFonts w:hint="eastAsia"/>
                <w:lang w:eastAsia="ko-KR"/>
              </w:rPr>
              <w:t>(anticlockwise)</w:t>
            </w:r>
            <w:r w:rsidRPr="001E7EEC">
              <w:rPr>
                <w:lang w:eastAsia="ko-KR"/>
              </w:rPr>
              <w:t xml:space="preserve"> before </w:t>
            </w:r>
            <w:r w:rsidRPr="001E7EEC">
              <w:t>mirroring horizontally</w:t>
            </w:r>
          </w:p>
        </w:tc>
      </w:tr>
      <w:tr w:rsidR="00F00641" w:rsidRPr="00925ED0" w14:paraId="4FED7FDE" w14:textId="77777777" w:rsidTr="005E75BE">
        <w:trPr>
          <w:cantSplit/>
          <w:jc w:val="center"/>
        </w:trPr>
        <w:tc>
          <w:tcPr>
            <w:tcW w:w="1384" w:type="dxa"/>
            <w:vAlign w:val="center"/>
          </w:tcPr>
          <w:p w14:paraId="0F429F8E"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4</w:t>
            </w:r>
          </w:p>
        </w:tc>
        <w:tc>
          <w:tcPr>
            <w:tcW w:w="5991" w:type="dxa"/>
            <w:vAlign w:val="center"/>
          </w:tcPr>
          <w:p w14:paraId="09EFCF39" w14:textId="77777777" w:rsidR="00F00641" w:rsidRPr="001E7EEC" w:rsidRDefault="00F00641" w:rsidP="005E75BE">
            <w:pPr>
              <w:keepNext/>
              <w:keepLines/>
              <w:spacing w:after="60"/>
            </w:pPr>
            <w:r w:rsidRPr="001E7EEC">
              <w:t xml:space="preserve">rotation by 90 degrees </w:t>
            </w:r>
            <w:r w:rsidRPr="001E7EEC">
              <w:rPr>
                <w:rFonts w:hint="eastAsia"/>
                <w:lang w:eastAsia="ko-KR"/>
              </w:rPr>
              <w:t>(anticlockwise)</w:t>
            </w:r>
            <w:r w:rsidRPr="001E7EEC">
              <w:rPr>
                <w:lang w:eastAsia="ko-KR"/>
              </w:rPr>
              <w:t xml:space="preserve"> before</w:t>
            </w:r>
            <w:r w:rsidRPr="001E7EEC">
              <w:t xml:space="preserve"> mirroring horizontally</w:t>
            </w:r>
          </w:p>
        </w:tc>
      </w:tr>
      <w:tr w:rsidR="00F00641" w:rsidRPr="003F43A1" w14:paraId="6A679142" w14:textId="77777777" w:rsidTr="005E75BE">
        <w:trPr>
          <w:cantSplit/>
          <w:jc w:val="center"/>
        </w:trPr>
        <w:tc>
          <w:tcPr>
            <w:tcW w:w="1384" w:type="dxa"/>
            <w:vAlign w:val="center"/>
          </w:tcPr>
          <w:p w14:paraId="654F5065"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5</w:t>
            </w:r>
          </w:p>
        </w:tc>
        <w:tc>
          <w:tcPr>
            <w:tcW w:w="5991" w:type="dxa"/>
            <w:vAlign w:val="center"/>
          </w:tcPr>
          <w:p w14:paraId="2ECC3059" w14:textId="77777777" w:rsidR="00F00641" w:rsidRPr="00B547AB" w:rsidRDefault="00F00641" w:rsidP="005E75BE">
            <w:pPr>
              <w:keepNext/>
              <w:keepLines/>
              <w:spacing w:after="60"/>
            </w:pPr>
            <w:r w:rsidRPr="00B547AB">
              <w:t xml:space="preserve">rotation by </w:t>
            </w:r>
            <w:r>
              <w:t>90</w:t>
            </w:r>
            <w:r w:rsidRPr="00B547AB">
              <w:t xml:space="preserve"> degrees</w:t>
            </w:r>
            <w:r>
              <w:rPr>
                <w:rFonts w:hint="eastAsia"/>
                <w:lang w:eastAsia="ko-KR"/>
              </w:rPr>
              <w:t xml:space="preserve"> (anticlockwise)</w:t>
            </w:r>
          </w:p>
        </w:tc>
      </w:tr>
      <w:tr w:rsidR="00F00641" w:rsidRPr="00925ED0" w14:paraId="6347641B" w14:textId="77777777" w:rsidTr="005E75BE">
        <w:trPr>
          <w:cantSplit/>
          <w:jc w:val="center"/>
        </w:trPr>
        <w:tc>
          <w:tcPr>
            <w:tcW w:w="1384" w:type="dxa"/>
            <w:vAlign w:val="center"/>
          </w:tcPr>
          <w:p w14:paraId="223C8365"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6</w:t>
            </w:r>
          </w:p>
        </w:tc>
        <w:tc>
          <w:tcPr>
            <w:tcW w:w="5991" w:type="dxa"/>
            <w:vAlign w:val="center"/>
          </w:tcPr>
          <w:p w14:paraId="06897B2F" w14:textId="77777777" w:rsidR="00F00641" w:rsidRPr="001E7EEC" w:rsidRDefault="00F00641" w:rsidP="005E75BE">
            <w:pPr>
              <w:keepNext/>
              <w:keepLines/>
              <w:spacing w:after="60"/>
            </w:pPr>
            <w:r w:rsidRPr="001E7EEC">
              <w:t>rotation by 270 degrees</w:t>
            </w:r>
            <w:r w:rsidRPr="001E7EEC">
              <w:rPr>
                <w:rFonts w:hint="eastAsia"/>
                <w:lang w:eastAsia="ko-KR"/>
              </w:rPr>
              <w:t xml:space="preserve"> (anticlockwise)</w:t>
            </w:r>
            <w:r w:rsidRPr="001E7EEC">
              <w:t xml:space="preserve"> before mirroring horizontally</w:t>
            </w:r>
          </w:p>
        </w:tc>
      </w:tr>
      <w:tr w:rsidR="00F00641" w:rsidRPr="003F43A1" w14:paraId="5BD00DCE" w14:textId="77777777" w:rsidTr="005E75BE">
        <w:trPr>
          <w:cantSplit/>
          <w:jc w:val="center"/>
        </w:trPr>
        <w:tc>
          <w:tcPr>
            <w:tcW w:w="1384" w:type="dxa"/>
            <w:vAlign w:val="center"/>
          </w:tcPr>
          <w:p w14:paraId="44D85C31"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7</w:t>
            </w:r>
          </w:p>
        </w:tc>
        <w:tc>
          <w:tcPr>
            <w:tcW w:w="5991" w:type="dxa"/>
            <w:vAlign w:val="center"/>
          </w:tcPr>
          <w:p w14:paraId="3B558B5C" w14:textId="77777777" w:rsidR="00F00641" w:rsidRPr="00B547AB" w:rsidRDefault="00F00641" w:rsidP="005E75BE">
            <w:pPr>
              <w:keepNext/>
              <w:keepLines/>
              <w:spacing w:after="60"/>
            </w:pPr>
            <w:r w:rsidRPr="00B547AB">
              <w:t xml:space="preserve">rotation by </w:t>
            </w:r>
            <w:r>
              <w:t>270</w:t>
            </w:r>
            <w:r w:rsidRPr="00B547AB">
              <w:t xml:space="preserve"> degrees</w:t>
            </w:r>
            <w:r>
              <w:rPr>
                <w:rFonts w:hint="eastAsia"/>
                <w:lang w:eastAsia="ko-KR"/>
              </w:rPr>
              <w:t xml:space="preserve"> (anticlockwise)</w:t>
            </w:r>
          </w:p>
        </w:tc>
      </w:tr>
    </w:tbl>
    <w:p w14:paraId="57AE7951" w14:textId="77777777" w:rsidR="00F00641" w:rsidRDefault="00F00641" w:rsidP="00F00641">
      <w:pPr>
        <w:pStyle w:val="Standardeinzug"/>
        <w:ind w:left="0"/>
        <w:rPr>
          <w:lang w:val="en-US"/>
        </w:rPr>
      </w:pPr>
    </w:p>
    <w:p w14:paraId="5B70FE54" w14:textId="77777777" w:rsidR="00F00641" w:rsidRDefault="00F00641" w:rsidP="00F00641">
      <w:pPr>
        <w:spacing w:after="120"/>
      </w:pPr>
      <w:r w:rsidRPr="001D1E86">
        <w:rPr>
          <w:b/>
          <w:noProof/>
        </w:rPr>
        <w:t xml:space="preserve">SPAF_num_coeffs </w:t>
      </w:r>
      <w:r w:rsidRPr="001E7EEC">
        <w:t xml:space="preserve">specifies the </w:t>
      </w:r>
      <w:r>
        <w:t>number of used SPAF coefficients</w:t>
      </w:r>
      <w:r w:rsidRPr="001E7EEC">
        <w:t>.</w:t>
      </w:r>
    </w:p>
    <w:p w14:paraId="18D9B78E" w14:textId="77777777" w:rsidR="00F00641" w:rsidRDefault="00F00641" w:rsidP="00F00641">
      <w:pPr>
        <w:spacing w:after="120"/>
      </w:pPr>
      <w:r w:rsidRPr="001D1E86">
        <w:rPr>
          <w:b/>
          <w:noProof/>
        </w:rPr>
        <w:t>SPAF_coeffs_divisor</w:t>
      </w:r>
      <w:r w:rsidRPr="001E7EEC">
        <w:rPr>
          <w:b/>
          <w:bCs/>
          <w:noProof/>
        </w:rPr>
        <w:t xml:space="preserve"> </w:t>
      </w:r>
      <w:r w:rsidRPr="001E7EEC">
        <w:t xml:space="preserve">specifies the </w:t>
      </w:r>
      <w:r>
        <w:t>divisor used for obtaining the SPAF coefficients</w:t>
      </w:r>
      <w:r w:rsidRPr="001E7EEC">
        <w:t>.</w:t>
      </w:r>
    </w:p>
    <w:p w14:paraId="736390A9" w14:textId="77777777" w:rsidR="00F00641" w:rsidRDefault="00F00641" w:rsidP="00F00641">
      <w:pPr>
        <w:spacing w:after="120"/>
      </w:pPr>
      <w:r w:rsidRPr="001D1E86">
        <w:rPr>
          <w:b/>
          <w:noProof/>
        </w:rPr>
        <w:t>SPAF_coeffs_</w:t>
      </w:r>
      <w:r>
        <w:rPr>
          <w:b/>
          <w:noProof/>
        </w:rPr>
        <w:t>divident</w:t>
      </w:r>
      <w:r w:rsidRPr="001D1E86">
        <w:rPr>
          <w:noProof/>
        </w:rPr>
        <w:t>[ i ]</w:t>
      </w:r>
      <w:r w:rsidRPr="001E7EEC">
        <w:rPr>
          <w:b/>
          <w:bCs/>
          <w:noProof/>
        </w:rPr>
        <w:t xml:space="preserve"> </w:t>
      </w:r>
      <w:r w:rsidRPr="001E7EEC">
        <w:t xml:space="preserve">specifies the </w:t>
      </w:r>
      <w:r>
        <w:t xml:space="preserve">dividend for </w:t>
      </w:r>
      <w:proofErr w:type="gramStart"/>
      <w:r>
        <w:t xml:space="preserve">the </w:t>
      </w:r>
      <w:proofErr w:type="spellStart"/>
      <w:r w:rsidRPr="001E7EEC">
        <w:t>i</w:t>
      </w:r>
      <w:proofErr w:type="gramEnd"/>
      <w:r w:rsidRPr="001E7EEC">
        <w:t>-th</w:t>
      </w:r>
      <w:proofErr w:type="spellEnd"/>
      <w:r w:rsidRPr="001E7EEC">
        <w:t xml:space="preserve"> </w:t>
      </w:r>
      <w:r>
        <w:t>SPAF coefficient</w:t>
      </w:r>
      <w:r w:rsidRPr="001E7EEC">
        <w:t>.</w:t>
      </w:r>
    </w:p>
    <w:p w14:paraId="4DB18793" w14:textId="77777777" w:rsidR="00F00641" w:rsidRDefault="00F00641" w:rsidP="00F00641">
      <w:pPr>
        <w:spacing w:after="120"/>
      </w:pPr>
      <w:r>
        <w:t xml:space="preserve">The variables </w:t>
      </w:r>
      <w:proofErr w:type="spellStart"/>
      <w:r>
        <w:t>SPAF_coefficient</w:t>
      </w:r>
      <w:proofErr w:type="spellEnd"/>
      <w:r w:rsidRPr="001D1E86">
        <w:rPr>
          <w:noProof/>
        </w:rPr>
        <w:t>[ i ]</w:t>
      </w:r>
      <w:r>
        <w:t xml:space="preserve"> are derived as follows:</w:t>
      </w:r>
    </w:p>
    <w:p w14:paraId="29B43BBD" w14:textId="07755FBF" w:rsidR="00F00641" w:rsidRPr="00F00641" w:rsidRDefault="00F00641" w:rsidP="002D105C">
      <w:pPr>
        <w:spacing w:after="120"/>
      </w:pPr>
      <w:r>
        <w:tab/>
      </w:r>
      <w:proofErr w:type="gramStart"/>
      <w:r>
        <w:t>for(</w:t>
      </w:r>
      <w:proofErr w:type="gramEnd"/>
      <w:r>
        <w:t xml:space="preserve"> </w:t>
      </w:r>
      <w:proofErr w:type="spellStart"/>
      <w:r>
        <w:t>i</w:t>
      </w:r>
      <w:proofErr w:type="spellEnd"/>
      <w:r>
        <w:t xml:space="preserve"> = 0; </w:t>
      </w:r>
      <w:proofErr w:type="spellStart"/>
      <w:r>
        <w:t>i</w:t>
      </w:r>
      <w:proofErr w:type="spellEnd"/>
      <w:r>
        <w:t xml:space="preserve"> &lt; </w:t>
      </w:r>
      <w:proofErr w:type="spellStart"/>
      <w:r>
        <w:t>SPAF_num_coeffs</w:t>
      </w:r>
      <w:proofErr w:type="spellEnd"/>
      <w:r>
        <w:t xml:space="preserve">; </w:t>
      </w:r>
      <w:proofErr w:type="spellStart"/>
      <w:r>
        <w:t>i</w:t>
      </w:r>
      <w:proofErr w:type="spellEnd"/>
      <w:r>
        <w:t>++) {</w:t>
      </w:r>
      <w:r>
        <w:br/>
      </w:r>
      <w:r>
        <w:tab/>
      </w:r>
      <w:r>
        <w:tab/>
      </w:r>
      <w:proofErr w:type="spellStart"/>
      <w:r>
        <w:t>SPAF_coefficient</w:t>
      </w:r>
      <w:proofErr w:type="spellEnd"/>
      <w:r w:rsidRPr="001D1E86">
        <w:rPr>
          <w:noProof/>
        </w:rPr>
        <w:t>[ i ]</w:t>
      </w:r>
      <w:r>
        <w:rPr>
          <w:noProof/>
        </w:rPr>
        <w:t xml:space="preserve"> = </w:t>
      </w:r>
      <w:proofErr w:type="spellStart"/>
      <w:r w:rsidRPr="001D1E86">
        <w:t>SPAF_coeffs_divident</w:t>
      </w:r>
      <w:proofErr w:type="spellEnd"/>
      <w:r w:rsidRPr="001D1E86">
        <w:rPr>
          <w:noProof/>
        </w:rPr>
        <w:t>[ i ]</w:t>
      </w:r>
      <w:r>
        <w:rPr>
          <w:noProof/>
        </w:rPr>
        <w:t xml:space="preserve"> /</w:t>
      </w:r>
      <w:r>
        <w:t xml:space="preserve"> </w:t>
      </w:r>
      <w:proofErr w:type="spellStart"/>
      <w:r w:rsidRPr="001D1E86">
        <w:t>SPAF_coeffs_divisor</w:t>
      </w:r>
      <w:proofErr w:type="spellEnd"/>
      <w:r>
        <w:br/>
      </w:r>
      <w:r>
        <w:tab/>
        <w:t>}</w:t>
      </w:r>
    </w:p>
    <w:p w14:paraId="53FD11A6" w14:textId="0210C2CB" w:rsidR="00DD7A4F" w:rsidRPr="001D4BC7" w:rsidRDefault="00F00641" w:rsidP="00F00641">
      <w:pPr>
        <w:pStyle w:val="berschrift1"/>
        <w:rPr>
          <w:lang w:val="en-CA"/>
        </w:rPr>
      </w:pPr>
      <w:r>
        <w:rPr>
          <w:lang w:val="en-CA"/>
        </w:rPr>
        <w:t>Results</w:t>
      </w:r>
    </w:p>
    <w:p w14:paraId="304DB33A" w14:textId="5790E112" w:rsidR="004414CD" w:rsidRDefault="00913C64" w:rsidP="004414CD">
      <w:pPr>
        <w:rPr>
          <w:lang w:val="en-CA"/>
        </w:rPr>
      </w:pPr>
      <w:r>
        <w:rPr>
          <w:lang w:val="en-CA"/>
        </w:rPr>
        <w:t xml:space="preserve">The implemented </w:t>
      </w:r>
      <w:proofErr w:type="spellStart"/>
      <w:r>
        <w:rPr>
          <w:lang w:val="en-CA"/>
        </w:rPr>
        <w:t>parameterizable</w:t>
      </w:r>
      <w:proofErr w:type="spellEnd"/>
      <w:r>
        <w:rPr>
          <w:lang w:val="en-CA"/>
        </w:rPr>
        <w:t xml:space="preserve"> cubemap only support a single SPAF, i.e. both components (</w:t>
      </w:r>
      <w:proofErr w:type="spellStart"/>
      <w:r>
        <w:rPr>
          <w:lang w:val="en-CA"/>
        </w:rPr>
        <w:t>u</w:t>
      </w:r>
      <w:proofErr w:type="gramStart"/>
      <w:r>
        <w:rPr>
          <w:lang w:val="en-CA"/>
        </w:rPr>
        <w:t>,v</w:t>
      </w:r>
      <w:proofErr w:type="spellEnd"/>
      <w:proofErr w:type="gramEnd"/>
      <w:r>
        <w:rPr>
          <w:lang w:val="en-CA"/>
        </w:rPr>
        <w:t>) use the same mapping function. It can mimic CMP or EAC but not HEC, which requires t</w:t>
      </w:r>
      <w:r w:rsidR="00A776DD">
        <w:rPr>
          <w:lang w:val="en-CA"/>
        </w:rPr>
        <w:t>w</w:t>
      </w:r>
      <w:r>
        <w:rPr>
          <w:lang w:val="en-CA"/>
        </w:rPr>
        <w:t xml:space="preserve">o mapping functions. The </w:t>
      </w:r>
      <w:proofErr w:type="spellStart"/>
      <w:r>
        <w:rPr>
          <w:lang w:val="en-CA"/>
        </w:rPr>
        <w:t>parameterizable</w:t>
      </w:r>
      <w:proofErr w:type="spellEnd"/>
      <w:r>
        <w:rPr>
          <w:lang w:val="en-CA"/>
        </w:rPr>
        <w:t xml:space="preserve"> cubemap was tested for mimicking CMP </w:t>
      </w:r>
      <w:r w:rsidR="002D105C">
        <w:rPr>
          <w:lang w:val="en-CA"/>
        </w:rPr>
        <w:t>(</w:t>
      </w:r>
      <w:r w:rsidR="002D105C">
        <w:rPr>
          <w:lang w:val="en-CA"/>
        </w:rPr>
        <w:fldChar w:fldCharType="begin"/>
      </w:r>
      <w:r w:rsidR="002D105C">
        <w:rPr>
          <w:lang w:val="en-CA"/>
        </w:rPr>
        <w:instrText xml:space="preserve"> REF _Ref11441071 \h </w:instrText>
      </w:r>
      <w:r w:rsidR="002D105C">
        <w:rPr>
          <w:lang w:val="en-CA"/>
        </w:rPr>
      </w:r>
      <w:r w:rsidR="002D105C">
        <w:rPr>
          <w:lang w:val="en-CA"/>
        </w:rPr>
        <w:fldChar w:fldCharType="separate"/>
      </w:r>
      <w:r w:rsidR="002D105C">
        <w:t xml:space="preserve">Table </w:t>
      </w:r>
      <w:r w:rsidR="002D105C">
        <w:rPr>
          <w:noProof/>
        </w:rPr>
        <w:t>3</w:t>
      </w:r>
      <w:r w:rsidR="002D105C">
        <w:rPr>
          <w:lang w:val="en-CA"/>
        </w:rPr>
        <w:fldChar w:fldCharType="end"/>
      </w:r>
      <w:r w:rsidR="002D105C">
        <w:rPr>
          <w:lang w:val="en-CA"/>
        </w:rPr>
        <w:t xml:space="preserve">) </w:t>
      </w:r>
      <w:r>
        <w:rPr>
          <w:lang w:val="en-CA"/>
        </w:rPr>
        <w:t>and EAC</w:t>
      </w:r>
      <w:r w:rsidR="002D105C">
        <w:rPr>
          <w:lang w:val="en-CA"/>
        </w:rPr>
        <w:t xml:space="preserve"> (</w:t>
      </w:r>
      <w:r w:rsidR="002D105C">
        <w:rPr>
          <w:lang w:val="en-CA"/>
        </w:rPr>
        <w:fldChar w:fldCharType="begin"/>
      </w:r>
      <w:r w:rsidR="002D105C">
        <w:rPr>
          <w:lang w:val="en-CA"/>
        </w:rPr>
        <w:instrText xml:space="preserve"> REF _Ref11441080 \h </w:instrText>
      </w:r>
      <w:r w:rsidR="002D105C">
        <w:rPr>
          <w:lang w:val="en-CA"/>
        </w:rPr>
      </w:r>
      <w:r w:rsidR="002D105C">
        <w:rPr>
          <w:lang w:val="en-CA"/>
        </w:rPr>
        <w:fldChar w:fldCharType="separate"/>
      </w:r>
      <w:r w:rsidR="002D105C">
        <w:t xml:space="preserve">Table </w:t>
      </w:r>
      <w:r w:rsidR="002D105C">
        <w:rPr>
          <w:noProof/>
        </w:rPr>
        <w:t>4</w:t>
      </w:r>
      <w:r w:rsidR="002D105C">
        <w:rPr>
          <w:lang w:val="en-CA"/>
        </w:rPr>
        <w:fldChar w:fldCharType="end"/>
      </w:r>
      <w:r w:rsidR="002D105C">
        <w:rPr>
          <w:lang w:val="en-CA"/>
        </w:rPr>
        <w:t>)</w:t>
      </w:r>
      <w:r>
        <w:rPr>
          <w:lang w:val="en-CA"/>
        </w:rPr>
        <w:t xml:space="preserve">. Signaling (SEI message) has not been implemented yet. </w:t>
      </w:r>
    </w:p>
    <w:p w14:paraId="7A472CE9" w14:textId="6D4EEA09" w:rsidR="002D105C" w:rsidRDefault="002D105C" w:rsidP="004414CD">
      <w:pPr>
        <w:rPr>
          <w:lang w:val="en-CA"/>
        </w:rPr>
      </w:pPr>
      <w:r>
        <w:rPr>
          <w:lang w:val="en-CA"/>
        </w:rPr>
        <w:t>There are some losses for the approximation of EAC. EAC was approximated using a 9</w:t>
      </w:r>
      <w:r w:rsidRPr="002D105C">
        <w:rPr>
          <w:vertAlign w:val="superscript"/>
          <w:lang w:val="en-CA"/>
        </w:rPr>
        <w:t>th</w:t>
      </w:r>
      <w:r>
        <w:rPr>
          <w:lang w:val="en-CA"/>
        </w:rPr>
        <w:t xml:space="preserve"> order </w:t>
      </w:r>
      <w:proofErr w:type="spellStart"/>
      <w:proofErr w:type="gramStart"/>
      <w:r>
        <w:rPr>
          <w:lang w:val="en-CA"/>
        </w:rPr>
        <w:t>taylor</w:t>
      </w:r>
      <w:proofErr w:type="spellEnd"/>
      <w:proofErr w:type="gramEnd"/>
      <w:r>
        <w:rPr>
          <w:lang w:val="en-CA"/>
        </w:rPr>
        <w:t xml:space="preserve"> series. There has not been time yet to investigate the source of the losses.</w:t>
      </w:r>
    </w:p>
    <w:p w14:paraId="4AB6E6DA" w14:textId="77777777" w:rsidR="005C38AE" w:rsidRDefault="005C38AE" w:rsidP="004414CD">
      <w:pPr>
        <w:rPr>
          <w:lang w:val="en-CA"/>
        </w:rPr>
      </w:pP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5C38AE" w:rsidRPr="00A8376F" w14:paraId="0DD1FC95" w14:textId="77777777" w:rsidTr="005E75BE">
        <w:trPr>
          <w:trHeight w:val="240"/>
        </w:trPr>
        <w:tc>
          <w:tcPr>
            <w:tcW w:w="1060" w:type="dxa"/>
            <w:tcBorders>
              <w:top w:val="nil"/>
              <w:left w:val="nil"/>
              <w:bottom w:val="nil"/>
              <w:right w:val="nil"/>
            </w:tcBorders>
            <w:shd w:val="clear" w:color="auto" w:fill="auto"/>
            <w:noWrap/>
            <w:vAlign w:val="center"/>
            <w:hideMark/>
          </w:tcPr>
          <w:p w14:paraId="0FB6DABB" w14:textId="77777777" w:rsidR="005C38AE" w:rsidRPr="00CD63A5"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74F1E57D"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7EFDD708"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6B2F3A07"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5C38AE" w:rsidRPr="00A8376F" w14:paraId="11525F72" w14:textId="77777777" w:rsidTr="005E75BE">
        <w:trPr>
          <w:trHeight w:val="255"/>
        </w:trPr>
        <w:tc>
          <w:tcPr>
            <w:tcW w:w="1060" w:type="dxa"/>
            <w:tcBorders>
              <w:top w:val="nil"/>
              <w:left w:val="nil"/>
              <w:bottom w:val="nil"/>
              <w:right w:val="nil"/>
            </w:tcBorders>
            <w:shd w:val="clear" w:color="auto" w:fill="auto"/>
            <w:noWrap/>
            <w:vAlign w:val="center"/>
            <w:hideMark/>
          </w:tcPr>
          <w:p w14:paraId="4BD3921B"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0E98F592"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1D119AC3"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476AF192"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6CC259DC"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FE355E"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5C38AE" w:rsidRPr="00A8376F" w14:paraId="6B57D1A3" w14:textId="77777777" w:rsidTr="005E75BE">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20245B7A"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2DD6209A" w14:textId="3B097B7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7" w:type="dxa"/>
            <w:tcBorders>
              <w:top w:val="single" w:sz="8" w:space="0" w:color="auto"/>
              <w:left w:val="nil"/>
              <w:bottom w:val="nil"/>
              <w:right w:val="nil"/>
            </w:tcBorders>
            <w:shd w:val="clear" w:color="auto" w:fill="auto"/>
            <w:noWrap/>
            <w:vAlign w:val="center"/>
            <w:hideMark/>
          </w:tcPr>
          <w:p w14:paraId="0AAD8027" w14:textId="3D683392"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96" w:type="dxa"/>
            <w:tcBorders>
              <w:top w:val="single" w:sz="8" w:space="0" w:color="auto"/>
              <w:left w:val="nil"/>
              <w:bottom w:val="nil"/>
              <w:right w:val="nil"/>
            </w:tcBorders>
            <w:shd w:val="clear" w:color="auto" w:fill="auto"/>
            <w:noWrap/>
            <w:vAlign w:val="center"/>
            <w:hideMark/>
          </w:tcPr>
          <w:p w14:paraId="3D1A013B" w14:textId="4FA5A8FF"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single" w:sz="4" w:space="0" w:color="auto"/>
              <w:bottom w:val="nil"/>
              <w:right w:val="nil"/>
            </w:tcBorders>
            <w:shd w:val="clear" w:color="auto" w:fill="auto"/>
            <w:noWrap/>
            <w:vAlign w:val="center"/>
            <w:hideMark/>
          </w:tcPr>
          <w:p w14:paraId="29ADFC97" w14:textId="4B1C5800"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2C003A0" w14:textId="33A128D3"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5C38AE" w:rsidRPr="00A8376F" w14:paraId="3B2E28DF" w14:textId="77777777" w:rsidTr="005E75BE">
        <w:trPr>
          <w:trHeight w:val="255"/>
        </w:trPr>
        <w:tc>
          <w:tcPr>
            <w:tcW w:w="1060" w:type="dxa"/>
            <w:tcBorders>
              <w:top w:val="nil"/>
              <w:left w:val="single" w:sz="8" w:space="0" w:color="auto"/>
              <w:bottom w:val="nil"/>
              <w:right w:val="nil"/>
            </w:tcBorders>
            <w:shd w:val="clear" w:color="auto" w:fill="auto"/>
            <w:noWrap/>
            <w:vAlign w:val="center"/>
            <w:hideMark/>
          </w:tcPr>
          <w:p w14:paraId="2312431E"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0EA594C4" w14:textId="3FEE08F1"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7" w:type="dxa"/>
            <w:tcBorders>
              <w:top w:val="nil"/>
              <w:left w:val="nil"/>
              <w:bottom w:val="nil"/>
              <w:right w:val="nil"/>
            </w:tcBorders>
            <w:shd w:val="clear" w:color="auto" w:fill="auto"/>
            <w:noWrap/>
            <w:vAlign w:val="center"/>
            <w:hideMark/>
          </w:tcPr>
          <w:p w14:paraId="0148E5E5" w14:textId="234DF42E"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0.00%</w:t>
            </w:r>
          </w:p>
        </w:tc>
        <w:tc>
          <w:tcPr>
            <w:tcW w:w="1096" w:type="dxa"/>
            <w:tcBorders>
              <w:top w:val="nil"/>
              <w:left w:val="nil"/>
              <w:bottom w:val="nil"/>
              <w:right w:val="nil"/>
            </w:tcBorders>
            <w:shd w:val="clear" w:color="auto" w:fill="auto"/>
            <w:noWrap/>
            <w:vAlign w:val="center"/>
            <w:hideMark/>
          </w:tcPr>
          <w:p w14:paraId="64A828A1" w14:textId="2C4B816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single" w:sz="4" w:space="0" w:color="auto"/>
              <w:bottom w:val="nil"/>
              <w:right w:val="nil"/>
            </w:tcBorders>
            <w:shd w:val="clear" w:color="auto" w:fill="auto"/>
            <w:noWrap/>
            <w:vAlign w:val="center"/>
            <w:hideMark/>
          </w:tcPr>
          <w:p w14:paraId="222B894D" w14:textId="658BF3A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B3F019F" w14:textId="04210A6A"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5C38AE" w:rsidRPr="00A8376F" w14:paraId="5E0FF154" w14:textId="77777777" w:rsidTr="005E75BE">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E2D371"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3CD68D7D" w14:textId="696E2988"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7" w:type="dxa"/>
            <w:tcBorders>
              <w:top w:val="single" w:sz="8" w:space="0" w:color="auto"/>
              <w:left w:val="nil"/>
              <w:bottom w:val="single" w:sz="8" w:space="0" w:color="auto"/>
              <w:right w:val="nil"/>
            </w:tcBorders>
            <w:shd w:val="clear" w:color="auto" w:fill="auto"/>
            <w:noWrap/>
            <w:vAlign w:val="center"/>
            <w:hideMark/>
          </w:tcPr>
          <w:p w14:paraId="0DFEBC92" w14:textId="194EAFCF"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96" w:type="dxa"/>
            <w:tcBorders>
              <w:top w:val="single" w:sz="8" w:space="0" w:color="auto"/>
              <w:left w:val="nil"/>
              <w:bottom w:val="single" w:sz="8" w:space="0" w:color="auto"/>
              <w:right w:val="nil"/>
            </w:tcBorders>
            <w:shd w:val="clear" w:color="auto" w:fill="auto"/>
            <w:noWrap/>
            <w:vAlign w:val="center"/>
            <w:hideMark/>
          </w:tcPr>
          <w:p w14:paraId="0094DD72" w14:textId="00B1823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6A001EED" w14:textId="1085D1AB"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AF5300" w14:textId="2D0C6BCC" w:rsidR="005C38AE" w:rsidRPr="00A8376F" w:rsidRDefault="005C38AE" w:rsidP="005C38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bl>
    <w:p w14:paraId="48E17224" w14:textId="392EB659" w:rsidR="00913C64" w:rsidRDefault="005C38AE" w:rsidP="005C38AE">
      <w:pPr>
        <w:pStyle w:val="Beschriftung"/>
        <w:rPr>
          <w:lang w:val="en-CA"/>
        </w:rPr>
      </w:pPr>
      <w:bookmarkStart w:id="7" w:name="_Ref11441071"/>
      <w:r>
        <w:t xml:space="preserve">Table </w:t>
      </w:r>
      <w:r w:rsidR="00E80CD9">
        <w:rPr>
          <w:noProof/>
        </w:rPr>
        <w:fldChar w:fldCharType="begin"/>
      </w:r>
      <w:r w:rsidR="00E80CD9">
        <w:rPr>
          <w:noProof/>
        </w:rPr>
        <w:instrText xml:space="preserve"> SEQ Table \* ARABIC </w:instrText>
      </w:r>
      <w:r w:rsidR="00E80CD9">
        <w:rPr>
          <w:noProof/>
        </w:rPr>
        <w:fldChar w:fldCharType="separate"/>
      </w:r>
      <w:r>
        <w:rPr>
          <w:noProof/>
        </w:rPr>
        <w:t>3</w:t>
      </w:r>
      <w:r w:rsidR="00E80CD9">
        <w:rPr>
          <w:noProof/>
        </w:rPr>
        <w:fldChar w:fldCharType="end"/>
      </w:r>
      <w:bookmarkEnd w:id="7"/>
      <w:r>
        <w:t xml:space="preserve">: Approximation of CMP with </w:t>
      </w:r>
      <w:proofErr w:type="spellStart"/>
      <w:r>
        <w:t>parameterizable</w:t>
      </w:r>
      <w:proofErr w:type="spellEnd"/>
      <w:r>
        <w:t xml:space="preserve"> cubemap</w:t>
      </w: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5C38AE" w:rsidRPr="00A8376F" w14:paraId="19FD6D46" w14:textId="77777777" w:rsidTr="005E75BE">
        <w:trPr>
          <w:trHeight w:val="240"/>
        </w:trPr>
        <w:tc>
          <w:tcPr>
            <w:tcW w:w="1060" w:type="dxa"/>
            <w:tcBorders>
              <w:top w:val="nil"/>
              <w:left w:val="nil"/>
              <w:bottom w:val="nil"/>
              <w:right w:val="nil"/>
            </w:tcBorders>
            <w:shd w:val="clear" w:color="auto" w:fill="auto"/>
            <w:noWrap/>
            <w:vAlign w:val="center"/>
            <w:hideMark/>
          </w:tcPr>
          <w:p w14:paraId="297D5151" w14:textId="77777777" w:rsidR="005C38AE" w:rsidRPr="00CD63A5"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47A55DD4"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2E0D59D8"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513C866A"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5C38AE" w:rsidRPr="00A8376F" w14:paraId="0C6EB5B6" w14:textId="77777777" w:rsidTr="005E75BE">
        <w:trPr>
          <w:trHeight w:val="255"/>
        </w:trPr>
        <w:tc>
          <w:tcPr>
            <w:tcW w:w="1060" w:type="dxa"/>
            <w:tcBorders>
              <w:top w:val="nil"/>
              <w:left w:val="nil"/>
              <w:bottom w:val="nil"/>
              <w:right w:val="nil"/>
            </w:tcBorders>
            <w:shd w:val="clear" w:color="auto" w:fill="auto"/>
            <w:noWrap/>
            <w:vAlign w:val="center"/>
            <w:hideMark/>
          </w:tcPr>
          <w:p w14:paraId="2A55C4F6"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3771E37D"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27310F40"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2022BFC0"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7022F6BF"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6100F7"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5C38AE" w:rsidRPr="00A8376F" w14:paraId="43D50D4B" w14:textId="77777777" w:rsidTr="005E75BE">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0E3DC084"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720F40AC" w14:textId="3EF10155"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0.39%</w:t>
            </w:r>
          </w:p>
        </w:tc>
        <w:tc>
          <w:tcPr>
            <w:tcW w:w="987" w:type="dxa"/>
            <w:tcBorders>
              <w:top w:val="single" w:sz="8" w:space="0" w:color="auto"/>
              <w:left w:val="nil"/>
              <w:bottom w:val="nil"/>
              <w:right w:val="nil"/>
            </w:tcBorders>
            <w:shd w:val="clear" w:color="auto" w:fill="auto"/>
            <w:noWrap/>
            <w:vAlign w:val="center"/>
            <w:hideMark/>
          </w:tcPr>
          <w:p w14:paraId="4E30F394" w14:textId="57C2CA9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0.19%</w:t>
            </w:r>
          </w:p>
        </w:tc>
        <w:tc>
          <w:tcPr>
            <w:tcW w:w="1096" w:type="dxa"/>
            <w:tcBorders>
              <w:top w:val="single" w:sz="8" w:space="0" w:color="auto"/>
              <w:left w:val="nil"/>
              <w:bottom w:val="nil"/>
              <w:right w:val="nil"/>
            </w:tcBorders>
            <w:shd w:val="clear" w:color="auto" w:fill="auto"/>
            <w:noWrap/>
            <w:vAlign w:val="center"/>
            <w:hideMark/>
          </w:tcPr>
          <w:p w14:paraId="46FD6096" w14:textId="4653EF9D"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0.32%</w:t>
            </w:r>
          </w:p>
        </w:tc>
        <w:tc>
          <w:tcPr>
            <w:tcW w:w="1060" w:type="dxa"/>
            <w:tcBorders>
              <w:top w:val="nil"/>
              <w:left w:val="single" w:sz="4" w:space="0" w:color="auto"/>
              <w:bottom w:val="nil"/>
              <w:right w:val="nil"/>
            </w:tcBorders>
            <w:shd w:val="clear" w:color="auto" w:fill="auto"/>
            <w:noWrap/>
            <w:vAlign w:val="center"/>
            <w:hideMark/>
          </w:tcPr>
          <w:p w14:paraId="016F42F2" w14:textId="7C77F5F1"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467F956" w14:textId="25438539"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5C38AE" w:rsidRPr="00A8376F" w14:paraId="16757433" w14:textId="77777777" w:rsidTr="005E75BE">
        <w:trPr>
          <w:trHeight w:val="255"/>
        </w:trPr>
        <w:tc>
          <w:tcPr>
            <w:tcW w:w="1060" w:type="dxa"/>
            <w:tcBorders>
              <w:top w:val="nil"/>
              <w:left w:val="single" w:sz="8" w:space="0" w:color="auto"/>
              <w:bottom w:val="nil"/>
              <w:right w:val="nil"/>
            </w:tcBorders>
            <w:shd w:val="clear" w:color="auto" w:fill="auto"/>
            <w:noWrap/>
            <w:vAlign w:val="center"/>
            <w:hideMark/>
          </w:tcPr>
          <w:p w14:paraId="5F6BCC4D"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4589843C" w14:textId="5DF08AB1"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0.37%</w:t>
            </w:r>
          </w:p>
        </w:tc>
        <w:tc>
          <w:tcPr>
            <w:tcW w:w="987" w:type="dxa"/>
            <w:tcBorders>
              <w:top w:val="nil"/>
              <w:left w:val="nil"/>
              <w:bottom w:val="nil"/>
              <w:right w:val="nil"/>
            </w:tcBorders>
            <w:shd w:val="clear" w:color="auto" w:fill="auto"/>
            <w:noWrap/>
            <w:vAlign w:val="center"/>
            <w:hideMark/>
          </w:tcPr>
          <w:p w14:paraId="47A2B89B" w14:textId="2163ADF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0.01%</w:t>
            </w:r>
          </w:p>
        </w:tc>
        <w:tc>
          <w:tcPr>
            <w:tcW w:w="1096" w:type="dxa"/>
            <w:tcBorders>
              <w:top w:val="nil"/>
              <w:left w:val="nil"/>
              <w:bottom w:val="nil"/>
              <w:right w:val="nil"/>
            </w:tcBorders>
            <w:shd w:val="clear" w:color="auto" w:fill="auto"/>
            <w:noWrap/>
            <w:vAlign w:val="center"/>
            <w:hideMark/>
          </w:tcPr>
          <w:p w14:paraId="4890DEBC" w14:textId="3ED40CB8"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-0.09%</w:t>
            </w:r>
          </w:p>
        </w:tc>
        <w:tc>
          <w:tcPr>
            <w:tcW w:w="1060" w:type="dxa"/>
            <w:tcBorders>
              <w:top w:val="nil"/>
              <w:left w:val="single" w:sz="4" w:space="0" w:color="auto"/>
              <w:bottom w:val="nil"/>
              <w:right w:val="nil"/>
            </w:tcBorders>
            <w:shd w:val="clear" w:color="auto" w:fill="auto"/>
            <w:noWrap/>
            <w:vAlign w:val="center"/>
            <w:hideMark/>
          </w:tcPr>
          <w:p w14:paraId="78BDB69F" w14:textId="5AC46AD8"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113FA49" w14:textId="72220DFD"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5C38AE" w:rsidRPr="00A8376F" w14:paraId="2C4AC010" w14:textId="77777777" w:rsidTr="005E75BE">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F78C6A"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5DD287B6" w14:textId="4D407E5E"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0.38%</w:t>
            </w:r>
          </w:p>
        </w:tc>
        <w:tc>
          <w:tcPr>
            <w:tcW w:w="987" w:type="dxa"/>
            <w:tcBorders>
              <w:top w:val="single" w:sz="8" w:space="0" w:color="auto"/>
              <w:left w:val="nil"/>
              <w:bottom w:val="single" w:sz="8" w:space="0" w:color="auto"/>
              <w:right w:val="nil"/>
            </w:tcBorders>
            <w:shd w:val="clear" w:color="auto" w:fill="auto"/>
            <w:noWrap/>
            <w:vAlign w:val="center"/>
            <w:hideMark/>
          </w:tcPr>
          <w:p w14:paraId="70AD3CB6" w14:textId="3B6BED95"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0.12%</w:t>
            </w:r>
          </w:p>
        </w:tc>
        <w:tc>
          <w:tcPr>
            <w:tcW w:w="1096" w:type="dxa"/>
            <w:tcBorders>
              <w:top w:val="single" w:sz="8" w:space="0" w:color="auto"/>
              <w:left w:val="nil"/>
              <w:bottom w:val="single" w:sz="8" w:space="0" w:color="auto"/>
              <w:right w:val="nil"/>
            </w:tcBorders>
            <w:shd w:val="clear" w:color="auto" w:fill="auto"/>
            <w:noWrap/>
            <w:vAlign w:val="center"/>
            <w:hideMark/>
          </w:tcPr>
          <w:p w14:paraId="40FF0C07" w14:textId="55A5C910"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0.15%</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137D3067" w14:textId="0D241C50"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B69A50" w14:textId="7E598496" w:rsidR="005C38AE" w:rsidRPr="00A8376F" w:rsidRDefault="005C38AE" w:rsidP="005C38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bl>
    <w:p w14:paraId="24AA048D" w14:textId="7D3DD9B4" w:rsidR="005C38AE" w:rsidRDefault="005C38AE" w:rsidP="005C38AE">
      <w:pPr>
        <w:pStyle w:val="Beschriftung"/>
      </w:pPr>
      <w:bookmarkStart w:id="8" w:name="_Ref11441080"/>
      <w:r>
        <w:t xml:space="preserve">Table </w:t>
      </w:r>
      <w:r w:rsidR="00E80CD9">
        <w:rPr>
          <w:noProof/>
        </w:rPr>
        <w:fldChar w:fldCharType="begin"/>
      </w:r>
      <w:r w:rsidR="00E80CD9">
        <w:rPr>
          <w:noProof/>
        </w:rPr>
        <w:instrText xml:space="preserve"> SEQ Table \* ARABIC </w:instrText>
      </w:r>
      <w:r w:rsidR="00E80CD9">
        <w:rPr>
          <w:noProof/>
        </w:rPr>
        <w:fldChar w:fldCharType="separate"/>
      </w:r>
      <w:r>
        <w:rPr>
          <w:noProof/>
        </w:rPr>
        <w:t>4</w:t>
      </w:r>
      <w:r w:rsidR="00E80CD9">
        <w:rPr>
          <w:noProof/>
        </w:rPr>
        <w:fldChar w:fldCharType="end"/>
      </w:r>
      <w:bookmarkEnd w:id="8"/>
      <w:r>
        <w:t xml:space="preserve">: Approximation of EAC with </w:t>
      </w:r>
      <w:proofErr w:type="spellStart"/>
      <w:r>
        <w:t>parameterizable</w:t>
      </w:r>
      <w:proofErr w:type="spellEnd"/>
      <w:r>
        <w:t xml:space="preserve"> cubemap</w:t>
      </w:r>
    </w:p>
    <w:p w14:paraId="55382602" w14:textId="77777777" w:rsidR="002D105C" w:rsidRPr="002D105C" w:rsidRDefault="002D105C" w:rsidP="002D105C"/>
    <w:p w14:paraId="664E7B6B" w14:textId="1E429EA7" w:rsidR="00296C7B" w:rsidRDefault="00296C7B" w:rsidP="00296C7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14:paraId="7CCD31E6" w14:textId="46EF6BD8" w:rsidR="00296C7B" w:rsidRPr="00296C7B" w:rsidRDefault="00296C7B" w:rsidP="00296C7B">
      <w:pPr>
        <w:rPr>
          <w:lang w:val="en-CA"/>
        </w:rPr>
      </w:pPr>
      <w:r>
        <w:rPr>
          <w:szCs w:val="22"/>
          <w:lang w:val="en-CA"/>
        </w:rPr>
        <w:t xml:space="preserve">It is suggested to add the </w:t>
      </w:r>
      <w:proofErr w:type="spellStart"/>
      <w:r>
        <w:rPr>
          <w:szCs w:val="22"/>
          <w:lang w:val="en-CA"/>
        </w:rPr>
        <w:t>parameterizable</w:t>
      </w:r>
      <w:proofErr w:type="spellEnd"/>
      <w:r>
        <w:rPr>
          <w:szCs w:val="22"/>
          <w:lang w:val="en-CA"/>
        </w:rPr>
        <w:t xml:space="preserve"> cubemap to 360Lib for further study. We further propose to add </w:t>
      </w:r>
      <w:r w:rsidR="00540A04">
        <w:rPr>
          <w:szCs w:val="22"/>
          <w:lang w:val="en-CA"/>
        </w:rPr>
        <w:t xml:space="preserve">a </w:t>
      </w:r>
      <w:r>
        <w:rPr>
          <w:szCs w:val="22"/>
          <w:lang w:val="en-CA"/>
        </w:rPr>
        <w:t>simple SEI message to VVC</w:t>
      </w:r>
      <w:r w:rsidR="005015A8">
        <w:rPr>
          <w:szCs w:val="22"/>
          <w:lang w:val="en-CA"/>
        </w:rPr>
        <w:t>, which covers cubemap formats.</w:t>
      </w:r>
      <w:r>
        <w:rPr>
          <w:szCs w:val="22"/>
          <w:lang w:val="en-CA"/>
        </w:rPr>
        <w:t xml:space="preserve"> </w:t>
      </w:r>
      <w:r w:rsidR="005015A8">
        <w:rPr>
          <w:szCs w:val="22"/>
          <w:lang w:val="en-CA"/>
        </w:rPr>
        <w:t>T</w:t>
      </w:r>
      <w:r>
        <w:rPr>
          <w:szCs w:val="22"/>
          <w:lang w:val="en-CA"/>
        </w:rPr>
        <w:t>he above syntax can be a basis for this.</w:t>
      </w:r>
    </w:p>
    <w:p w14:paraId="55C8EA4A" w14:textId="0AB0CA08" w:rsidR="00913C64" w:rsidRDefault="00913C64" w:rsidP="00913C64">
      <w:pPr>
        <w:pStyle w:val="berschrift1"/>
        <w:rPr>
          <w:lang w:val="en-CA"/>
        </w:rPr>
      </w:pPr>
      <w:r>
        <w:rPr>
          <w:lang w:val="en-CA"/>
        </w:rPr>
        <w:t>Notes</w:t>
      </w:r>
    </w:p>
    <w:p w14:paraId="0B530343" w14:textId="0A793E72" w:rsidR="00913C64" w:rsidRDefault="00913C64" w:rsidP="00913C64">
      <w:pPr>
        <w:rPr>
          <w:lang w:val="en-CA"/>
        </w:rPr>
      </w:pPr>
      <w:r>
        <w:rPr>
          <w:lang w:val="en-CA"/>
        </w:rPr>
        <w:t>The current implementation approximates the forward mapping function and interpolates the backward mapping functions. Likely this should be changed. As it is the backward mapping function which is required for viewport generation, it is the backward mapping function which should be specified with the parameters.</w:t>
      </w:r>
    </w:p>
    <w:p w14:paraId="086059B5" w14:textId="7C937E88" w:rsidR="00607833" w:rsidRDefault="00607833" w:rsidP="00913C64">
      <w:pPr>
        <w:rPr>
          <w:lang w:val="en-CA"/>
        </w:rPr>
      </w:pPr>
      <w:r w:rsidRPr="00607833">
        <w:rPr>
          <w:lang w:val="en-CA"/>
        </w:rPr>
        <w:t>Codec WS-PSNR</w:t>
      </w:r>
      <w:r>
        <w:rPr>
          <w:lang w:val="en-CA"/>
        </w:rPr>
        <w:t xml:space="preserve"> has not been implemented yet. The </w:t>
      </w:r>
      <w:r w:rsidRPr="00607833">
        <w:rPr>
          <w:lang w:val="en-CA"/>
        </w:rPr>
        <w:t>Codec WS-PSNR</w:t>
      </w:r>
      <w:r>
        <w:rPr>
          <w:lang w:val="en-CA"/>
        </w:rPr>
        <w:t xml:space="preserve"> </w:t>
      </w:r>
      <w:r w:rsidR="00BE7609">
        <w:rPr>
          <w:lang w:val="en-CA"/>
        </w:rPr>
        <w:t xml:space="preserve">results </w:t>
      </w:r>
      <w:r>
        <w:rPr>
          <w:lang w:val="en-CA"/>
        </w:rPr>
        <w:t>should be not considered.</w:t>
      </w:r>
    </w:p>
    <w:p w14:paraId="033719C4" w14:textId="77777777" w:rsidR="004414CD" w:rsidRPr="005B217D" w:rsidRDefault="004414CD" w:rsidP="004414CD">
      <w:pPr>
        <w:pStyle w:val="berschrift1"/>
        <w:rPr>
          <w:lang w:val="en-CA"/>
        </w:rPr>
      </w:pPr>
      <w:r w:rsidRPr="005B217D">
        <w:rPr>
          <w:lang w:val="en-CA"/>
        </w:rPr>
        <w:t>Patent rights declaration(s)</w:t>
      </w:r>
    </w:p>
    <w:p w14:paraId="32EAF635" w14:textId="1788B348" w:rsidR="007F1F8B" w:rsidRPr="000F4E17" w:rsidRDefault="004414CD" w:rsidP="009234A5">
      <w:pPr>
        <w:rPr>
          <w:szCs w:val="22"/>
          <w:lang w:val="en-CA"/>
        </w:rPr>
      </w:pPr>
      <w:bookmarkStart w:id="9"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9"/>
      <w:r w:rsidRPr="005B217D">
        <w:rPr>
          <w:szCs w:val="22"/>
          <w:lang w:val="en-CA"/>
        </w:rPr>
        <w:t xml:space="preserve"> </w:t>
      </w:r>
    </w:p>
    <w:sectPr w:rsidR="007F1F8B" w:rsidRPr="000F4E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A82358" w:rsidRDefault="00A82358">
      <w:r>
        <w:separator/>
      </w:r>
    </w:p>
  </w:endnote>
  <w:endnote w:type="continuationSeparator" w:id="0">
    <w:p w14:paraId="06D70FF8" w14:textId="77777777" w:rsidR="00A82358" w:rsidRDefault="00A8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A82358" w:rsidRPr="00C00DDE" w:rsidRDefault="00A82358"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90431">
      <w:rPr>
        <w:rStyle w:val="Seitenzahl"/>
        <w:noProof/>
      </w:rPr>
      <w:t>5</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90431">
      <w:rPr>
        <w:rStyle w:val="Seitenzahl"/>
        <w:noProof/>
      </w:rPr>
      <w:t>2019-06-25</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A82358" w:rsidRDefault="00A82358">
      <w:r>
        <w:separator/>
      </w:r>
    </w:p>
  </w:footnote>
  <w:footnote w:type="continuationSeparator" w:id="0">
    <w:p w14:paraId="17408DD7" w14:textId="77777777" w:rsidR="00A82358" w:rsidRDefault="00A82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37D07E56"/>
    <w:lvl w:ilvl="0" w:tplc="32B46F60">
      <w:start w:val="1"/>
      <w:numFmt w:val="decimal"/>
      <w:lvlText w:val="[%1]"/>
      <w:lvlJc w:val="left"/>
      <w:pPr>
        <w:ind w:left="504" w:hanging="504"/>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960C7B"/>
    <w:multiLevelType w:val="hybridMultilevel"/>
    <w:tmpl w:val="0A14ED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5"/>
  </w:num>
  <w:num w:numId="7">
    <w:abstractNumId w:val="10"/>
  </w:num>
  <w:num w:numId="8">
    <w:abstractNumId w:val="5"/>
  </w:num>
  <w:num w:numId="9">
    <w:abstractNumId w:val="2"/>
  </w:num>
  <w:num w:numId="10">
    <w:abstractNumId w:val="4"/>
  </w:num>
  <w:num w:numId="11">
    <w:abstractNumId w:val="3"/>
  </w:num>
  <w:num w:numId="12">
    <w:abstractNumId w:val="16"/>
  </w:num>
  <w:num w:numId="13">
    <w:abstractNumId w:val="17"/>
  </w:num>
  <w:num w:numId="14">
    <w:abstractNumId w:val="8"/>
  </w:num>
  <w:num w:numId="15">
    <w:abstractNumId w:val="15"/>
  </w:num>
  <w:num w:numId="16">
    <w:abstractNumId w:val="14"/>
  </w:num>
  <w:num w:numId="17">
    <w:abstractNumId w:val="7"/>
  </w:num>
  <w:num w:numId="18">
    <w:abstractNumId w:val="6"/>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FD8"/>
    <w:rsid w:val="00094479"/>
    <w:rsid w:val="000962AC"/>
    <w:rsid w:val="000A0895"/>
    <w:rsid w:val="000B0C0F"/>
    <w:rsid w:val="000B1C6B"/>
    <w:rsid w:val="000B4FF9"/>
    <w:rsid w:val="000B5860"/>
    <w:rsid w:val="000C09AC"/>
    <w:rsid w:val="000E00F3"/>
    <w:rsid w:val="000F158C"/>
    <w:rsid w:val="000F4E17"/>
    <w:rsid w:val="00102F3D"/>
    <w:rsid w:val="0010723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21"/>
    <w:rsid w:val="001B4E28"/>
    <w:rsid w:val="001C3525"/>
    <w:rsid w:val="001C3AFB"/>
    <w:rsid w:val="001D1BD2"/>
    <w:rsid w:val="001D4BC7"/>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664D"/>
    <w:rsid w:val="00263398"/>
    <w:rsid w:val="00263B99"/>
    <w:rsid w:val="00266F06"/>
    <w:rsid w:val="00275BCF"/>
    <w:rsid w:val="002768F7"/>
    <w:rsid w:val="00291E36"/>
    <w:rsid w:val="00292257"/>
    <w:rsid w:val="0029622B"/>
    <w:rsid w:val="00296C7B"/>
    <w:rsid w:val="002A54E0"/>
    <w:rsid w:val="002B1595"/>
    <w:rsid w:val="002B191D"/>
    <w:rsid w:val="002B2E83"/>
    <w:rsid w:val="002D0AF6"/>
    <w:rsid w:val="002D105C"/>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14CD"/>
    <w:rsid w:val="00453E45"/>
    <w:rsid w:val="00465A1E"/>
    <w:rsid w:val="0049445A"/>
    <w:rsid w:val="00496B65"/>
    <w:rsid w:val="004A2A63"/>
    <w:rsid w:val="004B210C"/>
    <w:rsid w:val="004D405F"/>
    <w:rsid w:val="004E4F4F"/>
    <w:rsid w:val="004E6789"/>
    <w:rsid w:val="004F61E3"/>
    <w:rsid w:val="005015A8"/>
    <w:rsid w:val="00502E10"/>
    <w:rsid w:val="0051015C"/>
    <w:rsid w:val="00516CF1"/>
    <w:rsid w:val="00531AE9"/>
    <w:rsid w:val="005358CB"/>
    <w:rsid w:val="00536188"/>
    <w:rsid w:val="00540A04"/>
    <w:rsid w:val="00550A66"/>
    <w:rsid w:val="00567EC7"/>
    <w:rsid w:val="00570013"/>
    <w:rsid w:val="005753EC"/>
    <w:rsid w:val="005801A2"/>
    <w:rsid w:val="00590431"/>
    <w:rsid w:val="005952A5"/>
    <w:rsid w:val="005A33A1"/>
    <w:rsid w:val="005B217D"/>
    <w:rsid w:val="005C2F8B"/>
    <w:rsid w:val="005C385F"/>
    <w:rsid w:val="005C38AE"/>
    <w:rsid w:val="005C5B91"/>
    <w:rsid w:val="005E1AC6"/>
    <w:rsid w:val="005E3F2B"/>
    <w:rsid w:val="005F6F1B"/>
    <w:rsid w:val="00607833"/>
    <w:rsid w:val="0061127A"/>
    <w:rsid w:val="00615995"/>
    <w:rsid w:val="00616155"/>
    <w:rsid w:val="00624B33"/>
    <w:rsid w:val="0063041A"/>
    <w:rsid w:val="00630AA2"/>
    <w:rsid w:val="00646707"/>
    <w:rsid w:val="00657F7E"/>
    <w:rsid w:val="00662E58"/>
    <w:rsid w:val="006637F2"/>
    <w:rsid w:val="006642A5"/>
    <w:rsid w:val="00664DCF"/>
    <w:rsid w:val="00670772"/>
    <w:rsid w:val="006708D3"/>
    <w:rsid w:val="0067643D"/>
    <w:rsid w:val="006C5D39"/>
    <w:rsid w:val="006D6D9B"/>
    <w:rsid w:val="006E2810"/>
    <w:rsid w:val="006E5417"/>
    <w:rsid w:val="006F0794"/>
    <w:rsid w:val="006F7528"/>
    <w:rsid w:val="007023DE"/>
    <w:rsid w:val="0070275B"/>
    <w:rsid w:val="00712F60"/>
    <w:rsid w:val="00720E3B"/>
    <w:rsid w:val="007212FC"/>
    <w:rsid w:val="0074393F"/>
    <w:rsid w:val="00745F6B"/>
    <w:rsid w:val="0075175B"/>
    <w:rsid w:val="0075585E"/>
    <w:rsid w:val="00770571"/>
    <w:rsid w:val="007768FF"/>
    <w:rsid w:val="007824D3"/>
    <w:rsid w:val="00796EE3"/>
    <w:rsid w:val="007A7D29"/>
    <w:rsid w:val="007B4AB8"/>
    <w:rsid w:val="007D1181"/>
    <w:rsid w:val="007D53AB"/>
    <w:rsid w:val="007E01A3"/>
    <w:rsid w:val="007F1F8B"/>
    <w:rsid w:val="007F67A1"/>
    <w:rsid w:val="00800EDB"/>
    <w:rsid w:val="00811C05"/>
    <w:rsid w:val="00813347"/>
    <w:rsid w:val="008206C8"/>
    <w:rsid w:val="0086387C"/>
    <w:rsid w:val="00874A6C"/>
    <w:rsid w:val="00876C65"/>
    <w:rsid w:val="00882F72"/>
    <w:rsid w:val="00894ECF"/>
    <w:rsid w:val="008A4B4C"/>
    <w:rsid w:val="008A6A23"/>
    <w:rsid w:val="008C239F"/>
    <w:rsid w:val="008E480C"/>
    <w:rsid w:val="00907757"/>
    <w:rsid w:val="00913C64"/>
    <w:rsid w:val="009212B0"/>
    <w:rsid w:val="00921FA1"/>
    <w:rsid w:val="009234A5"/>
    <w:rsid w:val="00933453"/>
    <w:rsid w:val="009336F7"/>
    <w:rsid w:val="0093636C"/>
    <w:rsid w:val="009374A7"/>
    <w:rsid w:val="00952002"/>
    <w:rsid w:val="00955F6D"/>
    <w:rsid w:val="00963667"/>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26E4"/>
    <w:rsid w:val="00A70D92"/>
    <w:rsid w:val="00A767DC"/>
    <w:rsid w:val="00A76A6D"/>
    <w:rsid w:val="00A776DD"/>
    <w:rsid w:val="00A82358"/>
    <w:rsid w:val="00A83253"/>
    <w:rsid w:val="00A8376F"/>
    <w:rsid w:val="00AA6E84"/>
    <w:rsid w:val="00AB1A1C"/>
    <w:rsid w:val="00AC44F4"/>
    <w:rsid w:val="00AD05A8"/>
    <w:rsid w:val="00AE341B"/>
    <w:rsid w:val="00B01905"/>
    <w:rsid w:val="00B07CA7"/>
    <w:rsid w:val="00B1279A"/>
    <w:rsid w:val="00B3640F"/>
    <w:rsid w:val="00B4194A"/>
    <w:rsid w:val="00B42EC4"/>
    <w:rsid w:val="00B437E8"/>
    <w:rsid w:val="00B5222E"/>
    <w:rsid w:val="00B53179"/>
    <w:rsid w:val="00B57A23"/>
    <w:rsid w:val="00B600CD"/>
    <w:rsid w:val="00B61C96"/>
    <w:rsid w:val="00B73A2A"/>
    <w:rsid w:val="00B75A51"/>
    <w:rsid w:val="00B827C6"/>
    <w:rsid w:val="00B94B06"/>
    <w:rsid w:val="00B94C28"/>
    <w:rsid w:val="00BC10BA"/>
    <w:rsid w:val="00BC5AFD"/>
    <w:rsid w:val="00BE7609"/>
    <w:rsid w:val="00C00DDE"/>
    <w:rsid w:val="00C04F43"/>
    <w:rsid w:val="00C0609D"/>
    <w:rsid w:val="00C115AB"/>
    <w:rsid w:val="00C26CCB"/>
    <w:rsid w:val="00C30249"/>
    <w:rsid w:val="00C3723B"/>
    <w:rsid w:val="00C42466"/>
    <w:rsid w:val="00C54E55"/>
    <w:rsid w:val="00C606C9"/>
    <w:rsid w:val="00C66E41"/>
    <w:rsid w:val="00C80288"/>
    <w:rsid w:val="00C84003"/>
    <w:rsid w:val="00C90650"/>
    <w:rsid w:val="00C97D78"/>
    <w:rsid w:val="00CC2AAE"/>
    <w:rsid w:val="00CC5825"/>
    <w:rsid w:val="00CC5A42"/>
    <w:rsid w:val="00CD0EAB"/>
    <w:rsid w:val="00CE1D0F"/>
    <w:rsid w:val="00CE5E02"/>
    <w:rsid w:val="00CF34DB"/>
    <w:rsid w:val="00CF3917"/>
    <w:rsid w:val="00CF558F"/>
    <w:rsid w:val="00D010C0"/>
    <w:rsid w:val="00D073E2"/>
    <w:rsid w:val="00D22F8B"/>
    <w:rsid w:val="00D446EC"/>
    <w:rsid w:val="00D51BF0"/>
    <w:rsid w:val="00D531DB"/>
    <w:rsid w:val="00D55942"/>
    <w:rsid w:val="00D807BF"/>
    <w:rsid w:val="00D82FCC"/>
    <w:rsid w:val="00DA17FC"/>
    <w:rsid w:val="00DA7887"/>
    <w:rsid w:val="00DB2C26"/>
    <w:rsid w:val="00DC2F2C"/>
    <w:rsid w:val="00DD02F4"/>
    <w:rsid w:val="00DD6622"/>
    <w:rsid w:val="00DD7A4F"/>
    <w:rsid w:val="00DE1C7C"/>
    <w:rsid w:val="00DE6B43"/>
    <w:rsid w:val="00E11923"/>
    <w:rsid w:val="00E262D4"/>
    <w:rsid w:val="00E36250"/>
    <w:rsid w:val="00E47F2D"/>
    <w:rsid w:val="00E54511"/>
    <w:rsid w:val="00E60EDC"/>
    <w:rsid w:val="00E61DAC"/>
    <w:rsid w:val="00E72B80"/>
    <w:rsid w:val="00E75FE3"/>
    <w:rsid w:val="00E80CD9"/>
    <w:rsid w:val="00E86C4C"/>
    <w:rsid w:val="00E907A3"/>
    <w:rsid w:val="00EA4E5D"/>
    <w:rsid w:val="00EA5AE0"/>
    <w:rsid w:val="00EA7A35"/>
    <w:rsid w:val="00EB07A0"/>
    <w:rsid w:val="00EB56E1"/>
    <w:rsid w:val="00EB7AB1"/>
    <w:rsid w:val="00EC5115"/>
    <w:rsid w:val="00EE7CD8"/>
    <w:rsid w:val="00EF35EE"/>
    <w:rsid w:val="00EF37F6"/>
    <w:rsid w:val="00EF48CC"/>
    <w:rsid w:val="00F00641"/>
    <w:rsid w:val="00F00801"/>
    <w:rsid w:val="00F2488D"/>
    <w:rsid w:val="00F449D5"/>
    <w:rsid w:val="00F601A0"/>
    <w:rsid w:val="00F712E9"/>
    <w:rsid w:val="00F73032"/>
    <w:rsid w:val="00F76B4D"/>
    <w:rsid w:val="00F848FC"/>
    <w:rsid w:val="00F906F6"/>
    <w:rsid w:val="00F9282A"/>
    <w:rsid w:val="00F96BAD"/>
    <w:rsid w:val="00FA139D"/>
    <w:rsid w:val="00FA60F5"/>
    <w:rsid w:val="00FB0E84"/>
    <w:rsid w:val="00FC2405"/>
    <w:rsid w:val="00FC34AE"/>
    <w:rsid w:val="00FD01C2"/>
    <w:rsid w:val="00FD2E3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AppendixHeading2">
    <w:name w:val="Appendix Heading 2"/>
    <w:basedOn w:val="berschrift2"/>
    <w:uiPriority w:val="99"/>
    <w:rsid w:val="004414CD"/>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4414CD"/>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4414CD"/>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4414CD"/>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4414CD"/>
    <w:rPr>
      <w:rFonts w:cs="Arial"/>
      <w:b/>
      <w:bCs/>
      <w:kern w:val="32"/>
      <w:sz w:val="32"/>
      <w:szCs w:val="32"/>
    </w:rPr>
  </w:style>
  <w:style w:type="paragraph" w:styleId="Listenabsatz">
    <w:name w:val="List Paragraph"/>
    <w:basedOn w:val="Standard"/>
    <w:uiPriority w:val="34"/>
    <w:qFormat/>
    <w:rsid w:val="004414CD"/>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4414CD"/>
    <w:pPr>
      <w:spacing w:before="0" w:after="200"/>
    </w:pPr>
    <w:rPr>
      <w:i/>
      <w:iCs/>
      <w:color w:val="44546A" w:themeColor="text2"/>
      <w:sz w:val="18"/>
      <w:szCs w:val="18"/>
    </w:rPr>
  </w:style>
  <w:style w:type="paragraph" w:customStyle="1" w:styleId="tableheading">
    <w:name w:val="table heading"/>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4414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14CD"/>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4414CD"/>
    <w:rPr>
      <w:i/>
      <w:iCs/>
      <w:color w:val="44546A" w:themeColor="text2"/>
      <w:sz w:val="18"/>
      <w:szCs w:val="18"/>
    </w:rPr>
  </w:style>
  <w:style w:type="character" w:styleId="Kommentarzeichen">
    <w:name w:val="annotation reference"/>
    <w:basedOn w:val="Absatz-Standardschriftart"/>
    <w:uiPriority w:val="99"/>
    <w:rsid w:val="004414CD"/>
    <w:rPr>
      <w:sz w:val="16"/>
      <w:szCs w:val="16"/>
    </w:rPr>
  </w:style>
  <w:style w:type="paragraph" w:customStyle="1" w:styleId="Equationsmallertabs">
    <w:name w:val="Equation smaller tabs"/>
    <w:basedOn w:val="Standard"/>
    <w:qFormat/>
    <w:rsid w:val="004414C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numbering" w:customStyle="1" w:styleId="AVCBullet">
    <w:name w:val="AVC Bullet"/>
    <w:rsid w:val="004414CD"/>
    <w:pPr>
      <w:numPr>
        <w:numId w:val="16"/>
      </w:numPr>
    </w:pPr>
  </w:style>
  <w:style w:type="paragraph" w:styleId="Kommentartext">
    <w:name w:val="annotation text"/>
    <w:basedOn w:val="Standard"/>
    <w:link w:val="KommentartextZchn"/>
    <w:uiPriority w:val="99"/>
    <w:rsid w:val="007212FC"/>
    <w:rPr>
      <w:sz w:val="20"/>
    </w:rPr>
  </w:style>
  <w:style w:type="character" w:customStyle="1" w:styleId="KommentartextZchn">
    <w:name w:val="Kommentartext Zchn"/>
    <w:basedOn w:val="Absatz-Standardschriftart"/>
    <w:link w:val="Kommentartext"/>
    <w:uiPriority w:val="99"/>
    <w:rsid w:val="007212FC"/>
  </w:style>
  <w:style w:type="paragraph" w:styleId="Kommentarthema">
    <w:name w:val="annotation subject"/>
    <w:basedOn w:val="Kommentartext"/>
    <w:next w:val="Kommentartext"/>
    <w:link w:val="KommentarthemaZchn"/>
    <w:rsid w:val="007212FC"/>
    <w:rPr>
      <w:b/>
      <w:bCs/>
    </w:rPr>
  </w:style>
  <w:style w:type="character" w:customStyle="1" w:styleId="KommentarthemaZchn">
    <w:name w:val="Kommentarthema Zchn"/>
    <w:basedOn w:val="KommentartextZchn"/>
    <w:link w:val="Kommentarthema"/>
    <w:rsid w:val="007212FC"/>
    <w:rPr>
      <w:b/>
      <w:bCs/>
    </w:rPr>
  </w:style>
  <w:style w:type="character" w:styleId="SchwacheHervorhebung">
    <w:name w:val="Subtle Emphasis"/>
    <w:basedOn w:val="Absatz-Standardschriftart"/>
    <w:uiPriority w:val="19"/>
    <w:qFormat/>
    <w:rsid w:val="000F4E17"/>
    <w:rPr>
      <w:i/>
      <w:iCs/>
      <w:color w:val="404040" w:themeColor="text1" w:themeTint="BF"/>
    </w:rPr>
  </w:style>
  <w:style w:type="table" w:styleId="Tabellenraster">
    <w:name w:val="Table Grid"/>
    <w:basedOn w:val="NormaleTabelle"/>
    <w:uiPriority w:val="39"/>
    <w:rsid w:val="00B42EC4"/>
    <w:rPr>
      <w:rFonts w:asciiTheme="minorHAnsi" w:eastAsiaTheme="minorEastAsia" w:hAnsiTheme="minorHAnsi" w:cstheme="minorBidi"/>
      <w:sz w:val="22"/>
      <w:szCs w:val="22"/>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andardeinzug">
    <w:name w:val="Normal Indent"/>
    <w:basedOn w:val="Standard"/>
    <w:rsid w:val="00F0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08"/>
      <w:jc w:val="left"/>
      <w:textAlignment w:val="auto"/>
    </w:pPr>
    <w:rPr>
      <w:rFonts w:ascii="Arial" w:eastAsia="SimSun" w:hAnsi="Arial"/>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295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https://www.boost.org/doc/libs/1_65_0/libs/math/doc/html/math_toolkit/interpolate/barycentric.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943EF-3C0C-46C7-AF37-65A773F0A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1386</Words>
  <Characters>8078</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5</cp:revision>
  <cp:lastPrinted>1900-01-01T08:00:00Z</cp:lastPrinted>
  <dcterms:created xsi:type="dcterms:W3CDTF">2019-06-24T13:30:00Z</dcterms:created>
  <dcterms:modified xsi:type="dcterms:W3CDTF">2019-07-03T12:42:00Z</dcterms:modified>
</cp:coreProperties>
</file>