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349B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C29676" w:rsidR="008A4B4C" w:rsidRPr="005B217D" w:rsidRDefault="00E61DAC" w:rsidP="00E93E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93E41">
              <w:rPr>
                <w:lang w:val="en-CA"/>
              </w:rPr>
              <w:t>0271</w:t>
            </w:r>
            <w:r w:rsidR="004446BB">
              <w:rPr>
                <w:lang w:val="en-CA"/>
              </w:rPr>
              <w:t>-v</w:t>
            </w:r>
            <w:r w:rsidR="008E502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45C853" w:rsidR="00E61DAC" w:rsidRPr="005B217D" w:rsidRDefault="00F86087" w:rsidP="00206F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8D450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Chroma </w:t>
            </w:r>
            <w:r w:rsidR="008D450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caling </w:t>
            </w:r>
            <w:r w:rsidR="00206FF6">
              <w:rPr>
                <w:b/>
                <w:szCs w:val="22"/>
                <w:lang w:val="en-CA"/>
              </w:rPr>
              <w:t xml:space="preserve">for </w:t>
            </w:r>
            <w:r>
              <w:rPr>
                <w:b/>
                <w:szCs w:val="22"/>
                <w:lang w:val="en-CA"/>
              </w:rPr>
              <w:t>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C6CCE3" w:rsidR="00E61DAC" w:rsidRPr="005B217D" w:rsidRDefault="00F8608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116B8D" w:rsidR="00E61DAC" w:rsidRPr="005B217D" w:rsidRDefault="00F8608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441A07" w14:textId="77777777" w:rsidR="00F86087" w:rsidRDefault="00F86087" w:rsidP="00F86087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A73C5D" w:rsidR="00E61DAC" w:rsidRPr="005B217D" w:rsidRDefault="00F86087" w:rsidP="00F86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A38894" w:rsidR="00E61DAC" w:rsidRPr="005B217D" w:rsidRDefault="00E61DAC" w:rsidP="00230DA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087">
              <w:rPr>
                <w:szCs w:val="22"/>
              </w:rPr>
              <w:t>+886-3-5670766</w:t>
            </w:r>
            <w:r w:rsidR="00F86087">
              <w:rPr>
                <w:szCs w:val="22"/>
              </w:rPr>
              <w:br/>
              <w:t>{zhi-yi.lin, peter.chuang, chingyeh.chen, cw.hsu, yuwen.huang, shawmin.lei}</w:t>
            </w:r>
            <w:r w:rsidR="00F86087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4C6F06" w:rsidR="00E61DAC" w:rsidRPr="005B217D" w:rsidRDefault="00F86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9BB894F" w14:textId="7A8F529E" w:rsidR="00F86087" w:rsidRDefault="00275BCF" w:rsidP="00F8608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0867B9" w14:textId="3FF59FC2" w:rsidR="00236365" w:rsidRDefault="00ED1F35" w:rsidP="00DC7595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AE4AF0">
        <w:rPr>
          <w:lang w:eastAsia="zh-TW"/>
        </w:rPr>
        <w:t>three</w:t>
      </w:r>
      <w:r w:rsidR="004C6A8B">
        <w:rPr>
          <w:rFonts w:hint="eastAsia"/>
          <w:lang w:eastAsia="zh-TW"/>
        </w:rPr>
        <w:t xml:space="preserve"> </w:t>
      </w:r>
      <w:r w:rsidR="00DC7595">
        <w:rPr>
          <w:rFonts w:hint="eastAsia"/>
          <w:lang w:eastAsia="zh-TW"/>
        </w:rPr>
        <w:t xml:space="preserve">methods are proposed to </w:t>
      </w:r>
      <w:r w:rsidR="00DC7595">
        <w:rPr>
          <w:lang w:eastAsia="zh-TW"/>
        </w:rPr>
        <w:t>reduce the luma-chroma d</w:t>
      </w:r>
      <w:r w:rsidR="00236365">
        <w:rPr>
          <w:lang w:eastAsia="zh-TW"/>
        </w:rPr>
        <w:t>ependency of the chroma scaling.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In method 1, </w:t>
      </w:r>
      <w:r w:rsidR="00236365">
        <w:rPr>
          <w:lang w:val="en-CA" w:eastAsia="zh-TW"/>
        </w:rPr>
        <w:t xml:space="preserve">for </w:t>
      </w:r>
      <w:r w:rsidR="00E34A6D">
        <w:rPr>
          <w:lang w:val="en-CA" w:eastAsia="zh-TW"/>
        </w:rPr>
        <w:t xml:space="preserve">each chroma transform block (TB) of </w:t>
      </w:r>
      <w:r w:rsidR="00236365">
        <w:rPr>
          <w:lang w:val="en-CA" w:eastAsia="zh-TW"/>
        </w:rPr>
        <w:t xml:space="preserve">intra </w:t>
      </w:r>
      <w:r w:rsidR="00E118E3">
        <w:rPr>
          <w:lang w:val="en-CA" w:eastAsia="zh-TW"/>
        </w:rPr>
        <w:t>coding unit (CU)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reconstructed boundary sample</w:t>
      </w:r>
      <w:r w:rsidR="00236365">
        <w:rPr>
          <w:lang w:val="en-CA" w:eastAsia="zh-TW"/>
        </w:rPr>
        <w:t xml:space="preserve"> of the collocated luma TB is used as the reference luma sample. For </w:t>
      </w:r>
      <w:r w:rsidR="00E34A6D">
        <w:rPr>
          <w:lang w:val="en-CA" w:eastAsia="zh-TW"/>
        </w:rPr>
        <w:t>each chroma TB of non-intra (</w:t>
      </w:r>
      <w:r w:rsidR="00236365">
        <w:rPr>
          <w:lang w:val="en-CA" w:eastAsia="zh-TW"/>
        </w:rPr>
        <w:t xml:space="preserve">inter or intra block copy)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prediction sample of the collocated luma TB is used as the reference luma sample. In method 2, for </w:t>
      </w:r>
      <w:r w:rsidR="00E34A6D">
        <w:rPr>
          <w:lang w:val="en-CA" w:eastAsia="zh-TW"/>
        </w:rPr>
        <w:t xml:space="preserve">each chroma TB of </w:t>
      </w:r>
      <w:r w:rsidR="00236365">
        <w:rPr>
          <w:lang w:val="en-CA" w:eastAsia="zh-TW"/>
        </w:rPr>
        <w:t xml:space="preserve">intra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reference boundary sample</w:t>
      </w:r>
      <w:r w:rsidR="004C6A8B">
        <w:rPr>
          <w:lang w:val="en-CA" w:eastAsia="zh-TW"/>
        </w:rPr>
        <w:t xml:space="preserve"> (i.e., reconstructed boundary sample after smoothing)</w:t>
      </w:r>
      <w:r w:rsidR="00236365">
        <w:rPr>
          <w:lang w:val="en-CA" w:eastAsia="zh-TW"/>
        </w:rPr>
        <w:t xml:space="preserve"> of the collocated luma TB is used as the reference luma sample. For </w:t>
      </w:r>
      <w:r w:rsidR="00E34A6D">
        <w:rPr>
          <w:lang w:val="en-CA" w:eastAsia="zh-TW"/>
        </w:rPr>
        <w:t>each chroma TB of non-intra CU</w:t>
      </w:r>
      <w:r w:rsidR="00236365">
        <w:rPr>
          <w:lang w:val="en-CA" w:eastAsia="zh-TW"/>
        </w:rPr>
        <w:t>, the top-left prediction sample of the collocated luma TB is used as the reference luma sample.</w:t>
      </w:r>
    </w:p>
    <w:p w14:paraId="7D20F7C2" w14:textId="626C7758" w:rsidR="00236365" w:rsidRDefault="007E280F" w:rsidP="00DC7595">
      <w:pPr>
        <w:rPr>
          <w:lang w:eastAsia="zh-TW"/>
        </w:rPr>
      </w:pPr>
      <w:r>
        <w:rPr>
          <w:lang w:val="en-CA" w:eastAsia="zh-TW"/>
        </w:rPr>
        <w:t xml:space="preserve">As a straightforward method, </w:t>
      </w:r>
      <w:r w:rsidR="00094838">
        <w:rPr>
          <w:lang w:val="en-CA" w:eastAsia="zh-TW"/>
        </w:rPr>
        <w:t>a</w:t>
      </w:r>
      <w:r w:rsidR="00236365">
        <w:rPr>
          <w:lang w:val="en-CA" w:eastAsia="zh-TW"/>
        </w:rPr>
        <w:t xml:space="preserve"> </w:t>
      </w:r>
      <w:r w:rsidR="00D6423B">
        <w:rPr>
          <w:lang w:val="en-CA" w:eastAsia="zh-TW"/>
        </w:rPr>
        <w:t>combined inter and intra prediction (</w:t>
      </w:r>
      <w:r w:rsidR="00236365">
        <w:rPr>
          <w:lang w:val="en-CA" w:eastAsia="zh-TW"/>
        </w:rPr>
        <w:t>CIIP</w:t>
      </w:r>
      <w:r w:rsidR="00D6423B">
        <w:rPr>
          <w:lang w:val="en-CA" w:eastAsia="zh-TW"/>
        </w:rPr>
        <w:t>)</w:t>
      </w:r>
      <w:r w:rsidR="00236365">
        <w:rPr>
          <w:lang w:val="en-CA" w:eastAsia="zh-TW"/>
        </w:rPr>
        <w:t xml:space="preserve"> </w:t>
      </w:r>
      <w:r w:rsidR="00094838">
        <w:rPr>
          <w:lang w:val="en-CA" w:eastAsia="zh-TW"/>
        </w:rPr>
        <w:t>CU is regarded as non-intra</w:t>
      </w:r>
      <w:r w:rsidR="004E346E">
        <w:rPr>
          <w:lang w:val="en-CA" w:eastAsia="zh-TW"/>
        </w:rPr>
        <w:t xml:space="preserve"> when chroma scaling is applied</w:t>
      </w:r>
      <w:r w:rsidR="00236365">
        <w:rPr>
          <w:lang w:val="en-CA" w:eastAsia="zh-TW"/>
        </w:rPr>
        <w:t>,</w:t>
      </w:r>
      <w:r>
        <w:rPr>
          <w:lang w:val="en-CA" w:eastAsia="zh-TW"/>
        </w:rPr>
        <w:t xml:space="preserve"> and the</w:t>
      </w:r>
      <w:r w:rsidR="00094838">
        <w:rPr>
          <w:lang w:val="en-CA" w:eastAsia="zh-TW"/>
        </w:rPr>
        <w:t xml:space="preserve"> top-left final combined prediction sample of the collocated TB is used as the reference luma sample.</w:t>
      </w:r>
      <w:r w:rsidR="00236365">
        <w:rPr>
          <w:lang w:val="en-CA" w:eastAsia="zh-TW"/>
        </w:rPr>
        <w:t xml:space="preserve"> </w:t>
      </w:r>
      <w:r>
        <w:rPr>
          <w:lang w:val="en-CA" w:eastAsia="zh-TW"/>
        </w:rPr>
        <w:t xml:space="preserve">However, </w:t>
      </w:r>
      <w:r w:rsidR="004E346E">
        <w:rPr>
          <w:lang w:val="en-CA" w:eastAsia="zh-TW"/>
        </w:rPr>
        <w:t xml:space="preserve">the </w:t>
      </w:r>
      <w:r>
        <w:rPr>
          <w:lang w:val="en-CA" w:eastAsia="zh-TW"/>
        </w:rPr>
        <w:t xml:space="preserve">luma-chroma dependency </w:t>
      </w:r>
      <w:r w:rsidR="004E346E">
        <w:rPr>
          <w:lang w:val="en-CA" w:eastAsia="zh-TW"/>
        </w:rPr>
        <w:t>of the straightforward method is undesirable</w:t>
      </w:r>
      <w:r>
        <w:rPr>
          <w:lang w:val="en-CA" w:eastAsia="zh-TW"/>
        </w:rPr>
        <w:t>. T</w:t>
      </w:r>
      <w:r w:rsidR="00DC7595">
        <w:rPr>
          <w:lang w:eastAsia="zh-TW"/>
        </w:rPr>
        <w:t xml:space="preserve">wo different schemes are </w:t>
      </w:r>
      <w:r w:rsidR="00236365">
        <w:rPr>
          <w:lang w:eastAsia="zh-TW"/>
        </w:rPr>
        <w:t>proposed</w:t>
      </w:r>
      <w:r w:rsidR="004E346E">
        <w:rPr>
          <w:lang w:eastAsia="zh-TW"/>
        </w:rPr>
        <w:t xml:space="preserve"> for CIIP</w:t>
      </w:r>
      <w:r w:rsidR="00DC7595">
        <w:rPr>
          <w:lang w:eastAsia="zh-TW"/>
        </w:rPr>
        <w:t xml:space="preserve">. </w:t>
      </w:r>
      <w:r w:rsidR="00236365">
        <w:rPr>
          <w:rFonts w:hint="eastAsia"/>
          <w:lang w:eastAsia="zh-TW"/>
        </w:rPr>
        <w:t xml:space="preserve">In </w:t>
      </w:r>
      <w:r w:rsidR="00236365">
        <w:rPr>
          <w:lang w:eastAsia="zh-TW"/>
        </w:rPr>
        <w:t>s</w:t>
      </w:r>
      <w:r w:rsidR="00DC7595">
        <w:rPr>
          <w:lang w:eastAsia="zh-TW"/>
        </w:rPr>
        <w:t>cheme 1</w:t>
      </w:r>
      <w:r w:rsidR="00236365">
        <w:rPr>
          <w:lang w:eastAsia="zh-TW"/>
        </w:rPr>
        <w:t>,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CIIP </w:t>
      </w:r>
      <w:r w:rsidR="007767E9">
        <w:rPr>
          <w:lang w:eastAsia="zh-TW"/>
        </w:rPr>
        <w:t xml:space="preserve">is </w:t>
      </w:r>
      <w:r w:rsidR="00236365">
        <w:rPr>
          <w:lang w:eastAsia="zh-TW"/>
        </w:rPr>
        <w:t xml:space="preserve">treated as </w:t>
      </w:r>
      <w:r w:rsidR="007767E9">
        <w:rPr>
          <w:lang w:eastAsia="zh-TW"/>
        </w:rPr>
        <w:t>i</w:t>
      </w:r>
      <w:r w:rsidR="00DC7595">
        <w:rPr>
          <w:lang w:eastAsia="zh-TW"/>
        </w:rPr>
        <w:t>nter prediction mode</w:t>
      </w:r>
      <w:r w:rsidR="00236365">
        <w:rPr>
          <w:lang w:eastAsia="zh-TW"/>
        </w:rPr>
        <w:t xml:space="preserve"> for chroma scaling</w:t>
      </w:r>
      <w:r w:rsidR="00236365">
        <w:rPr>
          <w:lang w:val="en-CA" w:eastAsia="zh-TW"/>
        </w:rPr>
        <w:t>, and the reference luma sample is the top-left inter prediction sample</w:t>
      </w:r>
      <w:r w:rsidR="00236365" w:rsidRPr="00552E29">
        <w:rPr>
          <w:szCs w:val="22"/>
          <w:lang w:val="en-CA"/>
        </w:rPr>
        <w:t xml:space="preserve"> </w:t>
      </w:r>
      <w:r w:rsidR="00236365">
        <w:rPr>
          <w:szCs w:val="22"/>
          <w:lang w:val="en-CA"/>
        </w:rPr>
        <w:t>of the collocated luma TB</w:t>
      </w:r>
      <w:r w:rsidR="00236365">
        <w:rPr>
          <w:lang w:eastAsia="zh-TW"/>
        </w:rPr>
        <w:t>. In s</w:t>
      </w:r>
      <w:r w:rsidR="00DC7595">
        <w:rPr>
          <w:lang w:eastAsia="zh-TW"/>
        </w:rPr>
        <w:t>cheme 2</w:t>
      </w:r>
      <w:r w:rsidR="00236365">
        <w:rPr>
          <w:lang w:eastAsia="zh-TW"/>
        </w:rPr>
        <w:t xml:space="preserve">, CIIP </w:t>
      </w:r>
      <w:r w:rsidR="007767E9">
        <w:rPr>
          <w:lang w:eastAsia="zh-TW"/>
        </w:rPr>
        <w:t>is</w:t>
      </w:r>
      <w:r w:rsidR="00236365">
        <w:rPr>
          <w:lang w:eastAsia="zh-TW"/>
        </w:rPr>
        <w:t xml:space="preserve"> treated as</w:t>
      </w:r>
      <w:r w:rsidR="00DC7595">
        <w:rPr>
          <w:lang w:eastAsia="zh-TW"/>
        </w:rPr>
        <w:t xml:space="preserve"> intra prediction mode for chroma scaling</w:t>
      </w:r>
      <w:r w:rsidR="004C6A8B">
        <w:rPr>
          <w:lang w:eastAsia="zh-TW"/>
        </w:rPr>
        <w:t>, and the reference luma sample is the top-left reconstructed</w:t>
      </w:r>
      <w:r w:rsidR="003E7D45">
        <w:rPr>
          <w:lang w:eastAsia="zh-TW"/>
        </w:rPr>
        <w:t>/</w:t>
      </w:r>
      <w:r w:rsidR="004C6A8B">
        <w:rPr>
          <w:lang w:eastAsia="zh-TW"/>
        </w:rPr>
        <w:t>reference boundary sample of the collocated luma TB</w:t>
      </w:r>
      <w:r w:rsidR="00DC7595">
        <w:rPr>
          <w:lang w:eastAsia="zh-TW"/>
        </w:rPr>
        <w:t>.</w:t>
      </w:r>
    </w:p>
    <w:p w14:paraId="7DE9E14C" w14:textId="0FA5330F" w:rsidR="00442F5B" w:rsidRDefault="00F6772D" w:rsidP="00442F5B">
      <w:pPr>
        <w:rPr>
          <w:szCs w:val="22"/>
        </w:rPr>
      </w:pPr>
      <w:r>
        <w:rPr>
          <w:szCs w:val="22"/>
          <w:lang w:val="en-CA" w:eastAsia="zh-TW"/>
        </w:rPr>
        <w:t xml:space="preserve">BD-rate </w:t>
      </w:r>
      <w:r w:rsidR="00442F5B">
        <w:rPr>
          <w:szCs w:val="22"/>
          <w:lang w:val="en-CA" w:eastAsia="zh-TW"/>
        </w:rPr>
        <w:t>results of method 1.1 (method 1 with scheme 1) are reported as follows.</w:t>
      </w:r>
      <w:r w:rsidR="00442F5B">
        <w:rPr>
          <w:szCs w:val="22"/>
          <w:lang w:val="en-CA" w:eastAsia="zh-TW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42F5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8E5024">
        <w:rPr>
          <w:szCs w:val="22"/>
        </w:rPr>
        <w:t>0.01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r w:rsidR="008E5024">
        <w:rPr>
          <w:szCs w:val="22"/>
        </w:rPr>
        <w:t>-0.05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(Cb)</w:t>
      </w:r>
      <w:r w:rsidR="00442F5B">
        <w:rPr>
          <w:szCs w:val="22"/>
        </w:rPr>
        <w:t xml:space="preserve">, </w:t>
      </w:r>
      <w:r w:rsidR="008E5024">
        <w:rPr>
          <w:szCs w:val="22"/>
        </w:rPr>
        <w:t>-0.05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42F5B" w:rsidRPr="00E37410">
        <w:rPr>
          <w:szCs w:val="22"/>
        </w:rPr>
        <w:t>}</w:t>
      </w:r>
      <w:r w:rsidR="00442F5B" w:rsidRPr="00E37410">
        <w:rPr>
          <w:szCs w:val="22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-LB: {BD-rate</w:t>
      </w:r>
      <w:r w:rsidR="004667DB">
        <w:rPr>
          <w:szCs w:val="22"/>
        </w:rPr>
        <w:t xml:space="preserve">s </w:t>
      </w:r>
      <w:r w:rsidR="00442F5B">
        <w:rPr>
          <w:szCs w:val="22"/>
        </w:rPr>
        <w:t>=</w:t>
      </w:r>
      <w:r w:rsidR="004667DB">
        <w:rPr>
          <w:szCs w:val="22"/>
        </w:rPr>
        <w:t xml:space="preserve"> </w:t>
      </w:r>
      <w:r w:rsidR="008E5024">
        <w:rPr>
          <w:szCs w:val="22"/>
        </w:rPr>
        <w:t>-0.01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r w:rsidR="008E5024">
        <w:rPr>
          <w:szCs w:val="22"/>
        </w:rPr>
        <w:t>0.04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(Cb)</w:t>
      </w:r>
      <w:r w:rsidR="00442F5B">
        <w:rPr>
          <w:szCs w:val="22"/>
        </w:rPr>
        <w:t xml:space="preserve">, </w:t>
      </w:r>
      <w:r w:rsidR="008E5024">
        <w:rPr>
          <w:szCs w:val="22"/>
        </w:rPr>
        <w:t>-0.12</w:t>
      </w:r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42F5B" w:rsidRPr="00E37410">
        <w:rPr>
          <w:szCs w:val="22"/>
        </w:rPr>
        <w:t>}</w:t>
      </w:r>
    </w:p>
    <w:p w14:paraId="68997248" w14:textId="7BC05162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</w:t>
      </w:r>
      <w:r w:rsidR="00442F5B" w:rsidRPr="00442F5B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method 1.2 (method 1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8E5024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8E5024">
        <w:rPr>
          <w:szCs w:val="22"/>
        </w:rPr>
        <w:t>-0.02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8E5024">
        <w:rPr>
          <w:szCs w:val="22"/>
        </w:rPr>
        <w:t>-0.11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8E5024">
        <w:rPr>
          <w:szCs w:val="22"/>
        </w:rPr>
        <w:t>0.02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8E5024">
        <w:rPr>
          <w:szCs w:val="22"/>
        </w:rPr>
        <w:t>0.06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8E5024">
        <w:rPr>
          <w:szCs w:val="22"/>
        </w:rPr>
        <w:t>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27DD756" w14:textId="30954C1B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2.1 (method 2 with scheme 1)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770618">
        <w:rPr>
          <w:szCs w:val="22"/>
        </w:rPr>
        <w:t>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770618">
        <w:rPr>
          <w:szCs w:val="22"/>
        </w:rPr>
        <w:t>-0.05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</w:t>
      </w:r>
      <w:r w:rsidR="00770618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8E5024">
        <w:rPr>
          <w:szCs w:val="22"/>
        </w:rPr>
        <w:t>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8E5024">
        <w:rPr>
          <w:szCs w:val="22"/>
        </w:rPr>
        <w:t>-0.05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8E5024">
        <w:rPr>
          <w:szCs w:val="22"/>
        </w:rPr>
        <w:t>0.02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1BCC53A" w14:textId="3B74D719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2.2 (method 2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>,</w:t>
      </w:r>
      <w:r w:rsidR="003C27B3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3C27B3">
        <w:rPr>
          <w:szCs w:val="22"/>
        </w:rPr>
        <w:t>-0.07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8E5024">
        <w:rPr>
          <w:szCs w:val="22"/>
        </w:rPr>
        <w:t>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8E5024">
        <w:rPr>
          <w:szCs w:val="22"/>
        </w:rPr>
        <w:t>0.08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8E5024">
        <w:rPr>
          <w:szCs w:val="22"/>
        </w:rPr>
        <w:t>-0.16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07C6BF8" w14:textId="67084E9B" w:rsidR="00DC7595" w:rsidRDefault="00DC7595" w:rsidP="00DC7595">
      <w:pPr>
        <w:rPr>
          <w:lang w:eastAsia="zh-TW"/>
        </w:rPr>
      </w:pPr>
      <w:r>
        <w:rPr>
          <w:lang w:eastAsia="zh-TW"/>
        </w:rPr>
        <w:t>In method 3, the reference luma sample is the top-left reconstructed boundary sample</w:t>
      </w:r>
      <w:r w:rsidR="004667DB">
        <w:rPr>
          <w:lang w:eastAsia="zh-TW"/>
        </w:rPr>
        <w:t xml:space="preserve"> of the collocated luma TB</w:t>
      </w:r>
      <w:r>
        <w:rPr>
          <w:lang w:eastAsia="zh-TW"/>
        </w:rPr>
        <w:t xml:space="preserve"> regardless of the </w:t>
      </w:r>
      <w:r w:rsidR="004667DB">
        <w:rPr>
          <w:lang w:eastAsia="zh-TW"/>
        </w:rPr>
        <w:t xml:space="preserve">current CU </w:t>
      </w:r>
      <w:r>
        <w:rPr>
          <w:lang w:eastAsia="zh-TW"/>
        </w:rPr>
        <w:t xml:space="preserve">mode, and the chroma scaling factor of the the first chroma TB in one </w:t>
      </w:r>
      <w:r w:rsidR="00694E38">
        <w:rPr>
          <w:lang w:eastAsia="zh-TW"/>
        </w:rPr>
        <w:t xml:space="preserve">64x64-luma/32x32-chroma (64x64-L/32x32-C) unit </w:t>
      </w:r>
      <w:r>
        <w:rPr>
          <w:lang w:eastAsia="zh-TW"/>
        </w:rPr>
        <w:t xml:space="preserve">is shared </w:t>
      </w:r>
      <w:r w:rsidR="00442F5B">
        <w:rPr>
          <w:lang w:eastAsia="zh-TW"/>
        </w:rPr>
        <w:t xml:space="preserve">in the </w:t>
      </w:r>
      <w:r w:rsidR="00694E38">
        <w:rPr>
          <w:lang w:eastAsia="zh-TW"/>
        </w:rPr>
        <w:t>entire 64x64-L/32x32-C unit</w:t>
      </w:r>
      <w:r w:rsidR="007767E9">
        <w:rPr>
          <w:lang w:eastAsia="zh-TW"/>
        </w:rPr>
        <w:t>.</w:t>
      </w:r>
    </w:p>
    <w:p w14:paraId="15576EDC" w14:textId="600FAAE4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lastRenderedPageBreak/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3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-0.01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0.10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</w:t>
      </w:r>
      <w:r w:rsidR="003C27B3">
        <w:rPr>
          <w:szCs w:val="22"/>
        </w:rPr>
        <w:t xml:space="preserve"> 0.08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0.09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(Cb), </w:t>
      </w:r>
      <w:r w:rsidR="003C27B3">
        <w:rPr>
          <w:szCs w:val="22"/>
        </w:rPr>
        <w:t>-0.11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509F0016" w14:textId="3BBB8F55" w:rsidR="0066747C" w:rsidRDefault="0066747C" w:rsidP="0066747C">
      <w:pPr>
        <w:rPr>
          <w:lang w:eastAsia="zh-TW"/>
        </w:rPr>
      </w:pPr>
      <w:r>
        <w:rPr>
          <w:rFonts w:hint="eastAsia"/>
          <w:lang w:val="en-CA" w:eastAsia="zh-TW"/>
        </w:rPr>
        <w:t xml:space="preserve">In method </w:t>
      </w:r>
      <w:r w:rsidR="00325129">
        <w:rPr>
          <w:lang w:val="en-CA" w:eastAsia="zh-TW"/>
        </w:rPr>
        <w:t>4</w:t>
      </w:r>
      <w:r>
        <w:rPr>
          <w:rFonts w:hint="eastAsia"/>
          <w:lang w:val="en-CA" w:eastAsia="zh-TW"/>
        </w:rPr>
        <w:t>, based on the method 3, chroma scaling is also applied to dual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>In both dual tree and single tree, the reference luma sample is the top-left reconstructed boundary sample of the collocated luma TB regardless of the current CU mode, and the chroma scaling factor of the the first chroma TB in one 64x64-L/32x32-C unit is shared in the entire 64x64-L/32x32-C unit.</w:t>
      </w:r>
    </w:p>
    <w:p w14:paraId="7ED3302B" w14:textId="48A46C94" w:rsidR="0066747C" w:rsidRDefault="0008221C" w:rsidP="0066747C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08221C">
        <w:rPr>
          <w:szCs w:val="22"/>
          <w:lang w:val="en-CA" w:eastAsia="zh-TW"/>
        </w:rPr>
        <w:t xml:space="preserve"> </w:t>
      </w:r>
      <w:r w:rsidR="0066747C">
        <w:rPr>
          <w:szCs w:val="22"/>
          <w:lang w:val="en-CA" w:eastAsia="zh-TW"/>
        </w:rPr>
        <w:t>results of method 4 are reported as follows.</w:t>
      </w:r>
      <w:r w:rsidR="0066747C">
        <w:rPr>
          <w:szCs w:val="22"/>
          <w:lang w:val="en-CA" w:eastAsia="zh-TW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</w:t>
      </w:r>
      <w:r w:rsidR="0066747C">
        <w:rPr>
          <w:szCs w:val="22"/>
        </w:rPr>
        <w:t xml:space="preserve">AI </w:t>
      </w:r>
      <w:r w:rsidR="0066747C" w:rsidRPr="00E37410">
        <w:rPr>
          <w:szCs w:val="22"/>
        </w:rPr>
        <w:t>: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0.03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-0.37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-0.51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  <w:r w:rsidR="0066747C">
        <w:rPr>
          <w:szCs w:val="22"/>
        </w:rPr>
        <w:br/>
        <w:t>VTM5.0</w:t>
      </w:r>
      <w:r w:rsidR="0066747C" w:rsidRPr="00E37410">
        <w:rPr>
          <w:szCs w:val="22"/>
        </w:rPr>
        <w:t>-RA: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0.02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-0.39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-0.41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(Cr)}</w:t>
      </w:r>
      <w:r w:rsidR="0066747C" w:rsidRPr="00E37410">
        <w:rPr>
          <w:szCs w:val="22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-LB: {BD-rate</w:t>
      </w:r>
      <w:r w:rsidR="0066747C">
        <w:rPr>
          <w:szCs w:val="22"/>
        </w:rPr>
        <w:t xml:space="preserve">s = </w:t>
      </w:r>
      <w:r w:rsidR="008E5024">
        <w:rPr>
          <w:szCs w:val="22"/>
        </w:rPr>
        <w:t>0.04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8E5024">
        <w:rPr>
          <w:szCs w:val="22"/>
        </w:rPr>
        <w:t>-0.12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(Cb), </w:t>
      </w:r>
      <w:r w:rsidR="008E5024">
        <w:rPr>
          <w:szCs w:val="22"/>
        </w:rPr>
        <w:t>-0.47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</w:p>
    <w:p w14:paraId="2CAC63E2" w14:textId="6C80A4E6" w:rsidR="0066747C" w:rsidRPr="00747CBA" w:rsidRDefault="0066747C" w:rsidP="00F86087">
      <w:pPr>
        <w:rPr>
          <w:lang w:eastAsia="zh-TW"/>
        </w:rPr>
      </w:pPr>
    </w:p>
    <w:p w14:paraId="7D2AC1F0" w14:textId="0314C3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64360A" w14:textId="78A3A316" w:rsidR="003F5813" w:rsidRDefault="00F860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F5813">
        <w:rPr>
          <w:szCs w:val="22"/>
          <w:lang w:val="en-CA"/>
        </w:rPr>
        <w:t xml:space="preserve">CE2-1.2 </w:t>
      </w:r>
      <w:r>
        <w:rPr>
          <w:szCs w:val="22"/>
          <w:lang w:val="en-CA"/>
        </w:rPr>
        <w:t>[</w:t>
      </w:r>
      <w:r w:rsidR="003F5813">
        <w:rPr>
          <w:szCs w:val="22"/>
          <w:lang w:val="en-CA"/>
        </w:rPr>
        <w:t>1</w:t>
      </w:r>
      <w:r>
        <w:rPr>
          <w:szCs w:val="22"/>
          <w:lang w:val="en-CA"/>
        </w:rPr>
        <w:t>], the reference luma sample used for chroma scaling</w:t>
      </w:r>
      <w:r w:rsidR="00A02444">
        <w:rPr>
          <w:szCs w:val="22"/>
          <w:lang w:val="en-CA"/>
        </w:rPr>
        <w:t xml:space="preserve"> is the </w:t>
      </w:r>
      <w:r w:rsidR="003F5813">
        <w:rPr>
          <w:szCs w:val="22"/>
          <w:lang w:val="en-CA"/>
        </w:rPr>
        <w:t>top-left prediction sample of the collocated luma TB.</w:t>
      </w:r>
    </w:p>
    <w:p w14:paraId="1539A21D" w14:textId="29E164E4" w:rsidR="001F2594" w:rsidRPr="00230DA9" w:rsidRDefault="003F5813" w:rsidP="009234A5">
      <w:pPr>
        <w:rPr>
          <w:szCs w:val="22"/>
          <w:highlight w:val="yellow"/>
          <w:lang w:val="en-CA"/>
        </w:rPr>
      </w:pPr>
      <w:r w:rsidRPr="003A7EC5">
        <w:rPr>
          <w:szCs w:val="22"/>
          <w:lang w:val="en-CA"/>
        </w:rPr>
        <w:t>In CE2-1.3.a</w:t>
      </w:r>
      <w:r w:rsidR="009967FC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 xml:space="preserve">[2],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intra, </w:t>
      </w:r>
      <w:r w:rsidRPr="003A7EC5">
        <w:rPr>
          <w:szCs w:val="22"/>
          <w:lang w:val="en-CA"/>
        </w:rPr>
        <w:t xml:space="preserve">the reference luma sample used for chroma scaling is the top-left </w:t>
      </w:r>
      <w:r w:rsidR="00CB504F" w:rsidRPr="003A7EC5">
        <w:rPr>
          <w:szCs w:val="22"/>
          <w:lang w:val="en-CA"/>
        </w:rPr>
        <w:t xml:space="preserve">reconstructed </w:t>
      </w:r>
      <w:r w:rsidRPr="003A7EC5">
        <w:rPr>
          <w:szCs w:val="22"/>
          <w:lang w:val="en-CA"/>
        </w:rPr>
        <w:t xml:space="preserve">sample </w:t>
      </w:r>
      <w:r w:rsidR="008A1673" w:rsidRPr="003A7EC5">
        <w:rPr>
          <w:szCs w:val="22"/>
          <w:lang w:val="en-CA"/>
        </w:rPr>
        <w:t>of the collocated luma TB</w:t>
      </w:r>
      <w:r w:rsidR="00F86087" w:rsidRPr="003A7EC5">
        <w:rPr>
          <w:szCs w:val="22"/>
          <w:lang w:val="en-CA"/>
        </w:rPr>
        <w:t>.</w:t>
      </w:r>
    </w:p>
    <w:p w14:paraId="2C673A54" w14:textId="2FA77A6B" w:rsidR="003F5813" w:rsidRDefault="003F5813" w:rsidP="003F5813">
      <w:pPr>
        <w:rPr>
          <w:szCs w:val="22"/>
          <w:lang w:val="en-CA"/>
        </w:rPr>
      </w:pPr>
      <w:r w:rsidRPr="003A7EC5">
        <w:rPr>
          <w:szCs w:val="22"/>
          <w:lang w:val="en-CA"/>
        </w:rPr>
        <w:t>In CE2-1.4.a</w:t>
      </w:r>
      <w:r w:rsidR="00C44BC6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>[</w:t>
      </w:r>
      <w:r w:rsidR="00335AE0" w:rsidRPr="003A7EC5">
        <w:rPr>
          <w:szCs w:val="22"/>
          <w:lang w:val="en-CA"/>
        </w:rPr>
        <w:t>3</w:t>
      </w:r>
      <w:r w:rsidRPr="003A7EC5">
        <w:rPr>
          <w:szCs w:val="22"/>
          <w:lang w:val="en-CA"/>
        </w:rPr>
        <w:t xml:space="preserve">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</w:t>
      </w:r>
      <w:r w:rsidR="002C4897">
        <w:rPr>
          <w:szCs w:val="22"/>
          <w:lang w:val="en-CA"/>
        </w:rPr>
        <w:t>intra</w:t>
      </w:r>
      <w:r w:rsidR="008A1673" w:rsidRPr="003A7EC5">
        <w:rPr>
          <w:szCs w:val="22"/>
          <w:lang w:val="en-CA"/>
        </w:rPr>
        <w:t xml:space="preserve">, the reference luma sample used for chroma scaling is the top-left reference boundary sample </w:t>
      </w:r>
      <w:r w:rsidR="005C2C74" w:rsidRPr="003A7EC5">
        <w:rPr>
          <w:szCs w:val="22"/>
          <w:lang w:val="en-CA"/>
        </w:rPr>
        <w:t xml:space="preserve">(i.e., </w:t>
      </w:r>
      <w:r w:rsidR="005C2C74" w:rsidRPr="005C2C74">
        <w:rPr>
          <w:szCs w:val="22"/>
          <w:lang w:val="en-CA"/>
        </w:rPr>
        <w:t>reconstructed boundary sample after smoothing</w:t>
      </w:r>
      <w:r w:rsidR="005C2C74" w:rsidRPr="003A7EC5">
        <w:rPr>
          <w:szCs w:val="22"/>
          <w:lang w:val="en-CA"/>
        </w:rPr>
        <w:t xml:space="preserve">) </w:t>
      </w:r>
      <w:r w:rsidR="008A1673" w:rsidRPr="003A7EC5">
        <w:rPr>
          <w:szCs w:val="22"/>
          <w:lang w:val="en-CA"/>
        </w:rPr>
        <w:t>of the collocated luma TB.</w:t>
      </w:r>
    </w:p>
    <w:p w14:paraId="4080E894" w14:textId="77777777" w:rsidR="003F5813" w:rsidRPr="003F5813" w:rsidRDefault="003F5813" w:rsidP="009234A5">
      <w:pPr>
        <w:rPr>
          <w:szCs w:val="22"/>
          <w:lang w:val="en-CA"/>
        </w:rPr>
      </w:pPr>
    </w:p>
    <w:p w14:paraId="443A34A2" w14:textId="221A3808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54D92">
        <w:rPr>
          <w:lang w:eastAsia="zh-TW"/>
        </w:rPr>
        <w:t>s</w:t>
      </w:r>
    </w:p>
    <w:p w14:paraId="529FD04B" w14:textId="77777777" w:rsidR="002C4897" w:rsidRDefault="002B20D9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 xml:space="preserve">reduce the luma-chroma dependency, it is proposed to apply CE2-1.2 to </w:t>
      </w:r>
      <w:r w:rsidR="002C4897">
        <w:rPr>
          <w:szCs w:val="22"/>
          <w:lang w:val="en-CA" w:eastAsia="zh-TW"/>
        </w:rPr>
        <w:t>non-intra (inter or intra block copy)</w:t>
      </w:r>
      <w:r>
        <w:rPr>
          <w:szCs w:val="22"/>
          <w:lang w:val="en-CA" w:eastAsia="zh-TW"/>
        </w:rPr>
        <w:t xml:space="preserve">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 xml:space="preserve"> and apply </w:t>
      </w:r>
      <w:r w:rsidRPr="009D7A95">
        <w:rPr>
          <w:szCs w:val="22"/>
          <w:lang w:val="en-CA" w:eastAsia="zh-TW"/>
        </w:rPr>
        <w:t>CE2-1.3.a or CE2-1.4.a</w:t>
      </w:r>
      <w:r>
        <w:rPr>
          <w:szCs w:val="22"/>
          <w:lang w:val="en-CA" w:eastAsia="zh-TW"/>
        </w:rPr>
        <w:t xml:space="preserve"> to intra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>.</w:t>
      </w:r>
    </w:p>
    <w:p w14:paraId="11283578" w14:textId="5E297BA0" w:rsidR="002C4897" w:rsidRDefault="002C4897" w:rsidP="003A7EC5">
      <w:pPr>
        <w:rPr>
          <w:lang w:eastAsia="zh-TW"/>
        </w:rPr>
      </w:pPr>
      <w:r>
        <w:rPr>
          <w:lang w:val="en-CA" w:eastAsia="zh-TW"/>
        </w:rPr>
        <w:t>As for CIIP, the CU is straightforwardly regarded as non-intra when chroma scaling is applied, and the top-left final combined prediction sample of the collocated TB is used as the reference luma sample. However, the luma-chroma dependency of the straightforward method is undesirable. T</w:t>
      </w:r>
      <w:r>
        <w:rPr>
          <w:lang w:eastAsia="zh-TW"/>
        </w:rPr>
        <w:t xml:space="preserve">wo different schemes are proposed for CIIP.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>scheme 1, CIIP is treated as inter prediction mode for chroma scaling</w:t>
      </w:r>
      <w:r w:rsidR="009C3A43">
        <w:rPr>
          <w:lang w:eastAsia="zh-TW"/>
        </w:rPr>
        <w:t>.</w:t>
      </w:r>
      <w:r>
        <w:rPr>
          <w:lang w:eastAsia="zh-TW"/>
        </w:rPr>
        <w:t xml:space="preserve"> In scheme 2, CIIP is treated as intra prediction mode for chroma scaling.</w:t>
      </w:r>
    </w:p>
    <w:p w14:paraId="48230BF2" w14:textId="41BE2F25" w:rsidR="002B20D9" w:rsidRDefault="009C3A43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2B20D9">
        <w:rPr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>further reduce</w:t>
      </w:r>
      <w:r w:rsidR="002B20D9">
        <w:rPr>
          <w:szCs w:val="22"/>
          <w:lang w:val="en-CA" w:eastAsia="zh-TW"/>
        </w:rPr>
        <w:t xml:space="preserve"> the additional latency between luma reconstruction and chroma reconstruction when applying chroma scaling, it is also proposed to use the top-left reconstructed sample of the collocated luma TB regardless of the </w:t>
      </w:r>
      <w:r>
        <w:rPr>
          <w:szCs w:val="22"/>
          <w:lang w:val="en-CA" w:eastAsia="zh-TW"/>
        </w:rPr>
        <w:t>current CU mode.</w:t>
      </w:r>
      <w:r w:rsidR="002B20D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In addition,</w:t>
      </w:r>
      <w:r w:rsidR="002B20D9">
        <w:rPr>
          <w:szCs w:val="22"/>
          <w:lang w:val="en-CA" w:eastAsia="zh-TW"/>
        </w:rPr>
        <w:t xml:space="preserve"> the chroma scaling factor of the first chroma TB in one 64x64-L/32x32-C unit is shared in the entire 64x64-L/32x32-C unit because it is believed that the target size of virtual pipeline data unit (VPDU)</w:t>
      </w:r>
      <w:r>
        <w:rPr>
          <w:szCs w:val="22"/>
          <w:lang w:val="en-CA" w:eastAsia="zh-TW"/>
        </w:rPr>
        <w:t xml:space="preserve"> [4][5]</w:t>
      </w:r>
      <w:r w:rsidR="002B20D9">
        <w:rPr>
          <w:szCs w:val="22"/>
          <w:lang w:val="en-CA" w:eastAsia="zh-TW"/>
        </w:rPr>
        <w:t xml:space="preserve"> for hardware decoding is set to 64x64-L/32x32-C. More details are described as follows.</w:t>
      </w:r>
    </w:p>
    <w:p w14:paraId="41166CD2" w14:textId="77777777" w:rsidR="002B20D9" w:rsidRPr="003A7EC5" w:rsidRDefault="002B20D9" w:rsidP="003A7EC5">
      <w:pPr>
        <w:rPr>
          <w:lang w:eastAsia="zh-TW"/>
        </w:rPr>
      </w:pPr>
    </w:p>
    <w:p w14:paraId="14A55405" w14:textId="089E8AF6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236365">
        <w:rPr>
          <w:lang w:eastAsia="zh-TW"/>
        </w:rPr>
        <w:t>1</w:t>
      </w:r>
      <w:r>
        <w:rPr>
          <w:lang w:eastAsia="zh-TW"/>
        </w:rPr>
        <w:t xml:space="preserve"> - Using top-left predictio</w:t>
      </w:r>
      <w:r w:rsidR="00F328AD">
        <w:rPr>
          <w:lang w:eastAsia="zh-TW"/>
        </w:rPr>
        <w:t>n</w:t>
      </w:r>
      <w:r>
        <w:rPr>
          <w:lang w:eastAsia="zh-TW"/>
        </w:rPr>
        <w:t xml:space="preserve"> sample </w:t>
      </w:r>
      <w:r w:rsidR="009C3A43">
        <w:rPr>
          <w:lang w:eastAsia="zh-TW"/>
        </w:rPr>
        <w:t>for non-intra CU</w:t>
      </w:r>
      <w:r>
        <w:rPr>
          <w:lang w:eastAsia="zh-TW"/>
        </w:rPr>
        <w:t xml:space="preserve"> and the top-left reconstructed boundary sample </w:t>
      </w:r>
      <w:r w:rsidR="009C3A43">
        <w:rPr>
          <w:lang w:eastAsia="zh-TW"/>
        </w:rPr>
        <w:t xml:space="preserve">for </w:t>
      </w:r>
      <w:r>
        <w:rPr>
          <w:lang w:eastAsia="zh-TW"/>
        </w:rPr>
        <w:t xml:space="preserve">intra </w:t>
      </w:r>
      <w:r w:rsidR="009C3A43">
        <w:rPr>
          <w:lang w:eastAsia="zh-TW"/>
        </w:rPr>
        <w:t>CU</w:t>
      </w:r>
    </w:p>
    <w:p w14:paraId="2594F472" w14:textId="667EA455" w:rsidR="00FE3389" w:rsidRDefault="006419E5" w:rsidP="00FE3389">
      <w:pPr>
        <w:rPr>
          <w:lang w:eastAsia="zh-TW"/>
        </w:rPr>
      </w:pPr>
      <w:r>
        <w:rPr>
          <w:lang w:eastAsia="zh-TW"/>
        </w:rPr>
        <w:t>In method 1, f</w:t>
      </w:r>
      <w:r w:rsidR="00FE3389">
        <w:rPr>
          <w:lang w:eastAsia="zh-TW"/>
        </w:rPr>
        <w:t xml:space="preserve">or </w:t>
      </w:r>
      <w:r w:rsidR="009C3A43">
        <w:rPr>
          <w:lang w:eastAsia="zh-TW"/>
        </w:rPr>
        <w:t>non-intra CU and intra CU,</w:t>
      </w:r>
      <w:r w:rsidR="00FE3389">
        <w:rPr>
          <w:lang w:eastAsia="zh-TW"/>
        </w:rPr>
        <w:t xml:space="preserve"> </w:t>
      </w:r>
      <w:r w:rsidR="00FE3389">
        <w:rPr>
          <w:rFonts w:hint="eastAsia"/>
          <w:lang w:eastAsia="zh-TW"/>
        </w:rPr>
        <w:t>the reference luma sample is t</w:t>
      </w:r>
      <w:r w:rsidR="00FE3389">
        <w:rPr>
          <w:lang w:eastAsia="zh-TW"/>
        </w:rPr>
        <w:t>he top-left prediction sample</w:t>
      </w:r>
      <w:r w:rsidR="009C3A43">
        <w:rPr>
          <w:lang w:eastAsia="zh-TW"/>
        </w:rPr>
        <w:t xml:space="preserve"> and the top-left reconstructed boundary sample</w:t>
      </w:r>
      <w:r w:rsidR="00FE3389">
        <w:rPr>
          <w:lang w:eastAsia="zh-TW"/>
        </w:rPr>
        <w:t xml:space="preserve"> of the collocated luma TB</w:t>
      </w:r>
      <w:r w:rsidR="009C3A43">
        <w:rPr>
          <w:lang w:eastAsia="zh-TW"/>
        </w:rPr>
        <w:t>, respectively</w:t>
      </w:r>
      <w:r w:rsidR="00FE3389">
        <w:rPr>
          <w:lang w:eastAsia="zh-TW"/>
        </w:rPr>
        <w:t>.</w:t>
      </w:r>
      <w:r w:rsidR="00442F5B">
        <w:rPr>
          <w:rFonts w:hint="eastAsia"/>
          <w:lang w:eastAsia="zh-TW"/>
        </w:rPr>
        <w:t xml:space="preserve"> </w:t>
      </w:r>
      <w:r w:rsidR="00FE3389">
        <w:rPr>
          <w:lang w:eastAsia="zh-TW"/>
        </w:rPr>
        <w:t>For CIIP, two different schemes are applie</w:t>
      </w:r>
      <w:r w:rsidR="00442F5B">
        <w:rPr>
          <w:lang w:eastAsia="zh-TW"/>
        </w:rPr>
        <w:t>d</w:t>
      </w:r>
      <w:r w:rsidR="00BB391A">
        <w:rPr>
          <w:lang w:eastAsia="zh-TW"/>
        </w:rPr>
        <w:t xml:space="preserve"> as follows</w:t>
      </w:r>
      <w:r w:rsidR="00FE3389">
        <w:rPr>
          <w:lang w:eastAsia="zh-TW"/>
        </w:rPr>
        <w:t>.</w:t>
      </w:r>
    </w:p>
    <w:p w14:paraId="5B7AB335" w14:textId="77777777" w:rsidR="007767E9" w:rsidRDefault="007767E9" w:rsidP="00FE3389">
      <w:pPr>
        <w:rPr>
          <w:lang w:eastAsia="zh-TW"/>
        </w:rPr>
      </w:pPr>
    </w:p>
    <w:p w14:paraId="25A8E0C5" w14:textId="67D0B37C" w:rsidR="00FE3389" w:rsidRDefault="00FE3389" w:rsidP="00FE3389">
      <w:pPr>
        <w:pStyle w:val="Heading3"/>
        <w:rPr>
          <w:lang w:eastAsia="zh-TW"/>
        </w:rPr>
      </w:pPr>
      <w:bookmarkStart w:id="0" w:name="_GoBack"/>
      <w:bookmarkEnd w:id="0"/>
      <w:r>
        <w:rPr>
          <w:lang w:eastAsia="zh-TW"/>
        </w:rPr>
        <w:lastRenderedPageBreak/>
        <w:t xml:space="preserve">Method </w:t>
      </w:r>
      <w:r w:rsidR="00442F5B">
        <w:rPr>
          <w:lang w:eastAsia="zh-TW"/>
        </w:rPr>
        <w:t>1.1</w:t>
      </w:r>
      <w:r>
        <w:rPr>
          <w:lang w:eastAsia="zh-TW"/>
        </w:rPr>
        <w:t xml:space="preserve"> - </w:t>
      </w:r>
      <w:r>
        <w:rPr>
          <w:rFonts w:hint="eastAsia"/>
          <w:lang w:eastAsia="zh-TW"/>
        </w:rPr>
        <w:t xml:space="preserve">Treat CIIP as inter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chroma scaling</w:t>
      </w:r>
    </w:p>
    <w:p w14:paraId="5AC3B211" w14:textId="7BB2380A" w:rsidR="00FE3389" w:rsidRDefault="00907F18" w:rsidP="00FE3389">
      <w:pPr>
        <w:rPr>
          <w:lang w:eastAsia="zh-TW"/>
        </w:rPr>
      </w:pPr>
      <w:r>
        <w:rPr>
          <w:lang w:eastAsia="zh-TW"/>
        </w:rPr>
        <w:t xml:space="preserve">Method 1.1 is built on top of method 1. In addition, </w:t>
      </w:r>
      <w:r w:rsidR="00FE3389">
        <w:rPr>
          <w:lang w:eastAsia="zh-TW"/>
        </w:rPr>
        <w:t>CIIP is treated as inter prediction mode for chroma scaling</w:t>
      </w:r>
      <w:r w:rsidR="00981F86">
        <w:rPr>
          <w:lang w:eastAsia="zh-TW"/>
        </w:rPr>
        <w:t xml:space="preserve">. For </w:t>
      </w:r>
      <w:r w:rsidR="00981F86">
        <w:rPr>
          <w:lang w:val="en-CA" w:eastAsia="zh-TW"/>
        </w:rPr>
        <w:t>each chroma TB of CIIP CU</w:t>
      </w:r>
      <w:r w:rsidR="00FE3389">
        <w:rPr>
          <w:lang w:eastAsia="zh-TW"/>
        </w:rPr>
        <w:t xml:space="preserve">, </w:t>
      </w:r>
      <w:r w:rsidR="00FE3389">
        <w:rPr>
          <w:rFonts w:hint="eastAsia"/>
          <w:lang w:eastAsia="zh-TW"/>
        </w:rPr>
        <w:t xml:space="preserve">the reference luma sample </w:t>
      </w:r>
      <w:r w:rsidR="00FE3389">
        <w:rPr>
          <w:lang w:eastAsia="zh-TW"/>
        </w:rPr>
        <w:t xml:space="preserve">is </w:t>
      </w:r>
      <w:r w:rsidR="00FE3389">
        <w:rPr>
          <w:rFonts w:hint="eastAsia"/>
          <w:lang w:eastAsia="zh-TW"/>
        </w:rPr>
        <w:t xml:space="preserve">the top-left </w:t>
      </w:r>
      <w:r w:rsidR="00FE3389">
        <w:rPr>
          <w:lang w:eastAsia="zh-TW"/>
        </w:rPr>
        <w:t xml:space="preserve">inter </w:t>
      </w:r>
      <w:r w:rsidR="00FE3389">
        <w:rPr>
          <w:rFonts w:hint="eastAsia"/>
          <w:lang w:eastAsia="zh-TW"/>
        </w:rPr>
        <w:t>prediction sample</w:t>
      </w:r>
      <w:r w:rsidR="00981F86">
        <w:rPr>
          <w:lang w:eastAsia="zh-TW"/>
        </w:rPr>
        <w:t>,</w:t>
      </w:r>
      <w:r w:rsidR="00FE3389">
        <w:rPr>
          <w:rFonts w:hint="eastAsia"/>
          <w:lang w:eastAsia="zh-TW"/>
        </w:rPr>
        <w:t xml:space="preserve"> </w:t>
      </w:r>
      <w:r w:rsidR="00981F86">
        <w:rPr>
          <w:lang w:eastAsia="zh-TW"/>
        </w:rPr>
        <w:t>rather than</w:t>
      </w:r>
      <w:r w:rsidR="00FE3389">
        <w:rPr>
          <w:rFonts w:hint="eastAsia"/>
          <w:lang w:eastAsia="zh-TW"/>
        </w:rPr>
        <w:t xml:space="preserve"> the final </w:t>
      </w:r>
      <w:r w:rsidR="00981F86">
        <w:rPr>
          <w:lang w:eastAsia="zh-TW"/>
        </w:rPr>
        <w:t xml:space="preserve">combined </w:t>
      </w:r>
      <w:r w:rsidR="00FE3389">
        <w:rPr>
          <w:lang w:eastAsia="zh-TW"/>
        </w:rPr>
        <w:t>prediction sample</w:t>
      </w:r>
      <w:r w:rsidR="00981F86">
        <w:rPr>
          <w:lang w:eastAsia="zh-TW"/>
        </w:rPr>
        <w:t>, of the collocated luma TB</w:t>
      </w:r>
      <w:r w:rsidR="00FE3389">
        <w:rPr>
          <w:rFonts w:hint="eastAsia"/>
          <w:lang w:eastAsia="zh-TW"/>
        </w:rPr>
        <w:t>.</w:t>
      </w:r>
      <w:r w:rsidR="00FE3389">
        <w:rPr>
          <w:lang w:eastAsia="zh-TW"/>
        </w:rPr>
        <w:t xml:space="preserve"> Therefore, the chroma scaling factor can be derived right after obtaining the inter prediction sample.</w:t>
      </w:r>
    </w:p>
    <w:p w14:paraId="202E275D" w14:textId="77777777" w:rsidR="00FE3389" w:rsidRPr="00FE3389" w:rsidRDefault="00FE3389" w:rsidP="00FE3389">
      <w:pPr>
        <w:rPr>
          <w:lang w:eastAsia="zh-TW"/>
        </w:rPr>
      </w:pPr>
    </w:p>
    <w:p w14:paraId="3215BDDA" w14:textId="481BC728" w:rsidR="00FE3389" w:rsidRDefault="00FE3389" w:rsidP="00FE3389">
      <w:pPr>
        <w:pStyle w:val="Heading3"/>
        <w:rPr>
          <w:lang w:eastAsia="zh-TW"/>
        </w:rPr>
      </w:pPr>
      <w:r>
        <w:rPr>
          <w:lang w:eastAsia="zh-TW"/>
        </w:rPr>
        <w:t xml:space="preserve">Method </w:t>
      </w:r>
      <w:r w:rsidR="00442F5B">
        <w:rPr>
          <w:lang w:eastAsia="zh-TW"/>
        </w:rPr>
        <w:t>1.2</w:t>
      </w:r>
      <w:r>
        <w:rPr>
          <w:lang w:eastAsia="zh-TW"/>
        </w:rPr>
        <w:t xml:space="preserve"> -</w:t>
      </w:r>
      <w:r>
        <w:rPr>
          <w:rFonts w:hint="eastAsia"/>
          <w:lang w:eastAsia="zh-TW"/>
        </w:rPr>
        <w:t xml:space="preserve">Treat CIIP as </w:t>
      </w:r>
      <w:r>
        <w:rPr>
          <w:lang w:eastAsia="zh-TW"/>
        </w:rPr>
        <w:t>intra</w:t>
      </w:r>
      <w:r>
        <w:rPr>
          <w:rFonts w:hint="eastAsia"/>
          <w:lang w:eastAsia="zh-TW"/>
        </w:rPr>
        <w:t xml:space="preserve">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chroma scaling</w:t>
      </w:r>
    </w:p>
    <w:p w14:paraId="0721330F" w14:textId="058A4D75" w:rsidR="00FE3389" w:rsidRPr="001D0471" w:rsidRDefault="00907F18" w:rsidP="00FE3389">
      <w:pPr>
        <w:rPr>
          <w:lang w:eastAsia="zh-TW"/>
        </w:rPr>
      </w:pPr>
      <w:r>
        <w:rPr>
          <w:lang w:eastAsia="zh-TW"/>
        </w:rPr>
        <w:t xml:space="preserve">Method 1.2 is built on top of method 1. In addition, </w:t>
      </w:r>
      <w:r w:rsidR="00FE3389">
        <w:rPr>
          <w:lang w:eastAsia="zh-TW"/>
        </w:rPr>
        <w:t>CIIP is treated as intra prediction mode for chroma scaling</w:t>
      </w:r>
      <w:r w:rsidR="00520D61">
        <w:rPr>
          <w:lang w:eastAsia="zh-TW"/>
        </w:rPr>
        <w:t xml:space="preserve">. For </w:t>
      </w:r>
      <w:r w:rsidR="00520D61">
        <w:rPr>
          <w:lang w:val="en-CA" w:eastAsia="zh-TW"/>
        </w:rPr>
        <w:t>each chroma TB of CIIP CU</w:t>
      </w:r>
      <w:r w:rsidR="00520D61">
        <w:rPr>
          <w:lang w:eastAsia="zh-TW"/>
        </w:rPr>
        <w:t xml:space="preserve">, </w:t>
      </w:r>
      <w:r w:rsidR="00FE3389">
        <w:rPr>
          <w:lang w:eastAsia="zh-TW"/>
        </w:rPr>
        <w:t xml:space="preserve">the reference luma smaple is the top-left </w:t>
      </w:r>
      <w:r w:rsidR="00FE3389" w:rsidRPr="003A7EC5">
        <w:rPr>
          <w:lang w:eastAsia="zh-TW"/>
        </w:rPr>
        <w:t>reconstructed boundary sample</w:t>
      </w:r>
      <w:r w:rsidR="00450DC3">
        <w:rPr>
          <w:lang w:eastAsia="zh-TW"/>
        </w:rPr>
        <w:t xml:space="preserve"> of the collocated luma TB</w:t>
      </w:r>
      <w:r w:rsidR="00FE3389">
        <w:rPr>
          <w:lang w:eastAsia="zh-TW"/>
        </w:rPr>
        <w:t>.</w:t>
      </w:r>
    </w:p>
    <w:p w14:paraId="5E728ED5" w14:textId="77777777" w:rsidR="00FE3389" w:rsidRPr="00FE3389" w:rsidRDefault="00FE3389" w:rsidP="00F86087">
      <w:pPr>
        <w:rPr>
          <w:lang w:eastAsia="zh-TW"/>
        </w:rPr>
      </w:pPr>
    </w:p>
    <w:p w14:paraId="1888CBC7" w14:textId="5B537C5A" w:rsidR="00236365" w:rsidRDefault="00236365" w:rsidP="00236365">
      <w:pPr>
        <w:pStyle w:val="Heading2"/>
        <w:rPr>
          <w:lang w:eastAsia="zh-TW"/>
        </w:rPr>
      </w:pPr>
      <w:r>
        <w:rPr>
          <w:lang w:eastAsia="zh-TW"/>
        </w:rPr>
        <w:t xml:space="preserve">Method 2 - Using top-left </w:t>
      </w:r>
      <w:r w:rsidR="00442F5B">
        <w:rPr>
          <w:lang w:eastAsia="zh-TW"/>
        </w:rPr>
        <w:t>prediction</w:t>
      </w:r>
      <w:r>
        <w:rPr>
          <w:lang w:eastAsia="zh-TW"/>
        </w:rPr>
        <w:t xml:space="preserve"> sample in </w:t>
      </w:r>
      <w:r w:rsidR="00907F18">
        <w:rPr>
          <w:lang w:eastAsia="zh-TW"/>
        </w:rPr>
        <w:t>non-intra CU</w:t>
      </w:r>
      <w:r>
        <w:rPr>
          <w:lang w:eastAsia="zh-TW"/>
        </w:rPr>
        <w:t xml:space="preserve"> and the top-left reference boundary sample in intra </w:t>
      </w:r>
      <w:r w:rsidR="00907F18">
        <w:rPr>
          <w:lang w:eastAsia="zh-TW"/>
        </w:rPr>
        <w:t>CU</w:t>
      </w:r>
    </w:p>
    <w:p w14:paraId="7F3E787D" w14:textId="4B7231E8" w:rsidR="00907F18" w:rsidRDefault="00907F18" w:rsidP="00236365">
      <w:pPr>
        <w:rPr>
          <w:lang w:eastAsia="zh-TW"/>
        </w:rPr>
      </w:pPr>
      <w:r>
        <w:rPr>
          <w:lang w:eastAsia="zh-TW"/>
        </w:rPr>
        <w:t xml:space="preserve">In method 2, for non-intra CU and intra CU,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>he top-left prediction sample and the top-left reference boundary sample of the collocated luma TB, respectively.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For CIIP, two different schemes are applied</w:t>
      </w:r>
      <w:r w:rsidR="00BB391A">
        <w:rPr>
          <w:lang w:eastAsia="zh-TW"/>
        </w:rPr>
        <w:t xml:space="preserve"> as follows</w:t>
      </w:r>
      <w:r>
        <w:rPr>
          <w:lang w:eastAsia="zh-TW"/>
        </w:rPr>
        <w:t>.</w:t>
      </w:r>
    </w:p>
    <w:p w14:paraId="0D39CD3A" w14:textId="77777777" w:rsidR="007767E9" w:rsidRPr="00FE3389" w:rsidRDefault="007767E9" w:rsidP="00236365">
      <w:pPr>
        <w:rPr>
          <w:lang w:eastAsia="zh-TW"/>
        </w:rPr>
      </w:pPr>
    </w:p>
    <w:p w14:paraId="2296DE38" w14:textId="69C45DB1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2.1</w:t>
      </w:r>
      <w:r w:rsidR="00236365">
        <w:rPr>
          <w:lang w:eastAsia="zh-TW"/>
        </w:rPr>
        <w:t xml:space="preserve"> - </w:t>
      </w:r>
      <w:r w:rsidR="00236365">
        <w:rPr>
          <w:rFonts w:hint="eastAsia"/>
          <w:lang w:eastAsia="zh-TW"/>
        </w:rPr>
        <w:t xml:space="preserve">Treat CIIP as inter </w:t>
      </w:r>
      <w:r>
        <w:rPr>
          <w:lang w:eastAsia="zh-TW"/>
        </w:rPr>
        <w:t>prediction mode</w:t>
      </w:r>
      <w:r w:rsidR="00236365">
        <w:rPr>
          <w:rFonts w:hint="eastAsia"/>
          <w:lang w:eastAsia="zh-TW"/>
        </w:rPr>
        <w:t xml:space="preserve"> for chroma scaling</w:t>
      </w:r>
    </w:p>
    <w:p w14:paraId="5D100832" w14:textId="11BC2BB1" w:rsidR="00907F18" w:rsidRDefault="00907F18" w:rsidP="00907F18">
      <w:pPr>
        <w:rPr>
          <w:lang w:eastAsia="zh-TW"/>
        </w:rPr>
      </w:pPr>
      <w:r>
        <w:rPr>
          <w:lang w:eastAsia="zh-TW"/>
        </w:rPr>
        <w:t xml:space="preserve">Method 2.1 is built on top of method 2. In addition, for </w:t>
      </w:r>
      <w:r>
        <w:rPr>
          <w:lang w:val="en-CA" w:eastAsia="zh-TW"/>
        </w:rPr>
        <w:t>each chroma TB of CIIP CU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 xml:space="preserve">the reference luma sample </w:t>
      </w:r>
      <w:r>
        <w:rPr>
          <w:lang w:eastAsia="zh-TW"/>
        </w:rPr>
        <w:t xml:space="preserve">is </w:t>
      </w:r>
      <w:r>
        <w:rPr>
          <w:rFonts w:hint="eastAsia"/>
          <w:lang w:eastAsia="zh-TW"/>
        </w:rPr>
        <w:t xml:space="preserve">the top-left </w:t>
      </w:r>
      <w:r>
        <w:rPr>
          <w:lang w:eastAsia="zh-TW"/>
        </w:rPr>
        <w:t xml:space="preserve">inter </w:t>
      </w:r>
      <w:r>
        <w:rPr>
          <w:rFonts w:hint="eastAsia"/>
          <w:lang w:eastAsia="zh-TW"/>
        </w:rPr>
        <w:t>prediction sample</w:t>
      </w:r>
      <w:r>
        <w:rPr>
          <w:lang w:eastAsia="zh-TW"/>
        </w:rPr>
        <w:t xml:space="preserve"> of the collocated luma TB.</w:t>
      </w:r>
    </w:p>
    <w:p w14:paraId="43FDF766" w14:textId="77777777" w:rsidR="00236365" w:rsidRDefault="00236365" w:rsidP="00236365">
      <w:pPr>
        <w:rPr>
          <w:lang w:eastAsia="zh-TW"/>
        </w:rPr>
      </w:pPr>
    </w:p>
    <w:p w14:paraId="0108D44F" w14:textId="79D6D6CD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2.2</w:t>
      </w:r>
      <w:r w:rsidR="00236365">
        <w:rPr>
          <w:lang w:eastAsia="zh-TW"/>
        </w:rPr>
        <w:t xml:space="preserve"> -</w:t>
      </w:r>
      <w:r w:rsidR="00236365">
        <w:rPr>
          <w:rFonts w:hint="eastAsia"/>
          <w:lang w:eastAsia="zh-TW"/>
        </w:rPr>
        <w:t xml:space="preserve">Treat CIIP as </w:t>
      </w:r>
      <w:r w:rsidR="00236365">
        <w:rPr>
          <w:lang w:eastAsia="zh-TW"/>
        </w:rPr>
        <w:t>intra</w:t>
      </w:r>
      <w:r w:rsidR="00236365">
        <w:rPr>
          <w:rFonts w:hint="eastAsia"/>
          <w:lang w:eastAsia="zh-TW"/>
        </w:rPr>
        <w:t xml:space="preserve"> </w:t>
      </w:r>
      <w:r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</w:t>
      </w:r>
      <w:r w:rsidR="00236365">
        <w:rPr>
          <w:rFonts w:hint="eastAsia"/>
          <w:lang w:eastAsia="zh-TW"/>
        </w:rPr>
        <w:t>for chroma scaling</w:t>
      </w:r>
    </w:p>
    <w:p w14:paraId="51D5F79B" w14:textId="1BDF3729" w:rsidR="00236365" w:rsidRDefault="00907F18" w:rsidP="00902FA0">
      <w:pPr>
        <w:rPr>
          <w:lang w:eastAsia="zh-TW"/>
        </w:rPr>
      </w:pPr>
      <w:r>
        <w:rPr>
          <w:lang w:eastAsia="zh-TW"/>
        </w:rPr>
        <w:t xml:space="preserve">Method 2.2 is built on top of method 2. In addition, for </w:t>
      </w:r>
      <w:r>
        <w:rPr>
          <w:lang w:val="en-CA" w:eastAsia="zh-TW"/>
        </w:rPr>
        <w:t>each chroma TB of CIIP CU</w:t>
      </w:r>
      <w:r>
        <w:rPr>
          <w:lang w:eastAsia="zh-TW"/>
        </w:rPr>
        <w:t>, the reference luma smaple is the top-left reference</w:t>
      </w:r>
      <w:r w:rsidRPr="009D7A95">
        <w:rPr>
          <w:lang w:eastAsia="zh-TW"/>
        </w:rPr>
        <w:t xml:space="preserve"> boundary sample</w:t>
      </w:r>
      <w:r>
        <w:rPr>
          <w:lang w:eastAsia="zh-TW"/>
        </w:rPr>
        <w:t xml:space="preserve"> of the collocated luma TB.</w:t>
      </w:r>
    </w:p>
    <w:p w14:paraId="45C143E0" w14:textId="77777777" w:rsidR="00442F5B" w:rsidRDefault="00442F5B" w:rsidP="00902FA0">
      <w:pPr>
        <w:rPr>
          <w:lang w:eastAsia="zh-TW"/>
        </w:rPr>
      </w:pPr>
    </w:p>
    <w:p w14:paraId="4CC5C05C" w14:textId="74CF4A72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3 - Using top-left reconstructed boundary sample </w:t>
      </w:r>
      <w:r w:rsidR="00BB391A">
        <w:rPr>
          <w:lang w:eastAsia="zh-TW"/>
        </w:rPr>
        <w:t>of VPDU</w:t>
      </w:r>
    </w:p>
    <w:p w14:paraId="5971680E" w14:textId="408EB1DE" w:rsidR="00FE3389" w:rsidRPr="00FE3389" w:rsidRDefault="00FE3389" w:rsidP="00FE3389">
      <w:pPr>
        <w:rPr>
          <w:lang w:eastAsia="zh-TW"/>
        </w:rPr>
      </w:pPr>
      <w:r>
        <w:rPr>
          <w:rFonts w:hint="eastAsia"/>
          <w:lang w:eastAsia="zh-TW"/>
        </w:rPr>
        <w:t xml:space="preserve">In method </w:t>
      </w:r>
      <w:r w:rsidR="006D43D3">
        <w:rPr>
          <w:lang w:eastAsia="zh-TW"/>
        </w:rPr>
        <w:t>3</w:t>
      </w:r>
      <w:r>
        <w:rPr>
          <w:rFonts w:hint="eastAsia"/>
          <w:lang w:eastAsia="zh-TW"/>
        </w:rPr>
        <w:t xml:space="preserve">, </w:t>
      </w:r>
      <w:r w:rsidR="006D43D3">
        <w:rPr>
          <w:lang w:eastAsia="zh-TW"/>
        </w:rPr>
        <w:t xml:space="preserve">regardless of the </w:t>
      </w:r>
      <w:r w:rsidR="00C10101">
        <w:rPr>
          <w:lang w:eastAsia="zh-TW"/>
        </w:rPr>
        <w:t>current CU mode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 xml:space="preserve">he top-left </w:t>
      </w:r>
      <w:r w:rsidR="006D43D3">
        <w:rPr>
          <w:lang w:eastAsia="zh-TW"/>
        </w:rPr>
        <w:t>reconstructed boundary</w:t>
      </w:r>
      <w:r>
        <w:rPr>
          <w:lang w:eastAsia="zh-TW"/>
        </w:rPr>
        <w:t xml:space="preserve"> sample of the collocated luma TB. </w:t>
      </w:r>
      <w:r w:rsidR="00C10101">
        <w:rPr>
          <w:lang w:eastAsia="zh-TW"/>
        </w:rPr>
        <w:t xml:space="preserve">Moreover, </w:t>
      </w:r>
      <w:r w:rsidR="006D43D3">
        <w:rPr>
          <w:lang w:eastAsia="zh-TW"/>
        </w:rPr>
        <w:t>the chroma scaling factor of the first chroma TB in one VPDU</w:t>
      </w:r>
      <w:r w:rsidR="00C10101">
        <w:rPr>
          <w:lang w:eastAsia="zh-TW"/>
        </w:rPr>
        <w:t xml:space="preserve"> (i.e., 64x64-L/32x32-C unit)</w:t>
      </w:r>
      <w:r w:rsidR="006D43D3">
        <w:rPr>
          <w:lang w:eastAsia="zh-TW"/>
        </w:rPr>
        <w:t xml:space="preserve"> is shared </w:t>
      </w:r>
      <w:r w:rsidR="00442F5B">
        <w:rPr>
          <w:lang w:eastAsia="zh-TW"/>
        </w:rPr>
        <w:t xml:space="preserve">in the </w:t>
      </w:r>
      <w:r w:rsidR="00C10101">
        <w:rPr>
          <w:lang w:eastAsia="zh-TW"/>
        </w:rPr>
        <w:t xml:space="preserve">entire </w:t>
      </w:r>
      <w:r w:rsidR="006D43D3">
        <w:rPr>
          <w:lang w:eastAsia="zh-TW"/>
        </w:rPr>
        <w:t>VPDU.</w:t>
      </w:r>
      <w:r w:rsidR="00770406">
        <w:rPr>
          <w:lang w:eastAsia="zh-TW"/>
        </w:rPr>
        <w:t xml:space="preserve"> In method 3, there is no </w:t>
      </w:r>
      <w:r w:rsidR="00C10101">
        <w:rPr>
          <w:lang w:eastAsia="zh-TW"/>
        </w:rPr>
        <w:t xml:space="preserve">additional </w:t>
      </w:r>
      <w:r w:rsidR="00DC7595">
        <w:rPr>
          <w:lang w:eastAsia="zh-TW"/>
        </w:rPr>
        <w:t xml:space="preserve">latency between </w:t>
      </w:r>
      <w:r w:rsidR="00C10101">
        <w:rPr>
          <w:lang w:eastAsia="zh-TW"/>
        </w:rPr>
        <w:t xml:space="preserve">luma </w:t>
      </w:r>
      <w:r w:rsidR="00DC7595">
        <w:rPr>
          <w:lang w:eastAsia="zh-TW"/>
        </w:rPr>
        <w:t xml:space="preserve">reconstruction and chroma </w:t>
      </w:r>
      <w:r w:rsidR="00C10101">
        <w:rPr>
          <w:lang w:eastAsia="zh-TW"/>
        </w:rPr>
        <w:t xml:space="preserve">reconstruction </w:t>
      </w:r>
      <w:r w:rsidR="00DC7595">
        <w:rPr>
          <w:lang w:eastAsia="zh-TW"/>
        </w:rPr>
        <w:t xml:space="preserve">when applying </w:t>
      </w:r>
      <w:r w:rsidR="00770406">
        <w:rPr>
          <w:lang w:eastAsia="zh-TW"/>
        </w:rPr>
        <w:t>chroma scaling</w:t>
      </w:r>
      <w:r w:rsidR="00442F5B">
        <w:rPr>
          <w:lang w:eastAsia="zh-TW"/>
        </w:rPr>
        <w:t>, since</w:t>
      </w:r>
      <w:r w:rsidR="00770406">
        <w:rPr>
          <w:lang w:eastAsia="zh-TW"/>
        </w:rPr>
        <w:t xml:space="preserve"> the top-left reconstructed </w:t>
      </w:r>
      <w:r w:rsidR="00C10101">
        <w:rPr>
          <w:lang w:eastAsia="zh-TW"/>
        </w:rPr>
        <w:t xml:space="preserve">boundary </w:t>
      </w:r>
      <w:r w:rsidR="00770406">
        <w:rPr>
          <w:lang w:eastAsia="zh-TW"/>
        </w:rPr>
        <w:t>sample</w:t>
      </w:r>
      <w:r w:rsidR="00C10101">
        <w:rPr>
          <w:lang w:eastAsia="zh-TW"/>
        </w:rPr>
        <w:t xml:space="preserve"> of the VPDU</w:t>
      </w:r>
      <w:r w:rsidR="00770406">
        <w:rPr>
          <w:lang w:eastAsia="zh-TW"/>
        </w:rPr>
        <w:t xml:space="preserve"> is already derived before processing the current VPDU.</w:t>
      </w:r>
    </w:p>
    <w:p w14:paraId="6BDE5DEA" w14:textId="77777777" w:rsidR="00FE3389" w:rsidRDefault="00FE3389" w:rsidP="00F86087">
      <w:pPr>
        <w:rPr>
          <w:lang w:eastAsia="zh-TW"/>
        </w:rPr>
      </w:pPr>
    </w:p>
    <w:p w14:paraId="51EA938E" w14:textId="37C09E62" w:rsidR="0066747C" w:rsidRDefault="0066747C" w:rsidP="0066747C">
      <w:pPr>
        <w:pStyle w:val="Heading2"/>
        <w:rPr>
          <w:lang w:eastAsia="zh-TW"/>
        </w:rPr>
      </w:pPr>
      <w:r>
        <w:rPr>
          <w:lang w:eastAsia="zh-TW"/>
        </w:rPr>
        <w:t>Method 4 - Using top-left reconstructed boundary sample of VPDU in both dual tree and single tree</w:t>
      </w:r>
    </w:p>
    <w:p w14:paraId="2446AAE4" w14:textId="5E0405CC" w:rsidR="0066747C" w:rsidRPr="0066747C" w:rsidRDefault="0066747C" w:rsidP="00747CBA">
      <w:pPr>
        <w:rPr>
          <w:lang w:eastAsia="zh-TW"/>
        </w:rPr>
      </w:pPr>
      <w:r>
        <w:rPr>
          <w:rFonts w:hint="eastAsia"/>
          <w:lang w:eastAsia="zh-TW"/>
        </w:rPr>
        <w:t xml:space="preserve">In method 4, </w:t>
      </w:r>
      <w:r>
        <w:rPr>
          <w:lang w:eastAsia="zh-TW"/>
        </w:rPr>
        <w:t xml:space="preserve">method 3 is applied with chroma scaling enabled </w:t>
      </w:r>
      <w:r w:rsidR="0040307E">
        <w:rPr>
          <w:lang w:eastAsia="zh-TW"/>
        </w:rPr>
        <w:t xml:space="preserve">for </w:t>
      </w:r>
      <w:r>
        <w:rPr>
          <w:lang w:eastAsia="zh-TW"/>
        </w:rPr>
        <w:t>both dual tree and single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 xml:space="preserve">In both dual tree and single tree, regardless of the current CU mode, </w:t>
      </w:r>
      <w:r>
        <w:rPr>
          <w:rFonts w:hint="eastAsia"/>
          <w:lang w:eastAsia="zh-TW"/>
        </w:rPr>
        <w:t>the reference luma sample is t</w:t>
      </w:r>
      <w:r>
        <w:rPr>
          <w:lang w:eastAsia="zh-TW"/>
        </w:rPr>
        <w:t>he top-left reconstructed boundary sample of the collocated luma TB. Moreover, the chroma scaling factor of the first chroma TB in one VPDU (i.e., 64x64-L/32x32-C unit) is shared in the entire VPDU.</w:t>
      </w:r>
    </w:p>
    <w:p w14:paraId="06ED1FD3" w14:textId="77777777" w:rsidR="0066747C" w:rsidRPr="0066747C" w:rsidRDefault="0066747C" w:rsidP="00F86087">
      <w:pPr>
        <w:rPr>
          <w:lang w:eastAsia="zh-TW"/>
        </w:rPr>
      </w:pPr>
    </w:p>
    <w:p w14:paraId="023CB026" w14:textId="77777777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6D3E43AB" w14:textId="72330B1B" w:rsidR="00F86087" w:rsidRDefault="00F86087" w:rsidP="00F86087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3D7FB4">
        <w:rPr>
          <w:szCs w:val="22"/>
          <w:lang w:eastAsia="zh-TW"/>
        </w:rPr>
        <w:t>6</w:t>
      </w:r>
      <w:r>
        <w:rPr>
          <w:szCs w:val="22"/>
        </w:rPr>
        <w:t>]. The common test conditions [</w:t>
      </w:r>
      <w:r w:rsidR="003D7FB4">
        <w:rPr>
          <w:szCs w:val="22"/>
          <w:lang w:eastAsia="zh-TW"/>
        </w:rPr>
        <w:t>7</w:t>
      </w:r>
      <w:r>
        <w:rPr>
          <w:szCs w:val="22"/>
        </w:rPr>
        <w:t>] are used for evalu</w:t>
      </w:r>
      <w:r w:rsidR="00D17F20">
        <w:rPr>
          <w:szCs w:val="22"/>
        </w:rPr>
        <w:t xml:space="preserve">ation. The results of </w:t>
      </w:r>
      <w:r w:rsidR="004C4FDF">
        <w:rPr>
          <w:szCs w:val="22"/>
        </w:rPr>
        <w:t xml:space="preserve">method </w:t>
      </w:r>
      <w:r w:rsidR="00D17F20">
        <w:rPr>
          <w:szCs w:val="22"/>
        </w:rPr>
        <w:t>1</w:t>
      </w:r>
      <w:r w:rsidR="003D7FB4">
        <w:rPr>
          <w:szCs w:val="22"/>
        </w:rPr>
        <w:t>.1, method 1.2, method 2.1, method 2.2,</w:t>
      </w:r>
      <w:r w:rsidR="00D17F20">
        <w:rPr>
          <w:szCs w:val="22"/>
        </w:rPr>
        <w:t xml:space="preserve"> </w:t>
      </w:r>
      <w:r w:rsidR="003D7FB4">
        <w:rPr>
          <w:szCs w:val="22"/>
        </w:rPr>
        <w:t>method 3</w:t>
      </w:r>
      <w:r w:rsidR="0040307E">
        <w:rPr>
          <w:szCs w:val="22"/>
        </w:rPr>
        <w:t>, and method 4</w:t>
      </w:r>
      <w:r>
        <w:rPr>
          <w:szCs w:val="22"/>
        </w:rPr>
        <w:t xml:space="preserve"> are summarized in Table </w:t>
      </w:r>
      <w:r w:rsidR="00D17F20">
        <w:rPr>
          <w:szCs w:val="22"/>
          <w:lang w:eastAsia="zh-TW"/>
        </w:rPr>
        <w:t>1</w:t>
      </w:r>
      <w:r w:rsidR="003D7FB4">
        <w:rPr>
          <w:szCs w:val="22"/>
          <w:lang w:eastAsia="zh-TW"/>
        </w:rPr>
        <w:t>,</w:t>
      </w:r>
      <w:r w:rsidR="00D17F20">
        <w:rPr>
          <w:szCs w:val="22"/>
          <w:lang w:eastAsia="zh-TW"/>
        </w:rPr>
        <w:t xml:space="preserve"> Table 2</w:t>
      </w:r>
      <w:r>
        <w:rPr>
          <w:szCs w:val="22"/>
          <w:lang w:eastAsia="zh-TW"/>
        </w:rPr>
        <w:t>,</w:t>
      </w:r>
      <w:r w:rsidR="003D7FB4">
        <w:rPr>
          <w:szCs w:val="22"/>
          <w:lang w:eastAsia="zh-TW"/>
        </w:rPr>
        <w:t xml:space="preserve"> Table 3, Table 4, Table 5,</w:t>
      </w:r>
      <w:r w:rsidR="0040307E">
        <w:rPr>
          <w:szCs w:val="22"/>
          <w:lang w:eastAsia="zh-TW"/>
        </w:rPr>
        <w:t xml:space="preserve"> and Table 6,</w:t>
      </w:r>
      <w:r>
        <w:rPr>
          <w:szCs w:val="22"/>
          <w:lang w:eastAsia="zh-TW"/>
        </w:rPr>
        <w:t xml:space="preserve"> respectively</w:t>
      </w:r>
      <w:r>
        <w:rPr>
          <w:szCs w:val="22"/>
        </w:rPr>
        <w:t>.</w:t>
      </w:r>
    </w:p>
    <w:p w14:paraId="1E2AE7D4" w14:textId="2B3E0C49" w:rsidR="003D7FB4" w:rsidRDefault="003D7FB4" w:rsidP="003A7E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B12BDEC" w14:textId="2B5A7BDE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>
        <w:rPr>
          <w:lang w:eastAsia="zh-TW"/>
        </w:rPr>
        <w:t>1</w:t>
      </w:r>
      <w:r w:rsidR="00770406">
        <w:rPr>
          <w:lang w:eastAsia="zh-TW"/>
        </w:rPr>
        <w:t>.1</w:t>
      </w:r>
      <w:r w:rsidR="00452AEC">
        <w:rPr>
          <w:lang w:eastAsia="zh-TW"/>
        </w:rPr>
        <w:t xml:space="preserve"> (runtime data not accurate)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524CDE55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F90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E1EC" w14:textId="61FA2AC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0210" w14:textId="5547AE3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5DF" w14:textId="39F379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6F7B" w14:textId="4C94970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A8DD" w14:textId="7B737E9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0AD6BB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37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B94F" w14:textId="18CBB7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0C7" w14:textId="5A542A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DD68" w14:textId="69FB825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3D3" w14:textId="70C546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85B7" w14:textId="5B272F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45DA07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01B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355B" w14:textId="095DA8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B668" w14:textId="690A22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7F28" w14:textId="44CE62B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765" w14:textId="3CAE6A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4CE4" w14:textId="0A466C5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69EA5C9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F22E" w14:textId="4AB7071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B48A" w14:textId="494ED0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E634" w14:textId="6FA3E0C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2B17" w14:textId="7CF3228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CECC" w14:textId="1680BF8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C3FD9" w14:textId="643F9AB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8E5024" w:rsidRPr="00E32D3F" w14:paraId="72DCF46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26E0" w14:textId="6A97F41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5768" w14:textId="771E688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3089" w14:textId="649D7A1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C612" w14:textId="08614C8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97342" w14:textId="17C182C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79933" w14:textId="75C3CF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6C291B3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A43C" w14:textId="627CF8E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52E9" w14:textId="73F4E5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890" w14:textId="151793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E6F1" w14:textId="4481011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4ADF" w14:textId="2413A66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32401" w14:textId="20E459A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8E5024" w:rsidRPr="00E32D3F" w14:paraId="0008686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147C" w14:textId="6F6616E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98F5F" w14:textId="734F012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FD70" w14:textId="38ED021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9591" w14:textId="77756DF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BA63" w14:textId="6F0784A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93237" w14:textId="0E77D27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8E5024" w:rsidRPr="00E32D3F" w14:paraId="5D69DAE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4482" w14:textId="3A8A6DD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0A32" w14:textId="25D18E6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CE8B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950C" w14:textId="734FB15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C314" w14:textId="535461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4A84F" w14:textId="6735084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0DD372B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BC98" w14:textId="6BA4D91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FEEC8" w14:textId="788BC6D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84726" w14:textId="255701C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4424" w14:textId="15EC6F5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C98E" w14:textId="2A77FEA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93A6E" w14:textId="5870056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43C092F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A244" w14:textId="2E2987E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C9DF" w14:textId="5C8D4DD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32835" w14:textId="33EFF4C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5BEF" w14:textId="178DDDD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C221" w14:textId="38855F3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551D1" w14:textId="6FA3C6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E5024" w:rsidRPr="00E32D3F" w14:paraId="0A2A2E6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12D5" w14:textId="0A503BA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3592F" w14:textId="78FB970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137D1" w14:textId="66DE72C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1B4D" w14:textId="7EE76C1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2A9" w14:textId="0F2B19C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7677E" w14:textId="0388DCB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70618" w:rsidRPr="00E32D3F" w14:paraId="1177550D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194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CBC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39C0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7E3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2EB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4D9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70F22763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9A3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7A059" w14:textId="430E5EF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F6B25" w14:textId="195E4B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4B19" w14:textId="517D8D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E435" w14:textId="58B667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B532" w14:textId="68B77FB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991C08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F4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56D1" w14:textId="62AAEA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674B" w14:textId="51EEDB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A24" w14:textId="536915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55F" w14:textId="0169A2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15BE" w14:textId="4C94259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7B8AD3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2F8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D74B" w14:textId="6A71F2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0C06" w14:textId="306D77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095C" w14:textId="727DA7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FDB1" w14:textId="5993DC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3F05" w14:textId="18885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114CB58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B6FA" w14:textId="40F9D24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5DCD" w14:textId="3487D76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5829" w14:textId="5A60825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232A" w14:textId="4374DBE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EF48" w14:textId="7524413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45BA5" w14:textId="0AE7E70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E5024" w:rsidRPr="00E32D3F" w14:paraId="1FD8DEB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4412" w14:textId="4B043B3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4C72" w14:textId="7D97BD8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D6617" w14:textId="3D1730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4E6F" w14:textId="414FD6A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B624" w14:textId="2EEA145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574D" w14:textId="651B216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8E5024" w:rsidRPr="00E32D3F" w14:paraId="272A2962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FA96" w14:textId="7C6095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B24FB" w14:textId="4FCA22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9EE1" w14:textId="18ABB9B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9F495" w14:textId="0EFF86F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BF9D" w14:textId="7BEA103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BA873" w14:textId="5D7C0CC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3871BA7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3C5" w14:textId="2062BDF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64C2" w14:textId="5CDC3C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6F85" w14:textId="080C2E3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23B2" w14:textId="5656B06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5076" w14:textId="56BA3BE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8ED0" w14:textId="4198061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8E5024" w:rsidRPr="00E32D3F" w14:paraId="6E8E17DC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7A91" w14:textId="071E95D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041D" w14:textId="002FB5D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94B1" w14:textId="4160E0F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2111" w14:textId="3CA40D7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700E" w14:textId="7CA6A33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A8BB2" w14:textId="1FD06C4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8E5024" w:rsidRPr="00E32D3F" w14:paraId="4730310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37D9" w14:textId="3B67C65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97373" w14:textId="19D64D2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0AB" w14:textId="4D5A08C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3B4F" w14:textId="120FF56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21B6" w14:textId="0945C62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C1F0E" w14:textId="54CFDBA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8E5024" w:rsidRPr="00E32D3F" w14:paraId="6E0DD4D8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BF2E" w14:textId="1730613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FA10" w14:textId="452A577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140D" w14:textId="0469E9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133" w14:textId="6E2C4D0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6F080" w14:textId="3494680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51259" w14:textId="3C68987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E5024" w:rsidRPr="00E32D3F" w14:paraId="6B64231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4DB1" w14:textId="360DD5D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05670" w14:textId="13ADA34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11068" w14:textId="075D044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3A3A" w14:textId="1678ECF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991BF" w14:textId="3827477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91B96" w14:textId="55ECD57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</w:tbl>
    <w:p w14:paraId="08B6FB3A" w14:textId="77777777" w:rsidR="00F86087" w:rsidRDefault="00F86087" w:rsidP="00CF346E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CA6AAA2" w14:textId="615D8C2B" w:rsidR="00CF346E" w:rsidRDefault="00CF346E" w:rsidP="00230D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4D91BEC4" w14:textId="2B8BED39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 w:rsidR="00770406">
        <w:rPr>
          <w:lang w:eastAsia="zh-TW"/>
        </w:rPr>
        <w:t>1.</w:t>
      </w:r>
      <w:r>
        <w:rPr>
          <w:lang w:eastAsia="zh-TW"/>
        </w:rPr>
        <w:t>2</w:t>
      </w:r>
      <w:r w:rsidR="002C122F">
        <w:rPr>
          <w:lang w:eastAsia="zh-TW"/>
        </w:rPr>
        <w:t xml:space="preserve"> </w:t>
      </w:r>
      <w:r w:rsidR="00452AEC">
        <w:rPr>
          <w:lang w:eastAsia="zh-TW"/>
        </w:rPr>
        <w:t>(runtime not accurate)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40B6769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E44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6DB3" w14:textId="4BD0892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4EEF" w14:textId="1A2B13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F7AC" w14:textId="0187E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5AF2" w14:textId="567611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179" w14:textId="0A91B50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F3F35D3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B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0D9D" w14:textId="12D9B6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264F" w14:textId="4537CC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A294" w14:textId="08A1127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E799" w14:textId="264D84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BEA3" w14:textId="06DDD1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65FE3D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CBD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28C4" w14:textId="06A85F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8E05" w14:textId="046910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0CBD" w14:textId="4D9ACD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8DF8" w14:textId="46D3E33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55BB" w14:textId="49C18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7904F7D0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8126" w14:textId="2055D44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8B0A" w14:textId="5C9AAE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B841" w14:textId="35284A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633D" w14:textId="65BBBED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FBE6" w14:textId="6E9615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146C7" w14:textId="0ED21A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083F7BB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D741" w14:textId="17BD9E2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B9A4" w14:textId="2D47D3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D165" w14:textId="3786626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039C" w14:textId="3978C0B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2B27" w14:textId="6884E2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2279" w14:textId="4CE5A1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7CACB662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36C" w14:textId="606A244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AB298" w14:textId="3218607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3913" w14:textId="6C39E7B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6F29" w14:textId="047AFE3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48E4" w14:textId="7D7780B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3A3B" w14:textId="6C9296B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E5024" w:rsidRPr="00E32D3F" w14:paraId="5FA3232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BC59" w14:textId="62FD87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F67CB" w14:textId="4EAC01C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D98D5" w14:textId="37CE1F4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0528" w14:textId="79924EF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D150" w14:textId="7CEC3CB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98E41" w14:textId="0DE1EA0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2FF62975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BE89" w14:textId="3340B10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35EF" w14:textId="2EDB2B1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D316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D4DA" w14:textId="2911CF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6B36" w14:textId="2B6384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9E36A" w14:textId="23CBF55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7C65B0D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4014" w14:textId="53D3D98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F92F" w14:textId="628F5E9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6992" w14:textId="312DE21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FCA6" w14:textId="484653A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5AC0" w14:textId="4D0437A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0478D" w14:textId="35D924B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5C7A767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AA15" w14:textId="014D835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D074" w14:textId="666363A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D067" w14:textId="0DF2638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C63B" w14:textId="26E0B01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6B7F" w14:textId="14D06D3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0CB78" w14:textId="1AFA074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8E5024" w:rsidRPr="00E32D3F" w14:paraId="79CE6A5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6BBA" w14:textId="15B44B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496C4" w14:textId="04F53E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888A9" w14:textId="4F705D2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A2B9" w14:textId="24B3C4D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25930" w14:textId="1F9354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4794E" w14:textId="720E6E2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70618" w:rsidRPr="00E32D3F" w14:paraId="6386DE1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96F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A29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C72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3CC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5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12C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0EF89C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261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866F" w14:textId="40D1296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40DE" w14:textId="332E07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57BE" w14:textId="07ED5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FEBA" w14:textId="383CC1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CBDD" w14:textId="0DE79DD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B2C719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06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B527" w14:textId="099E78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48D" w14:textId="1F819F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B594" w14:textId="4AE29BE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EAB2" w14:textId="72849A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994A" w14:textId="6430C44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FE2884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EA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DB8B" w14:textId="3DE701F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19AB" w14:textId="6242DA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9B79" w14:textId="39D409D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4F71" w14:textId="168B1D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7DC4" w14:textId="71E95D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79995720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7E27" w14:textId="20B58BB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9C1F" w14:textId="2EA44F3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3823" w14:textId="707FDFC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7F9D" w14:textId="74B987B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28F44" w14:textId="0C99A74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EE664" w14:textId="7DB3BA4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1D47215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6DCD" w14:textId="6FBCA6C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F8A9" w14:textId="72FEA5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4528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0099" w14:textId="2E1129A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5CB17" w14:textId="637860C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D2592" w14:textId="1C24D1F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592EF7B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DAA5" w14:textId="33579B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CAF3" w14:textId="1BA3B25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B267" w14:textId="71FDE73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095D" w14:textId="349BC52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67F" w14:textId="56E74E6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4B71" w14:textId="02B761B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8E5024" w:rsidRPr="00E32D3F" w14:paraId="55A21F1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A36E" w14:textId="42E2468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7BA81" w14:textId="4B96A76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D755" w14:textId="6DA0CB4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A402" w14:textId="4CA3006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7A92F" w14:textId="2452CC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23C5B" w14:textId="177F11D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8E5024" w:rsidRPr="00E32D3F" w14:paraId="0FDAB82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964" w14:textId="7DB7DE9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878" w14:textId="00DC81A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786F2" w14:textId="2665E87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EC93" w14:textId="2E94C59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8436" w14:textId="1C6C664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1064" w14:textId="059D0AD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8E5024" w:rsidRPr="00E32D3F" w14:paraId="7759317A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7241" w14:textId="11E2256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70964" w14:textId="74B50BF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431C" w14:textId="6099EE7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2D5D" w14:textId="0C5E561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185C" w14:textId="1A18E0A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B5783" w14:textId="476E768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E5024" w:rsidRPr="00E32D3F" w14:paraId="18AC129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FCF2" w14:textId="2BC110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B1D9" w14:textId="73C4E9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94D2" w14:textId="644103B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FE9B" w14:textId="2D386B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2A46" w14:textId="68830BE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9681E" w14:textId="066BF37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8E5024" w:rsidRPr="00E32D3F" w14:paraId="3A62D5A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7CC7" w14:textId="28962D3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9CEE" w14:textId="7668A4B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50F8" w14:textId="278454C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1355" w14:textId="1AB43A3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A8A87" w14:textId="0F2A427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15767" w14:textId="6344E4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6ED08D1A" w14:textId="6DD52553" w:rsidR="00A82970" w:rsidRDefault="00A82970" w:rsidP="00F86087">
      <w:pPr>
        <w:rPr>
          <w:szCs w:val="22"/>
          <w:lang w:val="en-CA"/>
        </w:rPr>
      </w:pPr>
    </w:p>
    <w:p w14:paraId="2505E16E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E344C9B" w14:textId="1FD52F6A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3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2.1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3982D9D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901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32AD4" w14:textId="24519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DF81" w14:textId="683042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458F" w14:textId="1E7834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55CA" w14:textId="049496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143B" w14:textId="535DFA1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7235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6ADA" w14:textId="574F7B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0BD4" w14:textId="1F3CEE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DAB" w14:textId="7FA457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118" w14:textId="5EC619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37E" w14:textId="70DEF6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2FDA01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6ED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A09E" w14:textId="34AD95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B2EE" w14:textId="024BF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0CA9" w14:textId="371753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6BB7" w14:textId="14ED06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076D" w14:textId="64191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7E5C1B0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59E1" w14:textId="31C788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054C" w14:textId="6D7F49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187E" w14:textId="473E55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521F" w14:textId="3D64B83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3985" w14:textId="5BFD21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5705" w14:textId="18F36D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0CF537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CEEF" w14:textId="4EC077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762C" w14:textId="394682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5D89" w14:textId="610ABB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2BA9" w14:textId="73DA49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B288" w14:textId="184197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BF7D4" w14:textId="274F7D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BF8B6E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A339" w14:textId="48AE75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A01D" w14:textId="22A78D6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73A5" w14:textId="10E8BB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4520" w14:textId="4B6E0C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C1B5" w14:textId="57EF91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F181" w14:textId="1CA0B1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58E418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C257" w14:textId="67DDD0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5832" w14:textId="5294D6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924" w14:textId="32FD4C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210A" w14:textId="3A5C2D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30A3" w14:textId="7D495A1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392F1" w14:textId="0212FE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120659E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3D91" w14:textId="439CD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BD23" w14:textId="4EB2D9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E34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BC22" w14:textId="3E489CD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5E09" w14:textId="02B6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E5882" w14:textId="3EEF509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B3540A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E0BC" w14:textId="74216A9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5787" w14:textId="2E10B9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E979B" w14:textId="52A62EB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ECAE" w14:textId="4C5AEB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67ABF" w14:textId="56F985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FB951" w14:textId="3D7810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2191FA3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138C" w14:textId="4102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A346" w14:textId="24BFA87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7DDC" w14:textId="67ADA8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3B10" w14:textId="0C2EDD5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9BFF" w14:textId="7CED6A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04E8B" w14:textId="3B1F91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FCB645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1A5F" w14:textId="288B82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59B28" w14:textId="5CCE78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E360E" w14:textId="77E103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9FD7" w14:textId="0E5DE70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CAC30" w14:textId="437535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65FF0" w14:textId="0291C1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5E63F0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061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BD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EDB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D9F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04A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A90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38FD26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759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D6DD" w14:textId="0B1B051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930F" w14:textId="269EA5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77D3" w14:textId="2F32E8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972B" w14:textId="4EFBBE4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2B54" w14:textId="2ABFF8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FD6275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C06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8916" w14:textId="21B685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E04" w14:textId="722804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352A" w14:textId="04350AB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73E1" w14:textId="01E7E1C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8707" w14:textId="37CD28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E8B942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B13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1E0B" w14:textId="549C1E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5E44" w14:textId="044625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417A" w14:textId="122192F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B8F1" w14:textId="2D1075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C44C" w14:textId="6B6C694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393CB8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FE92" w14:textId="390FEDD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0A8B" w14:textId="5088B98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58BB" w14:textId="2842E0A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B66F" w14:textId="28B0B09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7227" w14:textId="1D72A55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513FD" w14:textId="523D94F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2BA1055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C224" w14:textId="3324F0C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D1F2" w14:textId="1F8938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F5D9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663DE" w14:textId="6E4E2AF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13EB" w14:textId="47D416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D0CC" w14:textId="2E600C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657D4C9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BAC8" w14:textId="2B35022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7A01" w14:textId="748DA05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28B2" w14:textId="784C97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EE37" w14:textId="2D6D17A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6B47" w14:textId="4D31DA5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45E94" w14:textId="0C92A9B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024" w:rsidRPr="00E32D3F" w14:paraId="5221664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6F71" w14:textId="2BA0EE3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D094F" w14:textId="35C4DCA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EB93" w14:textId="5C520E7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3202" w14:textId="5300F71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34C5" w14:textId="671418B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02C55" w14:textId="09057C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5024" w:rsidRPr="00E32D3F" w14:paraId="67A86F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B34" w14:textId="57E039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4E2E" w14:textId="3288E78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10F5" w14:textId="4927BF0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3D1A" w14:textId="14D828D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EDD4" w14:textId="43A47E6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6C09F" w14:textId="1892004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5024" w:rsidRPr="00E32D3F" w14:paraId="28D2F33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FC08" w14:textId="500FBA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39299" w14:textId="3421428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F3AA" w14:textId="7B01878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92CD" w14:textId="04BA6F5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BEB4" w14:textId="7F4E0FC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3DF85" w14:textId="70C047D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5024" w:rsidRPr="00E32D3F" w14:paraId="0FD811D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6A2A" w14:textId="066F680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A286" w14:textId="1B9006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E3A4" w14:textId="7F67730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F92C" w14:textId="3EB4390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EAB9" w14:textId="22FC434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B779A" w14:textId="42AD685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E5024" w:rsidRPr="00E32D3F" w14:paraId="3EA891B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E043" w14:textId="7AF771A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56525" w14:textId="1189776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6318F" w14:textId="61B6660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EAC0" w14:textId="2D763DC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5C39B" w14:textId="2C2C6CC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F4E4" w14:textId="3F551F2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D4CFCA" w14:textId="2CA70ABB" w:rsidR="00A82970" w:rsidRDefault="00A82970" w:rsidP="00F86087">
      <w:pPr>
        <w:rPr>
          <w:szCs w:val="22"/>
          <w:lang w:val="en-CA"/>
        </w:rPr>
      </w:pPr>
    </w:p>
    <w:p w14:paraId="1F537E1A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31A797" w14:textId="0A558AD0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4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2.2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77ED0B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40E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608B" w14:textId="01CFA64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75C2" w14:textId="1629C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7554" w14:textId="5AD9A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2042" w14:textId="6A7295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0D8" w14:textId="48D6EC3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757376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32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3605" w14:textId="7830BE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4703" w14:textId="011335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3F31" w14:textId="58F0AB8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1370" w14:textId="23F245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AB52" w14:textId="2064C9D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326AC4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BF8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AEB0" w14:textId="559EF22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67" w14:textId="4DBB8C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29A9" w14:textId="2F1CBE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1622" w14:textId="7CB865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D2BE" w14:textId="492AAA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4EE9AE7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C151" w14:textId="04D18CC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14E0" w14:textId="117C33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7DAF" w14:textId="64DD90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9822" w14:textId="22EB3C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D5067" w14:textId="358F13E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26998" w14:textId="4CFB00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6B3F59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87DB" w14:textId="76116A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D618" w14:textId="28D045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222B" w14:textId="590705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C874" w14:textId="7D6752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525" w14:textId="7FDBA6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EBF76" w14:textId="28865C7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804881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BF5C" w14:textId="15215F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D88E" w14:textId="2E5142C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98E6" w14:textId="7E7A949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9D2D" w14:textId="3FA270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6973A" w14:textId="55B6E8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314F" w14:textId="650F15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7C3194D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4D92" w14:textId="3C5FB0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CB1B" w14:textId="123C45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A865" w14:textId="2D3060D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FF83" w14:textId="3400601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0FBD" w14:textId="0D7324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CCFB" w14:textId="154B3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69A4D2D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1BC0" w14:textId="3E157E2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581D" w14:textId="16ACDA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F5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C53B" w14:textId="0047C2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5FB9" w14:textId="5C0DC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0F647" w14:textId="1760339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91327B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56A7" w14:textId="59965AE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33DD" w14:textId="71F0D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6E0A" w14:textId="3F65F37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5DC9" w14:textId="453AF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ADEE" w14:textId="01ACAC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48FE" w14:textId="585170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E8090A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F6" w14:textId="7829AEC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4F27" w14:textId="03C5EA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788F" w14:textId="5AD4B7B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0DA6" w14:textId="2D99A0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24AFB" w14:textId="79B337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3696E" w14:textId="6B54826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59C0C0C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3662" w14:textId="7223BD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218E8" w14:textId="2E2744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244CF" w14:textId="338A0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B2CF" w14:textId="52866D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8179" w14:textId="0A25A0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1C35F" w14:textId="6096A5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6193828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14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3D9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C5B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BA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47F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BA2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72FD99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0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6AC0" w14:textId="6024C9B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342B" w14:textId="7E5A5F9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4F87" w14:textId="6C123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DC44" w14:textId="10FAEE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D799" w14:textId="059226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30835F5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EA2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4092" w14:textId="52D6FB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0FC9" w14:textId="1C811A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5754" w14:textId="1FD4ED8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0C08" w14:textId="46A970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292" w14:textId="6D4A95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E8E186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5E3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C350" w14:textId="6166BC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A669" w14:textId="3D4FE5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D586" w14:textId="3D16A1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452E" w14:textId="2847E60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C4D6" w14:textId="6950FC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E5024" w:rsidRPr="00E32D3F" w14:paraId="29C36CD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7538" w14:textId="62FA5A0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A482" w14:textId="0EBB147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EDCA" w14:textId="3A0C2CC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1AB3" w14:textId="001FE1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2756" w14:textId="6217354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FCDB6" w14:textId="2F65126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042B4C9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ACD9" w14:textId="395CAEF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E4A3" w14:textId="538102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18F4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3D61" w14:textId="1746916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8C14" w14:textId="0944B75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4ACF0" w14:textId="2C39804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E32D3F" w14:paraId="5CAB045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7FF" w14:textId="33AFF25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B707" w14:textId="5BC7ED8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5384" w14:textId="1FF1299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F634" w14:textId="01D4765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D71E" w14:textId="4ECDD40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C9CDF" w14:textId="494D0A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024" w:rsidRPr="00E32D3F" w14:paraId="4249957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0B52" w14:textId="7FF10CE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9057B" w14:textId="34FB2C8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1E78" w14:textId="22E8709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B2D1" w14:textId="4A333AA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1DE" w14:textId="2A5CDEB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189A" w14:textId="47D832F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5024" w:rsidRPr="00E32D3F" w14:paraId="23299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3DE3" w14:textId="5D89128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F086" w14:textId="4C2757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13452" w14:textId="1C514DC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2081" w14:textId="7620D38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D24C" w14:textId="6460E4B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89ADB" w14:textId="74345E7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5024" w:rsidRPr="00E32D3F" w14:paraId="53EEE34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EEDA" w14:textId="6E995ED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DD5E" w14:textId="577284E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0D27" w14:textId="5F61F92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7F3D" w14:textId="4C9FEF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31A8F" w14:textId="2EA4E9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E99CC" w14:textId="07AD150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5024" w:rsidRPr="00E32D3F" w14:paraId="461C809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F2A" w14:textId="0CD88A7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0E5F8" w14:textId="18189E0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080D" w14:textId="0372244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B3F6" w14:textId="4CE61C5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CCB04" w14:textId="32DB2F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552F6" w14:textId="1DCA282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5024" w:rsidRPr="00E32D3F" w14:paraId="2528BA5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A0F6" w14:textId="6A43E23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1D15C" w14:textId="6F74566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9A803" w14:textId="5D24C57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6304" w14:textId="66B8BB8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667D2" w14:textId="57FFEF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9B530" w14:textId="1083D0D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EBE15D" w14:textId="4CC81A88" w:rsidR="00A82970" w:rsidRDefault="00A82970" w:rsidP="00F86087">
      <w:pPr>
        <w:rPr>
          <w:szCs w:val="22"/>
          <w:lang w:val="en-CA"/>
        </w:rPr>
      </w:pPr>
    </w:p>
    <w:p w14:paraId="33AEB244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E97FC0" w14:textId="25C65293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5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3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294610E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D08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948D" w14:textId="445A9A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9FF8" w14:textId="62E7380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B028" w14:textId="5B5D88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B7D0" w14:textId="2E5B26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89C5" w14:textId="79E473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4279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1D1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5EF5" w14:textId="4C1DBD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BCE9" w14:textId="2BF2BE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187" w14:textId="1A9399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DDB0" w14:textId="2B75036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7404" w14:textId="430FF42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5C85F2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9A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898A" w14:textId="5615B0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6878" w14:textId="1917FA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AEAA" w14:textId="47F098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9F54" w14:textId="740F79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1ED2" w14:textId="10A668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317C2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B849" w14:textId="5AF4EF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57CE6" w14:textId="016006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35C2" w14:textId="5BD8F6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21C6" w14:textId="2D6958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8A203" w14:textId="3D666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C3B4F" w14:textId="1C05B3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16E675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5601" w14:textId="01A398A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2567" w14:textId="192B6D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EAD60" w14:textId="321919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F4E6" w14:textId="07F3E1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D7CC" w14:textId="321DAB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B8873" w14:textId="374D528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6BE6AF2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2E7B" w14:textId="7C2419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FA66" w14:textId="10DE3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1378" w14:textId="36EFDA5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922C" w14:textId="2A97B8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988F0" w14:textId="19A067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28D7" w14:textId="39B62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4068B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2624" w14:textId="0FF5431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E4C1" w14:textId="047505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AA5C" w14:textId="184D81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57AFE" w14:textId="70789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C2782" w14:textId="5C9EBE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479C6" w14:textId="5102DA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FDB40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E868" w14:textId="4F1B9AF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B2E6" w14:textId="46CB62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089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0C9A" w14:textId="039D17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4CEF" w14:textId="3C9861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3042" w14:textId="3CD6C3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684FF8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DD0C" w14:textId="711455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C04C" w14:textId="4101AF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DA28" w14:textId="78AAA03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135C" w14:textId="44D1981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A0AA" w14:textId="37C4FE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0777F" w14:textId="1B6EF0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52BC3D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C751" w14:textId="34101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A5022" w14:textId="6414B1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0FCCD" w14:textId="08DEA2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ECC9" w14:textId="60028DD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EAA38" w14:textId="5D0789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4FFF6" w14:textId="053AA5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53E427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271B" w14:textId="68A205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303EA" w14:textId="2B272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9D7F6" w14:textId="195B07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DBCC" w14:textId="54352B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2FC72" w14:textId="16D3F09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B8B5D" w14:textId="5BC10E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C08BF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3E6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C77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F61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FD3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02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66F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6BAA188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45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D1B5" w14:textId="2AB3FDC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D224" w14:textId="561C6C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6A33" w14:textId="1B7A57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611" w14:textId="3F758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F538" w14:textId="1AFC1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2BE8E1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82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C58" w14:textId="54CB97F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6B6" w14:textId="21911E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6651" w14:textId="574F74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616" w14:textId="1E343C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327" w14:textId="54F615C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08D9B9C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064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C569" w14:textId="7FADE4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0B09" w14:textId="4D27F76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375" w14:textId="114C31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EB84" w14:textId="330722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02E4" w14:textId="33BAC7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0618" w:rsidRPr="00E32D3F" w14:paraId="4BB8621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33" w14:textId="1F880F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9D3F" w14:textId="217315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FC2" w14:textId="570957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1651" w14:textId="1C7D1A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108C" w14:textId="066C5AB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8CBA" w14:textId="05E1B7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2BE21B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A767" w14:textId="41BBF0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A37" w14:textId="19E7AA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93C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340A9" w14:textId="678AFD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5C4E" w14:textId="5A250A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C5B1" w14:textId="5A0372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107F36F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86F3" w14:textId="6204F6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F796" w14:textId="428CA1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F1121" w14:textId="282E42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FE72" w14:textId="11AC4E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E44FE" w14:textId="1A5A9B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97520" w14:textId="20FEEE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722D0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D873" w14:textId="736C7EF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9B40" w14:textId="6B5DCE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E09C" w14:textId="08BA747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8BFA" w14:textId="741248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BE5B" w14:textId="7C6C9A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955F1" w14:textId="6D788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963906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F310" w14:textId="2450A00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806F" w14:textId="5F1C781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F113" w14:textId="62388F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3C12" w14:textId="2EF67B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5408" w14:textId="40E9AF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F9A68" w14:textId="5FFFD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20180A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91CF" w14:textId="441716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915C" w14:textId="087353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4420" w14:textId="4B4F47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40F6" w14:textId="3B63B44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0631" w14:textId="7B07C3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E6410" w14:textId="73D5EA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C7686E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2031" w14:textId="44B44E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B5C6" w14:textId="575E94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195C" w14:textId="62780B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D39C" w14:textId="324BC3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E4D0" w14:textId="1F9E2C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AA92" w14:textId="121CD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0618" w:rsidRPr="00E32D3F" w14:paraId="33E65E8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2C415" w14:textId="5426F8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923E2" w14:textId="30EDACE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26F2A" w14:textId="290F29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84D6" w14:textId="45ABA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7D2C5" w14:textId="666316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D9EEA" w14:textId="0258EE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6829060" w14:textId="670C8155" w:rsidR="0066747C" w:rsidRDefault="0066747C" w:rsidP="00F86087">
      <w:pPr>
        <w:rPr>
          <w:szCs w:val="22"/>
          <w:lang w:val="en-CA"/>
        </w:rPr>
      </w:pPr>
    </w:p>
    <w:p w14:paraId="65CA79EF" w14:textId="77777777" w:rsidR="0066747C" w:rsidRDefault="006674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CDFBF92" w14:textId="05324B80" w:rsidR="0066747C" w:rsidRDefault="0066747C" w:rsidP="0066747C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6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method 4 </w:t>
      </w:r>
      <w:r w:rsidR="00452AEC">
        <w:rPr>
          <w:lang w:eastAsia="zh-TW"/>
        </w:rPr>
        <w:t>(runtime not accurate)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41EC6" w:rsidRPr="00741EC6" w14:paraId="56893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3F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021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E7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322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18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22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368505AE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64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6F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130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38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ADE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34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313F823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C32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419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7EA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7B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7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29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EC6" w:rsidRPr="00741EC6" w14:paraId="7A59A10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8D9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F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E98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68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F19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7B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052BC60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BA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BC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1B5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76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84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BDA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1D453E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834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51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1A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61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DB7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C2F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95227E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8A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C4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E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3C6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7A3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023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4627952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025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99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3D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26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08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6E9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6CC55D3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0F5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36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11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A2B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493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34D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59F778B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4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4F3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D0B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C1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42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D58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741EC6" w:rsidRPr="00741EC6" w14:paraId="4ACE03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45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48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7B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65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F2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E17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1258000A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F1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2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E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1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37A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01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796B915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38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616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BE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F9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B6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EA1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4F88C66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31F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7A5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47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E1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DDD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4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125D0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ED0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36E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247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EBC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EEC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A0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EC6" w:rsidRPr="00741EC6" w14:paraId="126B80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CB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6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39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3C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B1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829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422096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42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1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B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6C6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5D2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721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3EFABB8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FE0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65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09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28A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894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627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3194DC6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43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3EF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6EC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03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2BB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B7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58E6DE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83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28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9A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5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2DC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D8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645DE5A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5FE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51A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20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5A4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665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B3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7792007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F2A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2F2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DAF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1B1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87E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033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4FC984D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69C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5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5F3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DA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46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62E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2D057B7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24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ABD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D6F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729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CE8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EB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6AA8344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6B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B28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650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77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4DE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17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67B0886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0F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62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1E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65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3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EA2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0B6D457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8D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7F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638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C1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4CEA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A57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E5024" w:rsidRPr="00741EC6" w14:paraId="0FB763E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60B6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2EF0" w14:textId="7587337B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7ABD" w14:textId="5ECEE88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7E6E" w14:textId="42BC2E3B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E64D" w14:textId="48467270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57C" w14:textId="51A106D5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741EC6" w14:paraId="2237545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3DD5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CE9A" w14:textId="298FF28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A29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60FB" w14:textId="12589E2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6D21" w14:textId="6CB922D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4CB3" w14:textId="1579E9D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5024" w:rsidRPr="00741EC6" w14:paraId="115402D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89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F274" w14:textId="7C0ED8B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06F6" w14:textId="609E1018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D566" w14:textId="2ADC5A8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6F37" w14:textId="628A103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A5D8F" w14:textId="659DBF2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E5024" w:rsidRPr="00741EC6" w14:paraId="6CA0404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3F1C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EDD0" w14:textId="010DD52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19D5" w14:textId="0AB7C591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EFB" w14:textId="4722F13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3B6A" w14:textId="228CB06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2F3E" w14:textId="0A57F9F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8E5024" w:rsidRPr="00741EC6" w14:paraId="6DF6086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CD3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A6B3" w14:textId="6C1C77E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434" w14:textId="1B31B61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13D5" w14:textId="5D232E8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9AEA" w14:textId="29BDB8C8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C6E5" w14:textId="6E66972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8E5024" w:rsidRPr="00741EC6" w14:paraId="0541BE2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F64B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486E" w14:textId="70C1FD2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6BBE" w14:textId="5D1A75C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3251" w14:textId="5B25F3D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FC2F" w14:textId="5A086C0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57BE" w14:textId="10260C9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E5024" w:rsidRPr="00741EC6" w14:paraId="3557BEA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FB5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130A" w14:textId="1EBE8701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140B" w14:textId="0E4DEC0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A053" w14:textId="5E64D15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37B7" w14:textId="5CC0AA2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3DB9" w14:textId="664DBF4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8E5024" w:rsidRPr="00741EC6" w14:paraId="65198AD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8582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8879" w14:textId="4FAF66A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3EEE" w14:textId="1701CB1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316B" w14:textId="3AD8201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7A35" w14:textId="105324AA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720" w14:textId="60B2443B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</w:tbl>
    <w:p w14:paraId="5E75C4D1" w14:textId="77777777" w:rsidR="00770406" w:rsidRDefault="00770406" w:rsidP="00F86087">
      <w:pPr>
        <w:rPr>
          <w:szCs w:val="22"/>
          <w:lang w:val="en-CA"/>
        </w:rPr>
      </w:pPr>
    </w:p>
    <w:p w14:paraId="51C1FEA7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051C75DC" w14:textId="03B6CC32" w:rsidR="00A82970" w:rsidRDefault="00A82970" w:rsidP="00A82970">
      <w:pPr>
        <w:rPr>
          <w:lang w:eastAsia="zh-TW"/>
        </w:rPr>
      </w:pPr>
      <w:r>
        <w:rPr>
          <w:szCs w:val="22"/>
          <w:lang w:val="en-CA" w:eastAsia="zh-TW"/>
        </w:rPr>
        <w:t xml:space="preserve">In this contribution, </w:t>
      </w:r>
      <w:r w:rsidR="000B08B9">
        <w:rPr>
          <w:szCs w:val="22"/>
          <w:lang w:val="en-CA" w:eastAsia="zh-TW"/>
        </w:rPr>
        <w:t xml:space="preserve">six </w:t>
      </w:r>
      <w:r>
        <w:rPr>
          <w:szCs w:val="22"/>
          <w:lang w:val="en-CA" w:eastAsia="zh-TW"/>
        </w:rPr>
        <w:t xml:space="preserve">tests are proposed to reduce the luma-chroma dependency of chroma scaling. </w:t>
      </w:r>
      <w:r>
        <w:rPr>
          <w:lang w:eastAsia="zh-TW"/>
        </w:rPr>
        <w:t>The coding efficiency impact is reported to be minor.</w:t>
      </w:r>
    </w:p>
    <w:p w14:paraId="04468BE7" w14:textId="2EA7EF1E" w:rsidR="00F86087" w:rsidRPr="00B301AE" w:rsidRDefault="00F86087" w:rsidP="00F86087">
      <w:pPr>
        <w:rPr>
          <w:lang w:val="en-CA" w:eastAsia="zh-TW"/>
        </w:rPr>
      </w:pPr>
    </w:p>
    <w:p w14:paraId="2171BE43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398CFEE" w14:textId="1DDD7670" w:rsidR="00EF5E88" w:rsidRDefault="00A02444" w:rsidP="00A02444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A02444">
        <w:rPr>
          <w:rFonts w:eastAsiaTheme="minorEastAsia"/>
          <w:sz w:val="22"/>
          <w:szCs w:val="22"/>
          <w:lang w:eastAsia="zh-TW"/>
        </w:rPr>
        <w:t xml:space="preserve">T. Lu, F. Pu, P. Yin, S. McCarthy, W. Husak, </w:t>
      </w:r>
      <w:r w:rsidR="00EC6706">
        <w:rPr>
          <w:rFonts w:eastAsiaTheme="minorEastAsia"/>
          <w:sz w:val="22"/>
          <w:szCs w:val="22"/>
          <w:lang w:eastAsia="zh-TW"/>
        </w:rPr>
        <w:t xml:space="preserve">and </w:t>
      </w:r>
      <w:r w:rsidRPr="00A02444">
        <w:rPr>
          <w:rFonts w:eastAsiaTheme="minorEastAsia"/>
          <w:sz w:val="22"/>
          <w:szCs w:val="22"/>
          <w:lang w:eastAsia="zh-TW"/>
        </w:rPr>
        <w:t>T. Chen</w:t>
      </w:r>
      <w:r>
        <w:rPr>
          <w:rFonts w:eastAsiaTheme="minorEastAsia"/>
          <w:sz w:val="22"/>
          <w:szCs w:val="22"/>
          <w:lang w:eastAsia="zh-TW"/>
        </w:rPr>
        <w:t>, “</w:t>
      </w:r>
      <w:r w:rsidRPr="00A02444">
        <w:rPr>
          <w:rFonts w:eastAsiaTheme="minorEastAsia"/>
          <w:sz w:val="22"/>
          <w:szCs w:val="22"/>
          <w:lang w:eastAsia="zh-TW"/>
        </w:rPr>
        <w:t xml:space="preserve">CE2.1.2: </w:t>
      </w:r>
      <w:r w:rsidR="0035709D">
        <w:rPr>
          <w:rFonts w:eastAsiaTheme="minorEastAsia"/>
          <w:sz w:val="22"/>
          <w:szCs w:val="22"/>
          <w:lang w:eastAsia="zh-TW"/>
        </w:rPr>
        <w:t>L</w:t>
      </w:r>
      <w:r w:rsidR="0035709D" w:rsidRPr="00A02444">
        <w:rPr>
          <w:rFonts w:eastAsiaTheme="minorEastAsia"/>
          <w:sz w:val="22"/>
          <w:szCs w:val="22"/>
          <w:lang w:eastAsia="zh-TW"/>
        </w:rPr>
        <w:t>uma</w:t>
      </w:r>
      <w:r w:rsidRPr="00A02444">
        <w:rPr>
          <w:rFonts w:eastAsiaTheme="minorEastAsia"/>
          <w:sz w:val="22"/>
          <w:szCs w:val="22"/>
          <w:lang w:eastAsia="zh-TW"/>
        </w:rPr>
        <w:t>-chroma dependency reduction for LMCS</w:t>
      </w:r>
      <w:r>
        <w:rPr>
          <w:rFonts w:eastAsiaTheme="minorEastAsia"/>
          <w:sz w:val="22"/>
          <w:szCs w:val="22"/>
          <w:lang w:eastAsia="zh-TW"/>
        </w:rPr>
        <w:t xml:space="preserve">,” </w:t>
      </w:r>
      <w:r w:rsidRPr="002B4C39">
        <w:rPr>
          <w:rFonts w:eastAsiaTheme="minorEastAsia"/>
          <w:sz w:val="22"/>
          <w:szCs w:val="22"/>
          <w:lang w:eastAsia="en-US"/>
        </w:rPr>
        <w:t xml:space="preserve">Document of </w:t>
      </w:r>
      <w:r>
        <w:rPr>
          <w:rFonts w:eastAsiaTheme="minorEastAsia"/>
          <w:sz w:val="22"/>
          <w:szCs w:val="22"/>
          <w:lang w:eastAsia="en-US"/>
        </w:rPr>
        <w:t>Joint Video Experts Team, JVET-O0098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262D1BA8" w14:textId="388360E0" w:rsidR="00335AE0" w:rsidRPr="00902FA0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t>E. Francois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 and </w:t>
      </w:r>
      <w:r w:rsidRPr="003A7EC5">
        <w:rPr>
          <w:rFonts w:eastAsiaTheme="minorEastAsia"/>
          <w:sz w:val="22"/>
          <w:szCs w:val="22"/>
          <w:lang w:eastAsia="zh-TW"/>
        </w:rPr>
        <w:t xml:space="preserve">T. Poirier, “CE2: 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Report </w:t>
      </w:r>
      <w:r w:rsidRPr="003A7EC5">
        <w:rPr>
          <w:rFonts w:eastAsiaTheme="minorEastAsia"/>
          <w:sz w:val="22"/>
          <w:szCs w:val="22"/>
          <w:lang w:eastAsia="zh-TW"/>
        </w:rPr>
        <w:t xml:space="preserve">of CE2 experiments from InterDigital,” </w:t>
      </w:r>
      <w:r w:rsidRPr="003A7EC5">
        <w:rPr>
          <w:rFonts w:eastAsiaTheme="minorEastAsia"/>
          <w:sz w:val="22"/>
          <w:szCs w:val="22"/>
          <w:lang w:eastAsia="en-US"/>
        </w:rPr>
        <w:t>Document of Joint Video Experts Team, JVET-O0087.</w:t>
      </w:r>
    </w:p>
    <w:p w14:paraId="5E27EBEF" w14:textId="2B8ACEC1" w:rsidR="00A02444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lastRenderedPageBreak/>
        <w:t xml:space="preserve">J. Chen, R.-L. Liao, </w:t>
      </w:r>
      <w:r w:rsidR="00EC6706" w:rsidRPr="003A7EC5">
        <w:rPr>
          <w:rFonts w:eastAsiaTheme="minorEastAsia"/>
          <w:sz w:val="22"/>
          <w:szCs w:val="22"/>
          <w:lang w:eastAsia="zh-TW"/>
        </w:rPr>
        <w:t xml:space="preserve">and </w:t>
      </w:r>
      <w:r w:rsidRPr="003A7EC5">
        <w:rPr>
          <w:rFonts w:eastAsiaTheme="minorEastAsia"/>
          <w:sz w:val="22"/>
          <w:szCs w:val="22"/>
          <w:lang w:eastAsia="zh-TW"/>
        </w:rPr>
        <w:t>Y. Ye</w:t>
      </w:r>
      <w:r w:rsidR="00A02444" w:rsidRPr="003A7EC5">
        <w:rPr>
          <w:rFonts w:eastAsiaTheme="minorEastAsia"/>
          <w:sz w:val="22"/>
          <w:szCs w:val="22"/>
          <w:lang w:eastAsia="zh-TW"/>
        </w:rPr>
        <w:t xml:space="preserve">, “CE2-1.4: </w:t>
      </w:r>
      <w:r w:rsidR="007842A9" w:rsidRPr="003A7EC5">
        <w:rPr>
          <w:rFonts w:eastAsiaTheme="minorEastAsia"/>
          <w:sz w:val="22"/>
          <w:szCs w:val="22"/>
          <w:lang w:eastAsia="zh-TW"/>
        </w:rPr>
        <w:t>Luma</w:t>
      </w:r>
      <w:r w:rsidR="00A02444" w:rsidRPr="003A7EC5">
        <w:rPr>
          <w:rFonts w:eastAsiaTheme="minorEastAsia"/>
          <w:sz w:val="22"/>
          <w:szCs w:val="22"/>
          <w:lang w:eastAsia="zh-TW"/>
        </w:rPr>
        <w:t xml:space="preserve">-chroma dependency reduction for chroma scaling,” </w:t>
      </w:r>
      <w:r w:rsidR="00A02444" w:rsidRPr="003A7EC5">
        <w:rPr>
          <w:rFonts w:eastAsiaTheme="minorEastAsia"/>
          <w:sz w:val="22"/>
          <w:szCs w:val="22"/>
          <w:lang w:eastAsia="en-US"/>
        </w:rPr>
        <w:t>Document of Joint Video Experts Team, JVET-O0</w:t>
      </w:r>
      <w:r w:rsidRPr="003A7EC5">
        <w:rPr>
          <w:rFonts w:eastAsiaTheme="minorEastAsia"/>
          <w:sz w:val="22"/>
          <w:szCs w:val="22"/>
          <w:lang w:eastAsia="en-US"/>
        </w:rPr>
        <w:t>102</w:t>
      </w:r>
      <w:r w:rsidR="00A02444" w:rsidRPr="003A7EC5">
        <w:rPr>
          <w:rFonts w:eastAsiaTheme="minorEastAsia"/>
          <w:sz w:val="22"/>
          <w:szCs w:val="22"/>
          <w:lang w:eastAsia="en-US"/>
        </w:rPr>
        <w:t>.</w:t>
      </w:r>
    </w:p>
    <w:p w14:paraId="2ECA8AC3" w14:textId="42CD41A8" w:rsidR="009C3A43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 Tsai, C.-W. Hsu, T.-D. Chuang, C.-Y. Chen, Y.-W. Huang, S.-M. Lei, “CE1.2.1: Constraint for binary and ternary partitions,” Document of Joint Video Experts Team, JVET-L0081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5D0C7ABB" w14:textId="0216DA37" w:rsidR="009C3A43" w:rsidRPr="001D0471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 Tsai, Shih-Ta Hsiang, C.-W. Hsu, T.-D. Chuang, C.-Y. Chen, Y.-W. Huang, S.-M. Lei, “CE1-related: Picture boundary CU split satisfying the VPDU constraint,” Document of Joint Video Experts Team, JVET-M0888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239CE3AA" w14:textId="37332943" w:rsidR="00F8608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 xml:space="preserve">.0, available at </w:t>
      </w:r>
      <w:r w:rsidR="001D0471" w:rsidRPr="001D0471">
        <w:rPr>
          <w:rFonts w:eastAsiaTheme="minorEastAsia"/>
          <w:sz w:val="22"/>
          <w:szCs w:val="22"/>
          <w:lang w:eastAsia="en-US"/>
        </w:rPr>
        <w:t>https://vcgit.hhi.fraunhofer.de/jvet/VVCSoftware_VTM</w:t>
      </w:r>
    </w:p>
    <w:p w14:paraId="54D6A3A2" w14:textId="77777777" w:rsidR="00F86087" w:rsidRPr="00A0676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49506481" w14:textId="77777777" w:rsidR="00F86087" w:rsidRPr="00636294" w:rsidRDefault="00F86087" w:rsidP="00F86087">
      <w:pPr>
        <w:rPr>
          <w:szCs w:val="22"/>
          <w:lang w:val="en-CA"/>
        </w:rPr>
      </w:pPr>
    </w:p>
    <w:p w14:paraId="2C2C7CDC" w14:textId="77777777" w:rsidR="00F86087" w:rsidRPr="005B217D" w:rsidRDefault="00F86087" w:rsidP="00F860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ED4212A" w:rsidR="007F1F8B" w:rsidRDefault="00F86087" w:rsidP="0084431F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3EC029" w14:textId="77777777" w:rsidR="00BA527E" w:rsidRPr="005B217D" w:rsidRDefault="00BA527E" w:rsidP="0084431F">
      <w:pPr>
        <w:rPr>
          <w:szCs w:val="22"/>
          <w:lang w:val="en-CA"/>
        </w:rPr>
      </w:pPr>
    </w:p>
    <w:sectPr w:rsidR="00BA527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1F6FA" w14:textId="77777777" w:rsidR="00185680" w:rsidRDefault="00185680">
      <w:r>
        <w:separator/>
      </w:r>
    </w:p>
  </w:endnote>
  <w:endnote w:type="continuationSeparator" w:id="0">
    <w:p w14:paraId="31A975E9" w14:textId="77777777" w:rsidR="00185680" w:rsidRDefault="0018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3FE037" w:rsidR="00325129" w:rsidRPr="00C00DDE" w:rsidRDefault="003251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010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010A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63E6E" w14:textId="77777777" w:rsidR="00185680" w:rsidRDefault="00185680">
      <w:r>
        <w:separator/>
      </w:r>
    </w:p>
  </w:footnote>
  <w:footnote w:type="continuationSeparator" w:id="0">
    <w:p w14:paraId="756766CB" w14:textId="77777777" w:rsidR="00185680" w:rsidRDefault="00185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F8"/>
    <w:rsid w:val="000308A3"/>
    <w:rsid w:val="000458BC"/>
    <w:rsid w:val="00045C41"/>
    <w:rsid w:val="00046C03"/>
    <w:rsid w:val="00065039"/>
    <w:rsid w:val="0007614F"/>
    <w:rsid w:val="00081398"/>
    <w:rsid w:val="0008221C"/>
    <w:rsid w:val="00094479"/>
    <w:rsid w:val="00094838"/>
    <w:rsid w:val="000962AC"/>
    <w:rsid w:val="000A2A7F"/>
    <w:rsid w:val="000B08B9"/>
    <w:rsid w:val="000B0C0F"/>
    <w:rsid w:val="000B1C6B"/>
    <w:rsid w:val="000B4FF9"/>
    <w:rsid w:val="000C09AC"/>
    <w:rsid w:val="000C6EF0"/>
    <w:rsid w:val="000E00F3"/>
    <w:rsid w:val="000F158C"/>
    <w:rsid w:val="001022C7"/>
    <w:rsid w:val="00102F3D"/>
    <w:rsid w:val="00114C77"/>
    <w:rsid w:val="00124E38"/>
    <w:rsid w:val="0012580B"/>
    <w:rsid w:val="00131F90"/>
    <w:rsid w:val="0013458C"/>
    <w:rsid w:val="0013526E"/>
    <w:rsid w:val="00146152"/>
    <w:rsid w:val="00155526"/>
    <w:rsid w:val="00163594"/>
    <w:rsid w:val="00171371"/>
    <w:rsid w:val="00175A24"/>
    <w:rsid w:val="001840F9"/>
    <w:rsid w:val="00185680"/>
    <w:rsid w:val="00187E58"/>
    <w:rsid w:val="00187FFD"/>
    <w:rsid w:val="001A297E"/>
    <w:rsid w:val="001A368E"/>
    <w:rsid w:val="001A7329"/>
    <w:rsid w:val="001A792F"/>
    <w:rsid w:val="001B4E28"/>
    <w:rsid w:val="001C3525"/>
    <w:rsid w:val="001C3AFB"/>
    <w:rsid w:val="001D0471"/>
    <w:rsid w:val="001D1BD2"/>
    <w:rsid w:val="001E0248"/>
    <w:rsid w:val="001E02BE"/>
    <w:rsid w:val="001E3B37"/>
    <w:rsid w:val="001F2594"/>
    <w:rsid w:val="001F7944"/>
    <w:rsid w:val="002055A6"/>
    <w:rsid w:val="00206460"/>
    <w:rsid w:val="002069B4"/>
    <w:rsid w:val="00206FF6"/>
    <w:rsid w:val="00215DFC"/>
    <w:rsid w:val="002212DF"/>
    <w:rsid w:val="00222CD4"/>
    <w:rsid w:val="00225016"/>
    <w:rsid w:val="002253CA"/>
    <w:rsid w:val="002264A6"/>
    <w:rsid w:val="00227BA7"/>
    <w:rsid w:val="0023011C"/>
    <w:rsid w:val="00230DA9"/>
    <w:rsid w:val="00236365"/>
    <w:rsid w:val="002375C1"/>
    <w:rsid w:val="00263398"/>
    <w:rsid w:val="00263B99"/>
    <w:rsid w:val="00266F06"/>
    <w:rsid w:val="00275BCF"/>
    <w:rsid w:val="00286D94"/>
    <w:rsid w:val="00291E36"/>
    <w:rsid w:val="00292257"/>
    <w:rsid w:val="002A4432"/>
    <w:rsid w:val="002A54E0"/>
    <w:rsid w:val="002B1595"/>
    <w:rsid w:val="002B191D"/>
    <w:rsid w:val="002B20D9"/>
    <w:rsid w:val="002B2E83"/>
    <w:rsid w:val="002C122F"/>
    <w:rsid w:val="002C4897"/>
    <w:rsid w:val="002D0AF6"/>
    <w:rsid w:val="002F164D"/>
    <w:rsid w:val="003021BC"/>
    <w:rsid w:val="00306206"/>
    <w:rsid w:val="00317D85"/>
    <w:rsid w:val="00325129"/>
    <w:rsid w:val="00327C56"/>
    <w:rsid w:val="003315A1"/>
    <w:rsid w:val="003352F2"/>
    <w:rsid w:val="00335AE0"/>
    <w:rsid w:val="003373EC"/>
    <w:rsid w:val="00342FF4"/>
    <w:rsid w:val="00344E5A"/>
    <w:rsid w:val="00346148"/>
    <w:rsid w:val="0035709D"/>
    <w:rsid w:val="003669EA"/>
    <w:rsid w:val="003706CC"/>
    <w:rsid w:val="00377710"/>
    <w:rsid w:val="0039010A"/>
    <w:rsid w:val="003A2D8E"/>
    <w:rsid w:val="003A7CE6"/>
    <w:rsid w:val="003A7EC5"/>
    <w:rsid w:val="003C20E4"/>
    <w:rsid w:val="003C27B3"/>
    <w:rsid w:val="003D0273"/>
    <w:rsid w:val="003D6342"/>
    <w:rsid w:val="003D7FB4"/>
    <w:rsid w:val="003E6F90"/>
    <w:rsid w:val="003E73ED"/>
    <w:rsid w:val="003E7D45"/>
    <w:rsid w:val="003F41A4"/>
    <w:rsid w:val="003F5813"/>
    <w:rsid w:val="003F5D0F"/>
    <w:rsid w:val="0040307E"/>
    <w:rsid w:val="00410350"/>
    <w:rsid w:val="00414101"/>
    <w:rsid w:val="004219CF"/>
    <w:rsid w:val="004234F0"/>
    <w:rsid w:val="00433DDB"/>
    <w:rsid w:val="00435A29"/>
    <w:rsid w:val="00437619"/>
    <w:rsid w:val="00442F5B"/>
    <w:rsid w:val="004446BB"/>
    <w:rsid w:val="00450DC3"/>
    <w:rsid w:val="00452AEC"/>
    <w:rsid w:val="00465A1E"/>
    <w:rsid w:val="004667DB"/>
    <w:rsid w:val="0047031D"/>
    <w:rsid w:val="0049445A"/>
    <w:rsid w:val="004A2A63"/>
    <w:rsid w:val="004B210C"/>
    <w:rsid w:val="004C4FDF"/>
    <w:rsid w:val="004C6A8B"/>
    <w:rsid w:val="004D405F"/>
    <w:rsid w:val="004E346E"/>
    <w:rsid w:val="004E4F4F"/>
    <w:rsid w:val="004E6789"/>
    <w:rsid w:val="004F61E3"/>
    <w:rsid w:val="00502E10"/>
    <w:rsid w:val="0051015C"/>
    <w:rsid w:val="00512E58"/>
    <w:rsid w:val="00516CF1"/>
    <w:rsid w:val="00520D61"/>
    <w:rsid w:val="00531AE9"/>
    <w:rsid w:val="00536188"/>
    <w:rsid w:val="00550A66"/>
    <w:rsid w:val="00552E29"/>
    <w:rsid w:val="005625F4"/>
    <w:rsid w:val="00565147"/>
    <w:rsid w:val="00567EC7"/>
    <w:rsid w:val="00570013"/>
    <w:rsid w:val="005753EC"/>
    <w:rsid w:val="005801A2"/>
    <w:rsid w:val="005952A5"/>
    <w:rsid w:val="005A33A1"/>
    <w:rsid w:val="005B217D"/>
    <w:rsid w:val="005C2C74"/>
    <w:rsid w:val="005C385F"/>
    <w:rsid w:val="005E1AC6"/>
    <w:rsid w:val="005E3F2B"/>
    <w:rsid w:val="005F6F1B"/>
    <w:rsid w:val="00611AF8"/>
    <w:rsid w:val="00615995"/>
    <w:rsid w:val="00616155"/>
    <w:rsid w:val="00624B33"/>
    <w:rsid w:val="0063041A"/>
    <w:rsid w:val="00630AA2"/>
    <w:rsid w:val="00640F79"/>
    <w:rsid w:val="006419E5"/>
    <w:rsid w:val="00642945"/>
    <w:rsid w:val="00646707"/>
    <w:rsid w:val="00657F7E"/>
    <w:rsid w:val="006623AF"/>
    <w:rsid w:val="00662E58"/>
    <w:rsid w:val="006637F2"/>
    <w:rsid w:val="006642A5"/>
    <w:rsid w:val="00664DCF"/>
    <w:rsid w:val="00666220"/>
    <w:rsid w:val="0066699A"/>
    <w:rsid w:val="0066747C"/>
    <w:rsid w:val="0067798A"/>
    <w:rsid w:val="006835E7"/>
    <w:rsid w:val="00694E38"/>
    <w:rsid w:val="006C5D39"/>
    <w:rsid w:val="006D43D3"/>
    <w:rsid w:val="006D6D9B"/>
    <w:rsid w:val="006E2810"/>
    <w:rsid w:val="006E5417"/>
    <w:rsid w:val="006F0794"/>
    <w:rsid w:val="006F7528"/>
    <w:rsid w:val="007023DE"/>
    <w:rsid w:val="00712F60"/>
    <w:rsid w:val="00720E3B"/>
    <w:rsid w:val="0073493A"/>
    <w:rsid w:val="00741EC6"/>
    <w:rsid w:val="0074393F"/>
    <w:rsid w:val="00745F6B"/>
    <w:rsid w:val="00747CBA"/>
    <w:rsid w:val="0075175B"/>
    <w:rsid w:val="0075585E"/>
    <w:rsid w:val="00770406"/>
    <w:rsid w:val="00770571"/>
    <w:rsid w:val="00770618"/>
    <w:rsid w:val="007767E9"/>
    <w:rsid w:val="007768FF"/>
    <w:rsid w:val="007824D3"/>
    <w:rsid w:val="007842A9"/>
    <w:rsid w:val="00796EE3"/>
    <w:rsid w:val="007A7D29"/>
    <w:rsid w:val="007B4AB8"/>
    <w:rsid w:val="007D1181"/>
    <w:rsid w:val="007E01A3"/>
    <w:rsid w:val="007E1F76"/>
    <w:rsid w:val="007E280F"/>
    <w:rsid w:val="007F1F8B"/>
    <w:rsid w:val="007F4661"/>
    <w:rsid w:val="007F67A1"/>
    <w:rsid w:val="008068A3"/>
    <w:rsid w:val="00811C05"/>
    <w:rsid w:val="008206C8"/>
    <w:rsid w:val="0084431F"/>
    <w:rsid w:val="0086387C"/>
    <w:rsid w:val="008660F0"/>
    <w:rsid w:val="00874564"/>
    <w:rsid w:val="00874A6C"/>
    <w:rsid w:val="00876C65"/>
    <w:rsid w:val="00882F72"/>
    <w:rsid w:val="008A02C2"/>
    <w:rsid w:val="008A0FA7"/>
    <w:rsid w:val="008A1673"/>
    <w:rsid w:val="008A4B4C"/>
    <w:rsid w:val="008B4AD8"/>
    <w:rsid w:val="008C239F"/>
    <w:rsid w:val="008C637F"/>
    <w:rsid w:val="008D450C"/>
    <w:rsid w:val="008E480C"/>
    <w:rsid w:val="008E4968"/>
    <w:rsid w:val="008E5024"/>
    <w:rsid w:val="00902FA0"/>
    <w:rsid w:val="00906536"/>
    <w:rsid w:val="00907757"/>
    <w:rsid w:val="00907F18"/>
    <w:rsid w:val="00916523"/>
    <w:rsid w:val="009212B0"/>
    <w:rsid w:val="00921FA1"/>
    <w:rsid w:val="009234A5"/>
    <w:rsid w:val="00924884"/>
    <w:rsid w:val="00933453"/>
    <w:rsid w:val="009336F7"/>
    <w:rsid w:val="0093636C"/>
    <w:rsid w:val="009374A7"/>
    <w:rsid w:val="00955F6D"/>
    <w:rsid w:val="00957D1F"/>
    <w:rsid w:val="00977C16"/>
    <w:rsid w:val="00981F86"/>
    <w:rsid w:val="00983C66"/>
    <w:rsid w:val="0098551D"/>
    <w:rsid w:val="00985DCB"/>
    <w:rsid w:val="0099518F"/>
    <w:rsid w:val="009967FC"/>
    <w:rsid w:val="009A523D"/>
    <w:rsid w:val="009B02A1"/>
    <w:rsid w:val="009B3361"/>
    <w:rsid w:val="009B7F3F"/>
    <w:rsid w:val="009C1E37"/>
    <w:rsid w:val="009C2B24"/>
    <w:rsid w:val="009C3A43"/>
    <w:rsid w:val="009D7CE6"/>
    <w:rsid w:val="009F496B"/>
    <w:rsid w:val="00A01439"/>
    <w:rsid w:val="00A02444"/>
    <w:rsid w:val="00A02E61"/>
    <w:rsid w:val="00A05CFF"/>
    <w:rsid w:val="00A13048"/>
    <w:rsid w:val="00A33444"/>
    <w:rsid w:val="00A46843"/>
    <w:rsid w:val="00A56B97"/>
    <w:rsid w:val="00A6093D"/>
    <w:rsid w:val="00A767DC"/>
    <w:rsid w:val="00A76A6D"/>
    <w:rsid w:val="00A82970"/>
    <w:rsid w:val="00A83253"/>
    <w:rsid w:val="00AA6E84"/>
    <w:rsid w:val="00AB1A1C"/>
    <w:rsid w:val="00AC022D"/>
    <w:rsid w:val="00AC365E"/>
    <w:rsid w:val="00AD05A8"/>
    <w:rsid w:val="00AE341B"/>
    <w:rsid w:val="00AE4AF0"/>
    <w:rsid w:val="00AF18CC"/>
    <w:rsid w:val="00AF38E1"/>
    <w:rsid w:val="00AF6FD6"/>
    <w:rsid w:val="00B01905"/>
    <w:rsid w:val="00B07CA7"/>
    <w:rsid w:val="00B1279A"/>
    <w:rsid w:val="00B22926"/>
    <w:rsid w:val="00B301AE"/>
    <w:rsid w:val="00B3640F"/>
    <w:rsid w:val="00B4194A"/>
    <w:rsid w:val="00B437E8"/>
    <w:rsid w:val="00B5222E"/>
    <w:rsid w:val="00B53179"/>
    <w:rsid w:val="00B55772"/>
    <w:rsid w:val="00B57A23"/>
    <w:rsid w:val="00B600CD"/>
    <w:rsid w:val="00B61C96"/>
    <w:rsid w:val="00B70408"/>
    <w:rsid w:val="00B73A2A"/>
    <w:rsid w:val="00B75A51"/>
    <w:rsid w:val="00B827C6"/>
    <w:rsid w:val="00B94B06"/>
    <w:rsid w:val="00B94C28"/>
    <w:rsid w:val="00BA527E"/>
    <w:rsid w:val="00BB391A"/>
    <w:rsid w:val="00BC10BA"/>
    <w:rsid w:val="00BC1D98"/>
    <w:rsid w:val="00BC5AFD"/>
    <w:rsid w:val="00BC7DDF"/>
    <w:rsid w:val="00BE176A"/>
    <w:rsid w:val="00BE5DDD"/>
    <w:rsid w:val="00C00DDE"/>
    <w:rsid w:val="00C04F43"/>
    <w:rsid w:val="00C0609D"/>
    <w:rsid w:val="00C10101"/>
    <w:rsid w:val="00C115AB"/>
    <w:rsid w:val="00C202BC"/>
    <w:rsid w:val="00C26CCB"/>
    <w:rsid w:val="00C30249"/>
    <w:rsid w:val="00C3723B"/>
    <w:rsid w:val="00C41571"/>
    <w:rsid w:val="00C42466"/>
    <w:rsid w:val="00C44BC6"/>
    <w:rsid w:val="00C50D5A"/>
    <w:rsid w:val="00C606C9"/>
    <w:rsid w:val="00C80288"/>
    <w:rsid w:val="00C84003"/>
    <w:rsid w:val="00C90650"/>
    <w:rsid w:val="00C97D78"/>
    <w:rsid w:val="00CA1011"/>
    <w:rsid w:val="00CB504F"/>
    <w:rsid w:val="00CC2AAE"/>
    <w:rsid w:val="00CC5A42"/>
    <w:rsid w:val="00CD0EAB"/>
    <w:rsid w:val="00CE5E02"/>
    <w:rsid w:val="00CF346E"/>
    <w:rsid w:val="00CF34DB"/>
    <w:rsid w:val="00CF3917"/>
    <w:rsid w:val="00CF558F"/>
    <w:rsid w:val="00D00037"/>
    <w:rsid w:val="00D010C0"/>
    <w:rsid w:val="00D073E2"/>
    <w:rsid w:val="00D17F20"/>
    <w:rsid w:val="00D446EC"/>
    <w:rsid w:val="00D51BF0"/>
    <w:rsid w:val="00D531DB"/>
    <w:rsid w:val="00D53B95"/>
    <w:rsid w:val="00D55942"/>
    <w:rsid w:val="00D6423B"/>
    <w:rsid w:val="00D807BF"/>
    <w:rsid w:val="00D82FCC"/>
    <w:rsid w:val="00DA17FC"/>
    <w:rsid w:val="00DA7887"/>
    <w:rsid w:val="00DB2C26"/>
    <w:rsid w:val="00DB4F5C"/>
    <w:rsid w:val="00DC7595"/>
    <w:rsid w:val="00DD02F4"/>
    <w:rsid w:val="00DD6622"/>
    <w:rsid w:val="00DE1C7C"/>
    <w:rsid w:val="00DE6B43"/>
    <w:rsid w:val="00E0513F"/>
    <w:rsid w:val="00E118E3"/>
    <w:rsid w:val="00E11923"/>
    <w:rsid w:val="00E262D4"/>
    <w:rsid w:val="00E34A6D"/>
    <w:rsid w:val="00E36250"/>
    <w:rsid w:val="00E41415"/>
    <w:rsid w:val="00E47F2D"/>
    <w:rsid w:val="00E54511"/>
    <w:rsid w:val="00E57063"/>
    <w:rsid w:val="00E60EDC"/>
    <w:rsid w:val="00E61DAC"/>
    <w:rsid w:val="00E72B80"/>
    <w:rsid w:val="00E75FE3"/>
    <w:rsid w:val="00E86C4C"/>
    <w:rsid w:val="00E907A3"/>
    <w:rsid w:val="00E93641"/>
    <w:rsid w:val="00E93E41"/>
    <w:rsid w:val="00EA31CD"/>
    <w:rsid w:val="00EA5AE0"/>
    <w:rsid w:val="00EB56E1"/>
    <w:rsid w:val="00EB7AB1"/>
    <w:rsid w:val="00EC6706"/>
    <w:rsid w:val="00ED1F35"/>
    <w:rsid w:val="00EE7CD8"/>
    <w:rsid w:val="00EF037A"/>
    <w:rsid w:val="00EF0599"/>
    <w:rsid w:val="00EF37F6"/>
    <w:rsid w:val="00EF48CC"/>
    <w:rsid w:val="00EF5E88"/>
    <w:rsid w:val="00F00801"/>
    <w:rsid w:val="00F2488D"/>
    <w:rsid w:val="00F328AD"/>
    <w:rsid w:val="00F54D92"/>
    <w:rsid w:val="00F601A0"/>
    <w:rsid w:val="00F6772D"/>
    <w:rsid w:val="00F712E9"/>
    <w:rsid w:val="00F73032"/>
    <w:rsid w:val="00F848FC"/>
    <w:rsid w:val="00F86087"/>
    <w:rsid w:val="00F906F6"/>
    <w:rsid w:val="00F9282A"/>
    <w:rsid w:val="00F96BAD"/>
    <w:rsid w:val="00FA139D"/>
    <w:rsid w:val="00FA60F5"/>
    <w:rsid w:val="00FB0E84"/>
    <w:rsid w:val="00FB20A8"/>
    <w:rsid w:val="00FC1102"/>
    <w:rsid w:val="00FC2405"/>
    <w:rsid w:val="00FD01C2"/>
    <w:rsid w:val="00FE338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860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character" w:styleId="CommentReference">
    <w:name w:val="annotation reference"/>
    <w:basedOn w:val="DefaultParagraphFont"/>
    <w:rsid w:val="001D04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1D04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D04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1D0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0471"/>
    <w:rPr>
      <w:b/>
      <w:bCs/>
      <w:sz w:val="22"/>
    </w:rPr>
  </w:style>
  <w:style w:type="paragraph" w:styleId="Revision">
    <w:name w:val="Revision"/>
    <w:hidden/>
    <w:uiPriority w:val="99"/>
    <w:semiHidden/>
    <w:rsid w:val="00BE17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5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2356</Words>
  <Characters>13435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2019-06-25T13:40:00Z</dcterms:created>
  <dcterms:modified xsi:type="dcterms:W3CDTF">2019-06-30T04:35:00Z</dcterms:modified>
</cp:coreProperties>
</file>