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710CD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50DFC">
              <w:rPr>
                <w:lang w:val="en-CA"/>
              </w:rPr>
              <w:t>0184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09488A" w:rsidR="00E61DAC" w:rsidRPr="005B217D" w:rsidRDefault="00FC35A2" w:rsidP="009D7CE6">
            <w:pPr>
              <w:spacing w:before="60" w:after="60"/>
              <w:rPr>
                <w:b/>
                <w:szCs w:val="22"/>
                <w:lang w:val="en-CA"/>
              </w:rPr>
            </w:pPr>
            <w:r>
              <w:rPr>
                <w:b/>
                <w:szCs w:val="22"/>
                <w:lang w:val="en-CA"/>
              </w:rPr>
              <w:t>AHG</w:t>
            </w:r>
            <w:r w:rsidR="000B4E9F">
              <w:rPr>
                <w:b/>
                <w:szCs w:val="22"/>
                <w:lang w:val="en-CA"/>
              </w:rPr>
              <w:t>8</w:t>
            </w:r>
            <w:r>
              <w:rPr>
                <w:b/>
                <w:szCs w:val="22"/>
                <w:lang w:val="en-CA"/>
              </w:rPr>
              <w:t xml:space="preserve">: </w:t>
            </w:r>
            <w:r w:rsidR="00DB77A8">
              <w:rPr>
                <w:b/>
                <w:szCs w:val="22"/>
                <w:lang w:val="en-CA"/>
              </w:rPr>
              <w:t xml:space="preserve">On </w:t>
            </w:r>
            <w:r w:rsidR="002269DC">
              <w:rPr>
                <w:b/>
                <w:szCs w:val="22"/>
                <w:lang w:val="en-CA"/>
              </w:rPr>
              <w:t>a</w:t>
            </w:r>
            <w:r w:rsidR="000B4E9F">
              <w:rPr>
                <w:b/>
                <w:szCs w:val="22"/>
                <w:lang w:val="en-CA"/>
              </w:rPr>
              <w:t xml:space="preserve">daptive </w:t>
            </w:r>
            <w:r w:rsidR="002269DC">
              <w:rPr>
                <w:b/>
                <w:szCs w:val="22"/>
                <w:lang w:val="en-CA"/>
              </w:rPr>
              <w:t>r</w:t>
            </w:r>
            <w:r w:rsidR="000B4E9F">
              <w:rPr>
                <w:b/>
                <w:szCs w:val="22"/>
                <w:lang w:val="en-CA"/>
              </w:rPr>
              <w:t xml:space="preserve">esolution </w:t>
            </w:r>
            <w:r w:rsidR="002269DC">
              <w:rPr>
                <w:b/>
                <w:szCs w:val="22"/>
                <w:lang w:val="en-CA"/>
              </w:rPr>
              <w:t>c</w:t>
            </w:r>
            <w:r w:rsidR="000B4E9F">
              <w:rPr>
                <w:b/>
                <w:szCs w:val="22"/>
                <w:lang w:val="en-CA"/>
              </w:rPr>
              <w:t>hange</w:t>
            </w:r>
            <w:r w:rsidR="00506812">
              <w:rPr>
                <w:b/>
                <w:szCs w:val="22"/>
                <w:lang w:val="en-CA"/>
              </w:rPr>
              <w:t xml:space="preserve"> </w:t>
            </w:r>
            <w:r w:rsidR="002269DC">
              <w:rPr>
                <w:b/>
                <w:szCs w:val="22"/>
                <w:lang w:val="en-CA"/>
              </w:rPr>
              <w:t>constraint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70CEF7" w:rsidR="00E61DAC" w:rsidRPr="005B217D" w:rsidRDefault="00FC35A2" w:rsidP="009D7CE6">
            <w:pPr>
              <w:spacing w:before="60" w:after="60"/>
              <w:rPr>
                <w:szCs w:val="22"/>
                <w:lang w:val="en-CA"/>
              </w:rPr>
            </w:pPr>
            <w:r w:rsidRPr="00E5035F">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2169F5" w:rsidR="00E61DAC" w:rsidRPr="005B217D" w:rsidRDefault="00FC35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88D5C2" w:rsidR="00E61DAC" w:rsidRPr="005B217D" w:rsidRDefault="00FC35A2">
            <w:pPr>
              <w:spacing w:before="60" w:after="60"/>
              <w:rPr>
                <w:szCs w:val="22"/>
                <w:lang w:val="en-CA"/>
              </w:rPr>
            </w:pPr>
            <w:r w:rsidRPr="00E5035F">
              <w:rPr>
                <w:szCs w:val="22"/>
                <w:lang w:val="en-CA"/>
              </w:rPr>
              <w:t xml:space="preserve">Yong He, </w:t>
            </w:r>
            <w:r w:rsidR="00EB6FD6">
              <w:rPr>
                <w:szCs w:val="22"/>
                <w:lang w:val="en-CA"/>
              </w:rPr>
              <w:t xml:space="preserve">Yuwen He, </w:t>
            </w:r>
            <w:r w:rsidRPr="00E5035F">
              <w:rPr>
                <w:szCs w:val="22"/>
                <w:lang w:val="en-CA"/>
              </w:rPr>
              <w:t>Ahm</w:t>
            </w:r>
            <w:r w:rsidR="00B55643">
              <w:rPr>
                <w:szCs w:val="22"/>
                <w:lang w:val="en-CA"/>
              </w:rPr>
              <w:t>e</w:t>
            </w:r>
            <w:r w:rsidRPr="00E5035F">
              <w:rPr>
                <w:szCs w:val="22"/>
                <w:lang w:val="en-CA"/>
              </w:rPr>
              <w:t>d Hamza</w:t>
            </w:r>
            <w:r w:rsidR="00E61DAC" w:rsidRPr="005B217D">
              <w:rPr>
                <w:szCs w:val="22"/>
                <w:lang w:val="en-CA"/>
              </w:rPr>
              <w:br/>
            </w:r>
            <w:r w:rsidRPr="00E5035F">
              <w:rPr>
                <w:szCs w:val="22"/>
                <w:lang w:val="en-CA"/>
              </w:rPr>
              <w:t>9276 Scranton Road</w:t>
            </w:r>
            <w:r w:rsidR="00E61DAC" w:rsidRPr="005B217D">
              <w:rPr>
                <w:szCs w:val="22"/>
                <w:lang w:val="en-CA"/>
              </w:rPr>
              <w:br/>
            </w:r>
            <w:r>
              <w:rPr>
                <w:szCs w:val="22"/>
                <w:lang w:val="en-CA"/>
              </w:rPr>
              <w:t>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582C68D" w:rsidR="00E61DAC" w:rsidRPr="005B217D" w:rsidRDefault="00E61DAC" w:rsidP="005952A5">
            <w:pPr>
              <w:spacing w:before="60" w:after="60"/>
              <w:rPr>
                <w:szCs w:val="22"/>
                <w:lang w:val="en-CA"/>
              </w:rPr>
            </w:pPr>
            <w:r w:rsidRPr="005B217D">
              <w:rPr>
                <w:szCs w:val="22"/>
                <w:lang w:val="en-CA"/>
              </w:rPr>
              <w:br/>
            </w:r>
            <w:r w:rsidR="00FC35A2">
              <w:rPr>
                <w:szCs w:val="22"/>
                <w:lang w:val="en-CA"/>
              </w:rPr>
              <w:t>1-858-210-4807</w:t>
            </w:r>
            <w:r w:rsidRPr="005B217D">
              <w:rPr>
                <w:szCs w:val="22"/>
                <w:lang w:val="en-CA"/>
              </w:rPr>
              <w:br/>
            </w:r>
            <w:r w:rsidR="00FC35A2"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66120D" w:rsidR="00E61DAC" w:rsidRPr="005B217D" w:rsidRDefault="00FC35A2">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9B42B9" w14:textId="021BFA3E" w:rsidR="00526286" w:rsidRDefault="00526286" w:rsidP="00C97D78">
      <w:pPr>
        <w:rPr>
          <w:lang w:val="en-CA"/>
        </w:rPr>
      </w:pPr>
      <w:r>
        <w:rPr>
          <w:lang w:val="en-CA"/>
        </w:rPr>
        <w:t xml:space="preserve">This contribution </w:t>
      </w:r>
      <w:r w:rsidR="00DB77A8">
        <w:rPr>
          <w:lang w:val="en-CA"/>
        </w:rPr>
        <w:t xml:space="preserve">proposes to </w:t>
      </w:r>
      <w:r w:rsidR="00034074">
        <w:rPr>
          <w:lang w:val="en-CA"/>
        </w:rPr>
        <w:t xml:space="preserve">signal </w:t>
      </w:r>
      <w:r w:rsidR="002269DC">
        <w:rPr>
          <w:lang w:val="en-CA"/>
        </w:rPr>
        <w:t xml:space="preserve">constraint </w:t>
      </w:r>
      <w:r w:rsidR="001C7CF4">
        <w:rPr>
          <w:lang w:val="en-CA"/>
        </w:rPr>
        <w:t xml:space="preserve">flag in </w:t>
      </w:r>
      <w:r w:rsidR="002269DC">
        <w:rPr>
          <w:lang w:val="en-CA"/>
        </w:rPr>
        <w:t xml:space="preserve">SPS and </w:t>
      </w:r>
      <w:r w:rsidR="001C7CF4">
        <w:rPr>
          <w:lang w:val="en-CA"/>
        </w:rPr>
        <w:t>slice header</w:t>
      </w:r>
      <w:r w:rsidR="000B4E9F">
        <w:rPr>
          <w:lang w:val="en-CA"/>
        </w:rPr>
        <w:t xml:space="preserve"> to constrain certain coding tools </w:t>
      </w:r>
      <w:r w:rsidR="00B55745">
        <w:rPr>
          <w:lang w:val="en-CA"/>
        </w:rPr>
        <w:t xml:space="preserve">for </w:t>
      </w:r>
      <w:r w:rsidR="002269DC">
        <w:rPr>
          <w:lang w:val="en-CA"/>
        </w:rPr>
        <w:t>ARC/RPR</w:t>
      </w:r>
      <w:r w:rsidR="00034074">
        <w:rPr>
          <w:lang w:val="en-CA"/>
        </w:rPr>
        <w:t xml:space="preserve">. </w:t>
      </w:r>
    </w:p>
    <w:p w14:paraId="7D2AC1F0" w14:textId="6EE2B7AF" w:rsidR="00745F6B" w:rsidRPr="005B217D" w:rsidRDefault="00745F6B" w:rsidP="00E11923">
      <w:pPr>
        <w:pStyle w:val="Heading1"/>
        <w:rPr>
          <w:lang w:val="en-CA"/>
        </w:rPr>
      </w:pPr>
      <w:r w:rsidRPr="005B217D">
        <w:rPr>
          <w:lang w:val="en-CA"/>
        </w:rPr>
        <w:t>Introduction</w:t>
      </w:r>
    </w:p>
    <w:p w14:paraId="6AEFD786" w14:textId="54B5687D" w:rsidR="00B96871" w:rsidRDefault="00DC1E6A" w:rsidP="000B4E9F">
      <w:pPr>
        <w:jc w:val="left"/>
        <w:rPr>
          <w:lang w:val="en-CA"/>
        </w:rPr>
      </w:pPr>
      <w:r>
        <w:rPr>
          <w:lang w:val="en-CA"/>
        </w:rPr>
        <w:t xml:space="preserve">Adaptive resolution change </w:t>
      </w:r>
      <w:r w:rsidR="00197E2C">
        <w:rPr>
          <w:lang w:val="en-CA"/>
        </w:rPr>
        <w:t xml:space="preserve">(ARC) or </w:t>
      </w:r>
      <w:r w:rsidR="00197E2C" w:rsidRPr="00197E2C">
        <w:rPr>
          <w:lang w:val="en-CA"/>
        </w:rPr>
        <w:t>reference picture resampling (RPR)</w:t>
      </w:r>
      <w:r w:rsidR="00197E2C">
        <w:rPr>
          <w:rFonts w:ascii="Calibri" w:hAnsi="Calibri" w:cs="Calibri"/>
          <w:szCs w:val="22"/>
        </w:rPr>
        <w:t xml:space="preserve"> </w:t>
      </w:r>
      <w:r>
        <w:rPr>
          <w:lang w:val="en-CA"/>
        </w:rPr>
        <w:t xml:space="preserve">approaches </w:t>
      </w:r>
      <w:r w:rsidR="004E487C">
        <w:rPr>
          <w:lang w:val="en-CA"/>
        </w:rPr>
        <w:t xml:space="preserve">were </w:t>
      </w:r>
      <w:r>
        <w:rPr>
          <w:lang w:val="en-CA"/>
        </w:rPr>
        <w:t>studied in 13</w:t>
      </w:r>
      <w:r w:rsidRPr="00DC1E6A">
        <w:rPr>
          <w:vertAlign w:val="superscript"/>
          <w:lang w:val="en-CA"/>
        </w:rPr>
        <w:t>th</w:t>
      </w:r>
      <w:r>
        <w:rPr>
          <w:lang w:val="en-CA"/>
        </w:rPr>
        <w:t xml:space="preserve"> and 14</w:t>
      </w:r>
      <w:r w:rsidRPr="00DC1E6A">
        <w:rPr>
          <w:vertAlign w:val="superscript"/>
          <w:lang w:val="en-CA"/>
        </w:rPr>
        <w:t>th</w:t>
      </w:r>
      <w:r>
        <w:rPr>
          <w:lang w:val="en-CA"/>
        </w:rPr>
        <w:t xml:space="preserve"> JVET meeting for real-time communications, adaptive streaming, 360-degree viewport dependent streaming and rendering. High level syntax signaling, resampling filters, simulation results and implementation considerations have been proposed and discussed. An initial approach was agreed in principle to use “a range of a factor 4 in each dimension” and “have the resolution of the stored reference picture being different from that of the current picture”.</w:t>
      </w:r>
    </w:p>
    <w:p w14:paraId="6301C2A2" w14:textId="77777777" w:rsidR="00C63C0A" w:rsidRDefault="005310F3" w:rsidP="000B4E9F">
      <w:pPr>
        <w:jc w:val="left"/>
        <w:rPr>
          <w:lang w:val="en-CA"/>
        </w:rPr>
      </w:pPr>
      <w:r>
        <w:rPr>
          <w:lang w:val="en-CA"/>
        </w:rPr>
        <w:t>JVET-</w:t>
      </w:r>
      <w:r w:rsidR="00EB6FD6">
        <w:rPr>
          <w:lang w:val="en-CA"/>
        </w:rPr>
        <w:t xml:space="preserve">N0279 proposed </w:t>
      </w:r>
      <w:r w:rsidR="00C63C0A">
        <w:rPr>
          <w:lang w:val="en-CA"/>
        </w:rPr>
        <w:t xml:space="preserve">following </w:t>
      </w:r>
      <w:r w:rsidR="00EB6FD6">
        <w:rPr>
          <w:lang w:val="en-CA"/>
        </w:rPr>
        <w:t>restrict</w:t>
      </w:r>
      <w:r w:rsidR="00C63C0A">
        <w:rPr>
          <w:lang w:val="en-CA"/>
        </w:rPr>
        <w:t xml:space="preserve">ions </w:t>
      </w:r>
      <w:r w:rsidR="00EB6FD6">
        <w:rPr>
          <w:lang w:val="en-CA"/>
        </w:rPr>
        <w:t>due to complexity and memory bandwidth concerns.</w:t>
      </w:r>
    </w:p>
    <w:p w14:paraId="1C689003" w14:textId="77777777" w:rsidR="00C63C0A" w:rsidRDefault="00C63C0A" w:rsidP="00C63C0A">
      <w:pPr>
        <w:pStyle w:val="ListParagraph"/>
        <w:numPr>
          <w:ilvl w:val="0"/>
          <w:numId w:val="16"/>
        </w:numPr>
      </w:pPr>
      <w:r>
        <w:t xml:space="preserve">When </w:t>
      </w:r>
      <w:proofErr w:type="spellStart"/>
      <w:r>
        <w:t>tile_group_temporal_mvp_enabled_flag</w:t>
      </w:r>
      <w:proofErr w:type="spellEnd"/>
      <w:r>
        <w:t xml:space="preserve"> is equal to 1, the current picture and its collocated picture shall have the same size.</w:t>
      </w:r>
    </w:p>
    <w:p w14:paraId="726990DD" w14:textId="77777777" w:rsidR="00C63C0A" w:rsidRDefault="00C63C0A" w:rsidP="00C63C0A">
      <w:pPr>
        <w:pStyle w:val="ListParagraph"/>
        <w:numPr>
          <w:ilvl w:val="0"/>
          <w:numId w:val="16"/>
        </w:numPr>
      </w:pPr>
      <w:r>
        <w:t>When resolution change is allowed within a sequence, decoder motion vector refinement shall be turned off.</w:t>
      </w:r>
    </w:p>
    <w:p w14:paraId="145052D9" w14:textId="61F26763" w:rsidR="00C63C0A" w:rsidRPr="00C63C0A" w:rsidRDefault="00C63C0A" w:rsidP="00C63C0A">
      <w:pPr>
        <w:pStyle w:val="ListParagraph"/>
        <w:numPr>
          <w:ilvl w:val="0"/>
          <w:numId w:val="16"/>
        </w:numPr>
      </w:pPr>
      <w:r>
        <w:t xml:space="preserve">When resolution change is allowed within a sequence, </w:t>
      </w:r>
      <w:proofErr w:type="spellStart"/>
      <w:r>
        <w:t>sps_bdof_enabled_flag</w:t>
      </w:r>
      <w:proofErr w:type="spellEnd"/>
      <w:r>
        <w:t xml:space="preserve"> shall be equal to 0.</w:t>
      </w:r>
    </w:p>
    <w:p w14:paraId="259A20B3" w14:textId="280A18CC" w:rsidR="00C74CEF" w:rsidRDefault="00C74CEF" w:rsidP="000B4E9F">
      <w:pPr>
        <w:jc w:val="left"/>
      </w:pPr>
      <w:r>
        <w:rPr>
          <w:lang w:val="en-CA"/>
        </w:rPr>
        <w:t xml:space="preserve">Besides complexity and bandwidth consideration, the pictures after resolution change </w:t>
      </w:r>
      <w:r w:rsidR="00DC4456">
        <w:rPr>
          <w:lang w:val="en-CA"/>
        </w:rPr>
        <w:t xml:space="preserve">may </w:t>
      </w:r>
      <w:r>
        <w:rPr>
          <w:lang w:val="en-CA"/>
        </w:rPr>
        <w:t xml:space="preserve">use a scaled picture as reference, the motion compensation error may impair the performance of certain coding tools that rely on accurate temporal information and reference samples. </w:t>
      </w:r>
      <w:r>
        <w:t>For example, the bi-directional optical flow (BDOF) needs to derive the delta motion vector for each 4x4 sub-block, such derivation is based on temporal prediction signal using the difference between two temporal predictions from forward and backward prediction and spatial gradients. However, both temporal difference and spatial gradients are changed after spatial scaling of reference pictures after ARC/RPR.</w:t>
      </w:r>
    </w:p>
    <w:p w14:paraId="6913F9DB" w14:textId="053BA501" w:rsidR="00C74CEF" w:rsidRPr="00C74CEF" w:rsidRDefault="00C74CEF" w:rsidP="000B4E9F">
      <w:pPr>
        <w:jc w:val="left"/>
      </w:pPr>
      <w:r>
        <w:t>The decoder side motion vector refinement (DMVR) derives the delta motion vector for each sub-block (e.g. 16x16) inside the coding unit using two temporal predictions from two reference pictures</w:t>
      </w:r>
      <w:r w:rsidR="0038551B">
        <w:t>,</w:t>
      </w:r>
      <w:r>
        <w:t xml:space="preserve"> </w:t>
      </w:r>
      <w:r w:rsidR="0038551B">
        <w:t>t</w:t>
      </w:r>
      <w:r>
        <w:t xml:space="preserve">he derivation results </w:t>
      </w:r>
      <w:r w:rsidR="0038551B">
        <w:t>would</w:t>
      </w:r>
      <w:r>
        <w:t xml:space="preserve"> </w:t>
      </w:r>
      <w:r w:rsidR="0038551B">
        <w:t xml:space="preserve">be </w:t>
      </w:r>
      <w:r>
        <w:t>change</w:t>
      </w:r>
      <w:r w:rsidR="0038551B">
        <w:t>d</w:t>
      </w:r>
      <w:r>
        <w:t xml:space="preserve"> when temporal reference pictures are scaled. </w:t>
      </w:r>
    </w:p>
    <w:p w14:paraId="68EF298F" w14:textId="35720855" w:rsidR="00A12CC9" w:rsidRDefault="00302AC5" w:rsidP="000B4E9F">
      <w:pPr>
        <w:jc w:val="left"/>
      </w:pPr>
      <w:r>
        <w:rPr>
          <w:lang w:val="en-CA"/>
        </w:rPr>
        <w:t>The</w:t>
      </w:r>
      <w:r w:rsidR="00B55745">
        <w:rPr>
          <w:lang w:val="en-CA"/>
        </w:rPr>
        <w:t xml:space="preserve"> ARC/RPR </w:t>
      </w:r>
      <w:r>
        <w:rPr>
          <w:lang w:val="en-CA"/>
        </w:rPr>
        <w:t xml:space="preserve">may happen at encoder side for applications like video conferencing, or at </w:t>
      </w:r>
      <w:r w:rsidR="00B55745">
        <w:rPr>
          <w:lang w:val="en-CA"/>
        </w:rPr>
        <w:t>decoder side for the applications like viewport dependent streaming</w:t>
      </w:r>
      <w:r>
        <w:rPr>
          <w:lang w:val="en-CA"/>
        </w:rPr>
        <w:t>.</w:t>
      </w:r>
      <w:r w:rsidR="00EB6FD6">
        <w:rPr>
          <w:lang w:val="en-CA"/>
        </w:rPr>
        <w:t xml:space="preserve"> </w:t>
      </w:r>
      <w:r w:rsidR="002A7493">
        <w:rPr>
          <w:lang w:val="en-CA"/>
        </w:rPr>
        <w:t xml:space="preserve">In </w:t>
      </w:r>
      <w:r w:rsidR="002A7493">
        <w:rPr>
          <w:lang w:val="en-CA"/>
        </w:rPr>
        <w:fldChar w:fldCharType="begin"/>
      </w:r>
      <w:r w:rsidR="002A7493">
        <w:rPr>
          <w:lang w:val="en-CA"/>
        </w:rPr>
        <w:instrText xml:space="preserve"> REF _Ref12273297 \h </w:instrText>
      </w:r>
      <w:r w:rsidR="002A7493">
        <w:rPr>
          <w:lang w:val="en-CA"/>
        </w:rPr>
      </w:r>
      <w:r w:rsidR="002A7493">
        <w:rPr>
          <w:lang w:val="en-CA"/>
        </w:rPr>
        <w:fldChar w:fldCharType="separate"/>
      </w:r>
      <w:r w:rsidR="002269DC">
        <w:t xml:space="preserve">Figure </w:t>
      </w:r>
      <w:r w:rsidR="002269DC">
        <w:rPr>
          <w:noProof/>
        </w:rPr>
        <w:t>1</w:t>
      </w:r>
      <w:r w:rsidR="002A7493">
        <w:rPr>
          <w:lang w:val="en-CA"/>
        </w:rPr>
        <w:fldChar w:fldCharType="end"/>
      </w:r>
      <w:r w:rsidR="002A7493">
        <w:rPr>
          <w:lang w:val="en-CA"/>
        </w:rPr>
        <w:t xml:space="preserve">, each viewport may be encoded into high resolution and </w:t>
      </w:r>
      <w:r w:rsidR="00B3185A">
        <w:rPr>
          <w:lang w:val="en-CA"/>
        </w:rPr>
        <w:t>low-resolution</w:t>
      </w:r>
      <w:r w:rsidR="002A7493">
        <w:rPr>
          <w:lang w:val="en-CA"/>
        </w:rPr>
        <w:t xml:space="preserve"> versions, high resolution viewport </w:t>
      </w:r>
      <w:r w:rsidR="00B3185A">
        <w:rPr>
          <w:lang w:val="en-CA"/>
        </w:rPr>
        <w:t xml:space="preserve">frame is always predicted from the same resolution frame, and low-resolution viewport frame is always predicted from the same resolution frame at encoder side. high resolution viewport </w:t>
      </w:r>
      <w:r w:rsidR="002A7493">
        <w:rPr>
          <w:lang w:val="en-CA"/>
        </w:rPr>
        <w:t xml:space="preserve">is fetched to match the viewing orientation while low resolution viewports are fetched to cover rest 360-degree video. When a viewing orientation change is </w:t>
      </w:r>
      <w:r w:rsidR="002A7493">
        <w:rPr>
          <w:lang w:val="en-CA"/>
        </w:rPr>
        <w:lastRenderedPageBreak/>
        <w:t>detected, viewport switching latency</w:t>
      </w:r>
      <w:r w:rsidR="00B3185A">
        <w:rPr>
          <w:lang w:val="en-CA"/>
        </w:rPr>
        <w:t xml:space="preserve"> can be minimized if such switching </w:t>
      </w:r>
      <w:r w:rsidR="00D95779">
        <w:rPr>
          <w:lang w:val="en-CA"/>
        </w:rPr>
        <w:t xml:space="preserve">can </w:t>
      </w:r>
      <w:r w:rsidR="00B3185A">
        <w:rPr>
          <w:lang w:val="en-CA"/>
        </w:rPr>
        <w:t>happen</w:t>
      </w:r>
      <w:r w:rsidR="00D95779">
        <w:rPr>
          <w:lang w:val="en-CA"/>
        </w:rPr>
        <w:t xml:space="preserve"> instantly</w:t>
      </w:r>
      <w:r w:rsidR="00B3185A">
        <w:rPr>
          <w:lang w:val="en-CA"/>
        </w:rPr>
        <w:t xml:space="preserve"> on non-IRAP frame</w:t>
      </w:r>
      <w:r w:rsidR="002A7493">
        <w:rPr>
          <w:lang w:val="en-CA"/>
        </w:rPr>
        <w:t xml:space="preserve">. </w:t>
      </w:r>
    </w:p>
    <w:p w14:paraId="192B0C04" w14:textId="77777777" w:rsidR="002A7493" w:rsidRDefault="002A7493" w:rsidP="002A7493">
      <w:pPr>
        <w:jc w:val="center"/>
        <w:rPr>
          <w:lang w:val="en-CA"/>
        </w:rPr>
      </w:pPr>
      <w:r>
        <w:rPr>
          <w:noProof/>
          <w:lang w:val="en-CA"/>
        </w:rPr>
        <w:drawing>
          <wp:inline distT="0" distB="0" distL="0" distR="0" wp14:anchorId="68EC8D80" wp14:editId="55FD489B">
            <wp:extent cx="4572000" cy="3553993"/>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raw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5425" cy="3556656"/>
                    </a:xfrm>
                    <a:prstGeom prst="rect">
                      <a:avLst/>
                    </a:prstGeom>
                  </pic:spPr>
                </pic:pic>
              </a:graphicData>
            </a:graphic>
          </wp:inline>
        </w:drawing>
      </w:r>
    </w:p>
    <w:p w14:paraId="2369493A" w14:textId="2AAFF8B7" w:rsidR="002A7493" w:rsidRDefault="002A7493" w:rsidP="002A7493">
      <w:pPr>
        <w:pStyle w:val="Caption"/>
        <w:jc w:val="center"/>
        <w:rPr>
          <w:lang w:val="en-CA"/>
        </w:rPr>
      </w:pPr>
      <w:bookmarkStart w:id="0" w:name="_Ref12273297"/>
      <w:r>
        <w:t xml:space="preserve">Figure </w:t>
      </w:r>
      <w:r w:rsidR="00AF20E5">
        <w:fldChar w:fldCharType="begin"/>
      </w:r>
      <w:r w:rsidR="00AF20E5">
        <w:instrText xml:space="preserve"> SEQ Figure \* ARABIC </w:instrText>
      </w:r>
      <w:r w:rsidR="00AF20E5">
        <w:fldChar w:fldCharType="separate"/>
      </w:r>
      <w:r w:rsidR="002269DC">
        <w:rPr>
          <w:noProof/>
        </w:rPr>
        <w:t>1</w:t>
      </w:r>
      <w:r w:rsidR="00AF20E5">
        <w:rPr>
          <w:noProof/>
        </w:rPr>
        <w:fldChar w:fldCharType="end"/>
      </w:r>
      <w:bookmarkEnd w:id="0"/>
      <w:r>
        <w:t xml:space="preserve"> </w:t>
      </w:r>
      <w:r w:rsidR="00933F2A">
        <w:t>Viewport-dependent streaming</w:t>
      </w:r>
      <w:r>
        <w:t xml:space="preserve"> ARC</w:t>
      </w:r>
      <w:r w:rsidR="00933F2A">
        <w:t>/RPR</w:t>
      </w:r>
      <w:r>
        <w:t xml:space="preserve"> example</w:t>
      </w:r>
    </w:p>
    <w:p w14:paraId="7533D303" w14:textId="7D3FA48A" w:rsidR="00A12CC9" w:rsidRDefault="00A12CC9" w:rsidP="00A12CC9">
      <w:pPr>
        <w:jc w:val="left"/>
        <w:rPr>
          <w:lang w:val="en-CA"/>
        </w:rPr>
      </w:pPr>
      <w:r>
        <w:rPr>
          <w:lang w:val="en-CA"/>
        </w:rPr>
        <w:t xml:space="preserve">Disabling </w:t>
      </w:r>
      <w:r w:rsidR="00C63C0A">
        <w:rPr>
          <w:lang w:val="en-CA"/>
        </w:rPr>
        <w:t>th</w:t>
      </w:r>
      <w:r w:rsidR="007D093A">
        <w:rPr>
          <w:lang w:val="en-CA"/>
        </w:rPr>
        <w:t>o</w:t>
      </w:r>
      <w:r w:rsidR="00C63C0A">
        <w:rPr>
          <w:lang w:val="en-CA"/>
        </w:rPr>
        <w:t>se</w:t>
      </w:r>
      <w:r>
        <w:rPr>
          <w:lang w:val="en-CA"/>
        </w:rPr>
        <w:t xml:space="preserve"> coding tools for al</w:t>
      </w:r>
      <w:r w:rsidR="00C63C0A">
        <w:rPr>
          <w:lang w:val="en-CA"/>
        </w:rPr>
        <w:t>l</w:t>
      </w:r>
      <w:r>
        <w:rPr>
          <w:lang w:val="en-CA"/>
        </w:rPr>
        <w:t xml:space="preserve"> frames </w:t>
      </w:r>
      <w:r w:rsidR="00D9753F">
        <w:rPr>
          <w:lang w:val="en-CA"/>
        </w:rPr>
        <w:t xml:space="preserve">at encoder side </w:t>
      </w:r>
      <w:r w:rsidR="00555F7E">
        <w:rPr>
          <w:lang w:val="en-CA"/>
        </w:rPr>
        <w:t>addresses the</w:t>
      </w:r>
      <w:r>
        <w:rPr>
          <w:lang w:val="en-CA"/>
        </w:rPr>
        <w:t xml:space="preserve"> potential </w:t>
      </w:r>
      <w:r w:rsidR="00D9753F">
        <w:rPr>
          <w:lang w:val="en-CA"/>
        </w:rPr>
        <w:t xml:space="preserve">decoder-side </w:t>
      </w:r>
      <w:r w:rsidR="007D093A">
        <w:rPr>
          <w:lang w:val="en-CA"/>
        </w:rPr>
        <w:t>ARC</w:t>
      </w:r>
      <w:r w:rsidR="008F0524">
        <w:rPr>
          <w:lang w:val="en-CA"/>
        </w:rPr>
        <w:t>/RPR</w:t>
      </w:r>
      <w:r w:rsidR="007D093A">
        <w:rPr>
          <w:lang w:val="en-CA"/>
        </w:rPr>
        <w:t xml:space="preserve"> </w:t>
      </w:r>
      <w:r w:rsidR="0038551B">
        <w:rPr>
          <w:lang w:val="en-CA"/>
        </w:rPr>
        <w:t>switching</w:t>
      </w:r>
      <w:r w:rsidR="00D9753F">
        <w:rPr>
          <w:lang w:val="en-CA"/>
        </w:rPr>
        <w:t xml:space="preserve"> </w:t>
      </w:r>
      <w:r w:rsidR="007D093A">
        <w:rPr>
          <w:lang w:val="en-CA"/>
        </w:rPr>
        <w:t xml:space="preserve">but </w:t>
      </w:r>
      <w:r w:rsidR="0038551B">
        <w:rPr>
          <w:lang w:val="en-CA"/>
        </w:rPr>
        <w:t xml:space="preserve">may </w:t>
      </w:r>
      <w:r>
        <w:rPr>
          <w:lang w:val="en-CA"/>
        </w:rPr>
        <w:t xml:space="preserve">compromise coding performance </w:t>
      </w:r>
      <w:r w:rsidR="007D093A">
        <w:rPr>
          <w:lang w:val="en-CA"/>
        </w:rPr>
        <w:t>for the entire sequence</w:t>
      </w:r>
      <w:r w:rsidR="00555F7E">
        <w:rPr>
          <w:lang w:val="en-CA"/>
        </w:rPr>
        <w:t>.</w:t>
      </w:r>
      <w:r w:rsidR="007D093A">
        <w:rPr>
          <w:lang w:val="en-CA"/>
        </w:rPr>
        <w:t xml:space="preserve"> </w:t>
      </w:r>
      <w:r w:rsidR="00D9753F">
        <w:rPr>
          <w:lang w:val="en-CA"/>
        </w:rPr>
        <w:t xml:space="preserve">When </w:t>
      </w:r>
      <w:r>
        <w:rPr>
          <w:lang w:val="en-CA"/>
        </w:rPr>
        <w:t>ARC</w:t>
      </w:r>
      <w:r w:rsidR="008F0524">
        <w:rPr>
          <w:lang w:val="en-CA"/>
        </w:rPr>
        <w:t>/RPR</w:t>
      </w:r>
      <w:r>
        <w:rPr>
          <w:lang w:val="en-CA"/>
        </w:rPr>
        <w:t xml:space="preserve"> </w:t>
      </w:r>
      <w:r w:rsidR="0038551B">
        <w:rPr>
          <w:lang w:val="en-CA"/>
        </w:rPr>
        <w:t>happens</w:t>
      </w:r>
      <w:r>
        <w:rPr>
          <w:lang w:val="en-CA"/>
        </w:rPr>
        <w:t xml:space="preserve"> </w:t>
      </w:r>
      <w:r w:rsidR="0038551B">
        <w:rPr>
          <w:lang w:val="en-CA"/>
        </w:rPr>
        <w:t xml:space="preserve">at </w:t>
      </w:r>
      <w:r>
        <w:rPr>
          <w:lang w:val="en-CA"/>
        </w:rPr>
        <w:t>decoder side operation</w:t>
      </w:r>
      <w:r w:rsidR="00D9753F">
        <w:rPr>
          <w:lang w:val="en-CA"/>
        </w:rPr>
        <w:t xml:space="preserve"> on a pre-encoded stream, the encoder cannot foresee ARC/RPR </w:t>
      </w:r>
      <w:r w:rsidR="0038551B">
        <w:rPr>
          <w:lang w:val="en-CA"/>
        </w:rPr>
        <w:t>and apply the constraints in advance</w:t>
      </w:r>
      <w:r>
        <w:rPr>
          <w:lang w:val="en-CA"/>
        </w:rPr>
        <w:t>.</w:t>
      </w:r>
      <w:r w:rsidR="0038551B">
        <w:rPr>
          <w:lang w:val="en-CA"/>
        </w:rPr>
        <w:t xml:space="preserve"> A signaling in the bitstream may guide the ARC/RPR switching at decoder side.</w:t>
      </w:r>
    </w:p>
    <w:p w14:paraId="6383B99B" w14:textId="6302E01A" w:rsidR="000E2EBD" w:rsidRDefault="00A12CC9" w:rsidP="00A12CC9">
      <w:pPr>
        <w:jc w:val="left"/>
        <w:rPr>
          <w:lang w:val="en-CA"/>
        </w:rPr>
      </w:pPr>
      <w:r>
        <w:rPr>
          <w:lang w:val="en-CA"/>
        </w:rPr>
        <w:t xml:space="preserve">This contribution </w:t>
      </w:r>
      <w:r w:rsidR="007D093A">
        <w:rPr>
          <w:lang w:val="en-CA"/>
        </w:rPr>
        <w:t xml:space="preserve">proposes </w:t>
      </w:r>
      <w:r w:rsidR="00523940">
        <w:rPr>
          <w:lang w:val="en-CA"/>
        </w:rPr>
        <w:t xml:space="preserve">an </w:t>
      </w:r>
      <w:r w:rsidR="001C7CF4">
        <w:rPr>
          <w:lang w:val="en-CA"/>
        </w:rPr>
        <w:t>ARC</w:t>
      </w:r>
      <w:r w:rsidR="008F0524">
        <w:rPr>
          <w:lang w:val="en-CA"/>
        </w:rPr>
        <w:t>/RPR</w:t>
      </w:r>
      <w:r w:rsidR="001C7CF4">
        <w:rPr>
          <w:lang w:val="en-CA"/>
        </w:rPr>
        <w:t xml:space="preserve"> </w:t>
      </w:r>
      <w:r w:rsidR="0038551B">
        <w:rPr>
          <w:lang w:val="en-CA"/>
        </w:rPr>
        <w:t xml:space="preserve">constraint </w:t>
      </w:r>
      <w:r w:rsidR="001C7CF4">
        <w:rPr>
          <w:lang w:val="en-CA"/>
        </w:rPr>
        <w:t>flag</w:t>
      </w:r>
      <w:r w:rsidR="00523940">
        <w:rPr>
          <w:lang w:val="en-CA"/>
        </w:rPr>
        <w:t xml:space="preserve"> </w:t>
      </w:r>
      <w:r w:rsidR="001C7CF4">
        <w:rPr>
          <w:lang w:val="en-CA"/>
        </w:rPr>
        <w:t xml:space="preserve">in </w:t>
      </w:r>
      <w:r w:rsidR="0038551B">
        <w:rPr>
          <w:lang w:val="en-CA"/>
        </w:rPr>
        <w:t xml:space="preserve">SPS and </w:t>
      </w:r>
      <w:r w:rsidR="001C7CF4">
        <w:rPr>
          <w:lang w:val="en-CA"/>
        </w:rPr>
        <w:t xml:space="preserve">slice header </w:t>
      </w:r>
      <w:r w:rsidR="00523940">
        <w:rPr>
          <w:lang w:val="en-CA"/>
        </w:rPr>
        <w:t xml:space="preserve">to </w:t>
      </w:r>
      <w:r w:rsidR="00310645">
        <w:rPr>
          <w:lang w:val="en-CA"/>
        </w:rPr>
        <w:t xml:space="preserve">indicate </w:t>
      </w:r>
      <w:r w:rsidR="00555F7E">
        <w:rPr>
          <w:lang w:val="en-CA"/>
        </w:rPr>
        <w:t>potential</w:t>
      </w:r>
      <w:r w:rsidR="00523940">
        <w:rPr>
          <w:lang w:val="en-CA"/>
        </w:rPr>
        <w:t xml:space="preserve"> ARC</w:t>
      </w:r>
      <w:r w:rsidR="008F0524">
        <w:rPr>
          <w:lang w:val="en-CA"/>
        </w:rPr>
        <w:t>/RPR</w:t>
      </w:r>
      <w:r w:rsidR="00523940">
        <w:rPr>
          <w:lang w:val="en-CA"/>
        </w:rPr>
        <w:t xml:space="preserve"> switching point where the relevant coding </w:t>
      </w:r>
      <w:r w:rsidR="00D9753F">
        <w:rPr>
          <w:lang w:val="en-CA"/>
        </w:rPr>
        <w:t>constraints</w:t>
      </w:r>
      <w:r w:rsidR="00523940">
        <w:rPr>
          <w:lang w:val="en-CA"/>
        </w:rPr>
        <w:t xml:space="preserve"> are </w:t>
      </w:r>
      <w:r w:rsidR="00D9753F">
        <w:rPr>
          <w:lang w:val="en-CA"/>
        </w:rPr>
        <w:t>applied</w:t>
      </w:r>
      <w:r w:rsidR="00523940">
        <w:rPr>
          <w:lang w:val="en-CA"/>
        </w:rPr>
        <w:t xml:space="preserve">. </w:t>
      </w:r>
    </w:p>
    <w:p w14:paraId="4EC4927B" w14:textId="7CFDC525" w:rsidR="00310645" w:rsidRDefault="00310645" w:rsidP="00310645">
      <w:pPr>
        <w:pStyle w:val="Heading1"/>
        <w:rPr>
          <w:lang w:val="en-CA"/>
        </w:rPr>
      </w:pPr>
      <w:r>
        <w:rPr>
          <w:lang w:val="en-CA"/>
        </w:rPr>
        <w:t>Proposal</w:t>
      </w:r>
    </w:p>
    <w:p w14:paraId="24A2F864" w14:textId="05B1D4EE" w:rsidR="002269DC" w:rsidRDefault="002269DC" w:rsidP="00310645">
      <w:pPr>
        <w:rPr>
          <w:lang w:val="en-CA"/>
        </w:rPr>
      </w:pPr>
      <w:r>
        <w:rPr>
          <w:lang w:val="en-CA"/>
        </w:rPr>
        <w:t xml:space="preserve">A </w:t>
      </w:r>
      <w:proofErr w:type="spellStart"/>
      <w:r>
        <w:rPr>
          <w:lang w:val="en-CA"/>
        </w:rPr>
        <w:t>sps_arc_constraint_flag</w:t>
      </w:r>
      <w:proofErr w:type="spellEnd"/>
      <w:r>
        <w:rPr>
          <w:lang w:val="en-CA"/>
        </w:rPr>
        <w:t xml:space="preserve"> is proposed to signal in SPS as shown in </w:t>
      </w:r>
      <w:r w:rsidR="00042598">
        <w:rPr>
          <w:lang w:val="en-CA"/>
        </w:rPr>
        <w:fldChar w:fldCharType="begin"/>
      </w:r>
      <w:r w:rsidR="00042598">
        <w:rPr>
          <w:lang w:val="en-CA"/>
        </w:rPr>
        <w:instrText xml:space="preserve"> REF _Ref12296292 \h </w:instrText>
      </w:r>
      <w:r w:rsidR="00042598">
        <w:rPr>
          <w:lang w:val="en-CA"/>
        </w:rPr>
      </w:r>
      <w:r w:rsidR="00042598">
        <w:rPr>
          <w:lang w:val="en-CA"/>
        </w:rPr>
        <w:fldChar w:fldCharType="separate"/>
      </w:r>
      <w:r w:rsidR="00042598">
        <w:t xml:space="preserve">Table </w:t>
      </w:r>
      <w:r w:rsidR="00042598">
        <w:rPr>
          <w:noProof/>
        </w:rPr>
        <w:t>1</w:t>
      </w:r>
      <w:r w:rsidR="00042598">
        <w:rPr>
          <w:lang w:val="en-CA"/>
        </w:rPr>
        <w:fldChar w:fldCharType="end"/>
      </w:r>
      <w:r w:rsidR="00042598">
        <w:rPr>
          <w:lang w:val="en-CA"/>
        </w:rPr>
        <w:t>.</w:t>
      </w:r>
    </w:p>
    <w:p w14:paraId="584CDD95" w14:textId="6ED33E54" w:rsidR="002269DC" w:rsidRDefault="002269DC" w:rsidP="002269DC">
      <w:pPr>
        <w:pStyle w:val="Caption"/>
        <w:jc w:val="center"/>
        <w:rPr>
          <w:lang w:val="en-CA"/>
        </w:rPr>
      </w:pPr>
      <w:bookmarkStart w:id="1" w:name="_Ref12296292"/>
      <w:r>
        <w:t xml:space="preserve">Table </w:t>
      </w:r>
      <w:r w:rsidR="00AF20E5">
        <w:fldChar w:fldCharType="begin"/>
      </w:r>
      <w:r w:rsidR="00AF20E5">
        <w:instrText xml:space="preserve"> SEQ Table \* ARABIC </w:instrText>
      </w:r>
      <w:r w:rsidR="00AF20E5">
        <w:fldChar w:fldCharType="separate"/>
      </w:r>
      <w:r>
        <w:rPr>
          <w:noProof/>
        </w:rPr>
        <w:t>1</w:t>
      </w:r>
      <w:r w:rsidR="00AF20E5">
        <w:rPr>
          <w:noProof/>
        </w:rPr>
        <w:fldChar w:fldCharType="end"/>
      </w:r>
      <w:bookmarkEnd w:id="1"/>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69DC" w:rsidRPr="00DE0F0E" w14:paraId="17665958" w14:textId="77777777" w:rsidTr="00CB4458">
        <w:trPr>
          <w:cantSplit/>
          <w:jc w:val="center"/>
        </w:trPr>
        <w:tc>
          <w:tcPr>
            <w:tcW w:w="7920" w:type="dxa"/>
          </w:tcPr>
          <w:p w14:paraId="1AFCAD2B" w14:textId="77777777" w:rsidR="002269DC" w:rsidRPr="00DE0F0E" w:rsidRDefault="002269DC" w:rsidP="00CB4458">
            <w:pPr>
              <w:pStyle w:val="tablesyntax"/>
              <w:keepLines w:val="0"/>
              <w:spacing w:before="20" w:after="40"/>
              <w:rPr>
                <w:noProof/>
                <w:lang w:val="en-CA"/>
              </w:rPr>
            </w:pPr>
            <w:r w:rsidRPr="00DE0F0E">
              <w:rPr>
                <w:noProof/>
                <w:lang w:val="en-CA"/>
              </w:rPr>
              <w:t>seq_parameter_set_rbsp( ) {</w:t>
            </w:r>
          </w:p>
        </w:tc>
        <w:tc>
          <w:tcPr>
            <w:tcW w:w="1157" w:type="dxa"/>
          </w:tcPr>
          <w:p w14:paraId="6A8BFC99" w14:textId="77777777" w:rsidR="002269DC" w:rsidRPr="00DE0F0E" w:rsidRDefault="002269DC" w:rsidP="00CB4458">
            <w:pPr>
              <w:pStyle w:val="tableheading"/>
              <w:keepLines w:val="0"/>
              <w:spacing w:before="20" w:after="40"/>
              <w:rPr>
                <w:noProof/>
                <w:lang w:val="en-CA"/>
              </w:rPr>
            </w:pPr>
            <w:r w:rsidRPr="00DE0F0E">
              <w:rPr>
                <w:noProof/>
                <w:lang w:val="en-CA"/>
              </w:rPr>
              <w:t>Descriptor</w:t>
            </w:r>
          </w:p>
        </w:tc>
      </w:tr>
      <w:tr w:rsidR="002269DC" w:rsidRPr="00AC7D56" w14:paraId="12E9FCBB"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4C7E3DB0" w14:textId="77777777" w:rsidR="002269DC" w:rsidRPr="00AC7D56" w:rsidRDefault="002269DC" w:rsidP="00CB4458">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22117609" w14:textId="77777777" w:rsidR="002269DC" w:rsidRPr="00AC7D56" w:rsidRDefault="002269DC" w:rsidP="00CB4458">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2269DC" w:rsidRPr="00AC7D56" w14:paraId="7B1C39FE"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35915405" w14:textId="77777777" w:rsidR="002269DC" w:rsidRPr="009E0633" w:rsidRDefault="002269DC" w:rsidP="00CB4458">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2351259A" w14:textId="77777777" w:rsidR="002269DC" w:rsidRPr="00AC7D56" w:rsidRDefault="002269DC" w:rsidP="00CB4458">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2269DC" w:rsidRPr="00AC7D56" w14:paraId="201829D7"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04E9B632" w14:textId="77777777" w:rsidR="002269DC" w:rsidRPr="00DD0BCF" w:rsidRDefault="002269DC" w:rsidP="00CB4458">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14FF4574" w14:textId="77777777" w:rsidR="002269DC" w:rsidRPr="00AC7D56" w:rsidRDefault="002269DC" w:rsidP="00CB4458">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2269DC" w:rsidRPr="00AC7D56" w14:paraId="1EDCE568"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5A09E782" w14:textId="77777777" w:rsidR="002269DC" w:rsidRPr="00AC7D56" w:rsidRDefault="002269DC" w:rsidP="00CB4458">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49034E3A" w14:textId="77777777" w:rsidR="002269DC" w:rsidRPr="00AC7D56" w:rsidRDefault="002269DC" w:rsidP="00CB4458">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2269DC" w:rsidRPr="00AC7D56" w14:paraId="12217452"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1B59948F" w14:textId="77777777" w:rsidR="002269DC" w:rsidRPr="00AC7D56" w:rsidRDefault="002269DC" w:rsidP="00CB4458">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56A4FA41" w14:textId="77777777" w:rsidR="002269DC" w:rsidRPr="00AC7D56" w:rsidRDefault="002269DC" w:rsidP="00CB4458">
            <w:pPr>
              <w:pStyle w:val="tablecell"/>
              <w:keepNext w:val="0"/>
              <w:keepLines w:val="0"/>
              <w:spacing w:before="20" w:after="40"/>
              <w:jc w:val="center"/>
              <w:rPr>
                <w:lang w:val="en-CA"/>
              </w:rPr>
            </w:pPr>
          </w:p>
        </w:tc>
      </w:tr>
      <w:tr w:rsidR="002269DC" w:rsidRPr="00AC7D56" w14:paraId="040C5845" w14:textId="77777777" w:rsidTr="00CB4458">
        <w:trPr>
          <w:cantSplit/>
          <w:jc w:val="center"/>
        </w:trPr>
        <w:tc>
          <w:tcPr>
            <w:tcW w:w="7920" w:type="dxa"/>
            <w:tcBorders>
              <w:top w:val="single" w:sz="4" w:space="0" w:color="auto"/>
              <w:left w:val="single" w:sz="4" w:space="0" w:color="auto"/>
              <w:bottom w:val="single" w:sz="4" w:space="0" w:color="auto"/>
              <w:right w:val="single" w:sz="4" w:space="0" w:color="auto"/>
            </w:tcBorders>
          </w:tcPr>
          <w:p w14:paraId="28782610" w14:textId="77777777" w:rsidR="002269DC" w:rsidRPr="009E0633" w:rsidRDefault="002269DC" w:rsidP="00CB4458">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458F71A" w14:textId="77777777" w:rsidR="002269DC" w:rsidRPr="00AC7D56" w:rsidRDefault="002269DC" w:rsidP="00CB4458">
            <w:pPr>
              <w:pStyle w:val="tablecell"/>
              <w:keepNext w:val="0"/>
              <w:keepLines w:val="0"/>
              <w:spacing w:before="20" w:after="40"/>
              <w:jc w:val="center"/>
              <w:rPr>
                <w:lang w:val="en-CA"/>
              </w:rPr>
            </w:pPr>
            <w:proofErr w:type="gramStart"/>
            <w:r w:rsidRPr="00AC7D56">
              <w:rPr>
                <w:lang w:val="en-CA"/>
              </w:rPr>
              <w:t>u(</w:t>
            </w:r>
            <w:proofErr w:type="gramEnd"/>
            <w:r>
              <w:rPr>
                <w:lang w:val="en-CA"/>
              </w:rPr>
              <w:t>1</w:t>
            </w:r>
            <w:r w:rsidRPr="00AC7D56">
              <w:rPr>
                <w:lang w:val="en-CA"/>
              </w:rPr>
              <w:t>)</w:t>
            </w:r>
          </w:p>
        </w:tc>
      </w:tr>
      <w:tr w:rsidR="002269DC" w:rsidRPr="00DE0F0E" w14:paraId="06C96AF9" w14:textId="77777777" w:rsidTr="00CB4458">
        <w:trPr>
          <w:cantSplit/>
          <w:jc w:val="center"/>
        </w:trPr>
        <w:tc>
          <w:tcPr>
            <w:tcW w:w="7920" w:type="dxa"/>
          </w:tcPr>
          <w:p w14:paraId="68A30EE7" w14:textId="77777777" w:rsidR="002269DC" w:rsidRPr="00DE0F0E" w:rsidRDefault="002269DC" w:rsidP="00CB4458">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527FAAD4" w14:textId="77777777" w:rsidR="002269DC" w:rsidRPr="00DE0F0E" w:rsidRDefault="002269DC" w:rsidP="00CB4458">
            <w:pPr>
              <w:pStyle w:val="tablecell"/>
              <w:keepNext w:val="0"/>
              <w:keepLines w:val="0"/>
              <w:spacing w:before="20" w:after="40"/>
              <w:jc w:val="center"/>
              <w:rPr>
                <w:noProof/>
                <w:lang w:val="en-CA"/>
              </w:rPr>
            </w:pPr>
            <w:r w:rsidRPr="00DE0F0E">
              <w:rPr>
                <w:noProof/>
                <w:lang w:val="en-CA"/>
              </w:rPr>
              <w:t>ue(v)</w:t>
            </w:r>
          </w:p>
        </w:tc>
      </w:tr>
      <w:tr w:rsidR="002269DC" w:rsidRPr="00DE0F0E" w14:paraId="21868341" w14:textId="77777777" w:rsidTr="00CB4458">
        <w:trPr>
          <w:cantSplit/>
          <w:jc w:val="center"/>
        </w:trPr>
        <w:tc>
          <w:tcPr>
            <w:tcW w:w="7920" w:type="dxa"/>
          </w:tcPr>
          <w:p w14:paraId="781991C5" w14:textId="2E42B2E9" w:rsidR="002269DC" w:rsidRPr="00DE0F0E" w:rsidRDefault="002269DC" w:rsidP="00CB4458">
            <w:pPr>
              <w:pStyle w:val="tablesyntax"/>
              <w:keepNext w:val="0"/>
              <w:keepLines w:val="0"/>
              <w:spacing w:before="20" w:after="40"/>
              <w:rPr>
                <w:b/>
                <w:noProof/>
                <w:lang w:val="en-CA"/>
              </w:rPr>
            </w:pPr>
            <w:r w:rsidRPr="00DE0F0E">
              <w:rPr>
                <w:b/>
                <w:noProof/>
                <w:lang w:val="en-CA"/>
              </w:rPr>
              <w:tab/>
            </w:r>
            <w:r>
              <w:rPr>
                <w:b/>
                <w:noProof/>
                <w:lang w:val="en-CA"/>
              </w:rPr>
              <w:t>….</w:t>
            </w:r>
          </w:p>
        </w:tc>
        <w:tc>
          <w:tcPr>
            <w:tcW w:w="1157" w:type="dxa"/>
          </w:tcPr>
          <w:p w14:paraId="07FA1F11" w14:textId="77777777" w:rsidR="002269DC" w:rsidRPr="00DE0F0E" w:rsidRDefault="002269DC" w:rsidP="00CB4458">
            <w:pPr>
              <w:pStyle w:val="tablecell"/>
              <w:keepNext w:val="0"/>
              <w:keepLines w:val="0"/>
              <w:spacing w:before="20" w:after="40"/>
              <w:jc w:val="center"/>
              <w:rPr>
                <w:noProof/>
                <w:lang w:val="en-CA"/>
              </w:rPr>
            </w:pPr>
            <w:r w:rsidRPr="00DE0F0E">
              <w:rPr>
                <w:noProof/>
                <w:lang w:val="en-CA"/>
              </w:rPr>
              <w:t>ue(v)</w:t>
            </w:r>
          </w:p>
        </w:tc>
      </w:tr>
      <w:tr w:rsidR="002269DC" w:rsidRPr="00DE0F0E" w14:paraId="027542E3" w14:textId="77777777" w:rsidTr="00CB4458">
        <w:trPr>
          <w:cantSplit/>
          <w:jc w:val="center"/>
        </w:trPr>
        <w:tc>
          <w:tcPr>
            <w:tcW w:w="7920" w:type="dxa"/>
          </w:tcPr>
          <w:p w14:paraId="0173A15C" w14:textId="00F356FA" w:rsidR="002269DC" w:rsidRPr="002269DC" w:rsidRDefault="002269DC" w:rsidP="00CB4458">
            <w:pPr>
              <w:pStyle w:val="tablesyntax"/>
              <w:keepNext w:val="0"/>
              <w:keepLines w:val="0"/>
              <w:spacing w:before="20" w:after="40"/>
              <w:rPr>
                <w:b/>
                <w:bCs/>
                <w:noProof/>
                <w:lang w:val="en-CA"/>
              </w:rPr>
            </w:pPr>
            <w:r>
              <w:rPr>
                <w:bCs/>
                <w:noProof/>
                <w:lang w:val="en-CA"/>
              </w:rPr>
              <w:tab/>
            </w:r>
            <w:r w:rsidRPr="002269DC">
              <w:rPr>
                <w:b/>
                <w:bCs/>
                <w:noProof/>
                <w:highlight w:val="yellow"/>
                <w:lang w:val="en-CA"/>
              </w:rPr>
              <w:t>sps_arc_constraint_flag</w:t>
            </w:r>
            <w:r w:rsidRPr="002269DC">
              <w:rPr>
                <w:b/>
                <w:bCs/>
                <w:noProof/>
                <w:lang w:val="en-CA"/>
              </w:rPr>
              <w:tab/>
            </w:r>
          </w:p>
        </w:tc>
        <w:tc>
          <w:tcPr>
            <w:tcW w:w="1157" w:type="dxa"/>
          </w:tcPr>
          <w:p w14:paraId="4C01F733" w14:textId="1E5031BC" w:rsidR="002269DC" w:rsidRPr="00DE0F0E" w:rsidRDefault="002269DC" w:rsidP="00CB4458">
            <w:pPr>
              <w:pStyle w:val="tablecell"/>
              <w:keepNext w:val="0"/>
              <w:keepLines w:val="0"/>
              <w:spacing w:before="20" w:after="40"/>
              <w:jc w:val="center"/>
              <w:rPr>
                <w:noProof/>
                <w:lang w:val="en-CA"/>
              </w:rPr>
            </w:pPr>
            <w:r>
              <w:rPr>
                <w:noProof/>
                <w:lang w:val="en-CA"/>
              </w:rPr>
              <w:t>u(1)</w:t>
            </w:r>
          </w:p>
        </w:tc>
      </w:tr>
      <w:tr w:rsidR="002269DC" w:rsidRPr="003F3F11" w14:paraId="32B3F477" w14:textId="77777777" w:rsidTr="00CB4458">
        <w:trPr>
          <w:cantSplit/>
          <w:jc w:val="center"/>
        </w:trPr>
        <w:tc>
          <w:tcPr>
            <w:tcW w:w="7920" w:type="dxa"/>
          </w:tcPr>
          <w:p w14:paraId="6793B7DC" w14:textId="77777777" w:rsidR="002269DC" w:rsidRPr="003F3F11" w:rsidRDefault="002269DC" w:rsidP="00CB4458">
            <w:pPr>
              <w:pStyle w:val="tablesyntax"/>
              <w:keepNext w:val="0"/>
              <w:keepLines w:val="0"/>
              <w:spacing w:before="20" w:after="40"/>
              <w:rPr>
                <w:b/>
                <w:bCs/>
                <w:noProof/>
              </w:rPr>
            </w:pPr>
            <w:r w:rsidRPr="00943A5F">
              <w:rPr>
                <w:b/>
                <w:bCs/>
                <w:noProof/>
              </w:rPr>
              <w:tab/>
              <w:t>timing_info_present_flag</w:t>
            </w:r>
          </w:p>
        </w:tc>
        <w:tc>
          <w:tcPr>
            <w:tcW w:w="1157" w:type="dxa"/>
          </w:tcPr>
          <w:p w14:paraId="29015203" w14:textId="77777777" w:rsidR="002269DC" w:rsidRPr="003F3F11" w:rsidRDefault="002269DC" w:rsidP="00CB4458">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2269DC" w:rsidRPr="003F3F11" w14:paraId="26A580FA" w14:textId="77777777" w:rsidTr="00CB4458">
        <w:trPr>
          <w:cantSplit/>
          <w:jc w:val="center"/>
        </w:trPr>
        <w:tc>
          <w:tcPr>
            <w:tcW w:w="7920" w:type="dxa"/>
          </w:tcPr>
          <w:p w14:paraId="3CB635A0" w14:textId="73627FE0" w:rsidR="002269DC" w:rsidRPr="003F3F11" w:rsidRDefault="002269DC" w:rsidP="00CB4458">
            <w:pPr>
              <w:pStyle w:val="tablesyntax"/>
              <w:keepNext w:val="0"/>
              <w:keepLines w:val="0"/>
              <w:spacing w:before="20" w:after="40"/>
              <w:rPr>
                <w:b/>
                <w:bCs/>
                <w:noProof/>
              </w:rPr>
            </w:pPr>
            <w:r w:rsidRPr="00943A5F">
              <w:rPr>
                <w:b/>
                <w:bCs/>
                <w:noProof/>
              </w:rPr>
              <w:tab/>
            </w:r>
            <w:r>
              <w:rPr>
                <w:noProof/>
              </w:rPr>
              <w:t>….</w:t>
            </w:r>
          </w:p>
        </w:tc>
        <w:tc>
          <w:tcPr>
            <w:tcW w:w="1157" w:type="dxa"/>
          </w:tcPr>
          <w:p w14:paraId="3533FE09" w14:textId="77777777" w:rsidR="002269DC" w:rsidRPr="003F3F11" w:rsidRDefault="002269DC" w:rsidP="00CB4458">
            <w:pPr>
              <w:pStyle w:val="tableheading"/>
              <w:keepNext w:val="0"/>
              <w:keepLines w:val="0"/>
              <w:overflowPunct/>
              <w:autoSpaceDE/>
              <w:autoSpaceDN/>
              <w:adjustRightInd/>
              <w:spacing w:before="20" w:after="40"/>
              <w:jc w:val="center"/>
              <w:textAlignment w:val="auto"/>
              <w:rPr>
                <w:b w:val="0"/>
                <w:noProof/>
              </w:rPr>
            </w:pPr>
          </w:p>
        </w:tc>
      </w:tr>
      <w:tr w:rsidR="002269DC" w:rsidRPr="00DE0F0E" w14:paraId="1A1BC780" w14:textId="77777777" w:rsidTr="00CB4458">
        <w:trPr>
          <w:cantSplit/>
          <w:jc w:val="center"/>
        </w:trPr>
        <w:tc>
          <w:tcPr>
            <w:tcW w:w="7920" w:type="dxa"/>
          </w:tcPr>
          <w:p w14:paraId="3505765C" w14:textId="77777777" w:rsidR="002269DC" w:rsidRPr="00DE0F0E" w:rsidRDefault="002269DC" w:rsidP="00CB4458">
            <w:pPr>
              <w:pStyle w:val="tablesyntax"/>
              <w:spacing w:before="20" w:after="40"/>
              <w:rPr>
                <w:bCs/>
                <w:noProof/>
                <w:lang w:val="en-CA"/>
              </w:rPr>
            </w:pPr>
            <w:r w:rsidRPr="00DE0F0E">
              <w:rPr>
                <w:bCs/>
                <w:noProof/>
                <w:lang w:val="en-CA"/>
              </w:rPr>
              <w:lastRenderedPageBreak/>
              <w:tab/>
              <w:t>rbsp_trailing_bits( )</w:t>
            </w:r>
          </w:p>
        </w:tc>
        <w:tc>
          <w:tcPr>
            <w:tcW w:w="1157" w:type="dxa"/>
          </w:tcPr>
          <w:p w14:paraId="2D9A78DF" w14:textId="77777777" w:rsidR="002269DC" w:rsidRPr="00DE0F0E" w:rsidRDefault="002269DC" w:rsidP="00CB4458">
            <w:pPr>
              <w:pStyle w:val="tablecell"/>
              <w:spacing w:before="20" w:after="40"/>
              <w:jc w:val="center"/>
              <w:rPr>
                <w:noProof/>
                <w:lang w:val="en-CA"/>
              </w:rPr>
            </w:pPr>
          </w:p>
        </w:tc>
      </w:tr>
      <w:tr w:rsidR="002269DC" w:rsidRPr="00DE0F0E" w14:paraId="30FB9212" w14:textId="77777777" w:rsidTr="00CB4458">
        <w:trPr>
          <w:cantSplit/>
          <w:jc w:val="center"/>
        </w:trPr>
        <w:tc>
          <w:tcPr>
            <w:tcW w:w="7920" w:type="dxa"/>
          </w:tcPr>
          <w:p w14:paraId="36C12DBA" w14:textId="77777777" w:rsidR="002269DC" w:rsidRPr="00DE0F0E" w:rsidRDefault="002269DC" w:rsidP="00CB4458">
            <w:pPr>
              <w:pStyle w:val="tablesyntax"/>
              <w:spacing w:before="20" w:after="40"/>
              <w:rPr>
                <w:noProof/>
                <w:lang w:val="en-CA"/>
              </w:rPr>
            </w:pPr>
            <w:r w:rsidRPr="00DE0F0E">
              <w:rPr>
                <w:noProof/>
                <w:lang w:val="en-CA"/>
              </w:rPr>
              <w:t>}</w:t>
            </w:r>
          </w:p>
        </w:tc>
        <w:tc>
          <w:tcPr>
            <w:tcW w:w="1157" w:type="dxa"/>
          </w:tcPr>
          <w:p w14:paraId="2C040333" w14:textId="77777777" w:rsidR="002269DC" w:rsidRPr="00DE0F0E" w:rsidRDefault="002269DC" w:rsidP="00CB4458">
            <w:pPr>
              <w:pStyle w:val="tablecell"/>
              <w:spacing w:before="20" w:after="40"/>
              <w:jc w:val="center"/>
              <w:rPr>
                <w:noProof/>
                <w:lang w:val="en-CA"/>
              </w:rPr>
            </w:pPr>
          </w:p>
        </w:tc>
      </w:tr>
    </w:tbl>
    <w:p w14:paraId="07E0B371" w14:textId="29049A45" w:rsidR="002269DC" w:rsidRDefault="002269DC" w:rsidP="00310645">
      <w:pPr>
        <w:rPr>
          <w:lang w:val="en-CA"/>
        </w:rPr>
      </w:pPr>
      <w:proofErr w:type="spellStart"/>
      <w:r w:rsidRPr="002269DC">
        <w:rPr>
          <w:b/>
          <w:highlight w:val="yellow"/>
          <w:lang w:val="en-CA"/>
        </w:rPr>
        <w:t>sps_arc_constraint_flag</w:t>
      </w:r>
      <w:proofErr w:type="spellEnd"/>
      <w:r w:rsidRPr="002269DC">
        <w:rPr>
          <w:highlight w:val="yellow"/>
          <w:lang w:val="en-CA"/>
        </w:rPr>
        <w:t xml:space="preserve"> equal to 1 specifies that </w:t>
      </w:r>
      <w:r w:rsidRPr="002269DC">
        <w:rPr>
          <w:rFonts w:ascii="TimesNewRoman,Bold" w:hAnsi="TimesNewRoman,Bold" w:cs="TimesNewRoman,Bold"/>
          <w:bCs/>
          <w:noProof/>
          <w:highlight w:val="yellow"/>
          <w:lang w:val="en-CA"/>
        </w:rPr>
        <w:t>slice_temporal_mvp_enabled_flag, b</w:t>
      </w:r>
      <w:r w:rsidRPr="002269DC">
        <w:rPr>
          <w:noProof/>
          <w:highlight w:val="yellow"/>
          <w:lang w:val="en-CA" w:eastAsia="ko-KR"/>
        </w:rPr>
        <w:t xml:space="preserve">dofFlag and dmvrFlag shall be equal to 0. </w:t>
      </w:r>
      <w:proofErr w:type="spellStart"/>
      <w:r w:rsidRPr="002269DC">
        <w:rPr>
          <w:highlight w:val="yellow"/>
          <w:lang w:val="en-CA"/>
        </w:rPr>
        <w:t>slice_arc_constraint_flag</w:t>
      </w:r>
      <w:proofErr w:type="spellEnd"/>
      <w:r w:rsidRPr="002269DC">
        <w:rPr>
          <w:highlight w:val="yellow"/>
          <w:lang w:val="en-CA"/>
        </w:rPr>
        <w:t xml:space="preserve"> equal to 0 does not impose a constraint.</w:t>
      </w:r>
    </w:p>
    <w:p w14:paraId="2E8112AE" w14:textId="5C6F486E" w:rsidR="00310645" w:rsidRDefault="00310645" w:rsidP="00310645">
      <w:pPr>
        <w:rPr>
          <w:lang w:val="en-CA"/>
        </w:rPr>
      </w:pPr>
      <w:r>
        <w:rPr>
          <w:lang w:val="en-CA"/>
        </w:rPr>
        <w:t xml:space="preserve">A flag </w:t>
      </w:r>
      <w:proofErr w:type="spellStart"/>
      <w:r>
        <w:rPr>
          <w:lang w:val="en-CA"/>
        </w:rPr>
        <w:t>slice_</w:t>
      </w:r>
      <w:r w:rsidR="008F0524">
        <w:rPr>
          <w:lang w:val="en-CA"/>
        </w:rPr>
        <w:t>arc</w:t>
      </w:r>
      <w:r>
        <w:rPr>
          <w:lang w:val="en-CA"/>
        </w:rPr>
        <w:t>_</w:t>
      </w:r>
      <w:r w:rsidR="002269DC">
        <w:rPr>
          <w:lang w:val="en-CA"/>
        </w:rPr>
        <w:t>constraint</w:t>
      </w:r>
      <w:r>
        <w:rPr>
          <w:lang w:val="en-CA"/>
        </w:rPr>
        <w:t>_flag</w:t>
      </w:r>
      <w:proofErr w:type="spellEnd"/>
      <w:r>
        <w:rPr>
          <w:lang w:val="en-CA"/>
        </w:rPr>
        <w:t xml:space="preserve"> is proposed to signal in slice header as shown in</w:t>
      </w:r>
      <w:r w:rsidR="00E67B2D">
        <w:rPr>
          <w:lang w:val="en-CA"/>
        </w:rPr>
        <w:t xml:space="preserve"> </w:t>
      </w:r>
      <w:r w:rsidR="00E67B2D">
        <w:rPr>
          <w:lang w:val="en-CA"/>
        </w:rPr>
        <w:fldChar w:fldCharType="begin"/>
      </w:r>
      <w:r w:rsidR="00E67B2D">
        <w:rPr>
          <w:lang w:val="en-CA"/>
        </w:rPr>
        <w:instrText xml:space="preserve"> REF _Ref12113622 \h </w:instrText>
      </w:r>
      <w:r w:rsidR="00E67B2D">
        <w:rPr>
          <w:lang w:val="en-CA"/>
        </w:rPr>
      </w:r>
      <w:r w:rsidR="00E67B2D">
        <w:rPr>
          <w:lang w:val="en-CA"/>
        </w:rPr>
        <w:fldChar w:fldCharType="separate"/>
      </w:r>
      <w:r w:rsidR="002269DC">
        <w:t xml:space="preserve">Table </w:t>
      </w:r>
      <w:r w:rsidR="002269DC">
        <w:rPr>
          <w:noProof/>
        </w:rPr>
        <w:t>2</w:t>
      </w:r>
      <w:r w:rsidR="00E67B2D">
        <w:rPr>
          <w:lang w:val="en-CA"/>
        </w:rPr>
        <w:fldChar w:fldCharType="end"/>
      </w:r>
      <w:r w:rsidR="00E67B2D">
        <w:rPr>
          <w:lang w:val="en-CA"/>
        </w:rPr>
        <w:t>.</w:t>
      </w:r>
    </w:p>
    <w:p w14:paraId="59DDBA04" w14:textId="1F294C7E" w:rsidR="00310645" w:rsidRDefault="00310645" w:rsidP="00310645">
      <w:pPr>
        <w:pStyle w:val="Caption"/>
        <w:jc w:val="center"/>
        <w:rPr>
          <w:lang w:val="en-CA"/>
        </w:rPr>
      </w:pPr>
      <w:bookmarkStart w:id="2" w:name="_Ref12113622"/>
      <w:r>
        <w:t xml:space="preserve">Table </w:t>
      </w:r>
      <w:fldSimple w:instr=" SEQ Table \* ARABIC ">
        <w:r w:rsidR="002269DC">
          <w:rPr>
            <w:noProof/>
          </w:rPr>
          <w:t>2</w:t>
        </w:r>
      </w:fldSimple>
      <w:bookmarkEnd w:id="2"/>
      <w:r>
        <w:t xml:space="preserve"> Propos</w:t>
      </w:r>
      <w:bookmarkStart w:id="3" w:name="_GoBack"/>
      <w:bookmarkEnd w:id="3"/>
      <w:r>
        <w:t>ed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0645" w:rsidRPr="00DE0F0E" w14:paraId="4F2BFC67" w14:textId="77777777" w:rsidTr="00F238E3">
        <w:trPr>
          <w:cantSplit/>
          <w:jc w:val="center"/>
        </w:trPr>
        <w:tc>
          <w:tcPr>
            <w:tcW w:w="7920" w:type="dxa"/>
          </w:tcPr>
          <w:p w14:paraId="0F4BE747" w14:textId="77777777" w:rsidR="00310645" w:rsidRPr="00DE0F0E" w:rsidRDefault="00310645" w:rsidP="00F238E3">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6DF445F0" w14:textId="77777777" w:rsidR="00310645" w:rsidRPr="00DE0F0E" w:rsidRDefault="00310645" w:rsidP="00F238E3">
            <w:pPr>
              <w:pStyle w:val="tableheading"/>
              <w:keepNext w:val="0"/>
              <w:keepLines w:val="0"/>
              <w:spacing w:before="20" w:after="40"/>
              <w:rPr>
                <w:noProof/>
                <w:lang w:val="en-CA"/>
              </w:rPr>
            </w:pPr>
            <w:r w:rsidRPr="00DE0F0E">
              <w:rPr>
                <w:noProof/>
                <w:lang w:val="en-CA"/>
              </w:rPr>
              <w:t>Descriptor</w:t>
            </w:r>
          </w:p>
        </w:tc>
      </w:tr>
      <w:tr w:rsidR="00310645" w:rsidRPr="00DE0F0E" w14:paraId="4197CF00" w14:textId="77777777" w:rsidTr="00F238E3">
        <w:trPr>
          <w:cantSplit/>
          <w:jc w:val="center"/>
        </w:trPr>
        <w:tc>
          <w:tcPr>
            <w:tcW w:w="7920" w:type="dxa"/>
          </w:tcPr>
          <w:p w14:paraId="657ECAC4" w14:textId="77777777" w:rsidR="00310645" w:rsidRPr="00DE0F0E" w:rsidRDefault="00310645" w:rsidP="00F238E3">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4C35A8C1" w14:textId="77777777" w:rsidR="00310645" w:rsidRPr="00DE0F0E" w:rsidRDefault="00310645" w:rsidP="00F238E3">
            <w:pPr>
              <w:pStyle w:val="tablecell"/>
              <w:keepNext w:val="0"/>
              <w:keepLines w:val="0"/>
              <w:spacing w:before="20" w:after="40"/>
              <w:jc w:val="center"/>
              <w:rPr>
                <w:noProof/>
                <w:lang w:val="en-CA"/>
              </w:rPr>
            </w:pPr>
            <w:r w:rsidRPr="00DE0F0E">
              <w:rPr>
                <w:noProof/>
                <w:lang w:val="en-CA"/>
              </w:rPr>
              <w:t>ue(v)</w:t>
            </w:r>
          </w:p>
        </w:tc>
      </w:tr>
      <w:tr w:rsidR="00310645" w:rsidRPr="00DE0F0E" w14:paraId="15534448" w14:textId="77777777" w:rsidTr="00F238E3">
        <w:trPr>
          <w:cantSplit/>
          <w:jc w:val="center"/>
        </w:trPr>
        <w:tc>
          <w:tcPr>
            <w:tcW w:w="7920" w:type="dxa"/>
          </w:tcPr>
          <w:p w14:paraId="77ED1980" w14:textId="77777777" w:rsidR="00310645" w:rsidRPr="00DE0F0E" w:rsidRDefault="00310645" w:rsidP="00F238E3">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5DF82FEB" w14:textId="77777777" w:rsidR="00310645" w:rsidRPr="00DE0F0E" w:rsidRDefault="00310645" w:rsidP="00F238E3">
            <w:pPr>
              <w:pStyle w:val="tablecell"/>
              <w:keepNext w:val="0"/>
              <w:keepLines w:val="0"/>
              <w:spacing w:before="20" w:after="40"/>
              <w:jc w:val="center"/>
              <w:rPr>
                <w:noProof/>
                <w:lang w:val="en-CA"/>
              </w:rPr>
            </w:pPr>
          </w:p>
        </w:tc>
      </w:tr>
      <w:tr w:rsidR="00310645" w:rsidRPr="00DE0F0E" w14:paraId="192F3771" w14:textId="77777777" w:rsidTr="00F238E3">
        <w:trPr>
          <w:cantSplit/>
          <w:jc w:val="center"/>
        </w:trPr>
        <w:tc>
          <w:tcPr>
            <w:tcW w:w="7920" w:type="dxa"/>
          </w:tcPr>
          <w:p w14:paraId="366F45F0" w14:textId="77777777" w:rsidR="00310645" w:rsidRPr="00DE0F0E" w:rsidRDefault="00310645" w:rsidP="00F238E3">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65DAE279" w14:textId="77777777" w:rsidR="00310645" w:rsidRPr="00DE0F0E" w:rsidRDefault="00310645" w:rsidP="00F238E3">
            <w:pPr>
              <w:pStyle w:val="tableheading"/>
              <w:keepNext w:val="0"/>
              <w:keepLines w:val="0"/>
              <w:spacing w:before="20" w:after="40"/>
              <w:jc w:val="center"/>
              <w:rPr>
                <w:b w:val="0"/>
                <w:noProof/>
                <w:lang w:val="en-CA"/>
              </w:rPr>
            </w:pPr>
            <w:r w:rsidRPr="00DE0F0E">
              <w:rPr>
                <w:b w:val="0"/>
                <w:noProof/>
                <w:lang w:val="en-CA" w:eastAsia="ko-KR"/>
              </w:rPr>
              <w:t>u(v)</w:t>
            </w:r>
          </w:p>
        </w:tc>
      </w:tr>
      <w:tr w:rsidR="00310645" w:rsidRPr="0082617A" w14:paraId="6D1CB3A0" w14:textId="77777777" w:rsidTr="00F238E3">
        <w:trPr>
          <w:cantSplit/>
          <w:jc w:val="center"/>
        </w:trPr>
        <w:tc>
          <w:tcPr>
            <w:tcW w:w="7920" w:type="dxa"/>
          </w:tcPr>
          <w:p w14:paraId="436EAAB7" w14:textId="77777777" w:rsidR="00310645" w:rsidRPr="001226BB" w:rsidRDefault="00310645" w:rsidP="00F238E3">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0797FEF5" w14:textId="77777777" w:rsidR="00310645" w:rsidRPr="0082617A" w:rsidRDefault="00310645" w:rsidP="00F238E3">
            <w:pPr>
              <w:pStyle w:val="tableheading"/>
              <w:keepNext w:val="0"/>
              <w:keepLines w:val="0"/>
              <w:spacing w:before="20" w:after="40"/>
              <w:jc w:val="center"/>
              <w:rPr>
                <w:b w:val="0"/>
                <w:noProof/>
                <w:lang w:val="en-CA" w:eastAsia="ko-KR"/>
              </w:rPr>
            </w:pPr>
          </w:p>
        </w:tc>
      </w:tr>
      <w:tr w:rsidR="00310645" w:rsidRPr="00DE0F0E" w14:paraId="2582EE86" w14:textId="77777777" w:rsidTr="00F238E3">
        <w:trPr>
          <w:cantSplit/>
          <w:jc w:val="center"/>
        </w:trPr>
        <w:tc>
          <w:tcPr>
            <w:tcW w:w="7920" w:type="dxa"/>
          </w:tcPr>
          <w:p w14:paraId="0123EAEE" w14:textId="77777777" w:rsidR="00310645" w:rsidRPr="00DE0F0E" w:rsidRDefault="00310645" w:rsidP="00F238E3">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59F84BDB" w14:textId="77777777" w:rsidR="00310645" w:rsidRPr="00DE0F0E" w:rsidRDefault="00310645" w:rsidP="00F238E3">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310645" w:rsidRPr="00DE0F0E" w14:paraId="70680403" w14:textId="77777777" w:rsidTr="00F238E3">
        <w:trPr>
          <w:cantSplit/>
          <w:jc w:val="center"/>
        </w:trPr>
        <w:tc>
          <w:tcPr>
            <w:tcW w:w="7920" w:type="dxa"/>
          </w:tcPr>
          <w:p w14:paraId="2B054114" w14:textId="77777777" w:rsidR="00310645" w:rsidRPr="00DE0F0E" w:rsidRDefault="00310645" w:rsidP="00F238E3">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_type</w:t>
            </w:r>
          </w:p>
        </w:tc>
        <w:tc>
          <w:tcPr>
            <w:tcW w:w="1157" w:type="dxa"/>
          </w:tcPr>
          <w:p w14:paraId="039E712A" w14:textId="77777777" w:rsidR="00310645" w:rsidRPr="00DE0F0E" w:rsidRDefault="00310645" w:rsidP="00F238E3">
            <w:pPr>
              <w:pStyle w:val="tableheading"/>
              <w:keepNext w:val="0"/>
              <w:keepLines w:val="0"/>
              <w:spacing w:before="20" w:after="40"/>
              <w:jc w:val="center"/>
              <w:rPr>
                <w:b w:val="0"/>
                <w:noProof/>
                <w:lang w:val="en-CA"/>
              </w:rPr>
            </w:pPr>
            <w:r w:rsidRPr="00DE0F0E">
              <w:rPr>
                <w:b w:val="0"/>
                <w:noProof/>
                <w:lang w:val="en-CA"/>
              </w:rPr>
              <w:t>ue(v)</w:t>
            </w:r>
          </w:p>
        </w:tc>
      </w:tr>
      <w:tr w:rsidR="00310645" w:rsidRPr="00B8021F" w14:paraId="79A2F141" w14:textId="77777777" w:rsidTr="00F238E3">
        <w:trPr>
          <w:cantSplit/>
          <w:jc w:val="center"/>
        </w:trPr>
        <w:tc>
          <w:tcPr>
            <w:tcW w:w="7920" w:type="dxa"/>
          </w:tcPr>
          <w:p w14:paraId="616EEA4A" w14:textId="77777777" w:rsidR="00310645" w:rsidRPr="00B8021F" w:rsidRDefault="00310645" w:rsidP="00F238E3">
            <w:pPr>
              <w:pStyle w:val="tablesyntax"/>
              <w:keepNext w:val="0"/>
              <w:keepLines w:val="0"/>
              <w:spacing w:before="20" w:after="40"/>
              <w:rPr>
                <w:noProof/>
                <w:lang w:val="en-CA"/>
              </w:rPr>
            </w:pPr>
            <w:r w:rsidRPr="00035F67">
              <w:rPr>
                <w:i/>
                <w:noProof/>
                <w:lang w:eastAsia="ko-KR"/>
              </w:rPr>
              <w:tab/>
            </w:r>
            <w:r w:rsidRPr="00035F67">
              <w:rPr>
                <w:noProof/>
                <w:lang w:eastAsia="ko-KR"/>
              </w:rPr>
              <w:t xml:space="preserve">if( </w:t>
            </w:r>
            <w:r>
              <w:rPr>
                <w:noProof/>
                <w:lang w:eastAsia="ko-KR"/>
              </w:rPr>
              <w:t>NalUnitType</w:t>
            </w:r>
            <w:r w:rsidRPr="00035F67">
              <w:rPr>
                <w:noProof/>
                <w:lang w:eastAsia="ko-KR"/>
              </w:rPr>
              <w:t xml:space="preserve"> </w:t>
            </w:r>
            <w:r>
              <w:rPr>
                <w:noProof/>
                <w:lang w:eastAsia="ko-KR"/>
              </w:rPr>
              <w:t xml:space="preserve"> </w:t>
            </w:r>
            <w:r w:rsidRPr="00035F67">
              <w:rPr>
                <w:noProof/>
                <w:lang w:eastAsia="ko-KR"/>
              </w:rPr>
              <w:t>=</w:t>
            </w:r>
            <w:r>
              <w:rPr>
                <w:noProof/>
                <w:lang w:eastAsia="ko-KR"/>
              </w:rPr>
              <w:t> </w:t>
            </w:r>
            <w:r w:rsidRPr="00035F67">
              <w:rPr>
                <w:noProof/>
                <w:lang w:eastAsia="ko-KR"/>
              </w:rPr>
              <w:t xml:space="preserve">= </w:t>
            </w:r>
            <w:r>
              <w:rPr>
                <w:noProof/>
                <w:lang w:eastAsia="ko-KR"/>
              </w:rPr>
              <w:t xml:space="preserve"> </w:t>
            </w:r>
            <w:r w:rsidRPr="00035F67">
              <w:rPr>
                <w:noProof/>
                <w:lang w:eastAsia="ko-KR"/>
              </w:rPr>
              <w:t xml:space="preserve">GRA_NUT ) </w:t>
            </w:r>
          </w:p>
        </w:tc>
        <w:tc>
          <w:tcPr>
            <w:tcW w:w="1157" w:type="dxa"/>
          </w:tcPr>
          <w:p w14:paraId="771EF4D1" w14:textId="77777777" w:rsidR="00310645" w:rsidRPr="00B8021F" w:rsidRDefault="00310645" w:rsidP="00F238E3">
            <w:pPr>
              <w:pStyle w:val="tableheading"/>
              <w:keepNext w:val="0"/>
              <w:keepLines w:val="0"/>
              <w:spacing w:before="20" w:after="40"/>
              <w:jc w:val="center"/>
              <w:rPr>
                <w:b w:val="0"/>
                <w:noProof/>
                <w:lang w:val="en-CA"/>
              </w:rPr>
            </w:pPr>
          </w:p>
        </w:tc>
      </w:tr>
      <w:tr w:rsidR="00310645" w:rsidRPr="00B8021F" w14:paraId="760828CA" w14:textId="77777777" w:rsidTr="00F238E3">
        <w:trPr>
          <w:cantSplit/>
          <w:jc w:val="center"/>
        </w:trPr>
        <w:tc>
          <w:tcPr>
            <w:tcW w:w="7920" w:type="dxa"/>
          </w:tcPr>
          <w:p w14:paraId="7B0E4A36" w14:textId="77777777" w:rsidR="00310645" w:rsidRPr="00B8021F" w:rsidRDefault="00310645" w:rsidP="00F238E3">
            <w:pPr>
              <w:pStyle w:val="tablesyntax"/>
              <w:keepNext w:val="0"/>
              <w:keepLines w:val="0"/>
              <w:spacing w:before="20" w:after="40"/>
              <w:rPr>
                <w:noProof/>
                <w:lang w:val="en-CA"/>
              </w:rPr>
            </w:pPr>
            <w:r w:rsidRPr="00035F67">
              <w:rPr>
                <w:b/>
                <w:bCs/>
                <w:noProof/>
              </w:rPr>
              <w:tab/>
            </w:r>
            <w:r>
              <w:rPr>
                <w:b/>
                <w:bCs/>
                <w:noProof/>
              </w:rPr>
              <w:tab/>
            </w:r>
            <w:r w:rsidRPr="00035F67">
              <w:rPr>
                <w:rFonts w:eastAsia="MS Mincho"/>
                <w:b/>
                <w:bCs/>
                <w:noProof/>
                <w:lang w:eastAsia="ja-JP"/>
              </w:rPr>
              <w:t>recovery_poc_cnt</w:t>
            </w:r>
          </w:p>
        </w:tc>
        <w:tc>
          <w:tcPr>
            <w:tcW w:w="1157" w:type="dxa"/>
          </w:tcPr>
          <w:p w14:paraId="6E4206B4" w14:textId="77777777" w:rsidR="00310645" w:rsidRPr="00B8021F" w:rsidRDefault="00310645" w:rsidP="00F238E3">
            <w:pPr>
              <w:pStyle w:val="tableheading"/>
              <w:keepNext w:val="0"/>
              <w:keepLines w:val="0"/>
              <w:spacing w:before="20" w:after="40"/>
              <w:jc w:val="center"/>
              <w:rPr>
                <w:b w:val="0"/>
                <w:noProof/>
                <w:lang w:val="en-CA"/>
              </w:rPr>
            </w:pPr>
            <w:r w:rsidRPr="00BF422F">
              <w:rPr>
                <w:b w:val="0"/>
                <w:bCs w:val="0"/>
                <w:noProof/>
              </w:rPr>
              <w:t>se(v)</w:t>
            </w:r>
          </w:p>
        </w:tc>
      </w:tr>
      <w:tr w:rsidR="00310645" w:rsidRPr="00DE0F0E" w14:paraId="689B0E93" w14:textId="77777777" w:rsidTr="00F238E3">
        <w:trPr>
          <w:cantSplit/>
          <w:jc w:val="center"/>
        </w:trPr>
        <w:tc>
          <w:tcPr>
            <w:tcW w:w="7920" w:type="dxa"/>
          </w:tcPr>
          <w:p w14:paraId="3211C1E6" w14:textId="77777777" w:rsidR="00310645" w:rsidRPr="00DE0F0E" w:rsidRDefault="00310645" w:rsidP="00F238E3">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_pic_order_cnt_lsb</w:t>
            </w:r>
          </w:p>
        </w:tc>
        <w:tc>
          <w:tcPr>
            <w:tcW w:w="1157" w:type="dxa"/>
          </w:tcPr>
          <w:p w14:paraId="6E485969" w14:textId="77777777" w:rsidR="00310645" w:rsidRPr="00DE0F0E" w:rsidRDefault="00310645" w:rsidP="00F238E3">
            <w:pPr>
              <w:pStyle w:val="tableheading"/>
              <w:keepNext w:val="0"/>
              <w:keepLines w:val="0"/>
              <w:spacing w:before="20" w:after="40"/>
              <w:jc w:val="center"/>
              <w:rPr>
                <w:b w:val="0"/>
                <w:noProof/>
                <w:lang w:val="en-CA"/>
              </w:rPr>
            </w:pPr>
            <w:r w:rsidRPr="00DE0F0E">
              <w:rPr>
                <w:b w:val="0"/>
                <w:noProof/>
                <w:lang w:val="en-CA"/>
              </w:rPr>
              <w:t>u(v)</w:t>
            </w:r>
          </w:p>
        </w:tc>
      </w:tr>
      <w:tr w:rsidR="002269DC" w:rsidRPr="00DE0F0E" w14:paraId="6C1C8688" w14:textId="77777777" w:rsidTr="00F238E3">
        <w:trPr>
          <w:cantSplit/>
          <w:jc w:val="center"/>
        </w:trPr>
        <w:tc>
          <w:tcPr>
            <w:tcW w:w="7920" w:type="dxa"/>
          </w:tcPr>
          <w:p w14:paraId="4BC91235" w14:textId="704EBB4C" w:rsidR="002269DC" w:rsidRPr="00DE0F0E" w:rsidRDefault="002269DC" w:rsidP="00F238E3">
            <w:pPr>
              <w:pStyle w:val="tablesyntax"/>
              <w:keepNext w:val="0"/>
              <w:keepLines w:val="0"/>
              <w:spacing w:before="20" w:after="40"/>
              <w:rPr>
                <w:noProof/>
                <w:lang w:val="en-CA"/>
              </w:rPr>
            </w:pPr>
            <w:r>
              <w:rPr>
                <w:noProof/>
                <w:lang w:val="en-CA"/>
              </w:rPr>
              <w:tab/>
              <w:t>if ( !sps_arc_constraint_flag )</w:t>
            </w:r>
          </w:p>
        </w:tc>
        <w:tc>
          <w:tcPr>
            <w:tcW w:w="1157" w:type="dxa"/>
          </w:tcPr>
          <w:p w14:paraId="7BCC6A72" w14:textId="77777777" w:rsidR="002269DC" w:rsidRPr="00DE0F0E" w:rsidRDefault="002269DC" w:rsidP="00F238E3">
            <w:pPr>
              <w:pStyle w:val="tableheading"/>
              <w:keepNext w:val="0"/>
              <w:keepLines w:val="0"/>
              <w:spacing w:before="20" w:after="40"/>
              <w:jc w:val="center"/>
              <w:rPr>
                <w:b w:val="0"/>
                <w:noProof/>
                <w:lang w:val="en-CA"/>
              </w:rPr>
            </w:pPr>
          </w:p>
        </w:tc>
      </w:tr>
      <w:tr w:rsidR="00310645" w:rsidRPr="00DE0F0E" w14:paraId="26A3B55A" w14:textId="77777777" w:rsidTr="00F238E3">
        <w:trPr>
          <w:cantSplit/>
          <w:jc w:val="center"/>
        </w:trPr>
        <w:tc>
          <w:tcPr>
            <w:tcW w:w="7920" w:type="dxa"/>
          </w:tcPr>
          <w:p w14:paraId="74E63C22" w14:textId="5514A13A" w:rsidR="00310645" w:rsidRPr="00310645" w:rsidRDefault="00310645" w:rsidP="00F238E3">
            <w:pPr>
              <w:pStyle w:val="tablesyntax"/>
              <w:keepNext w:val="0"/>
              <w:keepLines w:val="0"/>
              <w:spacing w:before="20" w:after="40"/>
              <w:rPr>
                <w:b/>
                <w:noProof/>
                <w:lang w:val="en-CA"/>
              </w:rPr>
            </w:pPr>
            <w:r>
              <w:rPr>
                <w:noProof/>
                <w:lang w:val="en-CA"/>
              </w:rPr>
              <w:tab/>
            </w:r>
            <w:r w:rsidR="002269DC">
              <w:rPr>
                <w:noProof/>
                <w:lang w:val="en-CA"/>
              </w:rPr>
              <w:tab/>
            </w:r>
            <w:r w:rsidRPr="00310645">
              <w:rPr>
                <w:b/>
                <w:noProof/>
                <w:highlight w:val="yellow"/>
                <w:lang w:val="en-CA"/>
              </w:rPr>
              <w:t>slice_</w:t>
            </w:r>
            <w:r w:rsidR="008F0524">
              <w:rPr>
                <w:b/>
                <w:noProof/>
                <w:highlight w:val="yellow"/>
                <w:lang w:val="en-CA"/>
              </w:rPr>
              <w:t>arc</w:t>
            </w:r>
            <w:r w:rsidRPr="00310645">
              <w:rPr>
                <w:b/>
                <w:noProof/>
                <w:highlight w:val="yellow"/>
                <w:lang w:val="en-CA"/>
              </w:rPr>
              <w:t>_</w:t>
            </w:r>
            <w:r w:rsidR="002269DC">
              <w:rPr>
                <w:b/>
                <w:noProof/>
                <w:highlight w:val="yellow"/>
                <w:lang w:val="en-CA"/>
              </w:rPr>
              <w:t>constraint</w:t>
            </w:r>
            <w:r w:rsidRPr="00310645">
              <w:rPr>
                <w:b/>
                <w:noProof/>
                <w:highlight w:val="yellow"/>
                <w:lang w:val="en-CA"/>
              </w:rPr>
              <w:t>_flag</w:t>
            </w:r>
          </w:p>
        </w:tc>
        <w:tc>
          <w:tcPr>
            <w:tcW w:w="1157" w:type="dxa"/>
          </w:tcPr>
          <w:p w14:paraId="3F9DDFE9" w14:textId="24D5D9D5" w:rsidR="00310645" w:rsidRPr="00DE0F0E" w:rsidRDefault="00310645" w:rsidP="00F238E3">
            <w:pPr>
              <w:pStyle w:val="tableheading"/>
              <w:keepNext w:val="0"/>
              <w:keepLines w:val="0"/>
              <w:spacing w:before="20" w:after="40"/>
              <w:jc w:val="center"/>
              <w:rPr>
                <w:b w:val="0"/>
                <w:noProof/>
                <w:lang w:val="en-CA"/>
              </w:rPr>
            </w:pPr>
            <w:r>
              <w:rPr>
                <w:b w:val="0"/>
                <w:noProof/>
                <w:lang w:val="en-CA"/>
              </w:rPr>
              <w:t>u(1)</w:t>
            </w:r>
          </w:p>
        </w:tc>
      </w:tr>
      <w:tr w:rsidR="00310645" w:rsidRPr="00DE0F0E" w14:paraId="1719CA0A" w14:textId="77777777" w:rsidTr="00F238E3">
        <w:trPr>
          <w:cantSplit/>
          <w:jc w:val="center"/>
        </w:trPr>
        <w:tc>
          <w:tcPr>
            <w:tcW w:w="7920" w:type="dxa"/>
          </w:tcPr>
          <w:p w14:paraId="2BE1C71D" w14:textId="52D518AC" w:rsidR="00310645" w:rsidRPr="00DE0F0E" w:rsidRDefault="00310645" w:rsidP="00F238E3">
            <w:pPr>
              <w:pStyle w:val="tablesyntax"/>
              <w:keepNext w:val="0"/>
              <w:keepLines w:val="0"/>
              <w:spacing w:before="20" w:after="40"/>
              <w:rPr>
                <w:noProof/>
                <w:lang w:val="en-CA"/>
              </w:rPr>
            </w:pPr>
            <w:r>
              <w:rPr>
                <w:b/>
                <w:bCs/>
                <w:noProof/>
              </w:rPr>
              <w:tab/>
              <w:t>…</w:t>
            </w:r>
          </w:p>
        </w:tc>
        <w:tc>
          <w:tcPr>
            <w:tcW w:w="1157" w:type="dxa"/>
          </w:tcPr>
          <w:p w14:paraId="0FA0639A" w14:textId="7ACBF896" w:rsidR="00310645" w:rsidRPr="00DE0F0E" w:rsidRDefault="00310645" w:rsidP="00F238E3">
            <w:pPr>
              <w:pStyle w:val="tableheading"/>
              <w:keepNext w:val="0"/>
              <w:keepLines w:val="0"/>
              <w:spacing w:before="20" w:after="40"/>
              <w:jc w:val="center"/>
              <w:rPr>
                <w:b w:val="0"/>
                <w:noProof/>
                <w:lang w:val="en-CA"/>
              </w:rPr>
            </w:pPr>
          </w:p>
        </w:tc>
      </w:tr>
      <w:tr w:rsidR="00310645" w:rsidRPr="00DE0F0E" w14:paraId="78EDE43C" w14:textId="77777777" w:rsidTr="00F238E3">
        <w:trPr>
          <w:cantSplit/>
          <w:jc w:val="center"/>
        </w:trPr>
        <w:tc>
          <w:tcPr>
            <w:tcW w:w="7920" w:type="dxa"/>
          </w:tcPr>
          <w:p w14:paraId="5AD99B43" w14:textId="77777777" w:rsidR="00310645" w:rsidRPr="00DE0F0E" w:rsidRDefault="00310645" w:rsidP="00F238E3">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69262F35" w14:textId="77777777" w:rsidR="00310645" w:rsidRPr="00DE0F0E" w:rsidRDefault="00310645" w:rsidP="00F238E3">
            <w:pPr>
              <w:pStyle w:val="tableheading"/>
              <w:keepNext w:val="0"/>
              <w:keepLines w:val="0"/>
              <w:spacing w:before="20" w:after="40"/>
              <w:jc w:val="center"/>
              <w:rPr>
                <w:b w:val="0"/>
                <w:noProof/>
                <w:lang w:val="en-CA"/>
              </w:rPr>
            </w:pPr>
          </w:p>
        </w:tc>
      </w:tr>
      <w:tr w:rsidR="00310645" w:rsidRPr="00DE0F0E" w14:paraId="448F02B2" w14:textId="77777777" w:rsidTr="00F238E3">
        <w:trPr>
          <w:cantSplit/>
          <w:jc w:val="center"/>
        </w:trPr>
        <w:tc>
          <w:tcPr>
            <w:tcW w:w="7920" w:type="dxa"/>
          </w:tcPr>
          <w:p w14:paraId="5959C5C9" w14:textId="285A7922" w:rsidR="00310645" w:rsidRPr="00DE0F0E" w:rsidRDefault="00310645" w:rsidP="00F238E3">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310645">
              <w:rPr>
                <w:bCs/>
                <w:noProof/>
                <w:highlight w:val="yellow"/>
                <w:lang w:val="en-CA"/>
              </w:rPr>
              <w:t>&amp;&amp; !</w:t>
            </w:r>
            <w:r w:rsidRPr="00310645">
              <w:rPr>
                <w:noProof/>
                <w:highlight w:val="yellow"/>
                <w:lang w:val="en-CA"/>
              </w:rPr>
              <w:t>slice_arc_enabled_flag</w:t>
            </w:r>
            <w:r>
              <w:rPr>
                <w:noProof/>
                <w:lang w:val="en-CA"/>
              </w:rPr>
              <w:t xml:space="preserve"> </w:t>
            </w:r>
            <w:r w:rsidRPr="00DE0F0E">
              <w:rPr>
                <w:noProof/>
                <w:lang w:val="en-CA"/>
              </w:rPr>
              <w:t>)</w:t>
            </w:r>
          </w:p>
        </w:tc>
        <w:tc>
          <w:tcPr>
            <w:tcW w:w="1157" w:type="dxa"/>
          </w:tcPr>
          <w:p w14:paraId="640590C0" w14:textId="77777777" w:rsidR="00310645" w:rsidRPr="00DE0F0E" w:rsidRDefault="00310645" w:rsidP="00F238E3">
            <w:pPr>
              <w:pStyle w:val="tableheading"/>
              <w:keepNext w:val="0"/>
              <w:keepLines w:val="0"/>
              <w:spacing w:before="20" w:after="40"/>
              <w:jc w:val="center"/>
              <w:rPr>
                <w:b w:val="0"/>
                <w:noProof/>
                <w:lang w:val="en-CA"/>
              </w:rPr>
            </w:pPr>
          </w:p>
        </w:tc>
      </w:tr>
      <w:tr w:rsidR="00310645" w:rsidRPr="00DE0F0E" w14:paraId="2E9EC542" w14:textId="77777777" w:rsidTr="00F238E3">
        <w:trPr>
          <w:cantSplit/>
          <w:jc w:val="center"/>
        </w:trPr>
        <w:tc>
          <w:tcPr>
            <w:tcW w:w="7920" w:type="dxa"/>
          </w:tcPr>
          <w:p w14:paraId="3D67448D" w14:textId="77777777" w:rsidR="00310645" w:rsidRPr="00DE0F0E" w:rsidRDefault="00310645" w:rsidP="00F238E3">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Pr>
                <w:rFonts w:ascii="TimesNewRoman,Bold" w:hAnsi="TimesNewRoman,Bold" w:cs="TimesNewRoman,Bold"/>
                <w:b/>
                <w:bCs/>
                <w:noProof/>
                <w:lang w:val="en-CA"/>
              </w:rPr>
              <w:t>slice</w:t>
            </w:r>
            <w:r w:rsidRPr="00DE0F0E">
              <w:rPr>
                <w:rFonts w:ascii="TimesNewRoman,Bold" w:hAnsi="TimesNewRoman,Bold" w:cs="TimesNewRoman,Bold"/>
                <w:b/>
                <w:bCs/>
                <w:noProof/>
                <w:lang w:val="en-CA"/>
              </w:rPr>
              <w:t>_temporal_mvp_enabled_flag</w:t>
            </w:r>
          </w:p>
        </w:tc>
        <w:tc>
          <w:tcPr>
            <w:tcW w:w="1157" w:type="dxa"/>
          </w:tcPr>
          <w:p w14:paraId="3DBD9F8D" w14:textId="77777777" w:rsidR="00310645" w:rsidRPr="00DE0F0E" w:rsidRDefault="00310645" w:rsidP="00F238E3">
            <w:pPr>
              <w:pStyle w:val="tableheading"/>
              <w:keepNext w:val="0"/>
              <w:keepLines w:val="0"/>
              <w:spacing w:before="20" w:after="40"/>
              <w:jc w:val="center"/>
              <w:rPr>
                <w:b w:val="0"/>
                <w:noProof/>
                <w:lang w:val="en-CA"/>
              </w:rPr>
            </w:pPr>
            <w:r w:rsidRPr="00DE0F0E">
              <w:rPr>
                <w:b w:val="0"/>
                <w:noProof/>
                <w:lang w:val="en-CA"/>
              </w:rPr>
              <w:t>u(1)</w:t>
            </w:r>
          </w:p>
        </w:tc>
      </w:tr>
      <w:tr w:rsidR="00310645" w:rsidRPr="00DE0F0E" w14:paraId="67918560" w14:textId="77777777" w:rsidTr="00F238E3">
        <w:trPr>
          <w:cantSplit/>
          <w:jc w:val="center"/>
        </w:trPr>
        <w:tc>
          <w:tcPr>
            <w:tcW w:w="7920" w:type="dxa"/>
          </w:tcPr>
          <w:p w14:paraId="1C023112" w14:textId="697A5541" w:rsidR="00310645" w:rsidRPr="00DE0F0E" w:rsidRDefault="00310645" w:rsidP="00F238E3">
            <w:pPr>
              <w:pStyle w:val="tablesyntax"/>
              <w:keepNext w:val="0"/>
              <w:keepLines w:val="0"/>
              <w:spacing w:before="20" w:after="40"/>
              <w:rPr>
                <w:noProof/>
                <w:lang w:val="en-CA"/>
              </w:rPr>
            </w:pPr>
            <w:r>
              <w:rPr>
                <w:noProof/>
                <w:lang w:val="en-CA" w:eastAsia="ko-KR"/>
              </w:rPr>
              <w:tab/>
              <w:t>…</w:t>
            </w:r>
          </w:p>
        </w:tc>
        <w:tc>
          <w:tcPr>
            <w:tcW w:w="1157" w:type="dxa"/>
          </w:tcPr>
          <w:p w14:paraId="1B214CF1" w14:textId="77777777" w:rsidR="00310645" w:rsidRPr="00DE0F0E" w:rsidRDefault="00310645" w:rsidP="00F238E3">
            <w:pPr>
              <w:pStyle w:val="tableheading"/>
              <w:keepNext w:val="0"/>
              <w:keepLines w:val="0"/>
              <w:spacing w:before="20" w:after="40"/>
              <w:jc w:val="center"/>
              <w:rPr>
                <w:b w:val="0"/>
                <w:noProof/>
                <w:lang w:val="en-CA"/>
              </w:rPr>
            </w:pPr>
          </w:p>
        </w:tc>
      </w:tr>
    </w:tbl>
    <w:p w14:paraId="7CA1991D" w14:textId="59DECA6A" w:rsidR="00310645" w:rsidRPr="00310645" w:rsidRDefault="00310645" w:rsidP="00310645">
      <w:pPr>
        <w:rPr>
          <w:lang w:val="en-CA"/>
        </w:rPr>
      </w:pPr>
      <w:proofErr w:type="spellStart"/>
      <w:r w:rsidRPr="002269DC">
        <w:rPr>
          <w:b/>
          <w:highlight w:val="yellow"/>
          <w:lang w:val="en-CA"/>
        </w:rPr>
        <w:t>slice_arc_</w:t>
      </w:r>
      <w:r w:rsidR="00D309F6">
        <w:rPr>
          <w:b/>
          <w:highlight w:val="yellow"/>
          <w:lang w:val="en-CA"/>
        </w:rPr>
        <w:t>constraint</w:t>
      </w:r>
      <w:r w:rsidRPr="002269DC">
        <w:rPr>
          <w:b/>
          <w:highlight w:val="yellow"/>
          <w:lang w:val="en-CA"/>
        </w:rPr>
        <w:t>_flag</w:t>
      </w:r>
      <w:proofErr w:type="spellEnd"/>
      <w:r w:rsidRPr="002269DC">
        <w:rPr>
          <w:highlight w:val="yellow"/>
          <w:lang w:val="en-CA"/>
        </w:rPr>
        <w:t xml:space="preserve"> </w:t>
      </w:r>
      <w:r w:rsidR="007C4C92" w:rsidRPr="002269DC">
        <w:rPr>
          <w:highlight w:val="yellow"/>
          <w:lang w:val="en-CA"/>
        </w:rPr>
        <w:t xml:space="preserve">equal to 1 specifies that </w:t>
      </w:r>
      <w:r w:rsidR="007C4C92" w:rsidRPr="002269DC">
        <w:rPr>
          <w:rFonts w:ascii="TimesNewRoman,Bold" w:hAnsi="TimesNewRoman,Bold" w:cs="TimesNewRoman,Bold"/>
          <w:bCs/>
          <w:noProof/>
          <w:highlight w:val="yellow"/>
          <w:lang w:val="en-CA"/>
        </w:rPr>
        <w:t>slice_temporal_mvp_enabled_flag</w:t>
      </w:r>
      <w:r w:rsidR="00555F7E" w:rsidRPr="002269DC">
        <w:rPr>
          <w:rFonts w:ascii="TimesNewRoman,Bold" w:hAnsi="TimesNewRoman,Bold" w:cs="TimesNewRoman,Bold"/>
          <w:bCs/>
          <w:noProof/>
          <w:highlight w:val="yellow"/>
          <w:lang w:val="en-CA"/>
        </w:rPr>
        <w:t>, b</w:t>
      </w:r>
      <w:r w:rsidR="007C4C92" w:rsidRPr="002269DC">
        <w:rPr>
          <w:noProof/>
          <w:highlight w:val="yellow"/>
          <w:lang w:val="en-CA" w:eastAsia="ko-KR"/>
        </w:rPr>
        <w:t xml:space="preserve">dofFlag </w:t>
      </w:r>
      <w:r w:rsidR="00555F7E" w:rsidRPr="002269DC">
        <w:rPr>
          <w:noProof/>
          <w:highlight w:val="yellow"/>
          <w:lang w:val="en-CA" w:eastAsia="ko-KR"/>
        </w:rPr>
        <w:t xml:space="preserve">and dmvrFlag </w:t>
      </w:r>
      <w:r w:rsidR="007C4C92" w:rsidRPr="002269DC">
        <w:rPr>
          <w:noProof/>
          <w:highlight w:val="yellow"/>
          <w:lang w:val="en-CA" w:eastAsia="ko-KR"/>
        </w:rPr>
        <w:t xml:space="preserve">shall be equal to 0. </w:t>
      </w:r>
      <w:proofErr w:type="spellStart"/>
      <w:r w:rsidR="007C4C92" w:rsidRPr="002269DC">
        <w:rPr>
          <w:highlight w:val="yellow"/>
          <w:lang w:val="en-CA"/>
        </w:rPr>
        <w:t>slice_arc_</w:t>
      </w:r>
      <w:r w:rsidR="002269DC" w:rsidRPr="002269DC">
        <w:rPr>
          <w:highlight w:val="yellow"/>
          <w:lang w:val="en-CA"/>
        </w:rPr>
        <w:t>constraint</w:t>
      </w:r>
      <w:r w:rsidR="007C4C92" w:rsidRPr="002269DC">
        <w:rPr>
          <w:highlight w:val="yellow"/>
          <w:lang w:val="en-CA"/>
        </w:rPr>
        <w:t>_flag</w:t>
      </w:r>
      <w:proofErr w:type="spellEnd"/>
      <w:r w:rsidR="007C4C92" w:rsidRPr="002269DC">
        <w:rPr>
          <w:highlight w:val="yellow"/>
          <w:lang w:val="en-CA"/>
        </w:rPr>
        <w:t xml:space="preserve"> equal to 0 does not impose a constraint.</w:t>
      </w:r>
      <w:r w:rsidR="002269DC" w:rsidRPr="002269DC">
        <w:rPr>
          <w:highlight w:val="yellow"/>
          <w:lang w:val="en-CA"/>
        </w:rPr>
        <w:t xml:space="preserve"> when </w:t>
      </w:r>
      <w:proofErr w:type="spellStart"/>
      <w:r w:rsidR="002269DC" w:rsidRPr="002269DC">
        <w:rPr>
          <w:highlight w:val="yellow"/>
          <w:lang w:val="en-CA"/>
        </w:rPr>
        <w:t>slice_arc_constraint_flag</w:t>
      </w:r>
      <w:proofErr w:type="spellEnd"/>
      <w:r w:rsidR="002269DC" w:rsidRPr="002269DC">
        <w:rPr>
          <w:highlight w:val="yellow"/>
          <w:lang w:val="en-CA"/>
        </w:rPr>
        <w:t xml:space="preserve"> is not present, it is inferred to be equal to 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54C88E0" w:rsidR="007F1F8B" w:rsidRPr="005B217D" w:rsidRDefault="009458F8" w:rsidP="0094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4E6F5" w14:textId="77777777" w:rsidR="00AF20E5" w:rsidRDefault="00AF20E5">
      <w:r>
        <w:separator/>
      </w:r>
    </w:p>
  </w:endnote>
  <w:endnote w:type="continuationSeparator" w:id="0">
    <w:p w14:paraId="3DB48B1C" w14:textId="77777777" w:rsidR="00AF20E5" w:rsidRDefault="00AF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428A7A" w:rsidR="008F7265" w:rsidRPr="00C00DDE" w:rsidRDefault="008F726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773F">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F7C9" w14:textId="77777777" w:rsidR="00AF20E5" w:rsidRDefault="00AF20E5">
      <w:r>
        <w:separator/>
      </w:r>
    </w:p>
  </w:footnote>
  <w:footnote w:type="continuationSeparator" w:id="0">
    <w:p w14:paraId="15B08A13" w14:textId="77777777" w:rsidR="00AF20E5" w:rsidRDefault="00AF2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2C7517"/>
    <w:multiLevelType w:val="hybridMultilevel"/>
    <w:tmpl w:val="85CC86A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A54871"/>
    <w:multiLevelType w:val="hybridMultilevel"/>
    <w:tmpl w:val="C764D1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D14EE"/>
    <w:multiLevelType w:val="hybridMultilevel"/>
    <w:tmpl w:val="7AFEC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2"/>
  </w:num>
  <w:num w:numId="13">
    <w:abstractNumId w:val="2"/>
  </w:num>
  <w:num w:numId="14">
    <w:abstractNumId w:val="4"/>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D9"/>
    <w:rsid w:val="00001F4D"/>
    <w:rsid w:val="00013206"/>
    <w:rsid w:val="00024899"/>
    <w:rsid w:val="000308A3"/>
    <w:rsid w:val="00034074"/>
    <w:rsid w:val="00042598"/>
    <w:rsid w:val="000458BC"/>
    <w:rsid w:val="00045C41"/>
    <w:rsid w:val="00046C03"/>
    <w:rsid w:val="000550A0"/>
    <w:rsid w:val="00063FD5"/>
    <w:rsid w:val="00065039"/>
    <w:rsid w:val="000751FC"/>
    <w:rsid w:val="00075303"/>
    <w:rsid w:val="0007614F"/>
    <w:rsid w:val="00080B01"/>
    <w:rsid w:val="00081398"/>
    <w:rsid w:val="0008311F"/>
    <w:rsid w:val="00094479"/>
    <w:rsid w:val="000962AC"/>
    <w:rsid w:val="000B0C0F"/>
    <w:rsid w:val="000B1C6B"/>
    <w:rsid w:val="000B4E9F"/>
    <w:rsid w:val="000B4FF9"/>
    <w:rsid w:val="000C09AC"/>
    <w:rsid w:val="000E00F3"/>
    <w:rsid w:val="000E2EBD"/>
    <w:rsid w:val="000F158C"/>
    <w:rsid w:val="000F21D4"/>
    <w:rsid w:val="00102F3D"/>
    <w:rsid w:val="0010677F"/>
    <w:rsid w:val="00124E38"/>
    <w:rsid w:val="0012580B"/>
    <w:rsid w:val="00131F90"/>
    <w:rsid w:val="0013458C"/>
    <w:rsid w:val="0013526E"/>
    <w:rsid w:val="00146152"/>
    <w:rsid w:val="00155526"/>
    <w:rsid w:val="00171371"/>
    <w:rsid w:val="001756EA"/>
    <w:rsid w:val="00175A24"/>
    <w:rsid w:val="00187E58"/>
    <w:rsid w:val="001917C7"/>
    <w:rsid w:val="001920E8"/>
    <w:rsid w:val="00197190"/>
    <w:rsid w:val="00197E2C"/>
    <w:rsid w:val="001A297E"/>
    <w:rsid w:val="001A368E"/>
    <w:rsid w:val="001A7329"/>
    <w:rsid w:val="001A792F"/>
    <w:rsid w:val="001B334C"/>
    <w:rsid w:val="001B4E28"/>
    <w:rsid w:val="001C0B9E"/>
    <w:rsid w:val="001C3525"/>
    <w:rsid w:val="001C3AFB"/>
    <w:rsid w:val="001C7CF4"/>
    <w:rsid w:val="001D1BD2"/>
    <w:rsid w:val="001E0248"/>
    <w:rsid w:val="001E02BE"/>
    <w:rsid w:val="001E3B37"/>
    <w:rsid w:val="001F2594"/>
    <w:rsid w:val="001F45DF"/>
    <w:rsid w:val="002055A6"/>
    <w:rsid w:val="00206460"/>
    <w:rsid w:val="002069B4"/>
    <w:rsid w:val="00215DFC"/>
    <w:rsid w:val="002212DF"/>
    <w:rsid w:val="00222CD4"/>
    <w:rsid w:val="00225016"/>
    <w:rsid w:val="002253CA"/>
    <w:rsid w:val="002264A6"/>
    <w:rsid w:val="002269DC"/>
    <w:rsid w:val="002275A4"/>
    <w:rsid w:val="00227BA7"/>
    <w:rsid w:val="0023011C"/>
    <w:rsid w:val="002375C1"/>
    <w:rsid w:val="00251074"/>
    <w:rsid w:val="00263398"/>
    <w:rsid w:val="00263B99"/>
    <w:rsid w:val="00266F06"/>
    <w:rsid w:val="00275BCF"/>
    <w:rsid w:val="00291233"/>
    <w:rsid w:val="00291E36"/>
    <w:rsid w:val="00292257"/>
    <w:rsid w:val="002969B4"/>
    <w:rsid w:val="002A54E0"/>
    <w:rsid w:val="002A7493"/>
    <w:rsid w:val="002B11B4"/>
    <w:rsid w:val="002B1595"/>
    <w:rsid w:val="002B191D"/>
    <w:rsid w:val="002B2E83"/>
    <w:rsid w:val="002B6017"/>
    <w:rsid w:val="002C3B15"/>
    <w:rsid w:val="002D0AF6"/>
    <w:rsid w:val="002E07D6"/>
    <w:rsid w:val="002E5007"/>
    <w:rsid w:val="002E6A04"/>
    <w:rsid w:val="002E6F0B"/>
    <w:rsid w:val="002E7E24"/>
    <w:rsid w:val="002F164D"/>
    <w:rsid w:val="002F7AB4"/>
    <w:rsid w:val="003021BC"/>
    <w:rsid w:val="00302AC5"/>
    <w:rsid w:val="00306206"/>
    <w:rsid w:val="0030781A"/>
    <w:rsid w:val="003079D7"/>
    <w:rsid w:val="00310645"/>
    <w:rsid w:val="0031418F"/>
    <w:rsid w:val="00317D85"/>
    <w:rsid w:val="00320C6E"/>
    <w:rsid w:val="00327C56"/>
    <w:rsid w:val="003315A1"/>
    <w:rsid w:val="003359D4"/>
    <w:rsid w:val="003373EC"/>
    <w:rsid w:val="003428CE"/>
    <w:rsid w:val="00342FF4"/>
    <w:rsid w:val="00344E5A"/>
    <w:rsid w:val="00345783"/>
    <w:rsid w:val="00346148"/>
    <w:rsid w:val="0034638D"/>
    <w:rsid w:val="0036501F"/>
    <w:rsid w:val="003669EA"/>
    <w:rsid w:val="00367B9C"/>
    <w:rsid w:val="003706CC"/>
    <w:rsid w:val="00377710"/>
    <w:rsid w:val="0038551B"/>
    <w:rsid w:val="0039017E"/>
    <w:rsid w:val="003974C5"/>
    <w:rsid w:val="003A1B2E"/>
    <w:rsid w:val="003A2D8E"/>
    <w:rsid w:val="003A7CE6"/>
    <w:rsid w:val="003C20E4"/>
    <w:rsid w:val="003D03A9"/>
    <w:rsid w:val="003D6342"/>
    <w:rsid w:val="003E6F90"/>
    <w:rsid w:val="003E73ED"/>
    <w:rsid w:val="003F5D0F"/>
    <w:rsid w:val="00414101"/>
    <w:rsid w:val="004219CF"/>
    <w:rsid w:val="004234F0"/>
    <w:rsid w:val="00433DDB"/>
    <w:rsid w:val="00435A29"/>
    <w:rsid w:val="00437619"/>
    <w:rsid w:val="00462EA3"/>
    <w:rsid w:val="00465A1E"/>
    <w:rsid w:val="004710F3"/>
    <w:rsid w:val="00494165"/>
    <w:rsid w:val="0049445A"/>
    <w:rsid w:val="00497B5A"/>
    <w:rsid w:val="004A2A63"/>
    <w:rsid w:val="004B210C"/>
    <w:rsid w:val="004B5A73"/>
    <w:rsid w:val="004C305B"/>
    <w:rsid w:val="004D405F"/>
    <w:rsid w:val="004E4694"/>
    <w:rsid w:val="004E487C"/>
    <w:rsid w:val="004E4F4F"/>
    <w:rsid w:val="004E6789"/>
    <w:rsid w:val="004F61E3"/>
    <w:rsid w:val="004F6CC3"/>
    <w:rsid w:val="00502E10"/>
    <w:rsid w:val="00506812"/>
    <w:rsid w:val="00506B1A"/>
    <w:rsid w:val="0051015C"/>
    <w:rsid w:val="00516CF1"/>
    <w:rsid w:val="00523940"/>
    <w:rsid w:val="00526286"/>
    <w:rsid w:val="005310F3"/>
    <w:rsid w:val="00531AE9"/>
    <w:rsid w:val="005329AF"/>
    <w:rsid w:val="00536188"/>
    <w:rsid w:val="00550A66"/>
    <w:rsid w:val="00552D1B"/>
    <w:rsid w:val="00555E0A"/>
    <w:rsid w:val="00555F7E"/>
    <w:rsid w:val="00566D9A"/>
    <w:rsid w:val="00567EC7"/>
    <w:rsid w:val="00570013"/>
    <w:rsid w:val="005753EC"/>
    <w:rsid w:val="005801A2"/>
    <w:rsid w:val="0058326A"/>
    <w:rsid w:val="005839FC"/>
    <w:rsid w:val="005952A5"/>
    <w:rsid w:val="005A33A1"/>
    <w:rsid w:val="005A345A"/>
    <w:rsid w:val="005B217D"/>
    <w:rsid w:val="005C385F"/>
    <w:rsid w:val="005D5E84"/>
    <w:rsid w:val="005E1AC6"/>
    <w:rsid w:val="005E3F2B"/>
    <w:rsid w:val="005E5128"/>
    <w:rsid w:val="005F6F1B"/>
    <w:rsid w:val="00605166"/>
    <w:rsid w:val="00607952"/>
    <w:rsid w:val="00615995"/>
    <w:rsid w:val="00616155"/>
    <w:rsid w:val="00621E66"/>
    <w:rsid w:val="00622595"/>
    <w:rsid w:val="00624B33"/>
    <w:rsid w:val="0063041A"/>
    <w:rsid w:val="00630AA2"/>
    <w:rsid w:val="00646707"/>
    <w:rsid w:val="00657F7E"/>
    <w:rsid w:val="00662E58"/>
    <w:rsid w:val="006637F2"/>
    <w:rsid w:val="006642A5"/>
    <w:rsid w:val="00664DCF"/>
    <w:rsid w:val="00693900"/>
    <w:rsid w:val="006B5D28"/>
    <w:rsid w:val="006C283D"/>
    <w:rsid w:val="006C5D39"/>
    <w:rsid w:val="006C773F"/>
    <w:rsid w:val="006D4B94"/>
    <w:rsid w:val="006D6D9B"/>
    <w:rsid w:val="006E2810"/>
    <w:rsid w:val="006E5417"/>
    <w:rsid w:val="006F0794"/>
    <w:rsid w:val="006F3F2B"/>
    <w:rsid w:val="006F7528"/>
    <w:rsid w:val="007023DE"/>
    <w:rsid w:val="00712D65"/>
    <w:rsid w:val="00712F60"/>
    <w:rsid w:val="00716641"/>
    <w:rsid w:val="00720E3B"/>
    <w:rsid w:val="0072179C"/>
    <w:rsid w:val="0074393F"/>
    <w:rsid w:val="00745F6B"/>
    <w:rsid w:val="0075175B"/>
    <w:rsid w:val="0075585E"/>
    <w:rsid w:val="00770571"/>
    <w:rsid w:val="007768FF"/>
    <w:rsid w:val="007824D3"/>
    <w:rsid w:val="00796EE3"/>
    <w:rsid w:val="007A1FBF"/>
    <w:rsid w:val="007A30F4"/>
    <w:rsid w:val="007A7D29"/>
    <w:rsid w:val="007B4AB8"/>
    <w:rsid w:val="007B6958"/>
    <w:rsid w:val="007C4C92"/>
    <w:rsid w:val="007C669A"/>
    <w:rsid w:val="007D093A"/>
    <w:rsid w:val="007D1181"/>
    <w:rsid w:val="007D6F0C"/>
    <w:rsid w:val="007E01A3"/>
    <w:rsid w:val="007E1FFD"/>
    <w:rsid w:val="007E3B88"/>
    <w:rsid w:val="007F1F8B"/>
    <w:rsid w:val="007F37BF"/>
    <w:rsid w:val="007F67A1"/>
    <w:rsid w:val="00806DA0"/>
    <w:rsid w:val="00810BC4"/>
    <w:rsid w:val="00811C05"/>
    <w:rsid w:val="00815B38"/>
    <w:rsid w:val="008206C8"/>
    <w:rsid w:val="00826DDE"/>
    <w:rsid w:val="00835E5B"/>
    <w:rsid w:val="0086387C"/>
    <w:rsid w:val="0086446B"/>
    <w:rsid w:val="008747D6"/>
    <w:rsid w:val="00874A6C"/>
    <w:rsid w:val="00876C65"/>
    <w:rsid w:val="00882F72"/>
    <w:rsid w:val="008A4B4C"/>
    <w:rsid w:val="008B04E9"/>
    <w:rsid w:val="008C14A2"/>
    <w:rsid w:val="008C239F"/>
    <w:rsid w:val="008E480C"/>
    <w:rsid w:val="008E6E88"/>
    <w:rsid w:val="008F0524"/>
    <w:rsid w:val="008F0826"/>
    <w:rsid w:val="008F7265"/>
    <w:rsid w:val="008F7E1F"/>
    <w:rsid w:val="00905600"/>
    <w:rsid w:val="00907757"/>
    <w:rsid w:val="00914476"/>
    <w:rsid w:val="009212B0"/>
    <w:rsid w:val="00921804"/>
    <w:rsid w:val="00921FA1"/>
    <w:rsid w:val="009234A5"/>
    <w:rsid w:val="00933453"/>
    <w:rsid w:val="009336F7"/>
    <w:rsid w:val="00933F2A"/>
    <w:rsid w:val="0093636C"/>
    <w:rsid w:val="009374A7"/>
    <w:rsid w:val="009458F8"/>
    <w:rsid w:val="00950BD4"/>
    <w:rsid w:val="00950DFC"/>
    <w:rsid w:val="00953FEE"/>
    <w:rsid w:val="00955F6D"/>
    <w:rsid w:val="00965D79"/>
    <w:rsid w:val="00977C16"/>
    <w:rsid w:val="0098551D"/>
    <w:rsid w:val="00985DCB"/>
    <w:rsid w:val="0099518F"/>
    <w:rsid w:val="009A523D"/>
    <w:rsid w:val="009B02A1"/>
    <w:rsid w:val="009B3361"/>
    <w:rsid w:val="009B7F3F"/>
    <w:rsid w:val="009D04FF"/>
    <w:rsid w:val="009D7CE6"/>
    <w:rsid w:val="009F496B"/>
    <w:rsid w:val="009F7AC9"/>
    <w:rsid w:val="00A01439"/>
    <w:rsid w:val="00A02E61"/>
    <w:rsid w:val="00A05CFF"/>
    <w:rsid w:val="00A12CC9"/>
    <w:rsid w:val="00A13048"/>
    <w:rsid w:val="00A13BFF"/>
    <w:rsid w:val="00A21495"/>
    <w:rsid w:val="00A35CFE"/>
    <w:rsid w:val="00A46843"/>
    <w:rsid w:val="00A56B97"/>
    <w:rsid w:val="00A6093D"/>
    <w:rsid w:val="00A709D5"/>
    <w:rsid w:val="00A7393D"/>
    <w:rsid w:val="00A767DC"/>
    <w:rsid w:val="00A76A6D"/>
    <w:rsid w:val="00A77881"/>
    <w:rsid w:val="00A83253"/>
    <w:rsid w:val="00AA6E84"/>
    <w:rsid w:val="00AB09B7"/>
    <w:rsid w:val="00AB1A1C"/>
    <w:rsid w:val="00AD05A8"/>
    <w:rsid w:val="00AE341B"/>
    <w:rsid w:val="00AF1356"/>
    <w:rsid w:val="00AF20E5"/>
    <w:rsid w:val="00B01905"/>
    <w:rsid w:val="00B06FC4"/>
    <w:rsid w:val="00B07CA7"/>
    <w:rsid w:val="00B1279A"/>
    <w:rsid w:val="00B3185A"/>
    <w:rsid w:val="00B3610E"/>
    <w:rsid w:val="00B3640F"/>
    <w:rsid w:val="00B36554"/>
    <w:rsid w:val="00B4194A"/>
    <w:rsid w:val="00B437E8"/>
    <w:rsid w:val="00B5222E"/>
    <w:rsid w:val="00B53179"/>
    <w:rsid w:val="00B55643"/>
    <w:rsid w:val="00B55745"/>
    <w:rsid w:val="00B5698D"/>
    <w:rsid w:val="00B57A23"/>
    <w:rsid w:val="00B600CD"/>
    <w:rsid w:val="00B61C96"/>
    <w:rsid w:val="00B73A2A"/>
    <w:rsid w:val="00B75A51"/>
    <w:rsid w:val="00B80026"/>
    <w:rsid w:val="00B80534"/>
    <w:rsid w:val="00B827C6"/>
    <w:rsid w:val="00B85E11"/>
    <w:rsid w:val="00B94B06"/>
    <w:rsid w:val="00B94C28"/>
    <w:rsid w:val="00B95A7F"/>
    <w:rsid w:val="00B96871"/>
    <w:rsid w:val="00BB5E94"/>
    <w:rsid w:val="00BC10BA"/>
    <w:rsid w:val="00BC5AFD"/>
    <w:rsid w:val="00BD5E98"/>
    <w:rsid w:val="00C00DDE"/>
    <w:rsid w:val="00C04F43"/>
    <w:rsid w:val="00C0609D"/>
    <w:rsid w:val="00C115AB"/>
    <w:rsid w:val="00C26CCB"/>
    <w:rsid w:val="00C30249"/>
    <w:rsid w:val="00C3723B"/>
    <w:rsid w:val="00C42466"/>
    <w:rsid w:val="00C606C9"/>
    <w:rsid w:val="00C63C0A"/>
    <w:rsid w:val="00C74CEF"/>
    <w:rsid w:val="00C80288"/>
    <w:rsid w:val="00C84003"/>
    <w:rsid w:val="00C86AF4"/>
    <w:rsid w:val="00C90650"/>
    <w:rsid w:val="00C96F2C"/>
    <w:rsid w:val="00C97D78"/>
    <w:rsid w:val="00CA0A95"/>
    <w:rsid w:val="00CC2AAE"/>
    <w:rsid w:val="00CC5A42"/>
    <w:rsid w:val="00CD0EAB"/>
    <w:rsid w:val="00CE5E02"/>
    <w:rsid w:val="00CF34DB"/>
    <w:rsid w:val="00CF3917"/>
    <w:rsid w:val="00CF558F"/>
    <w:rsid w:val="00D010C0"/>
    <w:rsid w:val="00D04929"/>
    <w:rsid w:val="00D073E2"/>
    <w:rsid w:val="00D309F6"/>
    <w:rsid w:val="00D30CB8"/>
    <w:rsid w:val="00D446EC"/>
    <w:rsid w:val="00D512D9"/>
    <w:rsid w:val="00D51BF0"/>
    <w:rsid w:val="00D531DB"/>
    <w:rsid w:val="00D55942"/>
    <w:rsid w:val="00D62B46"/>
    <w:rsid w:val="00D643EC"/>
    <w:rsid w:val="00D66302"/>
    <w:rsid w:val="00D807BF"/>
    <w:rsid w:val="00D82FCC"/>
    <w:rsid w:val="00D878B0"/>
    <w:rsid w:val="00D95779"/>
    <w:rsid w:val="00D9753F"/>
    <w:rsid w:val="00DA17FC"/>
    <w:rsid w:val="00DA7887"/>
    <w:rsid w:val="00DB2C26"/>
    <w:rsid w:val="00DB6153"/>
    <w:rsid w:val="00DB77A8"/>
    <w:rsid w:val="00DC1E6A"/>
    <w:rsid w:val="00DC4456"/>
    <w:rsid w:val="00DC4A31"/>
    <w:rsid w:val="00DC4EB7"/>
    <w:rsid w:val="00DC51A0"/>
    <w:rsid w:val="00DD02F4"/>
    <w:rsid w:val="00DD286F"/>
    <w:rsid w:val="00DD4C50"/>
    <w:rsid w:val="00DD6622"/>
    <w:rsid w:val="00DE1C7C"/>
    <w:rsid w:val="00DE6B43"/>
    <w:rsid w:val="00E057B8"/>
    <w:rsid w:val="00E075E1"/>
    <w:rsid w:val="00E11923"/>
    <w:rsid w:val="00E262D4"/>
    <w:rsid w:val="00E36250"/>
    <w:rsid w:val="00E47B3C"/>
    <w:rsid w:val="00E47F2D"/>
    <w:rsid w:val="00E54511"/>
    <w:rsid w:val="00E60EDC"/>
    <w:rsid w:val="00E61CCE"/>
    <w:rsid w:val="00E61DAC"/>
    <w:rsid w:val="00E66C86"/>
    <w:rsid w:val="00E67B2D"/>
    <w:rsid w:val="00E72B80"/>
    <w:rsid w:val="00E75FE3"/>
    <w:rsid w:val="00E76112"/>
    <w:rsid w:val="00E76FA1"/>
    <w:rsid w:val="00E840BA"/>
    <w:rsid w:val="00E86C4C"/>
    <w:rsid w:val="00E907A3"/>
    <w:rsid w:val="00E91292"/>
    <w:rsid w:val="00EA411B"/>
    <w:rsid w:val="00EA5AE0"/>
    <w:rsid w:val="00EB1189"/>
    <w:rsid w:val="00EB56E1"/>
    <w:rsid w:val="00EB6FD6"/>
    <w:rsid w:val="00EB7AB1"/>
    <w:rsid w:val="00ED1C68"/>
    <w:rsid w:val="00EE7CD8"/>
    <w:rsid w:val="00EF37F6"/>
    <w:rsid w:val="00EF48CC"/>
    <w:rsid w:val="00F00801"/>
    <w:rsid w:val="00F0772A"/>
    <w:rsid w:val="00F208D5"/>
    <w:rsid w:val="00F2220B"/>
    <w:rsid w:val="00F23C24"/>
    <w:rsid w:val="00F2488D"/>
    <w:rsid w:val="00F601A0"/>
    <w:rsid w:val="00F62703"/>
    <w:rsid w:val="00F70C0B"/>
    <w:rsid w:val="00F712E9"/>
    <w:rsid w:val="00F73032"/>
    <w:rsid w:val="00F845FA"/>
    <w:rsid w:val="00F848FC"/>
    <w:rsid w:val="00F906F6"/>
    <w:rsid w:val="00F9282A"/>
    <w:rsid w:val="00F96BAD"/>
    <w:rsid w:val="00FA139D"/>
    <w:rsid w:val="00FA4AE8"/>
    <w:rsid w:val="00FA60F5"/>
    <w:rsid w:val="00FB0E84"/>
    <w:rsid w:val="00FB26E1"/>
    <w:rsid w:val="00FB5E87"/>
    <w:rsid w:val="00FC1E87"/>
    <w:rsid w:val="00FC2405"/>
    <w:rsid w:val="00FC35A2"/>
    <w:rsid w:val="00FD01C2"/>
    <w:rsid w:val="00FE595C"/>
    <w:rsid w:val="00FF0CE3"/>
    <w:rsid w:val="00FF5D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AF1356"/>
    <w:pPr>
      <w:spacing w:before="240" w:after="200"/>
    </w:pPr>
    <w:rPr>
      <w:i/>
      <w:iCs/>
      <w:color w:val="44546A" w:themeColor="text2"/>
      <w:szCs w:val="18"/>
    </w:rPr>
  </w:style>
  <w:style w:type="paragraph" w:styleId="ListParagraph">
    <w:name w:val="List Paragraph"/>
    <w:basedOn w:val="Normal"/>
    <w:uiPriority w:val="34"/>
    <w:qFormat/>
    <w:rsid w:val="00C86AF4"/>
    <w:pPr>
      <w:ind w:left="720"/>
      <w:contextualSpacing/>
    </w:pPr>
  </w:style>
  <w:style w:type="paragraph" w:customStyle="1" w:styleId="tableheading">
    <w:name w:val="table heading"/>
    <w:basedOn w:val="Normal"/>
    <w:rsid w:val="00DD4C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D4C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D4C5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D4C50"/>
    <w:rPr>
      <w:rFonts w:eastAsia="Malgun Gothic"/>
      <w:lang w:val="en-GB"/>
    </w:rPr>
  </w:style>
  <w:style w:type="paragraph" w:customStyle="1" w:styleId="Note1">
    <w:name w:val="Note 1"/>
    <w:basedOn w:val="Normal"/>
    <w:link w:val="Note1Char"/>
    <w:qFormat/>
    <w:rsid w:val="00E76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76112"/>
    <w:rPr>
      <w:rFonts w:eastAsia="SimSun"/>
      <w:sz w:val="18"/>
      <w:lang w:val="en-GB"/>
    </w:rPr>
  </w:style>
  <w:style w:type="character" w:styleId="CommentReference">
    <w:name w:val="annotation reference"/>
    <w:basedOn w:val="DefaultParagraphFont"/>
    <w:rsid w:val="002E5007"/>
    <w:rPr>
      <w:sz w:val="16"/>
      <w:szCs w:val="16"/>
    </w:rPr>
  </w:style>
  <w:style w:type="paragraph" w:styleId="CommentText">
    <w:name w:val="annotation text"/>
    <w:basedOn w:val="Normal"/>
    <w:link w:val="CommentTextChar"/>
    <w:rsid w:val="002E5007"/>
    <w:rPr>
      <w:sz w:val="20"/>
    </w:rPr>
  </w:style>
  <w:style w:type="character" w:customStyle="1" w:styleId="CommentTextChar">
    <w:name w:val="Comment Text Char"/>
    <w:basedOn w:val="DefaultParagraphFont"/>
    <w:link w:val="CommentText"/>
    <w:rsid w:val="002E5007"/>
  </w:style>
  <w:style w:type="paragraph" w:styleId="CommentSubject">
    <w:name w:val="annotation subject"/>
    <w:basedOn w:val="CommentText"/>
    <w:next w:val="CommentText"/>
    <w:link w:val="CommentSubjectChar"/>
    <w:rsid w:val="002E5007"/>
    <w:rPr>
      <w:b/>
      <w:bCs/>
    </w:rPr>
  </w:style>
  <w:style w:type="character" w:customStyle="1" w:styleId="CommentSubjectChar">
    <w:name w:val="Comment Subject Char"/>
    <w:basedOn w:val="CommentTextChar"/>
    <w:link w:val="CommentSubject"/>
    <w:rsid w:val="002E50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A146A-9E21-4C72-AF89-6E157220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14</cp:revision>
  <cp:lastPrinted>1900-01-01T08:00:00Z</cp:lastPrinted>
  <dcterms:created xsi:type="dcterms:W3CDTF">2019-06-24T19:58:00Z</dcterms:created>
  <dcterms:modified xsi:type="dcterms:W3CDTF">2019-06-26T04:24:00Z</dcterms:modified>
</cp:coreProperties>
</file>