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8AF983D" w:rsidR="006C5D39" w:rsidRPr="005B217D" w:rsidRDefault="00B6625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B8AD8E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E371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91E028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79C1CF7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D499BC6" w:rsidR="00E61DAC" w:rsidRPr="005B217D" w:rsidRDefault="0039699B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26217971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818D5" w:rsidRPr="00F818D5">
              <w:rPr>
                <w:lang w:val="en-CA"/>
              </w:rPr>
              <w:t>O0118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EA2CCB1" w:rsidR="00E61DAC" w:rsidRPr="005B217D" w:rsidRDefault="00924A4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</w:t>
            </w:r>
            <w:r w:rsidR="00FD3D2E">
              <w:rPr>
                <w:b/>
                <w:szCs w:val="22"/>
                <w:lang w:val="en-CA"/>
              </w:rPr>
              <w:t>-2</w:t>
            </w:r>
            <w:r w:rsidR="002A4110">
              <w:rPr>
                <w:b/>
                <w:szCs w:val="22"/>
                <w:lang w:val="en-CA"/>
              </w:rPr>
              <w:t>.2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Pr="00AE1317">
              <w:rPr>
                <w:b/>
                <w:szCs w:val="22"/>
                <w:lang w:val="en-CA"/>
              </w:rPr>
              <w:t xml:space="preserve">Enabling parallel reconstruction of </w:t>
            </w:r>
            <w:r w:rsidR="00F36CFF">
              <w:rPr>
                <w:b/>
                <w:szCs w:val="22"/>
                <w:lang w:val="en-CA"/>
              </w:rPr>
              <w:t xml:space="preserve">small </w:t>
            </w:r>
            <w:r w:rsidRPr="00AE1317">
              <w:rPr>
                <w:b/>
                <w:szCs w:val="22"/>
                <w:lang w:val="en-CA"/>
              </w:rPr>
              <w:t xml:space="preserve">intra-coded </w:t>
            </w:r>
            <w:r>
              <w:rPr>
                <w:b/>
                <w:szCs w:val="22"/>
                <w:lang w:val="en-CA"/>
              </w:rPr>
              <w:t xml:space="preserve">chroma </w:t>
            </w:r>
            <w:r w:rsidRPr="00AE1317">
              <w:rPr>
                <w:b/>
                <w:szCs w:val="22"/>
                <w:lang w:val="en-CA"/>
              </w:rPr>
              <w:t>blocks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632494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E5A8F0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7988C57" w14:textId="20DB931E" w:rsidR="00D43329" w:rsidRDefault="00D433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Luong Pham Van, Geert Van der Auwera, Adarsh K. Ramasubramonian, Vadim Seregin, Han Huang, Ted </w:t>
            </w:r>
            <w:r w:rsidRPr="00D43329">
              <w:rPr>
                <w:szCs w:val="22"/>
                <w:lang w:val="en-CA"/>
              </w:rPr>
              <w:t>Hsieh</w:t>
            </w:r>
            <w:r>
              <w:rPr>
                <w:szCs w:val="22"/>
                <w:lang w:val="en-CA"/>
              </w:rPr>
              <w:t>, Marta Karczewicz</w:t>
            </w:r>
          </w:p>
          <w:p w14:paraId="0B15FB38" w14:textId="77777777" w:rsidR="00F10A0B" w:rsidRDefault="00F10A0B">
            <w:pPr>
              <w:spacing w:before="60" w:after="60"/>
              <w:rPr>
                <w:szCs w:val="22"/>
                <w:lang w:val="en-CA"/>
              </w:rPr>
            </w:pPr>
          </w:p>
          <w:p w14:paraId="574DFEB1" w14:textId="65534F82" w:rsidR="00396194" w:rsidRDefault="00396194">
            <w:pPr>
              <w:spacing w:before="60" w:after="60"/>
              <w:rPr>
                <w:i/>
                <w:iCs/>
                <w:szCs w:val="22"/>
                <w:lang w:val="en-CA"/>
              </w:rPr>
            </w:pPr>
            <w:r w:rsidRPr="00F10A0B">
              <w:rPr>
                <w:i/>
                <w:iCs/>
                <w:szCs w:val="22"/>
                <w:lang w:val="en-CA"/>
              </w:rPr>
              <w:t>5775 Morehouse Dr</w:t>
            </w:r>
            <w:r w:rsidRPr="00F10A0B">
              <w:rPr>
                <w:i/>
                <w:iCs/>
                <w:szCs w:val="22"/>
                <w:lang w:val="en-CA"/>
              </w:rPr>
              <w:br/>
              <w:t>San Diego, CA 92121</w:t>
            </w:r>
          </w:p>
          <w:p w14:paraId="481E28F5" w14:textId="77777777" w:rsidR="00F10A0B" w:rsidRPr="00F10A0B" w:rsidRDefault="00F10A0B">
            <w:pPr>
              <w:spacing w:before="60" w:after="60"/>
              <w:rPr>
                <w:i/>
                <w:iCs/>
                <w:szCs w:val="22"/>
                <w:lang w:val="en-CA"/>
              </w:rPr>
            </w:pPr>
          </w:p>
          <w:p w14:paraId="24DE1B49" w14:textId="77777777" w:rsidR="00F10A0B" w:rsidRDefault="0039619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396194">
              <w:rPr>
                <w:szCs w:val="22"/>
                <w:lang w:val="en-CA"/>
              </w:rPr>
              <w:t>Zhi</w:t>
            </w:r>
            <w:proofErr w:type="spellEnd"/>
            <w:r w:rsidRPr="00396194">
              <w:rPr>
                <w:szCs w:val="22"/>
                <w:lang w:val="en-CA"/>
              </w:rPr>
              <w:t>-Yi Lin</w:t>
            </w:r>
            <w:r>
              <w:rPr>
                <w:szCs w:val="22"/>
                <w:lang w:val="en-CA"/>
              </w:rPr>
              <w:t xml:space="preserve">, </w:t>
            </w:r>
            <w:r w:rsidRPr="00396194">
              <w:rPr>
                <w:szCs w:val="22"/>
                <w:lang w:val="en-CA"/>
              </w:rPr>
              <w:t>Tzu-Der Chuang</w:t>
            </w:r>
            <w:r>
              <w:rPr>
                <w:szCs w:val="22"/>
                <w:lang w:val="en-CA"/>
              </w:rPr>
              <w:t xml:space="preserve">, </w:t>
            </w:r>
            <w:r w:rsidRPr="00396194">
              <w:rPr>
                <w:szCs w:val="22"/>
                <w:lang w:val="en-CA"/>
              </w:rPr>
              <w:t>Ching-Yeh Chen</w:t>
            </w:r>
            <w:r>
              <w:rPr>
                <w:szCs w:val="22"/>
                <w:lang w:val="en-CA"/>
              </w:rPr>
              <w:t>,</w:t>
            </w:r>
            <w:r w:rsidR="00D43329">
              <w:rPr>
                <w:szCs w:val="22"/>
                <w:lang w:val="en-CA"/>
              </w:rPr>
              <w:t xml:space="preserve"> </w:t>
            </w:r>
            <w:r w:rsidRPr="00396194">
              <w:rPr>
                <w:szCs w:val="22"/>
                <w:lang w:val="en-CA"/>
              </w:rPr>
              <w:t>Yu-Wen Huang</w:t>
            </w:r>
            <w:r>
              <w:rPr>
                <w:szCs w:val="22"/>
                <w:lang w:val="en-CA"/>
              </w:rPr>
              <w:t xml:space="preserve">, </w:t>
            </w:r>
            <w:r w:rsidRPr="00396194">
              <w:rPr>
                <w:szCs w:val="22"/>
                <w:lang w:val="en-CA"/>
              </w:rPr>
              <w:t>Shaw-Min Lei</w:t>
            </w:r>
          </w:p>
          <w:p w14:paraId="49D81240" w14:textId="2EB9B19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96194" w:rsidRPr="00F10A0B">
              <w:rPr>
                <w:i/>
                <w:iCs/>
                <w:szCs w:val="22"/>
                <w:lang w:val="en-CA"/>
              </w:rPr>
              <w:t xml:space="preserve">No. 1, </w:t>
            </w:r>
            <w:proofErr w:type="spellStart"/>
            <w:r w:rsidR="00396194" w:rsidRPr="00F10A0B">
              <w:rPr>
                <w:i/>
                <w:iCs/>
                <w:szCs w:val="22"/>
                <w:lang w:val="en-CA"/>
              </w:rPr>
              <w:t>Dusing</w:t>
            </w:r>
            <w:proofErr w:type="spellEnd"/>
            <w:r w:rsidR="00396194" w:rsidRPr="00F10A0B">
              <w:rPr>
                <w:i/>
                <w:iCs/>
                <w:szCs w:val="22"/>
                <w:lang w:val="en-CA"/>
              </w:rPr>
              <w:t xml:space="preserve"> 1st Rd., Hsinchu City 30078, Taiwan</w:t>
            </w:r>
          </w:p>
        </w:tc>
        <w:tc>
          <w:tcPr>
            <w:tcW w:w="900" w:type="dxa"/>
          </w:tcPr>
          <w:p w14:paraId="0140ECA2" w14:textId="7F1C47E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50FDB11" w14:textId="26E8A6A9" w:rsidR="00194655" w:rsidRDefault="00E61DAC" w:rsidP="005952A5">
            <w:pPr>
              <w:spacing w:before="60" w:after="60"/>
              <w:rPr>
                <w:rFonts w:ascii="&amp;quot" w:hAnsi="&amp;quot"/>
                <w:bdr w:val="none" w:sz="0" w:space="0" w:color="auto" w:frame="1"/>
              </w:rPr>
            </w:pPr>
            <w:r w:rsidRPr="005B217D">
              <w:rPr>
                <w:szCs w:val="22"/>
                <w:lang w:val="en-CA"/>
              </w:rPr>
              <w:br/>
            </w:r>
            <w:r w:rsidR="00DE577A">
              <w:rPr>
                <w:rFonts w:ascii="&amp;quot" w:hAnsi="&amp;quot"/>
                <w:bdr w:val="none" w:sz="0" w:space="0" w:color="auto" w:frame="1"/>
              </w:rPr>
              <w:t>{</w:t>
            </w:r>
            <w:hyperlink r:id="rId9" w:history="1">
              <w:r w:rsidR="00AA7E0F" w:rsidRPr="00AA7E0F">
                <w:rPr>
                  <w:rStyle w:val="Hyperlink"/>
                </w:rPr>
                <w:t>lphamvan, geertv, aramasub, vseregin, hanhuang, thsieh, martak}@qti.qualcomm.com</w:t>
              </w:r>
            </w:hyperlink>
            <w:r w:rsidR="00194655">
              <w:rPr>
                <w:rFonts w:ascii="&amp;quot" w:hAnsi="&amp;quot"/>
                <w:bdr w:val="none" w:sz="0" w:space="0" w:color="auto" w:frame="1"/>
              </w:rPr>
              <w:t xml:space="preserve">, </w:t>
            </w:r>
          </w:p>
          <w:p w14:paraId="32C2ABFD" w14:textId="723817F5" w:rsidR="00E61DAC" w:rsidRPr="00D43329" w:rsidRDefault="00194655" w:rsidP="005952A5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DE577A">
              <w:rPr>
                <w:rStyle w:val="Hyperlink"/>
                <w:color w:val="auto"/>
              </w:rPr>
              <w:t>{</w:t>
            </w:r>
            <w:r w:rsidRPr="00DE577A">
              <w:rPr>
                <w:rStyle w:val="Hyperlink"/>
              </w:rPr>
              <w:t xml:space="preserve">zhi-yi.lin, peter.chuang, chingyeh.chen, yuwen.huang, </w:t>
            </w:r>
            <w:proofErr w:type="spellStart"/>
            <w:r w:rsidRPr="00DE577A">
              <w:rPr>
                <w:rStyle w:val="Hyperlink"/>
              </w:rPr>
              <w:t>shawmin.lei</w:t>
            </w:r>
            <w:proofErr w:type="spellEnd"/>
            <w:r w:rsidRPr="00DE577A">
              <w:rPr>
                <w:rStyle w:val="Hyperlink"/>
                <w:color w:val="auto"/>
              </w:rPr>
              <w:t>}</w:t>
            </w:r>
            <w:r w:rsidRPr="00DE577A">
              <w:rPr>
                <w:rStyle w:val="Hyperlink"/>
              </w:rPr>
              <w:t>@mediatek.com</w:t>
            </w:r>
          </w:p>
        </w:tc>
      </w:tr>
      <w:tr w:rsidR="00194655" w:rsidRPr="005B217D" w14:paraId="1714361C" w14:textId="77777777">
        <w:tc>
          <w:tcPr>
            <w:tcW w:w="1458" w:type="dxa"/>
          </w:tcPr>
          <w:p w14:paraId="42633849" w14:textId="77777777" w:rsidR="00194655" w:rsidRPr="005B217D" w:rsidRDefault="00194655">
            <w:pPr>
              <w:spacing w:before="60" w:after="60"/>
              <w:rPr>
                <w:i/>
                <w:szCs w:val="22"/>
                <w:lang w:val="en-CA"/>
              </w:rPr>
            </w:pPr>
          </w:p>
        </w:tc>
        <w:tc>
          <w:tcPr>
            <w:tcW w:w="4050" w:type="dxa"/>
          </w:tcPr>
          <w:p w14:paraId="73731C10" w14:textId="77777777" w:rsidR="00194655" w:rsidRDefault="0019465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22087FF6" w14:textId="77777777" w:rsidR="00194655" w:rsidRPr="005B217D" w:rsidRDefault="0019465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168" w:type="dxa"/>
          </w:tcPr>
          <w:p w14:paraId="3B21B471" w14:textId="77777777" w:rsidR="00194655" w:rsidRPr="005B217D" w:rsidRDefault="00194655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342EAA7" w:rsidR="00E61DAC" w:rsidRPr="005B217D" w:rsidRDefault="003961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 and 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21C3E03" w:rsidR="00263398" w:rsidRPr="005B217D" w:rsidRDefault="00BA0959" w:rsidP="009234A5">
      <w:pPr>
        <w:rPr>
          <w:szCs w:val="22"/>
          <w:lang w:val="en-CA"/>
        </w:rPr>
      </w:pPr>
      <w:r>
        <w:rPr>
          <w:lang w:val="en-CA"/>
        </w:rPr>
        <w:t>This contribution reports the results of Core Experiment (CE) 3-</w:t>
      </w:r>
      <w:r>
        <w:rPr>
          <w:lang w:val="en-CA" w:eastAsia="zh-CN"/>
        </w:rPr>
        <w:t>2</w:t>
      </w:r>
      <w:r>
        <w:rPr>
          <w:lang w:val="en-CA"/>
        </w:rPr>
        <w:t>.</w:t>
      </w:r>
      <w:r>
        <w:rPr>
          <w:lang w:val="en-CA" w:eastAsia="zh-CN"/>
        </w:rPr>
        <w:t xml:space="preserve">2 </w:t>
      </w:r>
      <w:r w:rsidR="004149EF">
        <w:rPr>
          <w:lang w:val="en-CA" w:eastAsia="zh-CN"/>
        </w:rPr>
        <w:t xml:space="preserve">for increasing the worst-case processing throughput of chroma intra prediction by 4x compared to that in VTM5.0. </w:t>
      </w:r>
      <w:r w:rsidR="005436D7">
        <w:rPr>
          <w:lang w:val="en-CA" w:eastAsia="zh-CN"/>
        </w:rPr>
        <w:t xml:space="preserve">The approach of this test is to remove the intra prediction </w:t>
      </w:r>
      <w:r w:rsidR="005436D7">
        <w:rPr>
          <w:lang w:val="en-CA" w:eastAsia="zh-TW"/>
        </w:rPr>
        <w:t xml:space="preserve">dependency between </w:t>
      </w:r>
      <w:r w:rsidR="003940EB">
        <w:rPr>
          <w:lang w:val="en-CA" w:eastAsia="zh-TW"/>
        </w:rPr>
        <w:t xml:space="preserve">chroma </w:t>
      </w:r>
      <w:r w:rsidR="005436D7">
        <w:rPr>
          <w:lang w:val="en-CA" w:eastAsia="zh-TW"/>
        </w:rPr>
        <w:t xml:space="preserve">blocks in 16-sample areas. </w:t>
      </w:r>
      <w:r w:rsidR="005436D7">
        <w:rPr>
          <w:lang w:val="en-CA"/>
        </w:rPr>
        <w:t>The average (Y, U, V) BD-rate change is (0.07%, 0.02%, 0.09%) and</w:t>
      </w:r>
      <w:r w:rsidR="005436D7" w:rsidRPr="000F75C5">
        <w:rPr>
          <w:lang w:val="en-CA"/>
        </w:rPr>
        <w:t xml:space="preserve"> </w:t>
      </w:r>
      <w:r w:rsidR="005436D7">
        <w:rPr>
          <w:lang w:val="en-CA"/>
        </w:rPr>
        <w:t>(</w:t>
      </w:r>
      <w:r w:rsidR="005436D7" w:rsidRPr="000F75C5">
        <w:rPr>
          <w:lang w:val="en-CA"/>
        </w:rPr>
        <w:t>0.</w:t>
      </w:r>
      <w:r w:rsidR="005436D7">
        <w:rPr>
          <w:lang w:val="en-CA"/>
        </w:rPr>
        <w:t>05</w:t>
      </w:r>
      <w:r w:rsidR="005436D7" w:rsidRPr="000F75C5">
        <w:rPr>
          <w:lang w:val="en-CA"/>
        </w:rPr>
        <w:t>%</w:t>
      </w:r>
      <w:r w:rsidR="005436D7">
        <w:rPr>
          <w:lang w:val="en-CA"/>
        </w:rPr>
        <w:t>, 0.13%, -0.16%) for the RA and LDB configurations, respectively.</w:t>
      </w:r>
      <w:r w:rsidR="00B647F4">
        <w:rPr>
          <w:lang w:val="en-CA"/>
        </w:rPr>
        <w:t xml:space="preserve"> The average encoding time and decoding time is reportedly (</w:t>
      </w:r>
      <w:r w:rsidR="00B647F4" w:rsidRPr="00CC384F">
        <w:rPr>
          <w:lang w:val="en-CA"/>
        </w:rPr>
        <w:t>101%, 101%</w:t>
      </w:r>
      <w:r w:rsidR="00B647F4" w:rsidRPr="00E2778B">
        <w:rPr>
          <w:lang w:val="en-CA"/>
        </w:rPr>
        <w:t>)</w:t>
      </w:r>
      <w:r w:rsidR="00B647F4">
        <w:rPr>
          <w:lang w:val="en-CA"/>
        </w:rPr>
        <w:t xml:space="preserve"> and </w:t>
      </w:r>
      <w:r w:rsidR="00B647F4" w:rsidRPr="00E2778B">
        <w:rPr>
          <w:lang w:val="en-CA"/>
        </w:rPr>
        <w:t>(</w:t>
      </w:r>
      <w:r w:rsidR="00B647F4" w:rsidRPr="00CC384F">
        <w:rPr>
          <w:lang w:val="en-CA"/>
        </w:rPr>
        <w:t>101%, 100%)</w:t>
      </w:r>
      <w:r w:rsidR="00B647F4">
        <w:rPr>
          <w:lang w:val="en-CA"/>
        </w:rPr>
        <w:t xml:space="preserve"> under the RA and LDB configuration, respectively.</w:t>
      </w:r>
    </w:p>
    <w:p w14:paraId="7D2AC1F0" w14:textId="0664110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  <w:bookmarkStart w:id="0" w:name="_GoBack"/>
      <w:bookmarkEnd w:id="0"/>
    </w:p>
    <w:p w14:paraId="0A605662" w14:textId="296C8648" w:rsidR="00572CCE" w:rsidRDefault="00572CCE" w:rsidP="00572CCE">
      <w:pPr>
        <w:rPr>
          <w:lang w:val="en-CA" w:eastAsia="zh-TW"/>
        </w:rPr>
      </w:pPr>
      <w:r>
        <w:rPr>
          <w:lang w:val="en-CA" w:eastAsia="zh-TW"/>
        </w:rPr>
        <w:t xml:space="preserve">In VTM5.0, it is possible to have small chroma blocks of size smaller than 16 samples including 2x2, 2x4 and 4x2. </w:t>
      </w:r>
      <w:r>
        <w:rPr>
          <w:rFonts w:hint="eastAsia"/>
          <w:lang w:val="en-CA" w:eastAsia="zh-TW"/>
        </w:rPr>
        <w:t xml:space="preserve">In </w:t>
      </w:r>
      <w:r>
        <w:rPr>
          <w:lang w:val="en-CA" w:eastAsia="zh-TW"/>
        </w:rPr>
        <w:t>a typical hardware video codec</w:t>
      </w:r>
      <w:r>
        <w:rPr>
          <w:rFonts w:hint="eastAsia"/>
          <w:lang w:val="en-CA" w:eastAsia="zh-TW"/>
        </w:rPr>
        <w:t xml:space="preserve">, </w:t>
      </w:r>
      <w:r>
        <w:rPr>
          <w:lang w:val="en-CA" w:eastAsia="zh-TW"/>
        </w:rPr>
        <w:t>the processing throughput is reduced when a picture is coded using many s</w:t>
      </w:r>
      <w:r>
        <w:rPr>
          <w:rFonts w:hint="eastAsia"/>
          <w:lang w:val="en-CA" w:eastAsia="zh-TW"/>
        </w:rPr>
        <w:t>mall blocks</w:t>
      </w:r>
      <w:r>
        <w:rPr>
          <w:lang w:val="en-CA" w:eastAsia="zh-TW"/>
        </w:rPr>
        <w:t>. This reduction mainly comes from small intra blocks, because intra blocks have data dependency between neighbouring blocks (e.g., the prediction of a block uses top and left boundary reconstructed samples from neighbouring blocks as reference); hence the reconstruction must be performed sequentially.</w:t>
      </w:r>
    </w:p>
    <w:p w14:paraId="1539A21D" w14:textId="568613F7" w:rsidR="001F2594" w:rsidRDefault="00572CCE" w:rsidP="00572CCE">
      <w:pPr>
        <w:rPr>
          <w:lang w:val="en-CA" w:eastAsia="zh-TW"/>
        </w:rPr>
      </w:pPr>
      <w:r>
        <w:rPr>
          <w:lang w:val="en-CA" w:eastAsia="zh-TW"/>
        </w:rPr>
        <w:t>The worst-case processing throughput of HEVC occurs when 4x4 chroma intra blocks are processed. In VTM5.0, the size of the smallest chroma intra block is 2x2, and the reconstruction process of a chroma intra block becomes very complex after adopting several tools. It is asserted that the worst-case processing throughput of VTM4.0 is lower than that of HEVC by 4 times</w:t>
      </w:r>
      <w:r w:rsidR="009C3DC2">
        <w:rPr>
          <w:lang w:val="en-CA" w:eastAsia="zh-TW"/>
        </w:rPr>
        <w:t>.</w:t>
      </w:r>
    </w:p>
    <w:p w14:paraId="70B8C9D0" w14:textId="7C231DA8" w:rsidR="00A0015E" w:rsidRDefault="00A0015E" w:rsidP="00572CCE">
      <w:pPr>
        <w:rPr>
          <w:lang w:val="en-CA" w:eastAsia="zh-TW"/>
        </w:rPr>
      </w:pPr>
    </w:p>
    <w:p w14:paraId="59814B98" w14:textId="77777777" w:rsidR="00A0015E" w:rsidRDefault="00A0015E" w:rsidP="00572CCE">
      <w:pPr>
        <w:rPr>
          <w:lang w:val="en-CA" w:eastAsia="zh-TW"/>
        </w:rPr>
      </w:pPr>
    </w:p>
    <w:p w14:paraId="726951A2" w14:textId="02649845" w:rsidR="00572CCE" w:rsidRDefault="00572CCE" w:rsidP="00572CCE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18B4E9E3" w14:textId="48AAB003" w:rsidR="00361385" w:rsidRDefault="00361385" w:rsidP="00572CCE">
      <w:pPr>
        <w:rPr>
          <w:lang w:val="en-CA"/>
        </w:rPr>
      </w:pPr>
      <w:r w:rsidRPr="00EC6D8B">
        <w:rPr>
          <w:b/>
          <w:i/>
          <w:lang w:val="en-CA" w:eastAsia="zh-TW"/>
        </w:rPr>
        <w:t>Definition of PPR</w:t>
      </w:r>
      <w:r>
        <w:rPr>
          <w:b/>
          <w:i/>
          <w:lang w:val="en-CA" w:eastAsia="zh-TW"/>
        </w:rPr>
        <w:t>:</w:t>
      </w:r>
    </w:p>
    <w:p w14:paraId="68322DDC" w14:textId="18048946" w:rsidR="00572CCE" w:rsidRDefault="00572CCE" w:rsidP="00572CCE">
      <w:r>
        <w:rPr>
          <w:lang w:val="en-CA"/>
        </w:rPr>
        <w:t>This CE test (CE3-2.</w:t>
      </w:r>
      <w:r w:rsidR="00EB3F62">
        <w:rPr>
          <w:lang w:val="en-CA"/>
        </w:rPr>
        <w:t>2</w:t>
      </w:r>
      <w:r>
        <w:rPr>
          <w:lang w:val="en-CA"/>
        </w:rPr>
        <w:t xml:space="preserve">) </w:t>
      </w:r>
      <w:r>
        <w:t xml:space="preserve">enables parallel generation of multiple chroma intra coding blocks within </w:t>
      </w:r>
      <w:r>
        <w:rPr>
          <w:lang w:val="en-CA" w:eastAsia="zh-TW"/>
        </w:rPr>
        <w:t xml:space="preserve">a </w:t>
      </w:r>
      <w:r>
        <w:t>parallel-processable region (PPR) in the single tree case. All the data dependencies between the chroma blocks in the same PPR are eliminated, thus they can be reconstructed in parallel.</w:t>
      </w:r>
    </w:p>
    <w:p w14:paraId="0112EDF8" w14:textId="77777777" w:rsidR="00A0015E" w:rsidRDefault="00A0015E" w:rsidP="00572CCE"/>
    <w:p w14:paraId="68D4FD88" w14:textId="77777777" w:rsidR="00217C29" w:rsidRDefault="00217C29" w:rsidP="00217C29">
      <w:pPr>
        <w:keepNext/>
        <w:jc w:val="center"/>
      </w:pPr>
      <w:r>
        <w:rPr>
          <w:noProof/>
        </w:rPr>
        <w:drawing>
          <wp:inline distT="0" distB="0" distL="0" distR="0" wp14:anchorId="3B4C58BE" wp14:editId="3BAEE24F">
            <wp:extent cx="3909419" cy="16764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26660" cy="1683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0F480F" w14:textId="77777777" w:rsidR="00217C29" w:rsidRDefault="00217C29" w:rsidP="00217C29">
      <w:pPr>
        <w:pStyle w:val="Caption"/>
        <w:jc w:val="center"/>
      </w:pPr>
      <w:bookmarkStart w:id="1" w:name="_Ref3306774"/>
      <w:r>
        <w:t xml:space="preserve">Figure </w:t>
      </w:r>
      <w:r w:rsidR="001765CC">
        <w:fldChar w:fldCharType="begin"/>
      </w:r>
      <w:r w:rsidR="001765CC">
        <w:instrText xml:space="preserve"> SE</w:instrText>
      </w:r>
      <w:r w:rsidR="001765CC">
        <w:instrText xml:space="preserve">Q Figure \* ARABIC </w:instrText>
      </w:r>
      <w:r w:rsidR="001765CC">
        <w:fldChar w:fldCharType="separate"/>
      </w:r>
      <w:r>
        <w:rPr>
          <w:noProof/>
        </w:rPr>
        <w:t>1</w:t>
      </w:r>
      <w:r w:rsidR="001765CC">
        <w:rPr>
          <w:noProof/>
        </w:rPr>
        <w:fldChar w:fldCharType="end"/>
      </w:r>
      <w:bookmarkEnd w:id="1"/>
      <w:r>
        <w:t xml:space="preserve">. PPR example with the minimum number of chroma samples of 16 </w:t>
      </w:r>
    </w:p>
    <w:p w14:paraId="60A8ABC7" w14:textId="77777777" w:rsidR="00B647F4" w:rsidRDefault="00B647F4" w:rsidP="00572CCE"/>
    <w:p w14:paraId="09015CAC" w14:textId="77777777" w:rsidR="00361385" w:rsidRPr="00EC6D8B" w:rsidRDefault="00361385" w:rsidP="00361385">
      <w:pPr>
        <w:rPr>
          <w:b/>
          <w:i/>
        </w:rPr>
      </w:pPr>
      <w:r w:rsidRPr="00A0015E">
        <w:rPr>
          <w:b/>
          <w:i/>
          <w:lang w:val="en-CA" w:eastAsia="zh-TW"/>
        </w:rPr>
        <w:t>Dependency removal:</w:t>
      </w:r>
    </w:p>
    <w:p w14:paraId="7947701C" w14:textId="70F48034" w:rsidR="00A0015E" w:rsidRDefault="00361385" w:rsidP="00572CCE">
      <w:pPr>
        <w:rPr>
          <w:lang w:val="en-CA" w:eastAsia="zh-TW"/>
        </w:rPr>
      </w:pPr>
      <w:r>
        <w:rPr>
          <w:lang w:val="en-CA" w:eastAsia="zh-TW"/>
        </w:rPr>
        <w:t>The intra-prediction dependency among the blocks in a 16-sample PPR is eliminated by marking all the blocks within the PPR as “</w:t>
      </w:r>
      <w:r w:rsidRPr="00DA5889">
        <w:rPr>
          <w:i/>
          <w:lang w:val="en-CA" w:eastAsia="zh-TW"/>
        </w:rPr>
        <w:t>unavailable</w:t>
      </w:r>
      <w:r>
        <w:rPr>
          <w:lang w:val="en-CA" w:eastAsia="zh-TW"/>
        </w:rPr>
        <w:t>” for predicting all contained blocks in this PPR.</w:t>
      </w:r>
      <w:r w:rsidR="009E2AEA">
        <w:rPr>
          <w:lang w:val="en-CA" w:eastAsia="zh-TW"/>
        </w:rPr>
        <w:t xml:space="preserve"> For example, in the top-left case of Figure 1 (quadtree split), </w:t>
      </w:r>
      <w:r w:rsidR="00F83861">
        <w:rPr>
          <w:lang w:val="en-CA" w:eastAsia="zh-TW"/>
        </w:rPr>
        <w:t xml:space="preserve">the left column of </w:t>
      </w:r>
      <w:r w:rsidR="009E2AEA">
        <w:rPr>
          <w:lang w:val="en-CA" w:eastAsia="zh-TW"/>
        </w:rPr>
        <w:t xml:space="preserve">the top-right block </w:t>
      </w:r>
      <w:r w:rsidR="00F83861">
        <w:rPr>
          <w:lang w:val="en-CA" w:eastAsia="zh-TW"/>
        </w:rPr>
        <w:t xml:space="preserve">is marked as unavailable for intra prediction of this block. The above line of the bottom-left block is unavailable for intra prediction of this block. </w:t>
      </w:r>
      <w:r w:rsidR="00A0015E">
        <w:rPr>
          <w:lang w:val="en-CA" w:eastAsia="zh-TW"/>
        </w:rPr>
        <w:t>Also,</w:t>
      </w:r>
      <w:r w:rsidR="00F83861">
        <w:rPr>
          <w:lang w:val="en-CA" w:eastAsia="zh-TW"/>
        </w:rPr>
        <w:t xml:space="preserve"> in this case, the bottom-right block has no available samples for intra prediction.</w:t>
      </w:r>
      <w:r w:rsidR="009E2AEA">
        <w:rPr>
          <w:lang w:val="en-CA" w:eastAsia="zh-TW"/>
        </w:rPr>
        <w:t xml:space="preserve"> </w:t>
      </w:r>
      <w:r w:rsidR="00306CFC">
        <w:rPr>
          <w:lang w:val="en-CA" w:eastAsia="zh-TW"/>
        </w:rPr>
        <w:t xml:space="preserve">It should be noted that, the block vector of a chroma IBC block is inherited from the corresponding luma block. In this CE test, the block vector of luma component that leads to an overlap between the </w:t>
      </w:r>
      <w:r w:rsidR="00306CFC">
        <w:rPr>
          <w:lang w:val="en-CA" w:eastAsia="zh-TW"/>
        </w:rPr>
        <w:t xml:space="preserve">reference block of the </w:t>
      </w:r>
      <w:r w:rsidR="00306CFC">
        <w:rPr>
          <w:lang w:val="en-CA" w:eastAsia="zh-TW"/>
        </w:rPr>
        <w:t xml:space="preserve">chroma and </w:t>
      </w:r>
      <w:r w:rsidR="00306CFC">
        <w:rPr>
          <w:lang w:val="en-CA" w:eastAsia="zh-TW"/>
        </w:rPr>
        <w:t>its</w:t>
      </w:r>
      <w:r w:rsidR="00306CFC">
        <w:rPr>
          <w:lang w:val="en-CA" w:eastAsia="zh-TW"/>
        </w:rPr>
        <w:t xml:space="preserve"> PPR area is restricted.</w:t>
      </w:r>
    </w:p>
    <w:p w14:paraId="2E21D71C" w14:textId="70F1A722" w:rsidR="00306CFC" w:rsidRDefault="00361385" w:rsidP="00572CCE">
      <w:pPr>
        <w:rPr>
          <w:lang w:val="en-CA" w:eastAsia="zh-TW"/>
        </w:rPr>
      </w:pPr>
      <w:r>
        <w:rPr>
          <w:lang w:val="en-CA" w:eastAsia="zh-TW"/>
        </w:rPr>
        <w:t xml:space="preserve">It should be noted that, the substitution of reference samples is automatically performed by the reference substitution process in VVC when a neighbour block is </w:t>
      </w:r>
      <w:r w:rsidRPr="00BE3B28">
        <w:rPr>
          <w:i/>
          <w:lang w:val="en-CA" w:eastAsia="zh-TW"/>
        </w:rPr>
        <w:t>unavailable</w:t>
      </w:r>
      <w:r>
        <w:rPr>
          <w:lang w:val="en-CA" w:eastAsia="zh-TW"/>
        </w:rPr>
        <w:t>. In addition, this proposed method is simple, because it does not need any change in other parts of intra prediction.</w:t>
      </w:r>
    </w:p>
    <w:p w14:paraId="354317B8" w14:textId="77777777" w:rsidR="00A0015E" w:rsidRDefault="00A0015E" w:rsidP="00572CCE">
      <w:pPr>
        <w:rPr>
          <w:lang w:val="en-CA" w:eastAsia="zh-TW"/>
        </w:rPr>
      </w:pPr>
    </w:p>
    <w:p w14:paraId="390C4934" w14:textId="5C76325C" w:rsidR="006801D1" w:rsidRDefault="006801D1" w:rsidP="006801D1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9C1442D" w14:textId="789B0E17" w:rsidR="00361385" w:rsidRDefault="006801D1" w:rsidP="00572CCE">
      <w:pPr>
        <w:rPr>
          <w:lang w:val="en-CA"/>
        </w:rPr>
      </w:pPr>
      <w:r>
        <w:rPr>
          <w:lang w:val="en-CA"/>
        </w:rPr>
        <w:t>The proposed technique has been implemented on top of VTM</w:t>
      </w:r>
      <w:r w:rsidR="00AF513A">
        <w:rPr>
          <w:lang w:val="en-CA"/>
        </w:rPr>
        <w:t>5</w:t>
      </w:r>
      <w:r>
        <w:rPr>
          <w:lang w:val="en-CA"/>
        </w:rPr>
        <w:t>.0. The experimental results under the RA and LDB configuration</w:t>
      </w:r>
      <w:r w:rsidR="00AF513A">
        <w:rPr>
          <w:lang w:val="en-CA"/>
        </w:rPr>
        <w:t>s</w:t>
      </w:r>
      <w:r>
        <w:rPr>
          <w:lang w:val="en-CA"/>
        </w:rPr>
        <w:t xml:space="preserve"> are summarized in Table 1.</w:t>
      </w:r>
    </w:p>
    <w:p w14:paraId="27019733" w14:textId="03123614" w:rsidR="006801D1" w:rsidRDefault="006801D1" w:rsidP="00572CCE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6801D1" w:rsidRPr="006801D1" w14:paraId="1493917B" w14:textId="77777777" w:rsidTr="006801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C2F55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D09291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6801D1">
              <w:rPr>
                <w:b/>
                <w:bCs/>
                <w:color w:val="000000"/>
                <w:szCs w:val="22"/>
              </w:rPr>
              <w:t>Random Access Main 10</w:t>
            </w:r>
          </w:p>
        </w:tc>
      </w:tr>
      <w:tr w:rsidR="006801D1" w:rsidRPr="006801D1" w14:paraId="29D3F0F9" w14:textId="77777777" w:rsidTr="006801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0D620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637D8A" w14:textId="7DC84B85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6801D1">
              <w:rPr>
                <w:b/>
                <w:bCs/>
                <w:color w:val="000000"/>
                <w:szCs w:val="22"/>
              </w:rPr>
              <w:t>Over VTM-</w:t>
            </w:r>
            <w:r w:rsidR="00AF513A">
              <w:rPr>
                <w:b/>
                <w:bCs/>
                <w:color w:val="000000"/>
                <w:szCs w:val="22"/>
              </w:rPr>
              <w:t>5</w:t>
            </w:r>
            <w:r w:rsidRPr="006801D1">
              <w:rPr>
                <w:b/>
                <w:bCs/>
                <w:color w:val="000000"/>
                <w:szCs w:val="22"/>
              </w:rPr>
              <w:t>.0</w:t>
            </w:r>
          </w:p>
        </w:tc>
      </w:tr>
      <w:tr w:rsidR="006801D1" w:rsidRPr="006801D1" w14:paraId="0D358894" w14:textId="77777777" w:rsidTr="006801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05221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B9561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E7878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038FB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6E786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CE0B7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DecT</w:t>
            </w:r>
          </w:p>
        </w:tc>
      </w:tr>
      <w:tr w:rsidR="006801D1" w:rsidRPr="006801D1" w14:paraId="64A745DC" w14:textId="77777777" w:rsidTr="006801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53CCD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A76A9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72AB4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E183A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0.11%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444EF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552D3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96%</w:t>
            </w:r>
          </w:p>
        </w:tc>
      </w:tr>
      <w:tr w:rsidR="006801D1" w:rsidRPr="006801D1" w14:paraId="512B1036" w14:textId="77777777" w:rsidTr="006801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007A1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164E2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81130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8338F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0.11%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EB59D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A1882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97%</w:t>
            </w:r>
          </w:p>
        </w:tc>
      </w:tr>
      <w:tr w:rsidR="006801D1" w:rsidRPr="006801D1" w14:paraId="6433B4F0" w14:textId="77777777" w:rsidTr="006801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9D16A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3BBA2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1ED86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205F3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0.01%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AEDB5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DF599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99%</w:t>
            </w:r>
          </w:p>
        </w:tc>
      </w:tr>
      <w:tr w:rsidR="006801D1" w:rsidRPr="006801D1" w14:paraId="53231200" w14:textId="77777777" w:rsidTr="006801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14A88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51A19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710FE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3A6EE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0.17%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7DD50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103%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232C9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109%</w:t>
            </w:r>
          </w:p>
        </w:tc>
      </w:tr>
      <w:tr w:rsidR="006801D1" w:rsidRPr="006801D1" w14:paraId="381941F5" w14:textId="77777777" w:rsidTr="006801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660B2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84635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A4C47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CFE5C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6DC9A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9B6DF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 </w:t>
            </w:r>
          </w:p>
        </w:tc>
      </w:tr>
      <w:tr w:rsidR="006801D1" w:rsidRPr="006801D1" w14:paraId="68A7E5EA" w14:textId="77777777" w:rsidTr="006801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42FA4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6801D1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4860A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6F0D8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265AF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0.09%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3D4E6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101%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B4BCD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101%</w:t>
            </w:r>
          </w:p>
        </w:tc>
      </w:tr>
      <w:tr w:rsidR="006801D1" w:rsidRPr="006801D1" w14:paraId="5322CAD2" w14:textId="77777777" w:rsidTr="006801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C382C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3B49F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0.21%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4F9EC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0.62%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4BB7D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0.63%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95B56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103%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1E388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105%</w:t>
            </w:r>
          </w:p>
        </w:tc>
      </w:tr>
      <w:tr w:rsidR="006801D1" w:rsidRPr="006801D1" w14:paraId="4BB63B3E" w14:textId="77777777" w:rsidTr="006801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BC236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68F59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61B62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0.26%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52E1B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0.20%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6A1CB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9B65F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101%</w:t>
            </w:r>
          </w:p>
        </w:tc>
      </w:tr>
      <w:tr w:rsidR="006801D1" w:rsidRPr="006801D1" w14:paraId="5AAC63B6" w14:textId="77777777" w:rsidTr="006801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BA679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E277B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D6403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2A81F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88FB8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E533F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</w:tr>
      <w:tr w:rsidR="006801D1" w:rsidRPr="006801D1" w14:paraId="5FF42E50" w14:textId="77777777" w:rsidTr="006801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A366E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86D05C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6801D1">
              <w:rPr>
                <w:b/>
                <w:bCs/>
                <w:color w:val="000000"/>
                <w:szCs w:val="22"/>
              </w:rPr>
              <w:t xml:space="preserve">Low delay B Main10 </w:t>
            </w:r>
          </w:p>
        </w:tc>
      </w:tr>
      <w:tr w:rsidR="006801D1" w:rsidRPr="006801D1" w14:paraId="088AE688" w14:textId="77777777" w:rsidTr="006801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1AB8C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3EF6B3" w14:textId="6CFF3C3D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6801D1">
              <w:rPr>
                <w:b/>
                <w:bCs/>
                <w:color w:val="000000"/>
                <w:szCs w:val="22"/>
              </w:rPr>
              <w:t>Over VTM-</w:t>
            </w:r>
            <w:r w:rsidR="00AF513A">
              <w:rPr>
                <w:b/>
                <w:bCs/>
                <w:color w:val="000000"/>
                <w:szCs w:val="22"/>
              </w:rPr>
              <w:t>5</w:t>
            </w:r>
            <w:r w:rsidRPr="006801D1">
              <w:rPr>
                <w:b/>
                <w:bCs/>
                <w:color w:val="000000"/>
                <w:szCs w:val="22"/>
              </w:rPr>
              <w:t>.0</w:t>
            </w:r>
          </w:p>
        </w:tc>
      </w:tr>
      <w:tr w:rsidR="006801D1" w:rsidRPr="006801D1" w14:paraId="3DFFF7E9" w14:textId="77777777" w:rsidTr="006801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A970B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15E35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7EF98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F79FB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74AE7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16D03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DecT</w:t>
            </w:r>
          </w:p>
        </w:tc>
      </w:tr>
      <w:tr w:rsidR="006801D1" w:rsidRPr="006801D1" w14:paraId="5B9A5937" w14:textId="77777777" w:rsidTr="006801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68E19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61081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3D9EA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BB08F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153E3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C01B6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 </w:t>
            </w:r>
          </w:p>
        </w:tc>
      </w:tr>
      <w:tr w:rsidR="006801D1" w:rsidRPr="006801D1" w14:paraId="6576D42E" w14:textId="77777777" w:rsidTr="006801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D725D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93C64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EA3AB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99AB5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0E573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F427E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 </w:t>
            </w:r>
          </w:p>
        </w:tc>
      </w:tr>
      <w:tr w:rsidR="006801D1" w:rsidRPr="006801D1" w14:paraId="61952F44" w14:textId="77777777" w:rsidTr="006801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6E505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CB167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EAC49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44DB5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-0.33%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5BC6C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A4064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95%</w:t>
            </w:r>
          </w:p>
        </w:tc>
      </w:tr>
      <w:tr w:rsidR="006801D1" w:rsidRPr="006801D1" w14:paraId="0F058D2D" w14:textId="77777777" w:rsidTr="006801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335F8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A4502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6365E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0896A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0.17%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49C78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103%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39630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104%</w:t>
            </w:r>
          </w:p>
        </w:tc>
      </w:tr>
      <w:tr w:rsidR="006801D1" w:rsidRPr="006801D1" w14:paraId="0C7638FA" w14:textId="77777777" w:rsidTr="006801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5B3BD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D42EF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DAC89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0.24%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0B1D9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-0.33%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3C6DE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102%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1285D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102%</w:t>
            </w:r>
          </w:p>
        </w:tc>
      </w:tr>
      <w:tr w:rsidR="006801D1" w:rsidRPr="006801D1" w14:paraId="5BB003D4" w14:textId="77777777" w:rsidTr="006801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48359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6801D1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FAD78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EC105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F89EC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-0.16%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B09E9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101%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80E0E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100%</w:t>
            </w:r>
          </w:p>
        </w:tc>
      </w:tr>
      <w:tr w:rsidR="006801D1" w:rsidRPr="006801D1" w14:paraId="2D781D14" w14:textId="77777777" w:rsidTr="006801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FC691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16764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84271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0.45%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9BE18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1.03%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E7EC8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26CE2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99%</w:t>
            </w:r>
          </w:p>
        </w:tc>
      </w:tr>
      <w:tr w:rsidR="006801D1" w:rsidRPr="006801D1" w14:paraId="306E14B3" w14:textId="77777777" w:rsidTr="006801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04F38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C1812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446C6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0.84%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C0AC6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0.01%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61689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102%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B5FFB" w14:textId="77777777" w:rsidR="006801D1" w:rsidRPr="006801D1" w:rsidRDefault="006801D1" w:rsidP="006801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801D1">
              <w:rPr>
                <w:color w:val="000000"/>
                <w:szCs w:val="22"/>
              </w:rPr>
              <w:t>98%</w:t>
            </w:r>
          </w:p>
        </w:tc>
      </w:tr>
    </w:tbl>
    <w:p w14:paraId="6CB159BB" w14:textId="6ACC4B2D" w:rsidR="006801D1" w:rsidRDefault="006801D1" w:rsidP="00572CCE">
      <w:pPr>
        <w:rPr>
          <w:lang w:val="en-CA"/>
        </w:rPr>
      </w:pPr>
    </w:p>
    <w:p w14:paraId="3A6CF203" w14:textId="3BB186E9" w:rsidR="006801D1" w:rsidRDefault="00AF513A" w:rsidP="00572CCE">
      <w:pPr>
        <w:rPr>
          <w:lang w:val="en-CA"/>
        </w:rPr>
      </w:pPr>
      <w:r>
        <w:rPr>
          <w:lang w:val="en-CA"/>
        </w:rPr>
        <w:t xml:space="preserve">It is reported that the proposed method has an average </w:t>
      </w:r>
      <w:r w:rsidR="007403C9">
        <w:rPr>
          <w:lang w:val="en-CA"/>
        </w:rPr>
        <w:t>(Y, U, V)</w:t>
      </w:r>
      <w:r>
        <w:rPr>
          <w:lang w:val="en-CA"/>
        </w:rPr>
        <w:t xml:space="preserve"> BD-rate </w:t>
      </w:r>
      <w:r w:rsidR="007403C9">
        <w:rPr>
          <w:lang w:val="en-CA"/>
        </w:rPr>
        <w:t>change</w:t>
      </w:r>
      <w:r>
        <w:rPr>
          <w:lang w:val="en-CA"/>
        </w:rPr>
        <w:t xml:space="preserve"> of </w:t>
      </w:r>
      <w:r w:rsidR="007403C9">
        <w:rPr>
          <w:lang w:val="en-CA"/>
        </w:rPr>
        <w:t>(0.07%, 0.02%, 0.09%) and</w:t>
      </w:r>
      <w:r w:rsidR="007403C9" w:rsidRPr="000F75C5">
        <w:rPr>
          <w:lang w:val="en-CA"/>
        </w:rPr>
        <w:t xml:space="preserve"> </w:t>
      </w:r>
      <w:r w:rsidR="007403C9">
        <w:rPr>
          <w:lang w:val="en-CA"/>
        </w:rPr>
        <w:t>(</w:t>
      </w:r>
      <w:r w:rsidR="007403C9" w:rsidRPr="000F75C5">
        <w:rPr>
          <w:lang w:val="en-CA"/>
        </w:rPr>
        <w:t>0.</w:t>
      </w:r>
      <w:r w:rsidR="007403C9">
        <w:rPr>
          <w:lang w:val="en-CA"/>
        </w:rPr>
        <w:t>05</w:t>
      </w:r>
      <w:r w:rsidR="007403C9" w:rsidRPr="000F75C5">
        <w:rPr>
          <w:lang w:val="en-CA"/>
        </w:rPr>
        <w:t>%</w:t>
      </w:r>
      <w:r w:rsidR="007403C9">
        <w:rPr>
          <w:lang w:val="en-CA"/>
        </w:rPr>
        <w:t>, 0.13%, -0.16%)</w:t>
      </w:r>
      <w:r>
        <w:rPr>
          <w:lang w:val="en-CA"/>
        </w:rPr>
        <w:t xml:space="preserve"> for the RA and LDB configuration, respectively.</w:t>
      </w:r>
    </w:p>
    <w:p w14:paraId="46770B4B" w14:textId="3F8FD19E" w:rsidR="00AF513A" w:rsidRDefault="00AF513A" w:rsidP="00AF513A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5438E561" w14:textId="29D00C48" w:rsidR="00AF513A" w:rsidRDefault="00D4753E" w:rsidP="00572CCE">
      <w:pPr>
        <w:rPr>
          <w:lang w:val="en-CA"/>
        </w:rPr>
      </w:pPr>
      <w:r>
        <w:rPr>
          <w:lang w:val="en-CA"/>
        </w:rPr>
        <w:t>This document reports the results of Core Experiment (CE) 3-</w:t>
      </w:r>
      <w:r>
        <w:rPr>
          <w:lang w:val="en-CA" w:eastAsia="zh-CN"/>
        </w:rPr>
        <w:t>2</w:t>
      </w:r>
      <w:r>
        <w:rPr>
          <w:lang w:val="en-CA"/>
        </w:rPr>
        <w:t>.</w:t>
      </w:r>
      <w:r>
        <w:rPr>
          <w:lang w:val="en-CA" w:eastAsia="zh-CN"/>
        </w:rPr>
        <w:t xml:space="preserve">2. The proposed method increases the worst-case processing throughput of VVC by 4x with an </w:t>
      </w:r>
      <w:r>
        <w:rPr>
          <w:lang w:val="en-CA"/>
        </w:rPr>
        <w:t>average (Y, U, V) BD-rate change of (0.07%, 0.02%, 0.09%) and</w:t>
      </w:r>
      <w:r w:rsidRPr="000F75C5">
        <w:rPr>
          <w:lang w:val="en-CA"/>
        </w:rPr>
        <w:t xml:space="preserve"> </w:t>
      </w:r>
      <w:r>
        <w:rPr>
          <w:lang w:val="en-CA"/>
        </w:rPr>
        <w:t>(</w:t>
      </w:r>
      <w:r w:rsidRPr="000F75C5">
        <w:rPr>
          <w:lang w:val="en-CA"/>
        </w:rPr>
        <w:t>0.</w:t>
      </w:r>
      <w:r>
        <w:rPr>
          <w:lang w:val="en-CA"/>
        </w:rPr>
        <w:t>05</w:t>
      </w:r>
      <w:r w:rsidRPr="000F75C5">
        <w:rPr>
          <w:lang w:val="en-CA"/>
        </w:rPr>
        <w:t>%</w:t>
      </w:r>
      <w:r>
        <w:rPr>
          <w:lang w:val="en-CA"/>
        </w:rPr>
        <w:t>, 0.13%, -0.16%) for the RA and LDB configuration, respectively.</w:t>
      </w:r>
    </w:p>
    <w:p w14:paraId="3C8FFA3F" w14:textId="77777777" w:rsidR="003959DD" w:rsidRPr="00572CCE" w:rsidRDefault="003959DD" w:rsidP="00572CCE">
      <w:pPr>
        <w:rPr>
          <w:lang w:val="en-CA"/>
        </w:rPr>
      </w:pPr>
    </w:p>
    <w:p w14:paraId="4372E64A" w14:textId="0185318B" w:rsidR="006801D1" w:rsidRPr="006801D1" w:rsidRDefault="001F2594" w:rsidP="009234A5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s</w:t>
      </w:r>
    </w:p>
    <w:p w14:paraId="7A9B4D21" w14:textId="05F402CA" w:rsidR="00342FF4" w:rsidRPr="005B217D" w:rsidRDefault="006801D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1C2C1D44" w:rsidR="007F1F8B" w:rsidRDefault="007F1F8B" w:rsidP="009234A5">
      <w:pPr>
        <w:rPr>
          <w:szCs w:val="22"/>
          <w:lang w:val="en-CA"/>
        </w:rPr>
      </w:pPr>
    </w:p>
    <w:p w14:paraId="636B6D1A" w14:textId="2A7263B3" w:rsidR="006801D1" w:rsidRPr="005B217D" w:rsidRDefault="006801D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6801D1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B5096B" w14:textId="77777777" w:rsidR="001765CC" w:rsidRDefault="001765CC">
      <w:r>
        <w:separator/>
      </w:r>
    </w:p>
  </w:endnote>
  <w:endnote w:type="continuationSeparator" w:id="0">
    <w:p w14:paraId="3483E44E" w14:textId="77777777" w:rsidR="001765CC" w:rsidRDefault="00176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981308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" w:author="Luong Pham Van" w:date="2019-06-18T16:33:00Z">
      <w:r w:rsidR="00306CFC">
        <w:rPr>
          <w:rStyle w:val="PageNumber"/>
          <w:noProof/>
        </w:rPr>
        <w:t>2019-06-18</w:t>
      </w:r>
    </w:ins>
    <w:del w:id="3" w:author="Luong Pham Van" w:date="2019-06-18T16:30:00Z">
      <w:r w:rsidR="00AC0874" w:rsidDel="00C27C3F">
        <w:rPr>
          <w:rStyle w:val="PageNumber"/>
          <w:noProof/>
        </w:rPr>
        <w:delText>2019-06-17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3C9F0B" w14:textId="77777777" w:rsidR="001765CC" w:rsidRDefault="001765CC">
      <w:r>
        <w:separator/>
      </w:r>
    </w:p>
  </w:footnote>
  <w:footnote w:type="continuationSeparator" w:id="0">
    <w:p w14:paraId="32B57495" w14:textId="77777777" w:rsidR="001765CC" w:rsidRDefault="001765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ong Pham Van">
    <w15:presenceInfo w15:providerId="AD" w15:userId="S::lphamvan@qti.qualcomm.com::c058848b-560d-4b0e-9796-71ca8046bf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6AB9"/>
    <w:rsid w:val="000308A3"/>
    <w:rsid w:val="00034472"/>
    <w:rsid w:val="0004153F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65CC"/>
    <w:rsid w:val="00187E58"/>
    <w:rsid w:val="00194655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7C29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4110"/>
    <w:rsid w:val="002A54E0"/>
    <w:rsid w:val="002B1595"/>
    <w:rsid w:val="002B191D"/>
    <w:rsid w:val="002C108E"/>
    <w:rsid w:val="002D0AF6"/>
    <w:rsid w:val="002F164D"/>
    <w:rsid w:val="003021BC"/>
    <w:rsid w:val="00306206"/>
    <w:rsid w:val="00306CFC"/>
    <w:rsid w:val="00317D85"/>
    <w:rsid w:val="00327C56"/>
    <w:rsid w:val="003315A1"/>
    <w:rsid w:val="003373EC"/>
    <w:rsid w:val="00342FF4"/>
    <w:rsid w:val="00346148"/>
    <w:rsid w:val="00361385"/>
    <w:rsid w:val="003669EA"/>
    <w:rsid w:val="003706CC"/>
    <w:rsid w:val="00377710"/>
    <w:rsid w:val="003940EB"/>
    <w:rsid w:val="003959DD"/>
    <w:rsid w:val="00396194"/>
    <w:rsid w:val="0039699B"/>
    <w:rsid w:val="003A2D8E"/>
    <w:rsid w:val="003A7CE6"/>
    <w:rsid w:val="003C20E4"/>
    <w:rsid w:val="003D6342"/>
    <w:rsid w:val="003E6F90"/>
    <w:rsid w:val="003E73ED"/>
    <w:rsid w:val="003F5D0F"/>
    <w:rsid w:val="00403B6A"/>
    <w:rsid w:val="00414101"/>
    <w:rsid w:val="004149EF"/>
    <w:rsid w:val="004219CF"/>
    <w:rsid w:val="004234F0"/>
    <w:rsid w:val="00433DDB"/>
    <w:rsid w:val="00435A29"/>
    <w:rsid w:val="00437619"/>
    <w:rsid w:val="00456796"/>
    <w:rsid w:val="00465A1E"/>
    <w:rsid w:val="004A2A63"/>
    <w:rsid w:val="004B210C"/>
    <w:rsid w:val="004D405F"/>
    <w:rsid w:val="004E3880"/>
    <w:rsid w:val="004E4F4F"/>
    <w:rsid w:val="004E50AE"/>
    <w:rsid w:val="004E6789"/>
    <w:rsid w:val="004F61E3"/>
    <w:rsid w:val="00502E10"/>
    <w:rsid w:val="0051015C"/>
    <w:rsid w:val="00516CF1"/>
    <w:rsid w:val="00531AE9"/>
    <w:rsid w:val="005436D7"/>
    <w:rsid w:val="00550A66"/>
    <w:rsid w:val="00567EC7"/>
    <w:rsid w:val="00570013"/>
    <w:rsid w:val="00572CCE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0EFF"/>
    <w:rsid w:val="00662E58"/>
    <w:rsid w:val="006637F2"/>
    <w:rsid w:val="006642A5"/>
    <w:rsid w:val="00664DCF"/>
    <w:rsid w:val="006801D1"/>
    <w:rsid w:val="006C5D39"/>
    <w:rsid w:val="006D6D9B"/>
    <w:rsid w:val="006E2810"/>
    <w:rsid w:val="006E5417"/>
    <w:rsid w:val="006F0794"/>
    <w:rsid w:val="007023DE"/>
    <w:rsid w:val="00712F60"/>
    <w:rsid w:val="00720E3B"/>
    <w:rsid w:val="007403C9"/>
    <w:rsid w:val="0074393F"/>
    <w:rsid w:val="00745F6B"/>
    <w:rsid w:val="0075585E"/>
    <w:rsid w:val="00770571"/>
    <w:rsid w:val="007768FF"/>
    <w:rsid w:val="007824D3"/>
    <w:rsid w:val="00796EE3"/>
    <w:rsid w:val="007A65E8"/>
    <w:rsid w:val="007A7D29"/>
    <w:rsid w:val="007B4AB8"/>
    <w:rsid w:val="007D1181"/>
    <w:rsid w:val="007E01A3"/>
    <w:rsid w:val="007F1F8B"/>
    <w:rsid w:val="007F67A1"/>
    <w:rsid w:val="0080762C"/>
    <w:rsid w:val="00811C05"/>
    <w:rsid w:val="008206C8"/>
    <w:rsid w:val="00862396"/>
    <w:rsid w:val="0086387C"/>
    <w:rsid w:val="008652A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24A4F"/>
    <w:rsid w:val="00933453"/>
    <w:rsid w:val="009336F7"/>
    <w:rsid w:val="0093636C"/>
    <w:rsid w:val="009374A7"/>
    <w:rsid w:val="00940640"/>
    <w:rsid w:val="00955F6D"/>
    <w:rsid w:val="00977C16"/>
    <w:rsid w:val="0098551D"/>
    <w:rsid w:val="0099518F"/>
    <w:rsid w:val="009A523D"/>
    <w:rsid w:val="009B02A1"/>
    <w:rsid w:val="009C3DC2"/>
    <w:rsid w:val="009D7CE6"/>
    <w:rsid w:val="009E2AEA"/>
    <w:rsid w:val="009F496B"/>
    <w:rsid w:val="00A0015E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A7E0F"/>
    <w:rsid w:val="00AB1A1C"/>
    <w:rsid w:val="00AC0874"/>
    <w:rsid w:val="00AD05A8"/>
    <w:rsid w:val="00AE14B5"/>
    <w:rsid w:val="00AE341B"/>
    <w:rsid w:val="00AF513A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647F4"/>
    <w:rsid w:val="00B6625A"/>
    <w:rsid w:val="00B73A2A"/>
    <w:rsid w:val="00B75A51"/>
    <w:rsid w:val="00B827C6"/>
    <w:rsid w:val="00B94B06"/>
    <w:rsid w:val="00B94C28"/>
    <w:rsid w:val="00BA0959"/>
    <w:rsid w:val="00BC10BA"/>
    <w:rsid w:val="00BC5AFD"/>
    <w:rsid w:val="00C00DDE"/>
    <w:rsid w:val="00C04F43"/>
    <w:rsid w:val="00C0609D"/>
    <w:rsid w:val="00C115AB"/>
    <w:rsid w:val="00C26CCB"/>
    <w:rsid w:val="00C27C3F"/>
    <w:rsid w:val="00C30249"/>
    <w:rsid w:val="00C3723B"/>
    <w:rsid w:val="00C42466"/>
    <w:rsid w:val="00C606C9"/>
    <w:rsid w:val="00C80288"/>
    <w:rsid w:val="00C84003"/>
    <w:rsid w:val="00C90650"/>
    <w:rsid w:val="00C97D78"/>
    <w:rsid w:val="00CB607A"/>
    <w:rsid w:val="00CC2AAE"/>
    <w:rsid w:val="00CC384F"/>
    <w:rsid w:val="00CC5A42"/>
    <w:rsid w:val="00CD0EAB"/>
    <w:rsid w:val="00CE5E02"/>
    <w:rsid w:val="00CF34DB"/>
    <w:rsid w:val="00CF558F"/>
    <w:rsid w:val="00D010C0"/>
    <w:rsid w:val="00D073E2"/>
    <w:rsid w:val="00D43329"/>
    <w:rsid w:val="00D446EC"/>
    <w:rsid w:val="00D4753E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577A"/>
    <w:rsid w:val="00DE6B43"/>
    <w:rsid w:val="00E11923"/>
    <w:rsid w:val="00E262D4"/>
    <w:rsid w:val="00E2778B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3F62"/>
    <w:rsid w:val="00EB56E1"/>
    <w:rsid w:val="00EB7AB1"/>
    <w:rsid w:val="00EC6930"/>
    <w:rsid w:val="00EE7CD8"/>
    <w:rsid w:val="00EF48CC"/>
    <w:rsid w:val="00F00801"/>
    <w:rsid w:val="00F10A0B"/>
    <w:rsid w:val="00F2488D"/>
    <w:rsid w:val="00F36CFF"/>
    <w:rsid w:val="00F601A0"/>
    <w:rsid w:val="00F712E9"/>
    <w:rsid w:val="00F73032"/>
    <w:rsid w:val="00F818D5"/>
    <w:rsid w:val="00F83861"/>
    <w:rsid w:val="00F848FC"/>
    <w:rsid w:val="00F906F6"/>
    <w:rsid w:val="00F9282A"/>
    <w:rsid w:val="00F96BAD"/>
    <w:rsid w:val="00FA139D"/>
    <w:rsid w:val="00FB0E84"/>
    <w:rsid w:val="00FC2405"/>
    <w:rsid w:val="00FD01C2"/>
    <w:rsid w:val="00FD3D2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39619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80762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0762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0762C"/>
  </w:style>
  <w:style w:type="paragraph" w:styleId="CommentSubject">
    <w:name w:val="annotation subject"/>
    <w:basedOn w:val="CommentText"/>
    <w:next w:val="CommentText"/>
    <w:link w:val="CommentSubjectChar"/>
    <w:rsid w:val="008076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0762C"/>
    <w:rPr>
      <w:b/>
      <w:bCs/>
    </w:rPr>
  </w:style>
  <w:style w:type="paragraph" w:styleId="Caption">
    <w:name w:val="caption"/>
    <w:basedOn w:val="Normal"/>
    <w:next w:val="Normal"/>
    <w:unhideWhenUsed/>
    <w:qFormat/>
    <w:rsid w:val="00217C29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2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4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0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67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lphamvan,%20geertv,%20aramasub,%20vseregin,%20hanhuang,%20thsieh,%20martak%7d@qti.qualcom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919</Words>
  <Characters>5242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Luong Pham Van</cp:lastModifiedBy>
  <cp:revision>29</cp:revision>
  <cp:lastPrinted>1900-01-01T08:00:00Z</cp:lastPrinted>
  <dcterms:created xsi:type="dcterms:W3CDTF">2019-06-17T21:11:00Z</dcterms:created>
  <dcterms:modified xsi:type="dcterms:W3CDTF">2019-06-18T23:42:00Z</dcterms:modified>
</cp:coreProperties>
</file>