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56406"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5D4BF8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6130C2">
              <w:rPr>
                <w:lang w:val="en-CA"/>
              </w:rPr>
              <w:t>0</w:t>
            </w:r>
            <w:r w:rsidR="0085438E">
              <w:rPr>
                <w:lang w:val="en-CA"/>
              </w:rPr>
              <w:t>773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A2837" w:rsidR="00E61DAC" w:rsidRPr="005B217D" w:rsidRDefault="00A476AD" w:rsidP="009D7CE6">
            <w:pPr>
              <w:spacing w:before="60" w:after="60"/>
              <w:rPr>
                <w:b/>
                <w:szCs w:val="22"/>
                <w:lang w:val="en-CA"/>
              </w:rPr>
            </w:pPr>
            <w:r>
              <w:rPr>
                <w:b/>
                <w:szCs w:val="22"/>
                <w:lang w:val="en-CA"/>
              </w:rPr>
              <w:t>Crosscheck of JVET-M0396 (CE6-related: MTS kernel derivation for efficient memory usage</w:t>
            </w:r>
            <w:bookmarkStart w:id="0" w:name="_GoBack"/>
            <w:bookmarkEnd w:id="0"/>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EEB49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B33B5F" w:rsidR="00E61DAC" w:rsidRPr="005B217D" w:rsidRDefault="00A476AD"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CFA2AD" w:rsidR="00E61DAC" w:rsidRPr="005B217D" w:rsidRDefault="000A4E92" w:rsidP="00CF5BDF">
            <w:pPr>
              <w:spacing w:before="60" w:after="60"/>
              <w:rPr>
                <w:szCs w:val="22"/>
                <w:lang w:val="en-CA"/>
              </w:rPr>
            </w:pPr>
            <w:r>
              <w:rPr>
                <w:szCs w:val="22"/>
                <w:lang w:val="en-CA"/>
              </w:rPr>
              <w:t xml:space="preserve">Jason Jung, </w:t>
            </w:r>
            <w:proofErr w:type="spellStart"/>
            <w:r>
              <w:rPr>
                <w:szCs w:val="22"/>
                <w:lang w:val="en-CA"/>
              </w:rPr>
              <w:t>Dongcheol</w:t>
            </w:r>
            <w:proofErr w:type="spellEnd"/>
            <w:r>
              <w:rPr>
                <w:szCs w:val="22"/>
                <w:lang w:val="en-CA"/>
              </w:rPr>
              <w:t xml:space="preserve"> Kim, </w:t>
            </w:r>
            <w:proofErr w:type="spellStart"/>
            <w:r>
              <w:rPr>
                <w:szCs w:val="22"/>
                <w:lang w:val="en-CA"/>
              </w:rPr>
              <w:t>Geonjung</w:t>
            </w:r>
            <w:proofErr w:type="spellEnd"/>
            <w:r>
              <w:rPr>
                <w:szCs w:val="22"/>
                <w:lang w:val="en-CA"/>
              </w:rPr>
              <w:t xml:space="preserve"> </w:t>
            </w:r>
            <w:proofErr w:type="spellStart"/>
            <w:r>
              <w:rPr>
                <w:szCs w:val="22"/>
                <w:lang w:val="en-CA"/>
              </w:rPr>
              <w:t>Ko</w:t>
            </w:r>
            <w:proofErr w:type="spellEnd"/>
            <w:r>
              <w:rPr>
                <w:szCs w:val="22"/>
                <w:lang w:val="en-CA"/>
              </w:rPr>
              <w:t xml:space="preserve">, Ju-Hyung (John) Son, </w:t>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17C5BE5" w:rsidR="00E61DAC" w:rsidRPr="005B217D" w:rsidRDefault="00E61DAC" w:rsidP="005952A5">
            <w:pPr>
              <w:spacing w:before="60" w:after="60"/>
              <w:rPr>
                <w:szCs w:val="22"/>
                <w:lang w:val="en-CA"/>
              </w:rPr>
            </w:pPr>
            <w:r w:rsidRPr="005B217D">
              <w:rPr>
                <w:szCs w:val="22"/>
                <w:lang w:val="en-CA"/>
              </w:rPr>
              <w:br/>
            </w:r>
            <w:r w:rsidR="000A4E92">
              <w:rPr>
                <w:szCs w:val="22"/>
                <w:lang w:val="en-CA"/>
              </w:rPr>
              <w:t>+82-31-712-0523</w:t>
            </w:r>
            <w:r w:rsidRPr="005B217D">
              <w:rPr>
                <w:szCs w:val="22"/>
                <w:lang w:val="en-CA"/>
              </w:rPr>
              <w:br/>
            </w:r>
            <w:hyperlink r:id="rId10" w:history="1">
              <w:r w:rsidR="000A4E92" w:rsidRPr="000A4E92">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A07B98" w:rsidR="00E61DAC" w:rsidRPr="005B217D" w:rsidRDefault="000A4E92">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297E714" w14:textId="0886EBD4" w:rsidR="00A476AD" w:rsidRPr="005B217D" w:rsidRDefault="00FB2E15" w:rsidP="00A476AD">
      <w:pPr>
        <w:rPr>
          <w:szCs w:val="22"/>
          <w:lang w:val="en-CA"/>
        </w:rPr>
      </w:pPr>
      <w:r w:rsidRPr="007665F8">
        <w:rPr>
          <w:lang w:val="en-CA"/>
        </w:rPr>
        <w:t xml:space="preserve">This </w:t>
      </w:r>
      <w:r w:rsidR="00B12755">
        <w:rPr>
          <w:lang w:val="en-CA"/>
        </w:rPr>
        <w:t xml:space="preserve">document reports a crosscheck </w:t>
      </w:r>
      <w:r w:rsidR="00DC6E0B">
        <w:rPr>
          <w:lang w:val="en-CA"/>
        </w:rPr>
        <w:t xml:space="preserve">results </w:t>
      </w:r>
      <w:r w:rsidR="00B12755">
        <w:rPr>
          <w:lang w:val="en-CA"/>
        </w:rPr>
        <w:t>of JVET-M0396 where</w:t>
      </w:r>
      <w:r w:rsidR="00515488">
        <w:rPr>
          <w:lang w:val="en-CA"/>
        </w:rPr>
        <w:t xml:space="preserve"> Multiple Transform Selection (MTS) kernel derivation scheme was proposed to save memory consumption for storing primary transform cores. It is reported that the test results provided by the proponent are matched with the crosscheck results.</w:t>
      </w:r>
    </w:p>
    <w:p w14:paraId="7D2AC1F0" w14:textId="3BD70B95" w:rsidR="00745F6B" w:rsidRPr="005B217D" w:rsidRDefault="00A476AD" w:rsidP="00E11923">
      <w:pPr>
        <w:pStyle w:val="1"/>
        <w:rPr>
          <w:lang w:val="en-CA"/>
        </w:rPr>
      </w:pPr>
      <w:r>
        <w:rPr>
          <w:lang w:val="en-CA"/>
        </w:rPr>
        <w:t>Crosscheck results</w:t>
      </w:r>
    </w:p>
    <w:p w14:paraId="4A4D0B9C" w14:textId="79E10D97" w:rsidR="00D708CC" w:rsidRDefault="00A476AD" w:rsidP="009234A5">
      <w:pPr>
        <w:rPr>
          <w:szCs w:val="22"/>
          <w:lang w:val="en-CA"/>
        </w:rPr>
      </w:pPr>
      <w:r>
        <w:rPr>
          <w:szCs w:val="22"/>
          <w:lang w:val="en-CA"/>
        </w:rPr>
        <w:t xml:space="preserve">The SW </w:t>
      </w:r>
      <w:r w:rsidR="00ED484E">
        <w:rPr>
          <w:szCs w:val="22"/>
          <w:lang w:val="en-CA"/>
        </w:rPr>
        <w:t xml:space="preserve">provided by the proponent [1] </w:t>
      </w:r>
      <w:r w:rsidR="00FF7424">
        <w:rPr>
          <w:szCs w:val="22"/>
          <w:lang w:val="en-CA"/>
        </w:rPr>
        <w:t>was</w:t>
      </w:r>
      <w:r w:rsidR="00ED484E">
        <w:rPr>
          <w:szCs w:val="22"/>
          <w:lang w:val="en-CA"/>
        </w:rPr>
        <w:t xml:space="preserve"> tested under the common test condition (CTC) [2]. Table 1 shows summarized experimental results.</w:t>
      </w:r>
    </w:p>
    <w:p w14:paraId="690CD7A0" w14:textId="4C59BADC" w:rsidR="00515488" w:rsidRDefault="00515488" w:rsidP="00FF7424">
      <w:pPr>
        <w:pStyle w:val="ab"/>
        <w:jc w:val="center"/>
      </w:pPr>
      <w:r>
        <w:t xml:space="preserve">Table </w:t>
      </w:r>
      <w:r w:rsidR="00491D25">
        <w:rPr>
          <w:noProof/>
        </w:rPr>
        <w:fldChar w:fldCharType="begin"/>
      </w:r>
      <w:r w:rsidR="00491D25">
        <w:rPr>
          <w:noProof/>
        </w:rPr>
        <w:instrText xml:space="preserve"> SEQ Table \* ARABIC </w:instrText>
      </w:r>
      <w:r w:rsidR="00491D25">
        <w:rPr>
          <w:noProof/>
        </w:rPr>
        <w:fldChar w:fldCharType="separate"/>
      </w:r>
      <w:r>
        <w:rPr>
          <w:noProof/>
        </w:rPr>
        <w:t>1</w:t>
      </w:r>
      <w:r w:rsidR="00491D25">
        <w:rPr>
          <w:noProof/>
        </w:rPr>
        <w:fldChar w:fldCharType="end"/>
      </w:r>
      <w:r w:rsidR="00FF7424">
        <w:t>. Coding performance of JVET-M0396 under the CTC</w:t>
      </w:r>
    </w:p>
    <w:tbl>
      <w:tblPr>
        <w:tblW w:w="8921" w:type="dxa"/>
        <w:jc w:val="center"/>
        <w:tblCellMar>
          <w:left w:w="99" w:type="dxa"/>
          <w:right w:w="99" w:type="dxa"/>
        </w:tblCellMar>
        <w:tblLook w:val="04A0" w:firstRow="1" w:lastRow="0" w:firstColumn="1" w:lastColumn="0" w:noHBand="0" w:noVBand="1"/>
      </w:tblPr>
      <w:tblGrid>
        <w:gridCol w:w="1900"/>
        <w:gridCol w:w="1240"/>
        <w:gridCol w:w="1240"/>
        <w:gridCol w:w="2061"/>
        <w:gridCol w:w="1240"/>
        <w:gridCol w:w="1240"/>
      </w:tblGrid>
      <w:tr w:rsidR="0085438E" w:rsidRPr="0085438E" w14:paraId="2751C2F9"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319252B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557CB87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single" w:sz="8" w:space="0" w:color="auto"/>
              <w:left w:val="nil"/>
              <w:bottom w:val="single" w:sz="8" w:space="0" w:color="auto"/>
              <w:right w:val="nil"/>
            </w:tcBorders>
            <w:shd w:val="clear" w:color="auto" w:fill="auto"/>
            <w:noWrap/>
            <w:vAlign w:val="center"/>
            <w:hideMark/>
          </w:tcPr>
          <w:p w14:paraId="2CBD494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4B019E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All Intra Main10 </w:t>
            </w:r>
          </w:p>
        </w:tc>
        <w:tc>
          <w:tcPr>
            <w:tcW w:w="1240" w:type="dxa"/>
            <w:tcBorders>
              <w:top w:val="single" w:sz="8" w:space="0" w:color="auto"/>
              <w:left w:val="nil"/>
              <w:bottom w:val="single" w:sz="8" w:space="0" w:color="auto"/>
              <w:right w:val="nil"/>
            </w:tcBorders>
            <w:shd w:val="clear" w:color="auto" w:fill="auto"/>
            <w:noWrap/>
            <w:vAlign w:val="center"/>
            <w:hideMark/>
          </w:tcPr>
          <w:p w14:paraId="22DEA43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524E77A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r>
      <w:tr w:rsidR="0085438E" w:rsidRPr="0085438E" w14:paraId="7FEF4034"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06B19AD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40" w:type="dxa"/>
            <w:tcBorders>
              <w:top w:val="nil"/>
              <w:left w:val="single" w:sz="8" w:space="0" w:color="auto"/>
              <w:bottom w:val="nil"/>
              <w:right w:val="nil"/>
            </w:tcBorders>
            <w:shd w:val="clear" w:color="auto" w:fill="auto"/>
            <w:noWrap/>
            <w:vAlign w:val="center"/>
            <w:hideMark/>
          </w:tcPr>
          <w:p w14:paraId="668E999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07A68A5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B15578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Over VTM-3.0</w:t>
            </w:r>
          </w:p>
        </w:tc>
        <w:tc>
          <w:tcPr>
            <w:tcW w:w="1240" w:type="dxa"/>
            <w:tcBorders>
              <w:top w:val="nil"/>
              <w:left w:val="nil"/>
              <w:bottom w:val="nil"/>
              <w:right w:val="nil"/>
            </w:tcBorders>
            <w:shd w:val="clear" w:color="auto" w:fill="auto"/>
            <w:noWrap/>
            <w:vAlign w:val="center"/>
            <w:hideMark/>
          </w:tcPr>
          <w:p w14:paraId="1CCC044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59CBF12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r>
      <w:tr w:rsidR="0085438E" w:rsidRPr="0085438E" w14:paraId="300FB50B"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187EFF5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5B161DD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7A83C99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CDAD70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V</w:t>
            </w:r>
          </w:p>
        </w:tc>
        <w:tc>
          <w:tcPr>
            <w:tcW w:w="1240" w:type="dxa"/>
            <w:tcBorders>
              <w:top w:val="nil"/>
              <w:left w:val="nil"/>
              <w:bottom w:val="single" w:sz="8" w:space="0" w:color="auto"/>
              <w:right w:val="nil"/>
            </w:tcBorders>
            <w:shd w:val="clear" w:color="auto" w:fill="auto"/>
            <w:noWrap/>
            <w:vAlign w:val="center"/>
            <w:hideMark/>
          </w:tcPr>
          <w:p w14:paraId="627790D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1FFC608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DecT</w:t>
            </w:r>
            <w:proofErr w:type="spellEnd"/>
          </w:p>
        </w:tc>
      </w:tr>
      <w:tr w:rsidR="0085438E" w:rsidRPr="0085438E" w14:paraId="0AAB3F48"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65A141F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766C417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0.67%</w:t>
            </w:r>
          </w:p>
        </w:tc>
        <w:tc>
          <w:tcPr>
            <w:tcW w:w="1240" w:type="dxa"/>
            <w:tcBorders>
              <w:top w:val="nil"/>
              <w:left w:val="nil"/>
              <w:bottom w:val="nil"/>
              <w:right w:val="nil"/>
            </w:tcBorders>
            <w:shd w:val="clear" w:color="auto" w:fill="auto"/>
            <w:noWrap/>
            <w:vAlign w:val="center"/>
            <w:hideMark/>
          </w:tcPr>
          <w:p w14:paraId="3218A74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76D562D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0.13%</w:t>
            </w:r>
          </w:p>
        </w:tc>
        <w:tc>
          <w:tcPr>
            <w:tcW w:w="1240" w:type="dxa"/>
            <w:tcBorders>
              <w:top w:val="nil"/>
              <w:left w:val="nil"/>
              <w:bottom w:val="nil"/>
              <w:right w:val="nil"/>
            </w:tcBorders>
            <w:shd w:val="clear" w:color="auto" w:fill="auto"/>
            <w:noWrap/>
            <w:vAlign w:val="center"/>
            <w:hideMark/>
          </w:tcPr>
          <w:p w14:paraId="733CF5F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98%</w:t>
            </w:r>
          </w:p>
        </w:tc>
        <w:tc>
          <w:tcPr>
            <w:tcW w:w="1240" w:type="dxa"/>
            <w:tcBorders>
              <w:top w:val="nil"/>
              <w:left w:val="nil"/>
              <w:bottom w:val="nil"/>
              <w:right w:val="single" w:sz="8" w:space="0" w:color="auto"/>
            </w:tcBorders>
            <w:shd w:val="clear" w:color="auto" w:fill="auto"/>
            <w:noWrap/>
            <w:vAlign w:val="center"/>
            <w:hideMark/>
          </w:tcPr>
          <w:p w14:paraId="04B40ED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92%</w:t>
            </w:r>
          </w:p>
        </w:tc>
      </w:tr>
      <w:tr w:rsidR="0085438E" w:rsidRPr="0085438E" w14:paraId="0B851355"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66A75E7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3DDF9C4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1.07%</w:t>
            </w:r>
          </w:p>
        </w:tc>
        <w:tc>
          <w:tcPr>
            <w:tcW w:w="1240" w:type="dxa"/>
            <w:tcBorders>
              <w:top w:val="nil"/>
              <w:left w:val="nil"/>
              <w:bottom w:val="nil"/>
              <w:right w:val="nil"/>
            </w:tcBorders>
            <w:shd w:val="clear" w:color="auto" w:fill="auto"/>
            <w:noWrap/>
            <w:vAlign w:val="center"/>
            <w:hideMark/>
          </w:tcPr>
          <w:p w14:paraId="467B073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0.61%</w:t>
            </w:r>
          </w:p>
        </w:tc>
        <w:tc>
          <w:tcPr>
            <w:tcW w:w="2061" w:type="dxa"/>
            <w:tcBorders>
              <w:top w:val="nil"/>
              <w:left w:val="nil"/>
              <w:bottom w:val="nil"/>
              <w:right w:val="single" w:sz="4" w:space="0" w:color="auto"/>
            </w:tcBorders>
            <w:shd w:val="clear" w:color="auto" w:fill="auto"/>
            <w:noWrap/>
            <w:vAlign w:val="center"/>
            <w:hideMark/>
          </w:tcPr>
          <w:p w14:paraId="78D198E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0.55%</w:t>
            </w:r>
          </w:p>
        </w:tc>
        <w:tc>
          <w:tcPr>
            <w:tcW w:w="1240" w:type="dxa"/>
            <w:tcBorders>
              <w:top w:val="nil"/>
              <w:left w:val="nil"/>
              <w:bottom w:val="nil"/>
              <w:right w:val="nil"/>
            </w:tcBorders>
            <w:shd w:val="clear" w:color="auto" w:fill="auto"/>
            <w:noWrap/>
            <w:vAlign w:val="center"/>
            <w:hideMark/>
          </w:tcPr>
          <w:p w14:paraId="1BE2FB4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99%</w:t>
            </w:r>
          </w:p>
        </w:tc>
        <w:tc>
          <w:tcPr>
            <w:tcW w:w="1240" w:type="dxa"/>
            <w:tcBorders>
              <w:top w:val="nil"/>
              <w:left w:val="nil"/>
              <w:bottom w:val="nil"/>
              <w:right w:val="single" w:sz="8" w:space="0" w:color="auto"/>
            </w:tcBorders>
            <w:shd w:val="clear" w:color="auto" w:fill="auto"/>
            <w:noWrap/>
            <w:vAlign w:val="center"/>
            <w:hideMark/>
          </w:tcPr>
          <w:p w14:paraId="6DCDCED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93%</w:t>
            </w:r>
          </w:p>
        </w:tc>
      </w:tr>
      <w:tr w:rsidR="0085438E" w:rsidRPr="0085438E" w14:paraId="45087D0B"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B4355D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3141925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1.13%</w:t>
            </w:r>
          </w:p>
        </w:tc>
        <w:tc>
          <w:tcPr>
            <w:tcW w:w="1240" w:type="dxa"/>
            <w:tcBorders>
              <w:top w:val="nil"/>
              <w:left w:val="nil"/>
              <w:bottom w:val="nil"/>
              <w:right w:val="nil"/>
            </w:tcBorders>
            <w:shd w:val="clear" w:color="auto" w:fill="auto"/>
            <w:noWrap/>
            <w:vAlign w:val="center"/>
            <w:hideMark/>
          </w:tcPr>
          <w:p w14:paraId="3B970C8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0.75%</w:t>
            </w:r>
          </w:p>
        </w:tc>
        <w:tc>
          <w:tcPr>
            <w:tcW w:w="2061" w:type="dxa"/>
            <w:tcBorders>
              <w:top w:val="nil"/>
              <w:left w:val="nil"/>
              <w:bottom w:val="nil"/>
              <w:right w:val="single" w:sz="4" w:space="0" w:color="auto"/>
            </w:tcBorders>
            <w:shd w:val="clear" w:color="auto" w:fill="auto"/>
            <w:noWrap/>
            <w:vAlign w:val="center"/>
            <w:hideMark/>
          </w:tcPr>
          <w:p w14:paraId="2CC7C45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0.78%</w:t>
            </w:r>
          </w:p>
        </w:tc>
        <w:tc>
          <w:tcPr>
            <w:tcW w:w="1240" w:type="dxa"/>
            <w:tcBorders>
              <w:top w:val="nil"/>
              <w:left w:val="nil"/>
              <w:bottom w:val="nil"/>
              <w:right w:val="nil"/>
            </w:tcBorders>
            <w:shd w:val="clear" w:color="auto" w:fill="auto"/>
            <w:noWrap/>
            <w:vAlign w:val="center"/>
            <w:hideMark/>
          </w:tcPr>
          <w:p w14:paraId="06C3699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nil"/>
              <w:right w:val="single" w:sz="8" w:space="0" w:color="auto"/>
            </w:tcBorders>
            <w:shd w:val="clear" w:color="auto" w:fill="auto"/>
            <w:noWrap/>
            <w:vAlign w:val="center"/>
            <w:hideMark/>
          </w:tcPr>
          <w:p w14:paraId="11B76E2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93%</w:t>
            </w:r>
          </w:p>
        </w:tc>
      </w:tr>
      <w:tr w:rsidR="0085438E" w:rsidRPr="0085438E" w14:paraId="71E33FC1"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1B1EA6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517A88B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1.47%</w:t>
            </w:r>
          </w:p>
        </w:tc>
        <w:tc>
          <w:tcPr>
            <w:tcW w:w="1240" w:type="dxa"/>
            <w:tcBorders>
              <w:top w:val="nil"/>
              <w:left w:val="nil"/>
              <w:bottom w:val="nil"/>
              <w:right w:val="nil"/>
            </w:tcBorders>
            <w:shd w:val="clear" w:color="auto" w:fill="auto"/>
            <w:noWrap/>
            <w:vAlign w:val="center"/>
            <w:hideMark/>
          </w:tcPr>
          <w:p w14:paraId="64DB0AA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1.13%</w:t>
            </w:r>
          </w:p>
        </w:tc>
        <w:tc>
          <w:tcPr>
            <w:tcW w:w="2061" w:type="dxa"/>
            <w:tcBorders>
              <w:top w:val="nil"/>
              <w:left w:val="nil"/>
              <w:bottom w:val="nil"/>
              <w:right w:val="single" w:sz="4" w:space="0" w:color="auto"/>
            </w:tcBorders>
            <w:shd w:val="clear" w:color="auto" w:fill="auto"/>
            <w:noWrap/>
            <w:vAlign w:val="center"/>
            <w:hideMark/>
          </w:tcPr>
          <w:p w14:paraId="42356BE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1.09%</w:t>
            </w:r>
          </w:p>
        </w:tc>
        <w:tc>
          <w:tcPr>
            <w:tcW w:w="1240" w:type="dxa"/>
            <w:tcBorders>
              <w:top w:val="nil"/>
              <w:left w:val="nil"/>
              <w:bottom w:val="nil"/>
              <w:right w:val="nil"/>
            </w:tcBorders>
            <w:shd w:val="clear" w:color="auto" w:fill="auto"/>
            <w:noWrap/>
            <w:vAlign w:val="center"/>
            <w:hideMark/>
          </w:tcPr>
          <w:p w14:paraId="1679940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102%</w:t>
            </w:r>
          </w:p>
        </w:tc>
        <w:tc>
          <w:tcPr>
            <w:tcW w:w="1240" w:type="dxa"/>
            <w:tcBorders>
              <w:top w:val="nil"/>
              <w:left w:val="nil"/>
              <w:bottom w:val="nil"/>
              <w:right w:val="single" w:sz="8" w:space="0" w:color="auto"/>
            </w:tcBorders>
            <w:shd w:val="clear" w:color="auto" w:fill="auto"/>
            <w:noWrap/>
            <w:vAlign w:val="center"/>
            <w:hideMark/>
          </w:tcPr>
          <w:p w14:paraId="5131785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95%</w:t>
            </w:r>
          </w:p>
        </w:tc>
      </w:tr>
      <w:tr w:rsidR="0085438E" w:rsidRPr="0085438E" w14:paraId="55D6C42D"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3611C34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627C5D1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2.06%</w:t>
            </w:r>
          </w:p>
        </w:tc>
        <w:tc>
          <w:tcPr>
            <w:tcW w:w="1240" w:type="dxa"/>
            <w:tcBorders>
              <w:top w:val="nil"/>
              <w:left w:val="nil"/>
              <w:bottom w:val="nil"/>
              <w:right w:val="nil"/>
            </w:tcBorders>
            <w:shd w:val="clear" w:color="auto" w:fill="auto"/>
            <w:noWrap/>
            <w:vAlign w:val="center"/>
            <w:hideMark/>
          </w:tcPr>
          <w:p w14:paraId="580B47D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1.71%</w:t>
            </w:r>
          </w:p>
        </w:tc>
        <w:tc>
          <w:tcPr>
            <w:tcW w:w="2061" w:type="dxa"/>
            <w:tcBorders>
              <w:top w:val="nil"/>
              <w:left w:val="nil"/>
              <w:bottom w:val="nil"/>
              <w:right w:val="single" w:sz="4" w:space="0" w:color="auto"/>
            </w:tcBorders>
            <w:shd w:val="clear" w:color="auto" w:fill="auto"/>
            <w:noWrap/>
            <w:vAlign w:val="center"/>
            <w:hideMark/>
          </w:tcPr>
          <w:p w14:paraId="43CEF35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1.81%</w:t>
            </w:r>
          </w:p>
        </w:tc>
        <w:tc>
          <w:tcPr>
            <w:tcW w:w="1240" w:type="dxa"/>
            <w:tcBorders>
              <w:top w:val="nil"/>
              <w:left w:val="nil"/>
              <w:bottom w:val="nil"/>
              <w:right w:val="nil"/>
            </w:tcBorders>
            <w:shd w:val="clear" w:color="auto" w:fill="auto"/>
            <w:noWrap/>
            <w:vAlign w:val="center"/>
            <w:hideMark/>
          </w:tcPr>
          <w:p w14:paraId="755954D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c>
          <w:tcPr>
            <w:tcW w:w="1240" w:type="dxa"/>
            <w:tcBorders>
              <w:top w:val="nil"/>
              <w:left w:val="nil"/>
              <w:bottom w:val="nil"/>
              <w:right w:val="single" w:sz="8" w:space="0" w:color="auto"/>
            </w:tcBorders>
            <w:shd w:val="clear" w:color="auto" w:fill="auto"/>
            <w:noWrap/>
            <w:vAlign w:val="center"/>
            <w:hideMark/>
          </w:tcPr>
          <w:p w14:paraId="7F17F9C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94%</w:t>
            </w:r>
          </w:p>
        </w:tc>
      </w:tr>
      <w:tr w:rsidR="0085438E" w:rsidRPr="0085438E" w14:paraId="7C0CFC05"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2B30CDB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Overall </w:t>
            </w:r>
          </w:p>
        </w:tc>
        <w:tc>
          <w:tcPr>
            <w:tcW w:w="1240" w:type="dxa"/>
            <w:tcBorders>
              <w:top w:val="single" w:sz="8" w:space="0" w:color="auto"/>
              <w:left w:val="nil"/>
              <w:bottom w:val="nil"/>
              <w:right w:val="nil"/>
            </w:tcBorders>
            <w:shd w:val="clear" w:color="auto" w:fill="auto"/>
            <w:noWrap/>
            <w:vAlign w:val="center"/>
            <w:hideMark/>
          </w:tcPr>
          <w:p w14:paraId="0A4F9C8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1.27%</w:t>
            </w:r>
          </w:p>
        </w:tc>
        <w:tc>
          <w:tcPr>
            <w:tcW w:w="1240" w:type="dxa"/>
            <w:tcBorders>
              <w:top w:val="single" w:sz="8" w:space="0" w:color="auto"/>
              <w:left w:val="nil"/>
              <w:bottom w:val="nil"/>
              <w:right w:val="nil"/>
            </w:tcBorders>
            <w:shd w:val="clear" w:color="auto" w:fill="auto"/>
            <w:noWrap/>
            <w:vAlign w:val="center"/>
            <w:hideMark/>
          </w:tcPr>
          <w:p w14:paraId="2B34946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0.86%</w:t>
            </w:r>
          </w:p>
        </w:tc>
        <w:tc>
          <w:tcPr>
            <w:tcW w:w="2061" w:type="dxa"/>
            <w:tcBorders>
              <w:top w:val="single" w:sz="8" w:space="0" w:color="auto"/>
              <w:left w:val="nil"/>
              <w:bottom w:val="nil"/>
              <w:right w:val="single" w:sz="4" w:space="0" w:color="auto"/>
            </w:tcBorders>
            <w:shd w:val="clear" w:color="auto" w:fill="auto"/>
            <w:noWrap/>
            <w:vAlign w:val="center"/>
            <w:hideMark/>
          </w:tcPr>
          <w:p w14:paraId="1B2CFC9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0.87%</w:t>
            </w:r>
          </w:p>
        </w:tc>
        <w:tc>
          <w:tcPr>
            <w:tcW w:w="1240" w:type="dxa"/>
            <w:tcBorders>
              <w:top w:val="single" w:sz="8" w:space="0" w:color="auto"/>
              <w:left w:val="nil"/>
              <w:bottom w:val="nil"/>
              <w:right w:val="nil"/>
            </w:tcBorders>
            <w:shd w:val="clear" w:color="auto" w:fill="auto"/>
            <w:noWrap/>
            <w:vAlign w:val="center"/>
            <w:hideMark/>
          </w:tcPr>
          <w:p w14:paraId="27E3254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5019779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94%</w:t>
            </w:r>
          </w:p>
        </w:tc>
      </w:tr>
      <w:tr w:rsidR="0085438E" w:rsidRPr="0085438E" w14:paraId="11FEE2F8" w14:textId="77777777" w:rsidTr="0085438E">
        <w:trPr>
          <w:trHeight w:val="255"/>
          <w:jc w:val="center"/>
        </w:trPr>
        <w:tc>
          <w:tcPr>
            <w:tcW w:w="1900" w:type="dxa"/>
            <w:tcBorders>
              <w:top w:val="single" w:sz="8" w:space="0" w:color="auto"/>
              <w:left w:val="single" w:sz="8" w:space="0" w:color="auto"/>
              <w:bottom w:val="nil"/>
              <w:right w:val="nil"/>
            </w:tcBorders>
            <w:shd w:val="clear" w:color="auto" w:fill="auto"/>
            <w:noWrap/>
            <w:vAlign w:val="center"/>
            <w:hideMark/>
          </w:tcPr>
          <w:p w14:paraId="192D3FC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77F5A29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1.49%</w:t>
            </w:r>
          </w:p>
        </w:tc>
        <w:tc>
          <w:tcPr>
            <w:tcW w:w="1240" w:type="dxa"/>
            <w:tcBorders>
              <w:top w:val="single" w:sz="8" w:space="0" w:color="auto"/>
              <w:left w:val="nil"/>
              <w:bottom w:val="nil"/>
              <w:right w:val="nil"/>
            </w:tcBorders>
            <w:shd w:val="clear" w:color="auto" w:fill="auto"/>
            <w:noWrap/>
            <w:vAlign w:val="center"/>
            <w:hideMark/>
          </w:tcPr>
          <w:p w14:paraId="256A81A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0.99%</w:t>
            </w:r>
          </w:p>
        </w:tc>
        <w:tc>
          <w:tcPr>
            <w:tcW w:w="2061" w:type="dxa"/>
            <w:tcBorders>
              <w:top w:val="single" w:sz="8" w:space="0" w:color="auto"/>
              <w:left w:val="nil"/>
              <w:bottom w:val="nil"/>
              <w:right w:val="single" w:sz="4" w:space="0" w:color="auto"/>
            </w:tcBorders>
            <w:shd w:val="clear" w:color="auto" w:fill="auto"/>
            <w:noWrap/>
            <w:vAlign w:val="center"/>
            <w:hideMark/>
          </w:tcPr>
          <w:p w14:paraId="01FB8EC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1.11%</w:t>
            </w:r>
          </w:p>
        </w:tc>
        <w:tc>
          <w:tcPr>
            <w:tcW w:w="1240" w:type="dxa"/>
            <w:tcBorders>
              <w:top w:val="single" w:sz="8" w:space="0" w:color="auto"/>
              <w:left w:val="nil"/>
              <w:bottom w:val="nil"/>
              <w:right w:val="nil"/>
            </w:tcBorders>
            <w:shd w:val="clear" w:color="auto" w:fill="auto"/>
            <w:noWrap/>
            <w:vAlign w:val="center"/>
            <w:hideMark/>
          </w:tcPr>
          <w:p w14:paraId="2AA2006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103%</w:t>
            </w:r>
          </w:p>
        </w:tc>
        <w:tc>
          <w:tcPr>
            <w:tcW w:w="1240" w:type="dxa"/>
            <w:tcBorders>
              <w:top w:val="single" w:sz="8" w:space="0" w:color="auto"/>
              <w:left w:val="nil"/>
              <w:bottom w:val="nil"/>
              <w:right w:val="single" w:sz="8" w:space="0" w:color="auto"/>
            </w:tcBorders>
            <w:shd w:val="clear" w:color="auto" w:fill="auto"/>
            <w:noWrap/>
            <w:vAlign w:val="center"/>
            <w:hideMark/>
          </w:tcPr>
          <w:p w14:paraId="23F53BA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96%</w:t>
            </w:r>
          </w:p>
        </w:tc>
      </w:tr>
      <w:tr w:rsidR="0085438E" w:rsidRPr="0085438E" w14:paraId="707AE0F9" w14:textId="77777777" w:rsidTr="0085438E">
        <w:trPr>
          <w:trHeight w:val="255"/>
          <w:jc w:val="center"/>
        </w:trPr>
        <w:tc>
          <w:tcPr>
            <w:tcW w:w="1900" w:type="dxa"/>
            <w:tcBorders>
              <w:top w:val="nil"/>
              <w:left w:val="single" w:sz="8" w:space="0" w:color="auto"/>
              <w:bottom w:val="single" w:sz="8" w:space="0" w:color="auto"/>
              <w:right w:val="nil"/>
            </w:tcBorders>
            <w:shd w:val="clear" w:color="auto" w:fill="auto"/>
            <w:noWrap/>
            <w:vAlign w:val="center"/>
            <w:hideMark/>
          </w:tcPr>
          <w:p w14:paraId="7A56016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F</w:t>
            </w:r>
          </w:p>
        </w:tc>
        <w:tc>
          <w:tcPr>
            <w:tcW w:w="1240" w:type="dxa"/>
            <w:tcBorders>
              <w:top w:val="nil"/>
              <w:left w:val="single" w:sz="8" w:space="0" w:color="auto"/>
              <w:bottom w:val="single" w:sz="8" w:space="0" w:color="auto"/>
              <w:right w:val="nil"/>
            </w:tcBorders>
            <w:shd w:val="clear" w:color="auto" w:fill="auto"/>
            <w:noWrap/>
            <w:vAlign w:val="center"/>
            <w:hideMark/>
          </w:tcPr>
          <w:p w14:paraId="507FFCC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1.24%</w:t>
            </w:r>
          </w:p>
        </w:tc>
        <w:tc>
          <w:tcPr>
            <w:tcW w:w="1240" w:type="dxa"/>
            <w:tcBorders>
              <w:top w:val="nil"/>
              <w:left w:val="nil"/>
              <w:bottom w:val="single" w:sz="8" w:space="0" w:color="auto"/>
              <w:right w:val="nil"/>
            </w:tcBorders>
            <w:shd w:val="clear" w:color="auto" w:fill="auto"/>
            <w:noWrap/>
            <w:vAlign w:val="center"/>
            <w:hideMark/>
          </w:tcPr>
          <w:p w14:paraId="5910E84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0.99%</w:t>
            </w:r>
          </w:p>
        </w:tc>
        <w:tc>
          <w:tcPr>
            <w:tcW w:w="2061" w:type="dxa"/>
            <w:tcBorders>
              <w:top w:val="nil"/>
              <w:left w:val="nil"/>
              <w:bottom w:val="single" w:sz="8" w:space="0" w:color="auto"/>
              <w:right w:val="single" w:sz="4" w:space="0" w:color="auto"/>
            </w:tcBorders>
            <w:shd w:val="clear" w:color="auto" w:fill="auto"/>
            <w:noWrap/>
            <w:vAlign w:val="center"/>
            <w:hideMark/>
          </w:tcPr>
          <w:p w14:paraId="78AB0BE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1.08%</w:t>
            </w:r>
          </w:p>
        </w:tc>
        <w:tc>
          <w:tcPr>
            <w:tcW w:w="1240" w:type="dxa"/>
            <w:tcBorders>
              <w:top w:val="nil"/>
              <w:left w:val="nil"/>
              <w:bottom w:val="single" w:sz="8" w:space="0" w:color="auto"/>
              <w:right w:val="nil"/>
            </w:tcBorders>
            <w:shd w:val="clear" w:color="auto" w:fill="auto"/>
            <w:noWrap/>
            <w:vAlign w:val="center"/>
            <w:hideMark/>
          </w:tcPr>
          <w:p w14:paraId="54F3CA1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102%</w:t>
            </w:r>
          </w:p>
        </w:tc>
        <w:tc>
          <w:tcPr>
            <w:tcW w:w="1240" w:type="dxa"/>
            <w:tcBorders>
              <w:top w:val="nil"/>
              <w:left w:val="nil"/>
              <w:bottom w:val="single" w:sz="8" w:space="0" w:color="auto"/>
              <w:right w:val="single" w:sz="8" w:space="0" w:color="auto"/>
            </w:tcBorders>
            <w:shd w:val="clear" w:color="auto" w:fill="auto"/>
            <w:noWrap/>
            <w:vAlign w:val="center"/>
            <w:hideMark/>
          </w:tcPr>
          <w:p w14:paraId="279DEC3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97%</w:t>
            </w:r>
          </w:p>
        </w:tc>
      </w:tr>
      <w:tr w:rsidR="0085438E" w:rsidRPr="0085438E" w14:paraId="42AECCA7"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3515B41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center"/>
            <w:hideMark/>
          </w:tcPr>
          <w:p w14:paraId="1CAB4F3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7309ED6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EE58A1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26F08AE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750E5A6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5438E" w:rsidRPr="0085438E" w14:paraId="7C5F9595"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46EDF52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31E3259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single" w:sz="8" w:space="0" w:color="auto"/>
              <w:left w:val="nil"/>
              <w:bottom w:val="single" w:sz="8" w:space="0" w:color="auto"/>
              <w:right w:val="nil"/>
            </w:tcBorders>
            <w:shd w:val="clear" w:color="auto" w:fill="auto"/>
            <w:noWrap/>
            <w:vAlign w:val="center"/>
            <w:hideMark/>
          </w:tcPr>
          <w:p w14:paraId="72253FA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A08064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Random access Main10 </w:t>
            </w:r>
          </w:p>
        </w:tc>
        <w:tc>
          <w:tcPr>
            <w:tcW w:w="1240" w:type="dxa"/>
            <w:tcBorders>
              <w:top w:val="single" w:sz="8" w:space="0" w:color="auto"/>
              <w:left w:val="nil"/>
              <w:bottom w:val="single" w:sz="8" w:space="0" w:color="auto"/>
              <w:right w:val="nil"/>
            </w:tcBorders>
            <w:shd w:val="clear" w:color="auto" w:fill="auto"/>
            <w:noWrap/>
            <w:vAlign w:val="center"/>
            <w:hideMark/>
          </w:tcPr>
          <w:p w14:paraId="40E550D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385A544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r>
      <w:tr w:rsidR="0085438E" w:rsidRPr="0085438E" w14:paraId="29A619F3"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79FA700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40" w:type="dxa"/>
            <w:tcBorders>
              <w:top w:val="nil"/>
              <w:left w:val="single" w:sz="8" w:space="0" w:color="auto"/>
              <w:bottom w:val="nil"/>
              <w:right w:val="nil"/>
            </w:tcBorders>
            <w:shd w:val="clear" w:color="auto" w:fill="auto"/>
            <w:noWrap/>
            <w:vAlign w:val="center"/>
            <w:hideMark/>
          </w:tcPr>
          <w:p w14:paraId="17A7F8B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21FE0F7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2AA38FB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Over VTM-3.0</w:t>
            </w:r>
          </w:p>
        </w:tc>
        <w:tc>
          <w:tcPr>
            <w:tcW w:w="1240" w:type="dxa"/>
            <w:tcBorders>
              <w:top w:val="nil"/>
              <w:left w:val="nil"/>
              <w:bottom w:val="nil"/>
              <w:right w:val="nil"/>
            </w:tcBorders>
            <w:shd w:val="clear" w:color="auto" w:fill="auto"/>
            <w:noWrap/>
            <w:vAlign w:val="center"/>
            <w:hideMark/>
          </w:tcPr>
          <w:p w14:paraId="5FCDFAC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7C1AC28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r>
      <w:tr w:rsidR="0085438E" w:rsidRPr="0085438E" w14:paraId="2B571588"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643E55D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466F2B4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31DB783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A0A04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V</w:t>
            </w:r>
          </w:p>
        </w:tc>
        <w:tc>
          <w:tcPr>
            <w:tcW w:w="1240" w:type="dxa"/>
            <w:tcBorders>
              <w:top w:val="nil"/>
              <w:left w:val="nil"/>
              <w:bottom w:val="single" w:sz="8" w:space="0" w:color="auto"/>
              <w:right w:val="nil"/>
            </w:tcBorders>
            <w:shd w:val="clear" w:color="auto" w:fill="auto"/>
            <w:noWrap/>
            <w:vAlign w:val="center"/>
            <w:hideMark/>
          </w:tcPr>
          <w:p w14:paraId="6C311DF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3356FDE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DecT</w:t>
            </w:r>
            <w:proofErr w:type="spellEnd"/>
          </w:p>
        </w:tc>
      </w:tr>
      <w:tr w:rsidR="0085438E" w:rsidRPr="0085438E" w14:paraId="707CCC86"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46E1C5F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5E7574F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0.25%</w:t>
            </w:r>
          </w:p>
        </w:tc>
        <w:tc>
          <w:tcPr>
            <w:tcW w:w="1240" w:type="dxa"/>
            <w:tcBorders>
              <w:top w:val="nil"/>
              <w:left w:val="nil"/>
              <w:bottom w:val="nil"/>
              <w:right w:val="nil"/>
            </w:tcBorders>
            <w:shd w:val="clear" w:color="auto" w:fill="auto"/>
            <w:noWrap/>
            <w:vAlign w:val="center"/>
            <w:hideMark/>
          </w:tcPr>
          <w:p w14:paraId="5B1523C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550BB49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0.25%</w:t>
            </w:r>
          </w:p>
        </w:tc>
        <w:tc>
          <w:tcPr>
            <w:tcW w:w="1240" w:type="dxa"/>
            <w:tcBorders>
              <w:top w:val="nil"/>
              <w:left w:val="nil"/>
              <w:bottom w:val="nil"/>
              <w:right w:val="nil"/>
            </w:tcBorders>
            <w:shd w:val="clear" w:color="auto" w:fill="auto"/>
            <w:noWrap/>
            <w:vAlign w:val="center"/>
            <w:hideMark/>
          </w:tcPr>
          <w:p w14:paraId="3D1C9A8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c>
          <w:tcPr>
            <w:tcW w:w="1240" w:type="dxa"/>
            <w:tcBorders>
              <w:top w:val="nil"/>
              <w:left w:val="nil"/>
              <w:bottom w:val="nil"/>
              <w:right w:val="single" w:sz="8" w:space="0" w:color="auto"/>
            </w:tcBorders>
            <w:shd w:val="clear" w:color="auto" w:fill="auto"/>
            <w:noWrap/>
            <w:vAlign w:val="center"/>
            <w:hideMark/>
          </w:tcPr>
          <w:p w14:paraId="0D61801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6F53AE0B"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EBF116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030BD62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0.39%</w:t>
            </w:r>
          </w:p>
        </w:tc>
        <w:tc>
          <w:tcPr>
            <w:tcW w:w="1240" w:type="dxa"/>
            <w:tcBorders>
              <w:top w:val="nil"/>
              <w:left w:val="nil"/>
              <w:bottom w:val="nil"/>
              <w:right w:val="nil"/>
            </w:tcBorders>
            <w:shd w:val="clear" w:color="auto" w:fill="auto"/>
            <w:noWrap/>
            <w:vAlign w:val="center"/>
            <w:hideMark/>
          </w:tcPr>
          <w:p w14:paraId="7823EE2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0.28%</w:t>
            </w:r>
          </w:p>
        </w:tc>
        <w:tc>
          <w:tcPr>
            <w:tcW w:w="2061" w:type="dxa"/>
            <w:tcBorders>
              <w:top w:val="nil"/>
              <w:left w:val="nil"/>
              <w:bottom w:val="nil"/>
              <w:right w:val="single" w:sz="4" w:space="0" w:color="auto"/>
            </w:tcBorders>
            <w:shd w:val="clear" w:color="auto" w:fill="auto"/>
            <w:noWrap/>
            <w:vAlign w:val="center"/>
            <w:hideMark/>
          </w:tcPr>
          <w:p w14:paraId="1575749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0.19%</w:t>
            </w:r>
          </w:p>
        </w:tc>
        <w:tc>
          <w:tcPr>
            <w:tcW w:w="1240" w:type="dxa"/>
            <w:tcBorders>
              <w:top w:val="nil"/>
              <w:left w:val="nil"/>
              <w:bottom w:val="nil"/>
              <w:right w:val="nil"/>
            </w:tcBorders>
            <w:shd w:val="clear" w:color="auto" w:fill="auto"/>
            <w:noWrap/>
            <w:vAlign w:val="center"/>
            <w:hideMark/>
          </w:tcPr>
          <w:p w14:paraId="56079F6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nil"/>
              <w:right w:val="single" w:sz="8" w:space="0" w:color="auto"/>
            </w:tcBorders>
            <w:shd w:val="clear" w:color="auto" w:fill="auto"/>
            <w:noWrap/>
            <w:vAlign w:val="center"/>
            <w:hideMark/>
          </w:tcPr>
          <w:p w14:paraId="7D7AE94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445BD0C7"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848BBD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195A9A2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0.51%</w:t>
            </w:r>
          </w:p>
        </w:tc>
        <w:tc>
          <w:tcPr>
            <w:tcW w:w="1240" w:type="dxa"/>
            <w:tcBorders>
              <w:top w:val="nil"/>
              <w:left w:val="nil"/>
              <w:bottom w:val="nil"/>
              <w:right w:val="nil"/>
            </w:tcBorders>
            <w:shd w:val="clear" w:color="auto" w:fill="auto"/>
            <w:noWrap/>
            <w:vAlign w:val="center"/>
            <w:hideMark/>
          </w:tcPr>
          <w:p w14:paraId="43D8471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0.46%</w:t>
            </w:r>
          </w:p>
        </w:tc>
        <w:tc>
          <w:tcPr>
            <w:tcW w:w="2061" w:type="dxa"/>
            <w:tcBorders>
              <w:top w:val="nil"/>
              <w:left w:val="nil"/>
              <w:bottom w:val="nil"/>
              <w:right w:val="single" w:sz="4" w:space="0" w:color="auto"/>
            </w:tcBorders>
            <w:shd w:val="clear" w:color="auto" w:fill="auto"/>
            <w:noWrap/>
            <w:vAlign w:val="center"/>
            <w:hideMark/>
          </w:tcPr>
          <w:p w14:paraId="5B2C52C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0.27%</w:t>
            </w:r>
          </w:p>
        </w:tc>
        <w:tc>
          <w:tcPr>
            <w:tcW w:w="1240" w:type="dxa"/>
            <w:tcBorders>
              <w:top w:val="nil"/>
              <w:left w:val="nil"/>
              <w:bottom w:val="nil"/>
              <w:right w:val="nil"/>
            </w:tcBorders>
            <w:shd w:val="clear" w:color="auto" w:fill="auto"/>
            <w:noWrap/>
            <w:vAlign w:val="center"/>
            <w:hideMark/>
          </w:tcPr>
          <w:p w14:paraId="4E6FE40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c>
          <w:tcPr>
            <w:tcW w:w="1240" w:type="dxa"/>
            <w:tcBorders>
              <w:top w:val="nil"/>
              <w:left w:val="nil"/>
              <w:bottom w:val="nil"/>
              <w:right w:val="single" w:sz="8" w:space="0" w:color="auto"/>
            </w:tcBorders>
            <w:shd w:val="clear" w:color="auto" w:fill="auto"/>
            <w:noWrap/>
            <w:vAlign w:val="center"/>
            <w:hideMark/>
          </w:tcPr>
          <w:p w14:paraId="358B843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5BE2AC3A"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11652ED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71C3ECE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0.76%</w:t>
            </w:r>
          </w:p>
        </w:tc>
        <w:tc>
          <w:tcPr>
            <w:tcW w:w="1240" w:type="dxa"/>
            <w:tcBorders>
              <w:top w:val="nil"/>
              <w:left w:val="nil"/>
              <w:bottom w:val="nil"/>
              <w:right w:val="nil"/>
            </w:tcBorders>
            <w:shd w:val="clear" w:color="auto" w:fill="auto"/>
            <w:noWrap/>
            <w:vAlign w:val="center"/>
            <w:hideMark/>
          </w:tcPr>
          <w:p w14:paraId="0464A6E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0.48%</w:t>
            </w:r>
          </w:p>
        </w:tc>
        <w:tc>
          <w:tcPr>
            <w:tcW w:w="2061" w:type="dxa"/>
            <w:tcBorders>
              <w:top w:val="nil"/>
              <w:left w:val="nil"/>
              <w:bottom w:val="nil"/>
              <w:right w:val="single" w:sz="4" w:space="0" w:color="auto"/>
            </w:tcBorders>
            <w:shd w:val="clear" w:color="auto" w:fill="auto"/>
            <w:noWrap/>
            <w:vAlign w:val="center"/>
            <w:hideMark/>
          </w:tcPr>
          <w:p w14:paraId="2464846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0.58%</w:t>
            </w:r>
          </w:p>
        </w:tc>
        <w:tc>
          <w:tcPr>
            <w:tcW w:w="1240" w:type="dxa"/>
            <w:tcBorders>
              <w:top w:val="nil"/>
              <w:left w:val="nil"/>
              <w:bottom w:val="nil"/>
              <w:right w:val="nil"/>
            </w:tcBorders>
            <w:shd w:val="clear" w:color="auto" w:fill="auto"/>
            <w:noWrap/>
            <w:vAlign w:val="center"/>
            <w:hideMark/>
          </w:tcPr>
          <w:p w14:paraId="3F372C2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c>
          <w:tcPr>
            <w:tcW w:w="1240" w:type="dxa"/>
            <w:tcBorders>
              <w:top w:val="nil"/>
              <w:left w:val="nil"/>
              <w:bottom w:val="nil"/>
              <w:right w:val="single" w:sz="8" w:space="0" w:color="auto"/>
            </w:tcBorders>
            <w:shd w:val="clear" w:color="auto" w:fill="auto"/>
            <w:noWrap/>
            <w:vAlign w:val="center"/>
            <w:hideMark/>
          </w:tcPr>
          <w:p w14:paraId="42A5560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29075D3C"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21F60AC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7709639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3E3E812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EECB0C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594650F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799D77B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r>
      <w:tr w:rsidR="0085438E" w:rsidRPr="0085438E" w14:paraId="0B4220E7"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1A909D0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Overall</w:t>
            </w:r>
          </w:p>
        </w:tc>
        <w:tc>
          <w:tcPr>
            <w:tcW w:w="1240" w:type="dxa"/>
            <w:tcBorders>
              <w:top w:val="single" w:sz="8" w:space="0" w:color="auto"/>
              <w:left w:val="nil"/>
              <w:bottom w:val="nil"/>
              <w:right w:val="nil"/>
            </w:tcBorders>
            <w:shd w:val="clear" w:color="auto" w:fill="auto"/>
            <w:noWrap/>
            <w:vAlign w:val="center"/>
            <w:hideMark/>
          </w:tcPr>
          <w:p w14:paraId="38E5651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0.50%</w:t>
            </w:r>
          </w:p>
        </w:tc>
        <w:tc>
          <w:tcPr>
            <w:tcW w:w="1240" w:type="dxa"/>
            <w:tcBorders>
              <w:top w:val="single" w:sz="8" w:space="0" w:color="auto"/>
              <w:left w:val="nil"/>
              <w:bottom w:val="nil"/>
              <w:right w:val="nil"/>
            </w:tcBorders>
            <w:shd w:val="clear" w:color="auto" w:fill="auto"/>
            <w:noWrap/>
            <w:vAlign w:val="center"/>
            <w:hideMark/>
          </w:tcPr>
          <w:p w14:paraId="5364291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4489AD0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0.33%</w:t>
            </w:r>
          </w:p>
        </w:tc>
        <w:tc>
          <w:tcPr>
            <w:tcW w:w="1240" w:type="dxa"/>
            <w:tcBorders>
              <w:top w:val="single" w:sz="8" w:space="0" w:color="auto"/>
              <w:left w:val="nil"/>
              <w:bottom w:val="nil"/>
              <w:right w:val="nil"/>
            </w:tcBorders>
            <w:shd w:val="clear" w:color="auto" w:fill="auto"/>
            <w:noWrap/>
            <w:vAlign w:val="center"/>
            <w:hideMark/>
          </w:tcPr>
          <w:p w14:paraId="70C0A70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c>
          <w:tcPr>
            <w:tcW w:w="1240" w:type="dxa"/>
            <w:tcBorders>
              <w:top w:val="single" w:sz="8" w:space="0" w:color="auto"/>
              <w:left w:val="nil"/>
              <w:bottom w:val="nil"/>
              <w:right w:val="single" w:sz="8" w:space="0" w:color="auto"/>
            </w:tcBorders>
            <w:shd w:val="clear" w:color="auto" w:fill="auto"/>
            <w:noWrap/>
            <w:vAlign w:val="center"/>
            <w:hideMark/>
          </w:tcPr>
          <w:p w14:paraId="29D5D46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32450FA4"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02F4FB3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D</w:t>
            </w:r>
          </w:p>
        </w:tc>
        <w:tc>
          <w:tcPr>
            <w:tcW w:w="1240" w:type="dxa"/>
            <w:tcBorders>
              <w:top w:val="single" w:sz="8" w:space="0" w:color="auto"/>
              <w:left w:val="nil"/>
              <w:bottom w:val="nil"/>
              <w:right w:val="nil"/>
            </w:tcBorders>
            <w:shd w:val="clear" w:color="auto" w:fill="auto"/>
            <w:noWrap/>
            <w:vAlign w:val="center"/>
            <w:hideMark/>
          </w:tcPr>
          <w:p w14:paraId="0B56106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0.71%</w:t>
            </w:r>
          </w:p>
        </w:tc>
        <w:tc>
          <w:tcPr>
            <w:tcW w:w="1240" w:type="dxa"/>
            <w:tcBorders>
              <w:top w:val="single" w:sz="8" w:space="0" w:color="auto"/>
              <w:left w:val="nil"/>
              <w:bottom w:val="nil"/>
              <w:right w:val="nil"/>
            </w:tcBorders>
            <w:shd w:val="clear" w:color="auto" w:fill="auto"/>
            <w:noWrap/>
            <w:vAlign w:val="center"/>
            <w:hideMark/>
          </w:tcPr>
          <w:p w14:paraId="7FC0D5D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23D8FC2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0.52%</w:t>
            </w:r>
          </w:p>
        </w:tc>
        <w:tc>
          <w:tcPr>
            <w:tcW w:w="1240" w:type="dxa"/>
            <w:tcBorders>
              <w:top w:val="single" w:sz="8" w:space="0" w:color="auto"/>
              <w:left w:val="nil"/>
              <w:bottom w:val="nil"/>
              <w:right w:val="nil"/>
            </w:tcBorders>
            <w:shd w:val="clear" w:color="auto" w:fill="auto"/>
            <w:noWrap/>
            <w:vAlign w:val="center"/>
            <w:hideMark/>
          </w:tcPr>
          <w:p w14:paraId="564D56E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700CB33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63EB41A4" w14:textId="77777777" w:rsidTr="0085438E">
        <w:trPr>
          <w:trHeight w:val="255"/>
          <w:jc w:val="center"/>
        </w:trPr>
        <w:tc>
          <w:tcPr>
            <w:tcW w:w="1900" w:type="dxa"/>
            <w:tcBorders>
              <w:top w:val="nil"/>
              <w:left w:val="single" w:sz="8" w:space="0" w:color="auto"/>
              <w:bottom w:val="single" w:sz="8" w:space="0" w:color="auto"/>
              <w:right w:val="single" w:sz="8" w:space="0" w:color="auto"/>
            </w:tcBorders>
            <w:shd w:val="clear" w:color="auto" w:fill="auto"/>
            <w:noWrap/>
            <w:vAlign w:val="center"/>
            <w:hideMark/>
          </w:tcPr>
          <w:p w14:paraId="1E75D06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F</w:t>
            </w:r>
          </w:p>
        </w:tc>
        <w:tc>
          <w:tcPr>
            <w:tcW w:w="1240" w:type="dxa"/>
            <w:tcBorders>
              <w:top w:val="nil"/>
              <w:left w:val="nil"/>
              <w:bottom w:val="single" w:sz="8" w:space="0" w:color="auto"/>
              <w:right w:val="nil"/>
            </w:tcBorders>
            <w:shd w:val="clear" w:color="auto" w:fill="auto"/>
            <w:noWrap/>
            <w:vAlign w:val="center"/>
            <w:hideMark/>
          </w:tcPr>
          <w:p w14:paraId="28C8163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0.76%</w:t>
            </w:r>
          </w:p>
        </w:tc>
        <w:tc>
          <w:tcPr>
            <w:tcW w:w="1240" w:type="dxa"/>
            <w:tcBorders>
              <w:top w:val="nil"/>
              <w:left w:val="nil"/>
              <w:bottom w:val="single" w:sz="8" w:space="0" w:color="auto"/>
              <w:right w:val="nil"/>
            </w:tcBorders>
            <w:shd w:val="clear" w:color="auto" w:fill="auto"/>
            <w:noWrap/>
            <w:vAlign w:val="center"/>
            <w:hideMark/>
          </w:tcPr>
          <w:p w14:paraId="1F093B4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0.53%</w:t>
            </w:r>
          </w:p>
        </w:tc>
        <w:tc>
          <w:tcPr>
            <w:tcW w:w="2061" w:type="dxa"/>
            <w:tcBorders>
              <w:top w:val="nil"/>
              <w:left w:val="nil"/>
              <w:bottom w:val="single" w:sz="8" w:space="0" w:color="auto"/>
              <w:right w:val="single" w:sz="4" w:space="0" w:color="auto"/>
            </w:tcBorders>
            <w:shd w:val="clear" w:color="auto" w:fill="auto"/>
            <w:noWrap/>
            <w:vAlign w:val="center"/>
            <w:hideMark/>
          </w:tcPr>
          <w:p w14:paraId="40342A4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0.76%</w:t>
            </w:r>
          </w:p>
        </w:tc>
        <w:tc>
          <w:tcPr>
            <w:tcW w:w="1240" w:type="dxa"/>
            <w:tcBorders>
              <w:top w:val="nil"/>
              <w:left w:val="nil"/>
              <w:bottom w:val="single" w:sz="8" w:space="0" w:color="auto"/>
              <w:right w:val="nil"/>
            </w:tcBorders>
            <w:shd w:val="clear" w:color="auto" w:fill="auto"/>
            <w:noWrap/>
            <w:vAlign w:val="center"/>
            <w:hideMark/>
          </w:tcPr>
          <w:p w14:paraId="2C478A1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single" w:sz="8" w:space="0" w:color="auto"/>
              <w:right w:val="single" w:sz="8" w:space="0" w:color="auto"/>
            </w:tcBorders>
            <w:shd w:val="clear" w:color="auto" w:fill="auto"/>
            <w:noWrap/>
            <w:vAlign w:val="center"/>
            <w:hideMark/>
          </w:tcPr>
          <w:p w14:paraId="4F895E1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4FD04356"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53420DA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281216F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5908832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69D806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535409E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5A0D6B0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5438E" w:rsidRPr="0085438E" w14:paraId="48D5F80D"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03B418E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F2B330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single" w:sz="8" w:space="0" w:color="auto"/>
              <w:left w:val="nil"/>
              <w:bottom w:val="single" w:sz="8" w:space="0" w:color="auto"/>
              <w:right w:val="nil"/>
            </w:tcBorders>
            <w:shd w:val="clear" w:color="auto" w:fill="auto"/>
            <w:noWrap/>
            <w:vAlign w:val="center"/>
            <w:hideMark/>
          </w:tcPr>
          <w:p w14:paraId="27514B5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4C514F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Low delay B Main10 </w:t>
            </w:r>
          </w:p>
        </w:tc>
        <w:tc>
          <w:tcPr>
            <w:tcW w:w="1240" w:type="dxa"/>
            <w:tcBorders>
              <w:top w:val="single" w:sz="8" w:space="0" w:color="auto"/>
              <w:left w:val="nil"/>
              <w:bottom w:val="single" w:sz="8" w:space="0" w:color="auto"/>
              <w:right w:val="nil"/>
            </w:tcBorders>
            <w:shd w:val="clear" w:color="auto" w:fill="auto"/>
            <w:noWrap/>
            <w:vAlign w:val="center"/>
            <w:hideMark/>
          </w:tcPr>
          <w:p w14:paraId="47C2FE7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1EA8B28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85438E">
              <w:rPr>
                <w:rFonts w:ascii="맑은 고딕" w:eastAsia="맑은 고딕" w:hAnsi="맑은 고딕" w:cs="굴림" w:hint="eastAsia"/>
                <w:color w:val="000000"/>
                <w:sz w:val="24"/>
                <w:szCs w:val="24"/>
                <w:lang w:eastAsia="ko-KR"/>
              </w:rPr>
              <w:t xml:space="preserve">　</w:t>
            </w:r>
          </w:p>
        </w:tc>
      </w:tr>
      <w:tr w:rsidR="0085438E" w:rsidRPr="0085438E" w14:paraId="2640DF72"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5399F31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40" w:type="dxa"/>
            <w:tcBorders>
              <w:top w:val="nil"/>
              <w:left w:val="single" w:sz="8" w:space="0" w:color="auto"/>
              <w:bottom w:val="nil"/>
              <w:right w:val="nil"/>
            </w:tcBorders>
            <w:shd w:val="clear" w:color="auto" w:fill="auto"/>
            <w:noWrap/>
            <w:vAlign w:val="center"/>
            <w:hideMark/>
          </w:tcPr>
          <w:p w14:paraId="540FE0E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003390B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543F9C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Over VTM-3.0</w:t>
            </w:r>
          </w:p>
        </w:tc>
        <w:tc>
          <w:tcPr>
            <w:tcW w:w="1240" w:type="dxa"/>
            <w:tcBorders>
              <w:top w:val="nil"/>
              <w:left w:val="nil"/>
              <w:bottom w:val="nil"/>
              <w:right w:val="nil"/>
            </w:tcBorders>
            <w:shd w:val="clear" w:color="auto" w:fill="auto"/>
            <w:noWrap/>
            <w:vAlign w:val="center"/>
            <w:hideMark/>
          </w:tcPr>
          <w:p w14:paraId="2BD10DD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0E0D108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 xml:space="preserve">　</w:t>
            </w:r>
          </w:p>
        </w:tc>
      </w:tr>
      <w:tr w:rsidR="0085438E" w:rsidRPr="0085438E" w14:paraId="549280CD" w14:textId="77777777" w:rsidTr="0085438E">
        <w:trPr>
          <w:trHeight w:val="255"/>
          <w:jc w:val="center"/>
        </w:trPr>
        <w:tc>
          <w:tcPr>
            <w:tcW w:w="1900" w:type="dxa"/>
            <w:tcBorders>
              <w:top w:val="nil"/>
              <w:left w:val="nil"/>
              <w:bottom w:val="nil"/>
              <w:right w:val="nil"/>
            </w:tcBorders>
            <w:shd w:val="clear" w:color="auto" w:fill="auto"/>
            <w:noWrap/>
            <w:vAlign w:val="center"/>
            <w:hideMark/>
          </w:tcPr>
          <w:p w14:paraId="21C8D34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305F4EB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535AEA1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D25B2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V</w:t>
            </w:r>
          </w:p>
        </w:tc>
        <w:tc>
          <w:tcPr>
            <w:tcW w:w="1240" w:type="dxa"/>
            <w:tcBorders>
              <w:top w:val="nil"/>
              <w:left w:val="nil"/>
              <w:bottom w:val="single" w:sz="8" w:space="0" w:color="auto"/>
              <w:right w:val="nil"/>
            </w:tcBorders>
            <w:shd w:val="clear" w:color="auto" w:fill="auto"/>
            <w:noWrap/>
            <w:vAlign w:val="center"/>
            <w:hideMark/>
          </w:tcPr>
          <w:p w14:paraId="5DFEC95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128006D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438E">
              <w:rPr>
                <w:rFonts w:ascii="Arial" w:eastAsia="맑은 고딕" w:hAnsi="Arial" w:cs="Arial"/>
                <w:color w:val="000000"/>
                <w:sz w:val="18"/>
                <w:szCs w:val="18"/>
                <w:lang w:eastAsia="ko-KR"/>
              </w:rPr>
              <w:t>DecT</w:t>
            </w:r>
            <w:proofErr w:type="spellEnd"/>
          </w:p>
        </w:tc>
      </w:tr>
      <w:tr w:rsidR="0085438E" w:rsidRPr="0085438E" w14:paraId="7C8BF36B"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1364228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038C3CC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3605561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05C3C2F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421B29B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271C1CD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r>
      <w:tr w:rsidR="0085438E" w:rsidRPr="0085438E" w14:paraId="6AC7F416"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2006455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2B9FAD1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27BF4C6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0E3D6F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6FBB057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c>
          <w:tcPr>
            <w:tcW w:w="1240" w:type="dxa"/>
            <w:tcBorders>
              <w:top w:val="nil"/>
              <w:left w:val="nil"/>
              <w:bottom w:val="nil"/>
              <w:right w:val="single" w:sz="8" w:space="0" w:color="auto"/>
            </w:tcBorders>
            <w:shd w:val="clear" w:color="auto" w:fill="auto"/>
            <w:noWrap/>
            <w:vAlign w:val="center"/>
            <w:hideMark/>
          </w:tcPr>
          <w:p w14:paraId="74CCAAF8"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 xml:space="preserve">　</w:t>
            </w:r>
          </w:p>
        </w:tc>
      </w:tr>
      <w:tr w:rsidR="0085438E" w:rsidRPr="0085438E" w14:paraId="621B46B4"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13EBE3E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5B93151E"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0.18%</w:t>
            </w:r>
          </w:p>
        </w:tc>
        <w:tc>
          <w:tcPr>
            <w:tcW w:w="1240" w:type="dxa"/>
            <w:tcBorders>
              <w:top w:val="nil"/>
              <w:left w:val="nil"/>
              <w:bottom w:val="nil"/>
              <w:right w:val="nil"/>
            </w:tcBorders>
            <w:shd w:val="clear" w:color="auto" w:fill="auto"/>
            <w:noWrap/>
            <w:vAlign w:val="center"/>
            <w:hideMark/>
          </w:tcPr>
          <w:p w14:paraId="349E17EF"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-0.13%</w:t>
            </w:r>
          </w:p>
        </w:tc>
        <w:tc>
          <w:tcPr>
            <w:tcW w:w="2061" w:type="dxa"/>
            <w:tcBorders>
              <w:top w:val="nil"/>
              <w:left w:val="nil"/>
              <w:bottom w:val="nil"/>
              <w:right w:val="single" w:sz="4" w:space="0" w:color="auto"/>
            </w:tcBorders>
            <w:shd w:val="clear" w:color="auto" w:fill="auto"/>
            <w:noWrap/>
            <w:vAlign w:val="center"/>
            <w:hideMark/>
          </w:tcPr>
          <w:p w14:paraId="30090537"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6519DD3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nil"/>
              <w:right w:val="single" w:sz="8" w:space="0" w:color="auto"/>
            </w:tcBorders>
            <w:shd w:val="clear" w:color="auto" w:fill="auto"/>
            <w:noWrap/>
            <w:vAlign w:val="center"/>
            <w:hideMark/>
          </w:tcPr>
          <w:p w14:paraId="2C48060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1872E587"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4B74484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470579F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0.26%</w:t>
            </w:r>
          </w:p>
        </w:tc>
        <w:tc>
          <w:tcPr>
            <w:tcW w:w="1240" w:type="dxa"/>
            <w:tcBorders>
              <w:top w:val="nil"/>
              <w:left w:val="nil"/>
              <w:bottom w:val="nil"/>
              <w:right w:val="nil"/>
            </w:tcBorders>
            <w:shd w:val="clear" w:color="auto" w:fill="auto"/>
            <w:noWrap/>
            <w:vAlign w:val="center"/>
            <w:hideMark/>
          </w:tcPr>
          <w:p w14:paraId="382434E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0.59%</w:t>
            </w:r>
          </w:p>
        </w:tc>
        <w:tc>
          <w:tcPr>
            <w:tcW w:w="2061" w:type="dxa"/>
            <w:tcBorders>
              <w:top w:val="nil"/>
              <w:left w:val="nil"/>
              <w:bottom w:val="nil"/>
              <w:right w:val="single" w:sz="4" w:space="0" w:color="auto"/>
            </w:tcBorders>
            <w:shd w:val="clear" w:color="auto" w:fill="auto"/>
            <w:noWrap/>
            <w:vAlign w:val="center"/>
            <w:hideMark/>
          </w:tcPr>
          <w:p w14:paraId="600F0CD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0.49%</w:t>
            </w:r>
          </w:p>
        </w:tc>
        <w:tc>
          <w:tcPr>
            <w:tcW w:w="1240" w:type="dxa"/>
            <w:tcBorders>
              <w:top w:val="nil"/>
              <w:left w:val="nil"/>
              <w:bottom w:val="nil"/>
              <w:right w:val="nil"/>
            </w:tcBorders>
            <w:shd w:val="clear" w:color="auto" w:fill="auto"/>
            <w:noWrap/>
            <w:vAlign w:val="center"/>
            <w:hideMark/>
          </w:tcPr>
          <w:p w14:paraId="3C6B618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nil"/>
              <w:right w:val="single" w:sz="8" w:space="0" w:color="auto"/>
            </w:tcBorders>
            <w:shd w:val="clear" w:color="auto" w:fill="auto"/>
            <w:noWrap/>
            <w:vAlign w:val="center"/>
            <w:hideMark/>
          </w:tcPr>
          <w:p w14:paraId="7E8A3DD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624DDD5F" w14:textId="77777777" w:rsidTr="0085438E">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ADC3B19"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3DD3D36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0.37%</w:t>
            </w:r>
          </w:p>
        </w:tc>
        <w:tc>
          <w:tcPr>
            <w:tcW w:w="1240" w:type="dxa"/>
            <w:tcBorders>
              <w:top w:val="nil"/>
              <w:left w:val="nil"/>
              <w:bottom w:val="nil"/>
              <w:right w:val="nil"/>
            </w:tcBorders>
            <w:shd w:val="clear" w:color="auto" w:fill="auto"/>
            <w:noWrap/>
            <w:vAlign w:val="center"/>
            <w:hideMark/>
          </w:tcPr>
          <w:p w14:paraId="0261B51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0.94%</w:t>
            </w:r>
          </w:p>
        </w:tc>
        <w:tc>
          <w:tcPr>
            <w:tcW w:w="2061" w:type="dxa"/>
            <w:tcBorders>
              <w:top w:val="nil"/>
              <w:left w:val="nil"/>
              <w:bottom w:val="nil"/>
              <w:right w:val="single" w:sz="4" w:space="0" w:color="auto"/>
            </w:tcBorders>
            <w:shd w:val="clear" w:color="auto" w:fill="auto"/>
            <w:noWrap/>
            <w:vAlign w:val="center"/>
            <w:hideMark/>
          </w:tcPr>
          <w:p w14:paraId="796C0BD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-0.25%</w:t>
            </w:r>
          </w:p>
        </w:tc>
        <w:tc>
          <w:tcPr>
            <w:tcW w:w="1240" w:type="dxa"/>
            <w:tcBorders>
              <w:top w:val="nil"/>
              <w:left w:val="nil"/>
              <w:bottom w:val="nil"/>
              <w:right w:val="nil"/>
            </w:tcBorders>
            <w:shd w:val="clear" w:color="auto" w:fill="auto"/>
            <w:noWrap/>
            <w:vAlign w:val="center"/>
            <w:hideMark/>
          </w:tcPr>
          <w:p w14:paraId="410E251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nil"/>
              <w:right w:val="single" w:sz="8" w:space="0" w:color="auto"/>
            </w:tcBorders>
            <w:shd w:val="clear" w:color="auto" w:fill="auto"/>
            <w:noWrap/>
            <w:vAlign w:val="center"/>
            <w:hideMark/>
          </w:tcPr>
          <w:p w14:paraId="56B113B5"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101%</w:t>
            </w:r>
          </w:p>
        </w:tc>
      </w:tr>
      <w:tr w:rsidR="0085438E" w:rsidRPr="0085438E" w14:paraId="7B00762E" w14:textId="77777777" w:rsidTr="0085438E">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60325E7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438E">
              <w:rPr>
                <w:rFonts w:ascii="Arial" w:eastAsia="맑은 고딕" w:hAnsi="Arial" w:cs="Arial"/>
                <w:b/>
                <w:bCs/>
                <w:color w:val="000000"/>
                <w:sz w:val="18"/>
                <w:szCs w:val="18"/>
                <w:lang w:eastAsia="ko-KR"/>
              </w:rPr>
              <w:t>Overall</w:t>
            </w:r>
          </w:p>
        </w:tc>
        <w:tc>
          <w:tcPr>
            <w:tcW w:w="1240" w:type="dxa"/>
            <w:tcBorders>
              <w:top w:val="single" w:sz="8" w:space="0" w:color="auto"/>
              <w:left w:val="nil"/>
              <w:bottom w:val="nil"/>
              <w:right w:val="nil"/>
            </w:tcBorders>
            <w:shd w:val="clear" w:color="auto" w:fill="auto"/>
            <w:noWrap/>
            <w:vAlign w:val="center"/>
            <w:hideMark/>
          </w:tcPr>
          <w:p w14:paraId="075E52E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0.25%</w:t>
            </w:r>
          </w:p>
        </w:tc>
        <w:tc>
          <w:tcPr>
            <w:tcW w:w="1240" w:type="dxa"/>
            <w:tcBorders>
              <w:top w:val="single" w:sz="8" w:space="0" w:color="auto"/>
              <w:left w:val="nil"/>
              <w:bottom w:val="nil"/>
              <w:right w:val="nil"/>
            </w:tcBorders>
            <w:shd w:val="clear" w:color="auto" w:fill="auto"/>
            <w:noWrap/>
            <w:vAlign w:val="center"/>
            <w:hideMark/>
          </w:tcPr>
          <w:p w14:paraId="489FE5DA"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3941A5E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0.11%</w:t>
            </w:r>
          </w:p>
        </w:tc>
        <w:tc>
          <w:tcPr>
            <w:tcW w:w="1240" w:type="dxa"/>
            <w:tcBorders>
              <w:top w:val="single" w:sz="8" w:space="0" w:color="auto"/>
              <w:left w:val="nil"/>
              <w:bottom w:val="nil"/>
              <w:right w:val="nil"/>
            </w:tcBorders>
            <w:shd w:val="clear" w:color="auto" w:fill="auto"/>
            <w:noWrap/>
            <w:vAlign w:val="center"/>
            <w:hideMark/>
          </w:tcPr>
          <w:p w14:paraId="268744C0"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2E65307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r w:rsidR="0085438E" w:rsidRPr="0085438E" w14:paraId="5099BF35" w14:textId="77777777" w:rsidTr="0085438E">
        <w:trPr>
          <w:trHeight w:val="255"/>
          <w:jc w:val="center"/>
        </w:trPr>
        <w:tc>
          <w:tcPr>
            <w:tcW w:w="1900" w:type="dxa"/>
            <w:tcBorders>
              <w:top w:val="single" w:sz="8" w:space="0" w:color="auto"/>
              <w:left w:val="single" w:sz="8" w:space="0" w:color="auto"/>
              <w:bottom w:val="nil"/>
              <w:right w:val="nil"/>
            </w:tcBorders>
            <w:shd w:val="clear" w:color="auto" w:fill="auto"/>
            <w:noWrap/>
            <w:vAlign w:val="center"/>
            <w:hideMark/>
          </w:tcPr>
          <w:p w14:paraId="5BC2AAB6"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561BE673"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0.19%</w:t>
            </w:r>
          </w:p>
        </w:tc>
        <w:tc>
          <w:tcPr>
            <w:tcW w:w="1240" w:type="dxa"/>
            <w:tcBorders>
              <w:top w:val="single" w:sz="8" w:space="0" w:color="auto"/>
              <w:left w:val="nil"/>
              <w:bottom w:val="nil"/>
              <w:right w:val="nil"/>
            </w:tcBorders>
            <w:shd w:val="clear" w:color="auto" w:fill="auto"/>
            <w:noWrap/>
            <w:vAlign w:val="center"/>
            <w:hideMark/>
          </w:tcPr>
          <w:p w14:paraId="0764BDE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3ED6A8A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0.78%</w:t>
            </w:r>
          </w:p>
        </w:tc>
        <w:tc>
          <w:tcPr>
            <w:tcW w:w="1240" w:type="dxa"/>
            <w:tcBorders>
              <w:top w:val="single" w:sz="8" w:space="0" w:color="auto"/>
              <w:left w:val="nil"/>
              <w:bottom w:val="nil"/>
              <w:right w:val="nil"/>
            </w:tcBorders>
            <w:shd w:val="clear" w:color="auto" w:fill="auto"/>
            <w:noWrap/>
            <w:vAlign w:val="center"/>
            <w:hideMark/>
          </w:tcPr>
          <w:p w14:paraId="4C11D98D"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63D3D4DB"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99%</w:t>
            </w:r>
          </w:p>
        </w:tc>
      </w:tr>
      <w:tr w:rsidR="0085438E" w:rsidRPr="0085438E" w14:paraId="4A97918C" w14:textId="77777777" w:rsidTr="0085438E">
        <w:trPr>
          <w:trHeight w:val="255"/>
          <w:jc w:val="center"/>
        </w:trPr>
        <w:tc>
          <w:tcPr>
            <w:tcW w:w="1900" w:type="dxa"/>
            <w:tcBorders>
              <w:top w:val="nil"/>
              <w:left w:val="single" w:sz="8" w:space="0" w:color="auto"/>
              <w:bottom w:val="single" w:sz="8" w:space="0" w:color="auto"/>
              <w:right w:val="nil"/>
            </w:tcBorders>
            <w:shd w:val="clear" w:color="auto" w:fill="auto"/>
            <w:noWrap/>
            <w:vAlign w:val="center"/>
            <w:hideMark/>
          </w:tcPr>
          <w:p w14:paraId="3549327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Class F</w:t>
            </w:r>
          </w:p>
        </w:tc>
        <w:tc>
          <w:tcPr>
            <w:tcW w:w="1240" w:type="dxa"/>
            <w:tcBorders>
              <w:top w:val="nil"/>
              <w:left w:val="single" w:sz="8" w:space="0" w:color="auto"/>
              <w:bottom w:val="single" w:sz="8" w:space="0" w:color="auto"/>
              <w:right w:val="nil"/>
            </w:tcBorders>
            <w:shd w:val="clear" w:color="auto" w:fill="auto"/>
            <w:noWrap/>
            <w:vAlign w:val="center"/>
            <w:hideMark/>
          </w:tcPr>
          <w:p w14:paraId="5420D8E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0.24%</w:t>
            </w:r>
          </w:p>
        </w:tc>
        <w:tc>
          <w:tcPr>
            <w:tcW w:w="1240" w:type="dxa"/>
            <w:tcBorders>
              <w:top w:val="nil"/>
              <w:left w:val="nil"/>
              <w:bottom w:val="single" w:sz="8" w:space="0" w:color="auto"/>
              <w:right w:val="nil"/>
            </w:tcBorders>
            <w:shd w:val="clear" w:color="auto" w:fill="auto"/>
            <w:noWrap/>
            <w:vAlign w:val="center"/>
            <w:hideMark/>
          </w:tcPr>
          <w:p w14:paraId="0B2D7361"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69B00DD4"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-0.39%</w:t>
            </w:r>
          </w:p>
        </w:tc>
        <w:tc>
          <w:tcPr>
            <w:tcW w:w="1240" w:type="dxa"/>
            <w:tcBorders>
              <w:top w:val="nil"/>
              <w:left w:val="nil"/>
              <w:bottom w:val="single" w:sz="8" w:space="0" w:color="auto"/>
              <w:right w:val="nil"/>
            </w:tcBorders>
            <w:shd w:val="clear" w:color="auto" w:fill="auto"/>
            <w:noWrap/>
            <w:vAlign w:val="center"/>
            <w:hideMark/>
          </w:tcPr>
          <w:p w14:paraId="220F63B2"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c>
          <w:tcPr>
            <w:tcW w:w="1240" w:type="dxa"/>
            <w:tcBorders>
              <w:top w:val="nil"/>
              <w:left w:val="nil"/>
              <w:bottom w:val="single" w:sz="8" w:space="0" w:color="auto"/>
              <w:right w:val="single" w:sz="8" w:space="0" w:color="auto"/>
            </w:tcBorders>
            <w:shd w:val="clear" w:color="auto" w:fill="auto"/>
            <w:noWrap/>
            <w:vAlign w:val="center"/>
            <w:hideMark/>
          </w:tcPr>
          <w:p w14:paraId="437069CC" w14:textId="77777777" w:rsidR="0085438E" w:rsidRPr="0085438E" w:rsidRDefault="0085438E" w:rsidP="00854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438E">
              <w:rPr>
                <w:rFonts w:ascii="Arial" w:eastAsia="맑은 고딕" w:hAnsi="Arial" w:cs="Arial"/>
                <w:color w:val="000000"/>
                <w:sz w:val="18"/>
                <w:szCs w:val="18"/>
                <w:lang w:eastAsia="ko-KR"/>
              </w:rPr>
              <w:t>100%</w:t>
            </w:r>
          </w:p>
        </w:tc>
      </w:tr>
    </w:tbl>
    <w:p w14:paraId="68691E85" w14:textId="661EF83F" w:rsidR="00A864A3" w:rsidRPr="005B217D" w:rsidRDefault="00A864A3" w:rsidP="00A864A3">
      <w:pPr>
        <w:pStyle w:val="1"/>
        <w:rPr>
          <w:lang w:val="en-CA"/>
        </w:rPr>
      </w:pPr>
      <w:r>
        <w:rPr>
          <w:lang w:val="en-CA"/>
        </w:rPr>
        <w:t>Conclusion</w:t>
      </w:r>
    </w:p>
    <w:p w14:paraId="23C4CD7A" w14:textId="5923994D" w:rsidR="00A864A3" w:rsidRDefault="00FF7424" w:rsidP="00A864A3">
      <w:pPr>
        <w:rPr>
          <w:szCs w:val="22"/>
          <w:lang w:val="en-CA"/>
        </w:rPr>
      </w:pPr>
      <w:r>
        <w:rPr>
          <w:szCs w:val="22"/>
          <w:lang w:val="en-CA"/>
        </w:rPr>
        <w:t>In this contribution, performance of JVET-M0396 was verified. It is reported that the test results provide by the proponent are matched with the crosscheck results except for negligible differences in encoding and decoding runtimes.</w:t>
      </w:r>
    </w:p>
    <w:p w14:paraId="4D2687BD" w14:textId="4CBBF8E7" w:rsidR="00A864A3" w:rsidRPr="005B217D" w:rsidRDefault="00A864A3" w:rsidP="00A864A3">
      <w:pPr>
        <w:pStyle w:val="1"/>
        <w:rPr>
          <w:lang w:val="en-CA"/>
        </w:rPr>
      </w:pPr>
      <w:r>
        <w:rPr>
          <w:lang w:val="en-CA"/>
        </w:rPr>
        <w:t>References</w:t>
      </w:r>
    </w:p>
    <w:p w14:paraId="64D7ABA8" w14:textId="7655D029" w:rsidR="00FB2E15" w:rsidRDefault="00FB2E15" w:rsidP="00387BE4">
      <w:pPr>
        <w:ind w:left="330" w:hangingChars="150" w:hanging="330"/>
        <w:rPr>
          <w:szCs w:val="22"/>
          <w:lang w:val="en-CA"/>
        </w:rPr>
      </w:pPr>
      <w:r>
        <w:rPr>
          <w:rFonts w:hint="eastAsia"/>
          <w:szCs w:val="22"/>
          <w:lang w:val="en-CA"/>
        </w:rPr>
        <w:t>[</w:t>
      </w:r>
      <w:r w:rsidR="000B4B9A">
        <w:rPr>
          <w:szCs w:val="22"/>
          <w:lang w:val="en-CA"/>
        </w:rPr>
        <w:t>1</w:t>
      </w:r>
      <w:r>
        <w:rPr>
          <w:szCs w:val="22"/>
          <w:lang w:val="en-CA"/>
        </w:rPr>
        <w:t>]</w:t>
      </w:r>
      <w:r w:rsidR="00C65DEB">
        <w:rPr>
          <w:szCs w:val="22"/>
          <w:lang w:val="en-CA"/>
        </w:rPr>
        <w:t xml:space="preserve"> </w:t>
      </w:r>
      <w:r w:rsidR="00A476AD">
        <w:rPr>
          <w:szCs w:val="22"/>
          <w:lang w:val="en-CA"/>
        </w:rPr>
        <w:t>S. Shrestha, A. Kumar, B. Lee, Y. Lee, J. Park, “CE6-related: MTS kernel derivation for efficient memory usage,” JVET-M0396, Marrakech, MA, Jan. 2019</w:t>
      </w:r>
    </w:p>
    <w:p w14:paraId="32EAF635" w14:textId="39FB0536" w:rsidR="007F1F8B" w:rsidRPr="005B217D" w:rsidRDefault="00C65DEB" w:rsidP="00A476AD">
      <w:pPr>
        <w:ind w:left="330" w:hangingChars="150" w:hanging="330"/>
        <w:rPr>
          <w:szCs w:val="22"/>
          <w:lang w:val="en-CA"/>
        </w:rPr>
      </w:pPr>
      <w:r>
        <w:rPr>
          <w:rFonts w:hint="eastAsia"/>
          <w:szCs w:val="22"/>
          <w:lang w:val="en-CA"/>
        </w:rPr>
        <w:t>[</w:t>
      </w:r>
      <w:r w:rsidR="00A476AD">
        <w:rPr>
          <w:szCs w:val="22"/>
          <w:lang w:val="en-CA"/>
        </w:rPr>
        <w:t>2</w:t>
      </w:r>
      <w:r>
        <w:rPr>
          <w:szCs w:val="22"/>
          <w:lang w:val="en-CA"/>
        </w:rPr>
        <w:t xml:space="preserve">] </w:t>
      </w:r>
      <w:r w:rsidR="00387BE4">
        <w:rPr>
          <w:szCs w:val="22"/>
          <w:lang w:val="en-CA"/>
        </w:rPr>
        <w:t xml:space="preserve">F. </w:t>
      </w:r>
      <w:proofErr w:type="spellStart"/>
      <w:r w:rsidR="00387BE4">
        <w:rPr>
          <w:szCs w:val="22"/>
          <w:lang w:val="en-CA"/>
        </w:rPr>
        <w:t>Bossen</w:t>
      </w:r>
      <w:proofErr w:type="spellEnd"/>
      <w:r w:rsidR="00387BE4">
        <w:rPr>
          <w:szCs w:val="22"/>
          <w:lang w:val="en-CA"/>
        </w:rPr>
        <w:t xml:space="preserve">, J. Boyce, X. Li, V. </w:t>
      </w:r>
      <w:proofErr w:type="spellStart"/>
      <w:r w:rsidR="00387BE4">
        <w:rPr>
          <w:szCs w:val="22"/>
          <w:lang w:val="en-CA"/>
        </w:rPr>
        <w:t>Seregin</w:t>
      </w:r>
      <w:proofErr w:type="spellEnd"/>
      <w:r w:rsidR="00387BE4">
        <w:rPr>
          <w:szCs w:val="22"/>
          <w:lang w:val="en-CA"/>
        </w:rPr>
        <w:t>, K.</w:t>
      </w:r>
      <w:r w:rsidR="00387BE4" w:rsidRPr="00387BE4">
        <w:t xml:space="preserve"> </w:t>
      </w:r>
      <w:proofErr w:type="spellStart"/>
      <w:r w:rsidR="00387BE4" w:rsidRPr="009645F8">
        <w:t>Sühring</w:t>
      </w:r>
      <w:proofErr w:type="spellEnd"/>
      <w:r w:rsidR="00387BE4" w:rsidRPr="00077826">
        <w:t>,</w:t>
      </w:r>
      <w:r w:rsidR="00387BE4">
        <w:t xml:space="preserve"> “JVET common test conditions and software. reference configurations for SDR video,” JVET-L1010, Macao, CN, October 2018</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D288" w14:textId="77777777" w:rsidR="00146151" w:rsidRDefault="00146151">
      <w:r>
        <w:separator/>
      </w:r>
    </w:p>
  </w:endnote>
  <w:endnote w:type="continuationSeparator" w:id="0">
    <w:p w14:paraId="63B123A6" w14:textId="77777777" w:rsidR="00146151" w:rsidRDefault="0014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2AF" w:usb1="29D77CFB" w:usb2="00000012" w:usb3="00000000" w:csb0="0008008D"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116694" w:rsidR="00A476AD" w:rsidRPr="00C00DDE" w:rsidRDefault="00A476A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2A9A">
      <w:rPr>
        <w:rStyle w:val="a5"/>
        <w:noProof/>
      </w:rPr>
      <w:t>2019-01-09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C9F9D" w14:textId="77777777" w:rsidR="00146151" w:rsidRDefault="00146151">
      <w:r>
        <w:separator/>
      </w:r>
    </w:p>
  </w:footnote>
  <w:footnote w:type="continuationSeparator" w:id="0">
    <w:p w14:paraId="62256ACD" w14:textId="77777777" w:rsidR="00146151" w:rsidRDefault="00146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943177"/>
    <w:multiLevelType w:val="hybridMultilevel"/>
    <w:tmpl w:val="9CC4B1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56EC9"/>
    <w:multiLevelType w:val="hybridMultilevel"/>
    <w:tmpl w:val="EEA6EA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E6F"/>
    <w:rsid w:val="000458BC"/>
    <w:rsid w:val="00045C41"/>
    <w:rsid w:val="00046C03"/>
    <w:rsid w:val="00047C76"/>
    <w:rsid w:val="00064430"/>
    <w:rsid w:val="00065039"/>
    <w:rsid w:val="0007614F"/>
    <w:rsid w:val="00081398"/>
    <w:rsid w:val="00094479"/>
    <w:rsid w:val="000962AC"/>
    <w:rsid w:val="000A4E92"/>
    <w:rsid w:val="000B0C0F"/>
    <w:rsid w:val="000B1C6B"/>
    <w:rsid w:val="000B4073"/>
    <w:rsid w:val="000B4B9A"/>
    <w:rsid w:val="000B4FF9"/>
    <w:rsid w:val="000C09AC"/>
    <w:rsid w:val="000C454B"/>
    <w:rsid w:val="000E00F3"/>
    <w:rsid w:val="000F158C"/>
    <w:rsid w:val="00102F3D"/>
    <w:rsid w:val="00124E38"/>
    <w:rsid w:val="0012580B"/>
    <w:rsid w:val="00131F90"/>
    <w:rsid w:val="0013458C"/>
    <w:rsid w:val="0013526E"/>
    <w:rsid w:val="00146151"/>
    <w:rsid w:val="00146152"/>
    <w:rsid w:val="00155526"/>
    <w:rsid w:val="00171371"/>
    <w:rsid w:val="00175A24"/>
    <w:rsid w:val="00187E58"/>
    <w:rsid w:val="001A297E"/>
    <w:rsid w:val="001A368E"/>
    <w:rsid w:val="001A7329"/>
    <w:rsid w:val="001A792F"/>
    <w:rsid w:val="001B4E28"/>
    <w:rsid w:val="001C1466"/>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5CA2"/>
    <w:rsid w:val="003669EA"/>
    <w:rsid w:val="003706CC"/>
    <w:rsid w:val="00377710"/>
    <w:rsid w:val="00387BE4"/>
    <w:rsid w:val="003A2D8E"/>
    <w:rsid w:val="003A7CE6"/>
    <w:rsid w:val="003C20E4"/>
    <w:rsid w:val="003D6342"/>
    <w:rsid w:val="003E6F90"/>
    <w:rsid w:val="003E73ED"/>
    <w:rsid w:val="003F5D0F"/>
    <w:rsid w:val="003F7177"/>
    <w:rsid w:val="00414101"/>
    <w:rsid w:val="00416B93"/>
    <w:rsid w:val="004210B9"/>
    <w:rsid w:val="004219CF"/>
    <w:rsid w:val="004234F0"/>
    <w:rsid w:val="00433DDB"/>
    <w:rsid w:val="00435A29"/>
    <w:rsid w:val="00437619"/>
    <w:rsid w:val="00465A1E"/>
    <w:rsid w:val="00491D25"/>
    <w:rsid w:val="0049445A"/>
    <w:rsid w:val="004A1506"/>
    <w:rsid w:val="004A2A63"/>
    <w:rsid w:val="004A5AD6"/>
    <w:rsid w:val="004B210C"/>
    <w:rsid w:val="004D405F"/>
    <w:rsid w:val="004E4F4F"/>
    <w:rsid w:val="004E66AC"/>
    <w:rsid w:val="004E6789"/>
    <w:rsid w:val="004F61E3"/>
    <w:rsid w:val="004F7225"/>
    <w:rsid w:val="00502E10"/>
    <w:rsid w:val="0051015C"/>
    <w:rsid w:val="00515488"/>
    <w:rsid w:val="00516CF1"/>
    <w:rsid w:val="00517252"/>
    <w:rsid w:val="00531AE9"/>
    <w:rsid w:val="00550A66"/>
    <w:rsid w:val="00552A9A"/>
    <w:rsid w:val="00567EC7"/>
    <w:rsid w:val="00570013"/>
    <w:rsid w:val="005753EC"/>
    <w:rsid w:val="005801A2"/>
    <w:rsid w:val="00581E37"/>
    <w:rsid w:val="0058412E"/>
    <w:rsid w:val="005952A5"/>
    <w:rsid w:val="005A33A1"/>
    <w:rsid w:val="005B217D"/>
    <w:rsid w:val="005C0655"/>
    <w:rsid w:val="005C385F"/>
    <w:rsid w:val="005E1AC6"/>
    <w:rsid w:val="005F6F1B"/>
    <w:rsid w:val="006130C2"/>
    <w:rsid w:val="00615995"/>
    <w:rsid w:val="00616155"/>
    <w:rsid w:val="00624B33"/>
    <w:rsid w:val="0063041A"/>
    <w:rsid w:val="00630AA2"/>
    <w:rsid w:val="00646707"/>
    <w:rsid w:val="00657F7E"/>
    <w:rsid w:val="00662E58"/>
    <w:rsid w:val="006637F2"/>
    <w:rsid w:val="006642A5"/>
    <w:rsid w:val="00664DCF"/>
    <w:rsid w:val="00670920"/>
    <w:rsid w:val="006A6662"/>
    <w:rsid w:val="006C5D39"/>
    <w:rsid w:val="006D6D9B"/>
    <w:rsid w:val="006E2810"/>
    <w:rsid w:val="006E5417"/>
    <w:rsid w:val="006F0794"/>
    <w:rsid w:val="006F7528"/>
    <w:rsid w:val="007023DE"/>
    <w:rsid w:val="00712F60"/>
    <w:rsid w:val="00720E3B"/>
    <w:rsid w:val="0074393F"/>
    <w:rsid w:val="00745F6B"/>
    <w:rsid w:val="0075585E"/>
    <w:rsid w:val="00762FF3"/>
    <w:rsid w:val="007665F8"/>
    <w:rsid w:val="00770571"/>
    <w:rsid w:val="007768FF"/>
    <w:rsid w:val="007824D3"/>
    <w:rsid w:val="00796EE3"/>
    <w:rsid w:val="007A0E68"/>
    <w:rsid w:val="007A7D29"/>
    <w:rsid w:val="007B4AB8"/>
    <w:rsid w:val="007B5900"/>
    <w:rsid w:val="007C0773"/>
    <w:rsid w:val="007D1181"/>
    <w:rsid w:val="007E01A3"/>
    <w:rsid w:val="007F19D6"/>
    <w:rsid w:val="007F1F8B"/>
    <w:rsid w:val="007F67A1"/>
    <w:rsid w:val="00811C05"/>
    <w:rsid w:val="008206C8"/>
    <w:rsid w:val="00826B38"/>
    <w:rsid w:val="00846024"/>
    <w:rsid w:val="0085438E"/>
    <w:rsid w:val="0086387C"/>
    <w:rsid w:val="00874A6C"/>
    <w:rsid w:val="00876C65"/>
    <w:rsid w:val="008838C4"/>
    <w:rsid w:val="00891FDF"/>
    <w:rsid w:val="008A4B4C"/>
    <w:rsid w:val="008C239F"/>
    <w:rsid w:val="008C4F0A"/>
    <w:rsid w:val="008D320C"/>
    <w:rsid w:val="008E480C"/>
    <w:rsid w:val="00900903"/>
    <w:rsid w:val="009069EE"/>
    <w:rsid w:val="00907757"/>
    <w:rsid w:val="009212B0"/>
    <w:rsid w:val="00921FA1"/>
    <w:rsid w:val="009234A5"/>
    <w:rsid w:val="00933453"/>
    <w:rsid w:val="009336F7"/>
    <w:rsid w:val="0093636C"/>
    <w:rsid w:val="009374A7"/>
    <w:rsid w:val="00955F6D"/>
    <w:rsid w:val="00964C31"/>
    <w:rsid w:val="00977C16"/>
    <w:rsid w:val="0098551D"/>
    <w:rsid w:val="0099518F"/>
    <w:rsid w:val="009A523D"/>
    <w:rsid w:val="009B02A1"/>
    <w:rsid w:val="009B3361"/>
    <w:rsid w:val="009C5996"/>
    <w:rsid w:val="009D2198"/>
    <w:rsid w:val="009D7CE6"/>
    <w:rsid w:val="009F496B"/>
    <w:rsid w:val="00A01439"/>
    <w:rsid w:val="00A02E61"/>
    <w:rsid w:val="00A05CFF"/>
    <w:rsid w:val="00A13048"/>
    <w:rsid w:val="00A46843"/>
    <w:rsid w:val="00A476AD"/>
    <w:rsid w:val="00A56B97"/>
    <w:rsid w:val="00A6093D"/>
    <w:rsid w:val="00A767DC"/>
    <w:rsid w:val="00A76A6D"/>
    <w:rsid w:val="00A83253"/>
    <w:rsid w:val="00A85BF6"/>
    <w:rsid w:val="00A864A3"/>
    <w:rsid w:val="00AA6E84"/>
    <w:rsid w:val="00AB1A1C"/>
    <w:rsid w:val="00AC1A35"/>
    <w:rsid w:val="00AD05A8"/>
    <w:rsid w:val="00AE341B"/>
    <w:rsid w:val="00B01905"/>
    <w:rsid w:val="00B07CA7"/>
    <w:rsid w:val="00B12755"/>
    <w:rsid w:val="00B1279A"/>
    <w:rsid w:val="00B4194A"/>
    <w:rsid w:val="00B437E8"/>
    <w:rsid w:val="00B5222E"/>
    <w:rsid w:val="00B53179"/>
    <w:rsid w:val="00B57A23"/>
    <w:rsid w:val="00B600CD"/>
    <w:rsid w:val="00B61C96"/>
    <w:rsid w:val="00B73A2A"/>
    <w:rsid w:val="00B75A51"/>
    <w:rsid w:val="00B827C6"/>
    <w:rsid w:val="00B94B06"/>
    <w:rsid w:val="00B94C28"/>
    <w:rsid w:val="00BA46A4"/>
    <w:rsid w:val="00BC10BA"/>
    <w:rsid w:val="00BC5AFD"/>
    <w:rsid w:val="00BE2CFA"/>
    <w:rsid w:val="00C00DDE"/>
    <w:rsid w:val="00C02CBE"/>
    <w:rsid w:val="00C04F43"/>
    <w:rsid w:val="00C0609D"/>
    <w:rsid w:val="00C115AB"/>
    <w:rsid w:val="00C20CAE"/>
    <w:rsid w:val="00C26CCB"/>
    <w:rsid w:val="00C30249"/>
    <w:rsid w:val="00C35BC7"/>
    <w:rsid w:val="00C3723B"/>
    <w:rsid w:val="00C42466"/>
    <w:rsid w:val="00C509CA"/>
    <w:rsid w:val="00C606C9"/>
    <w:rsid w:val="00C65DEB"/>
    <w:rsid w:val="00C80288"/>
    <w:rsid w:val="00C84003"/>
    <w:rsid w:val="00C90650"/>
    <w:rsid w:val="00C97D78"/>
    <w:rsid w:val="00CC2AAE"/>
    <w:rsid w:val="00CC5A42"/>
    <w:rsid w:val="00CD0557"/>
    <w:rsid w:val="00CD0EAB"/>
    <w:rsid w:val="00CE5E02"/>
    <w:rsid w:val="00CF34DB"/>
    <w:rsid w:val="00CF3917"/>
    <w:rsid w:val="00CF558F"/>
    <w:rsid w:val="00CF5BDF"/>
    <w:rsid w:val="00D010C0"/>
    <w:rsid w:val="00D073E2"/>
    <w:rsid w:val="00D446EC"/>
    <w:rsid w:val="00D4513F"/>
    <w:rsid w:val="00D51BF0"/>
    <w:rsid w:val="00D531DB"/>
    <w:rsid w:val="00D55942"/>
    <w:rsid w:val="00D55A12"/>
    <w:rsid w:val="00D708CC"/>
    <w:rsid w:val="00D807BF"/>
    <w:rsid w:val="00D82FCC"/>
    <w:rsid w:val="00D9258F"/>
    <w:rsid w:val="00DA17FC"/>
    <w:rsid w:val="00DA7887"/>
    <w:rsid w:val="00DB2C26"/>
    <w:rsid w:val="00DC6E0B"/>
    <w:rsid w:val="00DD02F4"/>
    <w:rsid w:val="00DD6622"/>
    <w:rsid w:val="00DE0C02"/>
    <w:rsid w:val="00DE1C7C"/>
    <w:rsid w:val="00DE6B43"/>
    <w:rsid w:val="00DE7920"/>
    <w:rsid w:val="00DF685A"/>
    <w:rsid w:val="00E11923"/>
    <w:rsid w:val="00E262D4"/>
    <w:rsid w:val="00E36250"/>
    <w:rsid w:val="00E47F2D"/>
    <w:rsid w:val="00E54511"/>
    <w:rsid w:val="00E61DAC"/>
    <w:rsid w:val="00E72B80"/>
    <w:rsid w:val="00E75FE3"/>
    <w:rsid w:val="00E86C4C"/>
    <w:rsid w:val="00E907A3"/>
    <w:rsid w:val="00EA5AE0"/>
    <w:rsid w:val="00EB56E1"/>
    <w:rsid w:val="00EB7AB1"/>
    <w:rsid w:val="00ED484E"/>
    <w:rsid w:val="00EE7CD8"/>
    <w:rsid w:val="00EF37F6"/>
    <w:rsid w:val="00EF48CC"/>
    <w:rsid w:val="00F00801"/>
    <w:rsid w:val="00F0300E"/>
    <w:rsid w:val="00F2488D"/>
    <w:rsid w:val="00F27B0A"/>
    <w:rsid w:val="00F601A0"/>
    <w:rsid w:val="00F712E9"/>
    <w:rsid w:val="00F73032"/>
    <w:rsid w:val="00F848FC"/>
    <w:rsid w:val="00F906F6"/>
    <w:rsid w:val="00F9282A"/>
    <w:rsid w:val="00F964F1"/>
    <w:rsid w:val="00F96BAD"/>
    <w:rsid w:val="00FA139D"/>
    <w:rsid w:val="00FA60F5"/>
    <w:rsid w:val="00FB0E84"/>
    <w:rsid w:val="00FB2E15"/>
    <w:rsid w:val="00FB5CC3"/>
    <w:rsid w:val="00FC0026"/>
    <w:rsid w:val="00FC07A7"/>
    <w:rsid w:val="00FC2405"/>
    <w:rsid w:val="00FD01C2"/>
    <w:rsid w:val="00FD47CC"/>
    <w:rsid w:val="00FE595C"/>
    <w:rsid w:val="00FF0CE3"/>
    <w:rsid w:val="00FF7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0A4E92"/>
    <w:rPr>
      <w:color w:val="605E5C"/>
      <w:shd w:val="clear" w:color="auto" w:fill="E1DFDD"/>
    </w:rPr>
  </w:style>
  <w:style w:type="paragraph" w:styleId="ab">
    <w:name w:val="caption"/>
    <w:basedOn w:val="a"/>
    <w:next w:val="a"/>
    <w:unhideWhenUsed/>
    <w:qFormat/>
    <w:rsid w:val="000B4073"/>
    <w:rPr>
      <w:b/>
      <w:bCs/>
      <w:sz w:val="20"/>
    </w:rPr>
  </w:style>
  <w:style w:type="paragraph" w:styleId="ac">
    <w:name w:val="List Paragraph"/>
    <w:basedOn w:val="a"/>
    <w:uiPriority w:val="34"/>
    <w:qFormat/>
    <w:rsid w:val="00AC1A35"/>
    <w:pPr>
      <w:ind w:leftChars="400" w:left="800"/>
    </w:pPr>
  </w:style>
  <w:style w:type="paragraph" w:styleId="ad">
    <w:name w:val="table of figures"/>
    <w:basedOn w:val="a"/>
    <w:next w:val="a"/>
    <w:uiPriority w:val="99"/>
    <w:rsid w:val="00A85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400" w:hangingChars="200" w:hanging="200"/>
    </w:pPr>
  </w:style>
  <w:style w:type="paragraph" w:styleId="ae">
    <w:name w:val="Revision"/>
    <w:hidden/>
    <w:uiPriority w:val="99"/>
    <w:semiHidden/>
    <w:rsid w:val="00FC002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4760">
      <w:bodyDiv w:val="1"/>
      <w:marLeft w:val="0"/>
      <w:marRight w:val="0"/>
      <w:marTop w:val="0"/>
      <w:marBottom w:val="0"/>
      <w:divBdr>
        <w:top w:val="none" w:sz="0" w:space="0" w:color="auto"/>
        <w:left w:val="none" w:sz="0" w:space="0" w:color="auto"/>
        <w:bottom w:val="none" w:sz="0" w:space="0" w:color="auto"/>
        <w:right w:val="none" w:sz="0" w:space="0" w:color="auto"/>
      </w:divBdr>
    </w:div>
    <w:div w:id="583223776">
      <w:bodyDiv w:val="1"/>
      <w:marLeft w:val="0"/>
      <w:marRight w:val="0"/>
      <w:marTop w:val="0"/>
      <w:marBottom w:val="0"/>
      <w:divBdr>
        <w:top w:val="none" w:sz="0" w:space="0" w:color="auto"/>
        <w:left w:val="none" w:sz="0" w:space="0" w:color="auto"/>
        <w:bottom w:val="none" w:sz="0" w:space="0" w:color="auto"/>
        <w:right w:val="none" w:sz="0" w:space="0" w:color="auto"/>
      </w:divBdr>
    </w:div>
    <w:div w:id="800659118">
      <w:bodyDiv w:val="1"/>
      <w:marLeft w:val="0"/>
      <w:marRight w:val="0"/>
      <w:marTop w:val="0"/>
      <w:marBottom w:val="0"/>
      <w:divBdr>
        <w:top w:val="none" w:sz="0" w:space="0" w:color="auto"/>
        <w:left w:val="none" w:sz="0" w:space="0" w:color="auto"/>
        <w:bottom w:val="none" w:sz="0" w:space="0" w:color="auto"/>
        <w:right w:val="none" w:sz="0" w:space="0" w:color="auto"/>
      </w:divBdr>
    </w:div>
    <w:div w:id="1441219485">
      <w:bodyDiv w:val="1"/>
      <w:marLeft w:val="0"/>
      <w:marRight w:val="0"/>
      <w:marTop w:val="0"/>
      <w:marBottom w:val="0"/>
      <w:divBdr>
        <w:top w:val="none" w:sz="0" w:space="0" w:color="auto"/>
        <w:left w:val="none" w:sz="0" w:space="0" w:color="auto"/>
        <w:bottom w:val="none" w:sz="0" w:space="0" w:color="auto"/>
        <w:right w:val="none" w:sz="0" w:space="0" w:color="auto"/>
      </w:divBdr>
    </w:div>
    <w:div w:id="1541943304">
      <w:bodyDiv w:val="1"/>
      <w:marLeft w:val="0"/>
      <w:marRight w:val="0"/>
      <w:marTop w:val="0"/>
      <w:marBottom w:val="0"/>
      <w:divBdr>
        <w:top w:val="none" w:sz="0" w:space="0" w:color="auto"/>
        <w:left w:val="none" w:sz="0" w:space="0" w:color="auto"/>
        <w:bottom w:val="none" w:sz="0" w:space="0" w:color="auto"/>
        <w:right w:val="none" w:sz="0" w:space="0" w:color="auto"/>
      </w:divBdr>
    </w:div>
    <w:div w:id="1700545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40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jason.jung@wilusgroup.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4347A-0C37-7A41-958A-F801B74B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410</Words>
  <Characters>2343</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5</cp:revision>
  <cp:lastPrinted>1900-01-01T07:58:20Z</cp:lastPrinted>
  <dcterms:created xsi:type="dcterms:W3CDTF">2019-01-09T15:19:00Z</dcterms:created>
  <dcterms:modified xsi:type="dcterms:W3CDTF">2019-01-10T08:36:00Z</dcterms:modified>
</cp:coreProperties>
</file>