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DF47E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3A4E" w:rsidRPr="001C3A4E">
              <w:rPr>
                <w:bCs/>
              </w:rPr>
              <w:t>M0772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6A1961" w:rsidR="00E61DAC" w:rsidRPr="005B217D" w:rsidRDefault="002D0824" w:rsidP="00D857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CE5-related: Clean up of the context model initialization process</w:t>
            </w:r>
            <w:r w:rsidR="002418D3">
              <w:rPr>
                <w:b/>
                <w:szCs w:val="22"/>
                <w:lang w:val="en-CA"/>
              </w:rPr>
              <w:t xml:space="preserve"> for </w:t>
            </w:r>
            <w:r w:rsidR="00D85740">
              <w:rPr>
                <w:b/>
                <w:szCs w:val="22"/>
                <w:lang w:val="en-CA"/>
              </w:rPr>
              <w:t>CE5.1.5 and CE5.1.6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F6B13B" w:rsidR="00E61DAC" w:rsidRPr="005B217D" w:rsidRDefault="002418D3" w:rsidP="002418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proofErr w:type="spellStart"/>
            <w:r>
              <w:rPr>
                <w:szCs w:val="22"/>
                <w:lang w:val="en-CA"/>
              </w:rPr>
              <w:t>documentto</w:t>
            </w:r>
            <w:proofErr w:type="spellEnd"/>
            <w:r>
              <w:rPr>
                <w:szCs w:val="22"/>
                <w:lang w:val="en-CA"/>
              </w:rPr>
              <w:t xml:space="preserve">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F7E300" w:rsidR="00E61DAC" w:rsidRPr="005B217D" w:rsidRDefault="002418D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3D5C13" w14:textId="77777777" w:rsidR="00E61DAC" w:rsidRDefault="00D85740" w:rsidP="00D85740">
            <w:pPr>
              <w:spacing w:before="60" w:after="60"/>
              <w:rPr>
                <w:szCs w:val="22"/>
                <w:lang w:val="de-DE"/>
              </w:rPr>
            </w:pPr>
            <w:r w:rsidRPr="00A83671">
              <w:rPr>
                <w:szCs w:val="22"/>
                <w:lang w:val="de-DE"/>
              </w:rPr>
              <w:t>J</w:t>
            </w:r>
            <w:r>
              <w:rPr>
                <w:szCs w:val="22"/>
                <w:lang w:val="de-DE"/>
              </w:rPr>
              <w:t>.</w:t>
            </w:r>
            <w:r w:rsidRPr="00A83671">
              <w:rPr>
                <w:szCs w:val="22"/>
                <w:lang w:val="de-DE"/>
              </w:rPr>
              <w:t xml:space="preserve"> Stegemann, H</w:t>
            </w:r>
            <w:r>
              <w:rPr>
                <w:szCs w:val="22"/>
                <w:lang w:val="de-DE"/>
              </w:rPr>
              <w:t xml:space="preserve">. </w:t>
            </w:r>
            <w:proofErr w:type="spellStart"/>
            <w:r w:rsidRPr="00A83671">
              <w:rPr>
                <w:szCs w:val="22"/>
                <w:lang w:val="de-DE"/>
              </w:rPr>
              <w:t>Kirchhoffer</w:t>
            </w:r>
            <w:proofErr w:type="spellEnd"/>
            <w:r w:rsidRPr="00A83671">
              <w:rPr>
                <w:szCs w:val="22"/>
                <w:lang w:val="de-DE"/>
              </w:rPr>
              <w:t>, H</w:t>
            </w:r>
            <w:r>
              <w:rPr>
                <w:szCs w:val="22"/>
                <w:lang w:val="de-DE"/>
              </w:rPr>
              <w:t xml:space="preserve">. </w:t>
            </w:r>
            <w:r w:rsidRPr="00A83671">
              <w:rPr>
                <w:szCs w:val="22"/>
                <w:lang w:val="de-DE"/>
              </w:rPr>
              <w:t>Schwarz, D</w:t>
            </w:r>
            <w:r>
              <w:rPr>
                <w:szCs w:val="22"/>
                <w:lang w:val="de-DE"/>
              </w:rPr>
              <w:t>.</w:t>
            </w:r>
            <w:r w:rsidRPr="00A83671">
              <w:rPr>
                <w:szCs w:val="22"/>
                <w:lang w:val="de-DE"/>
              </w:rPr>
              <w:t xml:space="preserve"> </w:t>
            </w:r>
            <w:proofErr w:type="spellStart"/>
            <w:r w:rsidRPr="00A83671">
              <w:rPr>
                <w:szCs w:val="22"/>
                <w:lang w:val="de-DE"/>
              </w:rPr>
              <w:t>Marpe</w:t>
            </w:r>
            <w:proofErr w:type="spellEnd"/>
            <w:r w:rsidRPr="00A83671">
              <w:rPr>
                <w:szCs w:val="22"/>
                <w:lang w:val="de-DE"/>
              </w:rPr>
              <w:t xml:space="preserve"> T</w:t>
            </w:r>
            <w:r>
              <w:rPr>
                <w:szCs w:val="22"/>
                <w:lang w:val="de-DE"/>
              </w:rPr>
              <w:t>.</w:t>
            </w:r>
            <w:r w:rsidRPr="00A83671">
              <w:rPr>
                <w:szCs w:val="22"/>
                <w:lang w:val="de-DE"/>
              </w:rPr>
              <w:t xml:space="preserve"> Wiegand</w:t>
            </w:r>
          </w:p>
          <w:p w14:paraId="49D81240" w14:textId="13024735" w:rsidR="00D85740" w:rsidRPr="005B217D" w:rsidRDefault="00D85740" w:rsidP="00D857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AD28B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85740">
              <w:rPr>
                <w:szCs w:val="22"/>
                <w:lang w:val="en-CA"/>
              </w:rPr>
              <w:t>+49 30 31002-183</w:t>
            </w:r>
            <w:r w:rsidRPr="005B217D">
              <w:rPr>
                <w:szCs w:val="22"/>
                <w:lang w:val="en-CA"/>
              </w:rPr>
              <w:br/>
            </w:r>
            <w:r w:rsidR="00D85740">
              <w:rPr>
                <w:szCs w:val="22"/>
                <w:lang w:val="en-CA"/>
              </w:rPr>
              <w:t>jan.stegemann@hhi-extern.fraunhofer.de</w:t>
            </w:r>
          </w:p>
        </w:tc>
        <w:bookmarkStart w:id="0" w:name="_GoBack"/>
        <w:bookmarkEnd w:id="0"/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C07548" w:rsidR="00E61DAC" w:rsidRPr="005B217D" w:rsidRDefault="00D8574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DDD370" w:rsidR="00263398" w:rsidRPr="005B217D" w:rsidRDefault="00E81A61" w:rsidP="009234A5">
      <w:pPr>
        <w:rPr>
          <w:szCs w:val="22"/>
          <w:lang w:val="en-CA"/>
        </w:rPr>
      </w:pPr>
      <w:r>
        <w:rPr>
          <w:lang w:val="en-CA"/>
        </w:rPr>
        <w:t>This documents presents</w:t>
      </w:r>
      <w:r w:rsidR="00D85740">
        <w:rPr>
          <w:lang w:val="en-CA"/>
        </w:rPr>
        <w:t xml:space="preserve"> a clean up </w:t>
      </w:r>
      <w:proofErr w:type="gramStart"/>
      <w:r>
        <w:rPr>
          <w:lang w:val="en-CA"/>
        </w:rPr>
        <w:t>of</w:t>
      </w:r>
      <w:proofErr w:type="gramEnd"/>
      <w:r w:rsidR="00D85740">
        <w:rPr>
          <w:lang w:val="en-CA"/>
        </w:rPr>
        <w:t xml:space="preserve"> the context model initialization process of the state-based probability estimator from tests CE5.1.</w:t>
      </w:r>
      <w:r w:rsidR="00FC1455">
        <w:rPr>
          <w:lang w:val="en-CA"/>
        </w:rPr>
        <w:t>5</w:t>
      </w:r>
      <w:r w:rsidR="00D85740">
        <w:rPr>
          <w:lang w:val="en-CA"/>
        </w:rPr>
        <w:t xml:space="preserve"> and CE5.1.6</w:t>
      </w:r>
      <w:r>
        <w:rPr>
          <w:lang w:val="en-CA"/>
        </w:rPr>
        <w:t xml:space="preserve"> of CE5</w:t>
      </w:r>
      <w:r w:rsidR="00D85740">
        <w:rPr>
          <w:lang w:val="en-CA"/>
        </w:rPr>
        <w:t xml:space="preserve">. </w:t>
      </w:r>
      <w:r w:rsidR="00C537CE">
        <w:rPr>
          <w:lang w:val="en-CA"/>
        </w:rPr>
        <w:t xml:space="preserve">Preliminary </w:t>
      </w:r>
      <w:r>
        <w:rPr>
          <w:lang w:val="en-CA"/>
        </w:rPr>
        <w:t>average coding gains</w:t>
      </w:r>
      <w:r w:rsidR="00C537CE">
        <w:rPr>
          <w:lang w:val="en-CA"/>
        </w:rPr>
        <w:t xml:space="preserve"> </w:t>
      </w:r>
      <w:r w:rsidR="00FC1455">
        <w:rPr>
          <w:lang w:val="en-CA"/>
        </w:rPr>
        <w:t xml:space="preserve">of the proposed method are -0.01%(AI), </w:t>
      </w:r>
      <w:proofErr w:type="spellStart"/>
      <w:r w:rsidR="00FC1455">
        <w:rPr>
          <w:lang w:val="en-CA"/>
        </w:rPr>
        <w:t>x.x</w:t>
      </w:r>
      <w:proofErr w:type="spellEnd"/>
      <w:r w:rsidR="00FC1455">
        <w:rPr>
          <w:lang w:val="en-CA"/>
        </w:rPr>
        <w:t xml:space="preserve">%(RA), -0.10%(LB) and -0.11%(LP) relative to CE5.1.5 and </w:t>
      </w:r>
      <w:r w:rsidR="00F1060F">
        <w:rPr>
          <w:lang w:val="en-CA"/>
        </w:rPr>
        <w:t>-</w:t>
      </w:r>
      <w:r w:rsidR="00FC1455">
        <w:rPr>
          <w:lang w:val="en-CA"/>
        </w:rPr>
        <w:t>0.01%(AI),</w:t>
      </w:r>
      <w:r w:rsidR="00F1060F">
        <w:rPr>
          <w:lang w:val="en-CA"/>
        </w:rPr>
        <w:t xml:space="preserve"> -0.03</w:t>
      </w:r>
      <w:r>
        <w:rPr>
          <w:lang w:val="en-CA"/>
        </w:rPr>
        <w:t>%(RA), -0.14%(LB) and 0.0</w:t>
      </w:r>
      <w:r w:rsidR="00FC1455">
        <w:rPr>
          <w:lang w:val="en-CA"/>
        </w:rPr>
        <w:t xml:space="preserve">1%(LP) relative to CE5.1.6. </w:t>
      </w:r>
    </w:p>
    <w:p w14:paraId="7D2AC1F0" w14:textId="14D014F1" w:rsidR="00745F6B" w:rsidRPr="005B217D" w:rsidRDefault="0015629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7CDB99B9" w:rsidR="00E61DAC" w:rsidRDefault="00DE602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All probability estimators tested in CE5 use a mapping table during the initialization process of the context models to translate </w:t>
      </w:r>
      <w:r w:rsidR="00C85A75">
        <w:rPr>
          <w:szCs w:val="22"/>
          <w:lang w:val="en-CA"/>
        </w:rPr>
        <w:t xml:space="preserve">from a </w:t>
      </w:r>
      <w:r>
        <w:rPr>
          <w:szCs w:val="22"/>
          <w:lang w:val="en-CA"/>
        </w:rPr>
        <w:t xml:space="preserve">HEVC probability state to the required format. </w:t>
      </w:r>
      <w:r w:rsidR="00E81A61">
        <w:rPr>
          <w:szCs w:val="22"/>
          <w:lang w:val="en-CA"/>
        </w:rPr>
        <w:t>This</w:t>
      </w:r>
      <w:r w:rsidR="00EF4EA7">
        <w:rPr>
          <w:szCs w:val="22"/>
          <w:lang w:val="en-CA"/>
        </w:rPr>
        <w:t xml:space="preserve"> mapping table consists of 128x16bit values. Th</w:t>
      </w:r>
      <w:r w:rsidR="00C85A75">
        <w:rPr>
          <w:szCs w:val="22"/>
          <w:lang w:val="en-CA"/>
        </w:rPr>
        <w:t>e</w:t>
      </w:r>
      <w:r w:rsidR="00EF4EA7">
        <w:rPr>
          <w:szCs w:val="22"/>
          <w:lang w:val="en-CA"/>
        </w:rPr>
        <w:t xml:space="preserve"> propos</w:t>
      </w:r>
      <w:r w:rsidR="00C85A75">
        <w:rPr>
          <w:szCs w:val="22"/>
          <w:lang w:val="en-CA"/>
        </w:rPr>
        <w:t>ed clean up</w:t>
      </w:r>
      <w:r w:rsidR="00EF4EA7">
        <w:rPr>
          <w:szCs w:val="22"/>
          <w:lang w:val="en-CA"/>
        </w:rPr>
        <w:t xml:space="preserve"> suggest</w:t>
      </w:r>
      <w:r w:rsidR="00156295">
        <w:rPr>
          <w:szCs w:val="22"/>
          <w:lang w:val="en-CA"/>
        </w:rPr>
        <w:t>s initializ</w:t>
      </w:r>
      <w:r w:rsidR="00C85A75">
        <w:rPr>
          <w:szCs w:val="22"/>
          <w:lang w:val="en-CA"/>
        </w:rPr>
        <w:t>ing the context models</w:t>
      </w:r>
      <w:r w:rsidR="00156295">
        <w:rPr>
          <w:szCs w:val="22"/>
          <w:lang w:val="en-CA"/>
        </w:rPr>
        <w:t xml:space="preserve"> directly without </w:t>
      </w:r>
      <w:r w:rsidR="00C85A75">
        <w:rPr>
          <w:szCs w:val="22"/>
          <w:lang w:val="en-CA"/>
        </w:rPr>
        <w:t>the usage of a</w:t>
      </w:r>
      <w:r w:rsidR="00D108F0">
        <w:rPr>
          <w:szCs w:val="22"/>
          <w:lang w:val="en-CA"/>
        </w:rPr>
        <w:t xml:space="preserve"> </w:t>
      </w:r>
      <w:r w:rsidR="00156295">
        <w:rPr>
          <w:szCs w:val="22"/>
          <w:lang w:val="en-CA"/>
        </w:rPr>
        <w:t>mapping table.</w:t>
      </w:r>
    </w:p>
    <w:p w14:paraId="0044F72D" w14:textId="77777777" w:rsidR="00CF4F8F" w:rsidRDefault="00CF4F8F" w:rsidP="00CF4F8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Proposed approach</w:t>
      </w:r>
    </w:p>
    <w:p w14:paraId="321DB13E" w14:textId="26EBB7A0" w:rsidR="00AC55CA" w:rsidRDefault="00CF4F8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D07A4">
        <w:rPr>
          <w:szCs w:val="22"/>
          <w:lang w:val="en-CA"/>
        </w:rPr>
        <w:t xml:space="preserve">presented </w:t>
      </w:r>
      <w:r>
        <w:rPr>
          <w:szCs w:val="22"/>
          <w:lang w:val="en-CA"/>
        </w:rPr>
        <w:t xml:space="preserve">approach is </w:t>
      </w:r>
      <w:r w:rsidR="00AC55CA">
        <w:rPr>
          <w:szCs w:val="22"/>
          <w:lang w:val="en-CA"/>
        </w:rPr>
        <w:t>similar</w:t>
      </w:r>
      <w:r>
        <w:rPr>
          <w:szCs w:val="22"/>
          <w:lang w:val="en-CA"/>
        </w:rPr>
        <w:t xml:space="preserve"> </w:t>
      </w:r>
      <w:r w:rsidR="009F3ABB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the HEVC initialization process originally described as “Formula 2”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_Ref408661046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For each slice type </w:t>
      </w:r>
      <w:r w:rsidR="00AC55CA">
        <w:rPr>
          <w:szCs w:val="22"/>
          <w:lang w:val="en-CA"/>
        </w:rPr>
        <w:t xml:space="preserve">one 8-bit initialization value </w:t>
      </w:r>
      <m:oMath>
        <m:r>
          <w:rPr>
            <w:rFonts w:ascii="Cambria Math" w:hAnsi="Cambria Math"/>
            <w:szCs w:val="22"/>
            <w:lang w:val="en-CA"/>
          </w:rPr>
          <m:t>initVal</m:t>
        </m:r>
      </m:oMath>
      <w:r w:rsidR="00AC55CA">
        <w:rPr>
          <w:szCs w:val="22"/>
          <w:lang w:val="en-CA"/>
        </w:rPr>
        <w:t xml:space="preserve"> per context model is used to derive the initial state </w:t>
      </w:r>
      <m:oMath>
        <m:r>
          <w:rPr>
            <w:rFonts w:ascii="Cambria Math" w:hAnsi="Cambria Math"/>
            <w:szCs w:val="22"/>
            <w:lang w:val="en-CA"/>
          </w:rPr>
          <m:t>pState</m:t>
        </m:r>
      </m:oMath>
      <w:r w:rsidR="00AC55CA">
        <w:rPr>
          <w:szCs w:val="22"/>
          <w:lang w:val="en-CA"/>
        </w:rPr>
        <w:t xml:space="preserve"> by linear interpolation</w:t>
      </w:r>
      <w:r w:rsidR="00FA3B80">
        <w:rPr>
          <w:szCs w:val="22"/>
          <w:lang w:val="en-CA"/>
        </w:rPr>
        <w:t xml:space="preserve"> using the quantization parameter </w:t>
      </w:r>
      <m:oMath>
        <m:r>
          <w:rPr>
            <w:rFonts w:ascii="Cambria Math" w:hAnsi="Cambria Math"/>
            <w:szCs w:val="22"/>
            <w:lang w:val="en-CA"/>
          </w:rPr>
          <m:t>QP</m:t>
        </m:r>
      </m:oMath>
      <w:r w:rsidR="00AC55CA">
        <w:rPr>
          <w:szCs w:val="22"/>
          <w:lang w:val="en-CA"/>
        </w:rPr>
        <w:t>:</w:t>
      </w:r>
    </w:p>
    <w:p w14:paraId="14648472" w14:textId="1B0A97D1" w:rsidR="00AC55CA" w:rsidRPr="00AC55CA" w:rsidRDefault="00AC55CA" w:rsidP="00A82D5D">
      <w:pPr>
        <w:jc w:val="center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slope=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initVal≫4</m:t>
                </m:r>
              </m:e>
            </m:d>
            <m:r>
              <w:rPr>
                <w:rFonts w:ascii="Cambria Math" w:hAnsi="Cambria Math"/>
                <w:szCs w:val="22"/>
                <w:lang w:val="en-CA"/>
              </w:rPr>
              <m:t>*5</m:t>
            </m:r>
          </m:e>
        </m:d>
        <m:r>
          <w:rPr>
            <w:rFonts w:ascii="Cambria Math" w:hAnsi="Cambria Math"/>
            <w:szCs w:val="22"/>
            <w:lang w:val="en-CA"/>
          </w:rPr>
          <m:t>-45</m:t>
        </m:r>
      </m:oMath>
      <w:r w:rsidR="00A82D5D">
        <w:rPr>
          <w:szCs w:val="22"/>
          <w:lang w:val="en-CA"/>
        </w:rPr>
        <w:t>,</w:t>
      </w:r>
    </w:p>
    <w:p w14:paraId="63E0FDDC" w14:textId="61EEA3B1" w:rsidR="00AC55CA" w:rsidRPr="00AC55CA" w:rsidRDefault="00AC55CA" w:rsidP="00A82D5D">
      <w:pPr>
        <w:jc w:val="center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offset=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initVal&amp;15 </m:t>
                </m:r>
              </m:e>
            </m:d>
            <m:r>
              <w:rPr>
                <w:rFonts w:ascii="Cambria Math" w:hAnsi="Cambria Math"/>
                <w:szCs w:val="22"/>
                <w:lang w:val="en-CA"/>
              </w:rPr>
              <m:t>*16</m:t>
            </m:r>
          </m:e>
        </m:d>
        <m:r>
          <w:rPr>
            <w:rFonts w:ascii="Cambria Math" w:hAnsi="Cambria Math"/>
            <w:szCs w:val="22"/>
            <w:lang w:val="en-CA"/>
          </w:rPr>
          <m:t>-32</m:t>
        </m:r>
      </m:oMath>
      <w:r w:rsidR="00A82D5D">
        <w:rPr>
          <w:szCs w:val="22"/>
          <w:lang w:val="en-CA"/>
        </w:rPr>
        <w:t>,</w:t>
      </w:r>
    </w:p>
    <w:p w14:paraId="66D7540E" w14:textId="6958BB94" w:rsidR="00AC55CA" w:rsidRDefault="00AC55CA" w:rsidP="00FA3B80">
      <w:pPr>
        <w:jc w:val="center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pState=Clip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1,255,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slope*QP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≫3</m:t>
                </m:r>
              </m:e>
            </m:d>
            <m:r>
              <w:rPr>
                <w:rFonts w:ascii="Cambria Math" w:hAnsi="Cambria Math"/>
                <w:szCs w:val="22"/>
                <w:lang w:val="en-CA"/>
              </w:rPr>
              <m:t>+offset</m:t>
            </m:r>
          </m:e>
        </m:d>
      </m:oMath>
      <w:r w:rsidR="00FA3B80">
        <w:rPr>
          <w:szCs w:val="22"/>
          <w:lang w:val="en-CA"/>
        </w:rPr>
        <w:t>.</w:t>
      </w:r>
    </w:p>
    <w:p w14:paraId="0C21037F" w14:textId="36C67E31" w:rsidR="00FA3B80" w:rsidRDefault="00FA3B80" w:rsidP="00A82D5D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</w:t>
      </w:r>
      <m:oMath>
        <m:r>
          <w:rPr>
            <w:rFonts w:ascii="Cambria Math" w:hAnsi="Cambria Math"/>
            <w:szCs w:val="22"/>
            <w:lang w:val="en-CA"/>
          </w:rPr>
          <m:t>pState</m:t>
        </m:r>
      </m:oMath>
      <w:r>
        <w:rPr>
          <w:szCs w:val="22"/>
          <w:lang w:val="en-CA"/>
        </w:rPr>
        <w:t xml:space="preserve"> the </w:t>
      </w:r>
      <w:r w:rsidR="00E013C6">
        <w:rPr>
          <w:szCs w:val="22"/>
          <w:lang w:val="en-CA"/>
        </w:rPr>
        <w:t>two state</w:t>
      </w:r>
      <w:r w:rsidR="00BF1205">
        <w:rPr>
          <w:szCs w:val="22"/>
          <w:lang w:val="en-CA"/>
        </w:rPr>
        <w:t xml:space="preserve"> variables </w:t>
      </w:r>
      <m:oMath>
        <m:r>
          <w:rPr>
            <w:rFonts w:ascii="Cambria Math" w:hAnsi="Cambria Math"/>
            <w:szCs w:val="22"/>
            <w:lang w:val="en-CA"/>
          </w:rPr>
          <m:t>S0</m:t>
        </m:r>
      </m:oMath>
      <w:r w:rsidR="00BF1205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S1</m:t>
        </m:r>
      </m:oMath>
      <w:r w:rsidR="00BF1205">
        <w:rPr>
          <w:szCs w:val="22"/>
          <w:lang w:val="en-CA"/>
        </w:rPr>
        <w:t xml:space="preserve"> from </w:t>
      </w:r>
      <w:r w:rsidR="00BF1205">
        <w:rPr>
          <w:szCs w:val="22"/>
          <w:lang w:val="en-CA"/>
        </w:rPr>
        <w:fldChar w:fldCharType="begin"/>
      </w:r>
      <w:r w:rsidR="00BF1205">
        <w:rPr>
          <w:szCs w:val="22"/>
          <w:lang w:val="en-CA"/>
        </w:rPr>
        <w:instrText xml:space="preserve"> REF _Ref408664024 \r \h </w:instrText>
      </w:r>
      <w:r w:rsidR="00BF1205">
        <w:rPr>
          <w:szCs w:val="22"/>
          <w:lang w:val="en-CA"/>
        </w:rPr>
      </w:r>
      <w:r w:rsidR="00BF1205">
        <w:rPr>
          <w:szCs w:val="22"/>
          <w:lang w:val="en-CA"/>
        </w:rPr>
        <w:fldChar w:fldCharType="separate"/>
      </w:r>
      <w:r w:rsidR="00BF1205">
        <w:rPr>
          <w:szCs w:val="22"/>
          <w:lang w:val="en-CA"/>
        </w:rPr>
        <w:t>[2]</w:t>
      </w:r>
      <w:r w:rsidR="00BF1205">
        <w:rPr>
          <w:szCs w:val="22"/>
          <w:lang w:val="en-CA"/>
        </w:rPr>
        <w:fldChar w:fldCharType="end"/>
      </w:r>
      <w:r w:rsidR="00E013C6">
        <w:rPr>
          <w:szCs w:val="22"/>
          <w:lang w:val="en-CA"/>
        </w:rPr>
        <w:t xml:space="preserve"> are set according to their precision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bits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S0</m:t>
            </m:r>
          </m:sub>
        </m:sSub>
      </m:oMath>
      <w:r w:rsidR="00E013C6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bits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S1</m:t>
            </m:r>
          </m:sub>
        </m:sSub>
      </m:oMath>
      <w:r w:rsidR="00E013C6">
        <w:rPr>
          <w:szCs w:val="22"/>
          <w:lang w:val="en-CA"/>
        </w:rPr>
        <w:t xml:space="preserve"> as follows:</w:t>
      </w:r>
    </w:p>
    <w:p w14:paraId="5A05A2BF" w14:textId="77E3E7FA" w:rsidR="00E013C6" w:rsidRPr="00E013C6" w:rsidRDefault="00E013C6" w:rsidP="00BF1205">
      <w:pPr>
        <w:jc w:val="center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S0=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pState-128</m:t>
            </m:r>
          </m:e>
        </m:d>
        <m:r>
          <w:rPr>
            <w:rFonts w:ascii="Cambria Math" w:hAnsi="Cambria Math"/>
            <w:szCs w:val="22"/>
            <w:lang w:val="en-CA"/>
          </w:rPr>
          <m:t>≪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bits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S0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>-8</m:t>
            </m:r>
          </m:e>
        </m:d>
      </m:oMath>
      <w:r w:rsidR="00BF1205">
        <w:rPr>
          <w:szCs w:val="22"/>
          <w:lang w:val="en-CA"/>
        </w:rPr>
        <w:t>,</w:t>
      </w:r>
    </w:p>
    <w:p w14:paraId="35A52757" w14:textId="7D475B47" w:rsidR="00E013C6" w:rsidRPr="00E013C6" w:rsidRDefault="00E013C6" w:rsidP="00BF1205">
      <w:pPr>
        <w:jc w:val="center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S1=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pState-128</m:t>
            </m:r>
          </m:e>
        </m:d>
        <m:r>
          <w:rPr>
            <w:rFonts w:ascii="Cambria Math" w:hAnsi="Cambria Math"/>
            <w:szCs w:val="22"/>
            <w:lang w:val="en-CA"/>
          </w:rPr>
          <m:t>≪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bits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S1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>-8</m:t>
            </m:r>
          </m:e>
        </m:d>
      </m:oMath>
      <w:r w:rsidR="00BF1205">
        <w:rPr>
          <w:szCs w:val="22"/>
          <w:lang w:val="en-CA"/>
        </w:rPr>
        <w:t>.</w:t>
      </w:r>
    </w:p>
    <w:p w14:paraId="484738BC" w14:textId="77777777" w:rsidR="00AC55CA" w:rsidRPr="00AC55CA" w:rsidRDefault="00AC55CA" w:rsidP="004234F0">
      <w:pPr>
        <w:rPr>
          <w:szCs w:val="22"/>
          <w:lang w:val="en-CA"/>
        </w:rPr>
      </w:pPr>
    </w:p>
    <w:p w14:paraId="658DED3A" w14:textId="007BBE8E" w:rsidR="00BF1205" w:rsidRDefault="00BF1205" w:rsidP="00BF120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Results</w:t>
      </w:r>
    </w:p>
    <w:p w14:paraId="0F777282" w14:textId="795BCF6F" w:rsidR="00BF1205" w:rsidRDefault="00BF1205" w:rsidP="00BF1205">
      <w:pPr>
        <w:rPr>
          <w:rFonts w:eastAsia="맑은 고딕"/>
          <w:lang w:eastAsia="ko-KR"/>
        </w:rPr>
      </w:pPr>
      <w:r>
        <w:rPr>
          <w:lang w:val="en-CA"/>
        </w:rPr>
        <w:t>The proposed clean up was</w:t>
      </w:r>
      <w:r>
        <w:t xml:space="preserve"> implemented on top of VTM 3.0. Tests were conducted under VTM common test condition </w:t>
      </w:r>
      <w:r>
        <w:fldChar w:fldCharType="begin"/>
      </w:r>
      <w:r>
        <w:instrText xml:space="preserve"> REF _Ref408664352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  <w:r w:rsidR="00D52A61">
        <w:rPr>
          <w:rFonts w:eastAsia="맑은 고딕"/>
          <w:lang w:eastAsia="ko-KR"/>
        </w:rPr>
        <w:t xml:space="preserve">The results show the impact of the proposed clean up relative to the results of the CE </w:t>
      </w:r>
      <w:r w:rsidR="00D52A61">
        <w:rPr>
          <w:rFonts w:eastAsia="맑은 고딕"/>
          <w:lang w:eastAsia="ko-KR"/>
        </w:rPr>
        <w:lastRenderedPageBreak/>
        <w:t xml:space="preserve">tests CE5.1.5 and CE5.1.6 in </w:t>
      </w:r>
      <w:r w:rsidR="00D52A61">
        <w:rPr>
          <w:rFonts w:eastAsia="맑은 고딕"/>
          <w:lang w:eastAsia="ko-KR"/>
        </w:rPr>
        <w:fldChar w:fldCharType="begin"/>
      </w:r>
      <w:r w:rsidR="00D52A61">
        <w:rPr>
          <w:rFonts w:eastAsia="맑은 고딕"/>
          <w:lang w:eastAsia="ko-KR"/>
        </w:rPr>
        <w:instrText xml:space="preserve"> REF _Ref533761463 \r \h </w:instrText>
      </w:r>
      <w:r w:rsidR="00D52A61">
        <w:rPr>
          <w:rFonts w:eastAsia="맑은 고딕"/>
          <w:lang w:eastAsia="ko-KR"/>
        </w:rPr>
      </w:r>
      <w:r w:rsidR="00D52A61">
        <w:rPr>
          <w:rFonts w:eastAsia="맑은 고딕"/>
          <w:lang w:eastAsia="ko-KR"/>
        </w:rPr>
        <w:fldChar w:fldCharType="separate"/>
      </w:r>
      <w:r w:rsidR="00D52A61">
        <w:rPr>
          <w:rFonts w:eastAsia="맑은 고딕"/>
          <w:lang w:eastAsia="ko-KR"/>
        </w:rPr>
        <w:t>[4]</w:t>
      </w:r>
      <w:r w:rsidR="00D52A61">
        <w:rPr>
          <w:rFonts w:eastAsia="맑은 고딕"/>
          <w:lang w:eastAsia="ko-KR"/>
        </w:rPr>
        <w:fldChar w:fldCharType="end"/>
      </w:r>
      <w:r w:rsidR="00D52A61">
        <w:rPr>
          <w:rFonts w:eastAsia="맑은 고딕"/>
          <w:lang w:eastAsia="ko-KR"/>
        </w:rPr>
        <w:t xml:space="preserve">. </w:t>
      </w:r>
      <w:r w:rsidR="00E81A61">
        <w:rPr>
          <w:rFonts w:eastAsia="맑은 고딕"/>
          <w:lang w:eastAsia="ko-KR"/>
        </w:rPr>
        <w:t xml:space="preserve">Because the initialization process is modified, </w:t>
      </w:r>
      <w:r w:rsidR="00D00343">
        <w:rPr>
          <w:rFonts w:eastAsia="맑은 고딕"/>
          <w:lang w:eastAsia="ko-KR"/>
        </w:rPr>
        <w:t xml:space="preserve">the </w:t>
      </w:r>
      <w:r w:rsidR="00E81A61">
        <w:rPr>
          <w:rFonts w:eastAsia="맑은 고딕"/>
          <w:lang w:eastAsia="ko-KR"/>
        </w:rPr>
        <w:t xml:space="preserve">initialization values </w:t>
      </w:r>
      <w:r w:rsidR="00072983">
        <w:rPr>
          <w:rFonts w:eastAsia="맑은 고딕"/>
          <w:lang w:eastAsia="ko-KR"/>
        </w:rPr>
        <w:t>are</w:t>
      </w:r>
      <w:r w:rsidR="00E81A61">
        <w:rPr>
          <w:rFonts w:eastAsia="맑은 고딕"/>
          <w:lang w:eastAsia="ko-KR"/>
        </w:rPr>
        <w:t xml:space="preserve"> retrained. </w:t>
      </w:r>
      <w:r w:rsidR="00D52A61">
        <w:rPr>
          <w:rFonts w:eastAsia="맑은 고딕"/>
          <w:lang w:eastAsia="ko-KR"/>
        </w:rPr>
        <w:t>Note</w:t>
      </w:r>
      <w:proofErr w:type="gramStart"/>
      <w:r w:rsidR="00D52A61">
        <w:rPr>
          <w:rFonts w:eastAsia="맑은 고딕"/>
          <w:lang w:eastAsia="ko-KR"/>
        </w:rPr>
        <w:t>,</w:t>
      </w:r>
      <w:proofErr w:type="gramEnd"/>
      <w:r w:rsidR="00D52A61">
        <w:rPr>
          <w:rFonts w:eastAsia="맑은 고딕"/>
          <w:lang w:eastAsia="ko-KR"/>
        </w:rPr>
        <w:t xml:space="preserve"> the processing times are </w:t>
      </w:r>
      <w:r w:rsidR="00C85A75" w:rsidRPr="00C85A75">
        <w:rPr>
          <w:rFonts w:eastAsia="맑은 고딕"/>
          <w:lang w:eastAsia="ko-KR"/>
        </w:rPr>
        <w:t>inaccurate</w:t>
      </w:r>
      <w:r w:rsidR="00C85A75">
        <w:rPr>
          <w:rFonts w:eastAsia="맑은 고딕"/>
          <w:lang w:eastAsia="ko-KR"/>
        </w:rPr>
        <w:t xml:space="preserve"> </w:t>
      </w:r>
      <w:r w:rsidR="00D52A61">
        <w:rPr>
          <w:rFonts w:eastAsia="맑은 고딕"/>
          <w:lang w:eastAsia="ko-KR"/>
        </w:rPr>
        <w:t>because of the use</w:t>
      </w:r>
      <w:r w:rsidR="00C85A75">
        <w:rPr>
          <w:rFonts w:eastAsia="맑은 고딕"/>
          <w:lang w:eastAsia="ko-KR"/>
        </w:rPr>
        <w:t xml:space="preserve"> of mixed architectures. T</w:t>
      </w:r>
      <w:r w:rsidR="00D52A61">
        <w:rPr>
          <w:rFonts w:eastAsia="맑은 고딕"/>
          <w:lang w:eastAsia="ko-KR"/>
        </w:rPr>
        <w:t xml:space="preserve">he results show the performance </w:t>
      </w:r>
      <w:r w:rsidR="00C85A75">
        <w:rPr>
          <w:rFonts w:eastAsia="맑은 고딕"/>
          <w:lang w:eastAsia="ko-KR"/>
        </w:rPr>
        <w:t>of the preliminary simulations with</w:t>
      </w:r>
      <w:r w:rsidR="00D52A61">
        <w:rPr>
          <w:rFonts w:eastAsia="맑은 고딕"/>
          <w:lang w:eastAsia="ko-KR"/>
        </w:rPr>
        <w:t xml:space="preserve"> 49 frames.</w:t>
      </w:r>
    </w:p>
    <w:p w14:paraId="13C53421" w14:textId="47EC282A" w:rsidR="00CB061B" w:rsidRDefault="00CB061B" w:rsidP="00CB061B">
      <w:pPr>
        <w:pStyle w:val="Caption"/>
        <w:keepNext/>
      </w:pPr>
      <w:r>
        <w:t xml:space="preserve">Table </w:t>
      </w:r>
      <w:r w:rsidR="001C3A4E">
        <w:fldChar w:fldCharType="begin"/>
      </w:r>
      <w:r w:rsidR="001C3A4E">
        <w:instrText xml:space="preserve"> STYLEREF 1 \s </w:instrText>
      </w:r>
      <w:r w:rsidR="001C3A4E">
        <w:fldChar w:fldCharType="separate"/>
      </w:r>
      <w:r>
        <w:rPr>
          <w:noProof/>
        </w:rPr>
        <w:t>3</w:t>
      </w:r>
      <w:r w:rsidR="001C3A4E">
        <w:rPr>
          <w:noProof/>
        </w:rPr>
        <w:fldChar w:fldCharType="end"/>
      </w:r>
      <w:r>
        <w:noBreakHyphen/>
      </w:r>
      <w:r w:rsidR="001C3A4E">
        <w:fldChar w:fldCharType="begin"/>
      </w:r>
      <w:r w:rsidR="001C3A4E">
        <w:instrText xml:space="preserve"> SEQ Table \* ARABIC \s 1 </w:instrText>
      </w:r>
      <w:r w:rsidR="001C3A4E">
        <w:fldChar w:fldCharType="separate"/>
      </w:r>
      <w:r>
        <w:rPr>
          <w:noProof/>
        </w:rPr>
        <w:t>1</w:t>
      </w:r>
      <w:r w:rsidR="001C3A4E">
        <w:rPr>
          <w:noProof/>
        </w:rPr>
        <w:fldChar w:fldCharType="end"/>
      </w:r>
      <w:r>
        <w:t xml:space="preserve"> - CE5.1.5 </w:t>
      </w:r>
      <w:proofErr w:type="spellStart"/>
      <w:r>
        <w:t>init</w:t>
      </w:r>
      <w:proofErr w:type="spellEnd"/>
      <w:r>
        <w:t xml:space="preserve"> clean</w:t>
      </w:r>
      <w:r w:rsidR="00E81A61">
        <w:t xml:space="preserve"> </w:t>
      </w:r>
      <w:r>
        <w:t>up, 8-bit and 12-bit states</w:t>
      </w:r>
    </w:p>
    <w:p w14:paraId="6017DE5D" w14:textId="0B673D0C" w:rsidR="00CB061B" w:rsidRDefault="00CB061B" w:rsidP="00BF1205">
      <w:pPr>
        <w:rPr>
          <w:rFonts w:eastAsia="맑은 고딕"/>
          <w:lang w:eastAsia="ko-KR"/>
        </w:rPr>
      </w:pPr>
      <w:r>
        <w:rPr>
          <w:rFonts w:eastAsia="맑은 고딕"/>
          <w:noProof/>
        </w:rPr>
        <w:drawing>
          <wp:inline distT="0" distB="0" distL="0" distR="0" wp14:anchorId="301CD65C" wp14:editId="3143A6EA">
            <wp:extent cx="4418330" cy="7179310"/>
            <wp:effectExtent l="0" t="0" r="1270" b="8890"/>
            <wp:docPr id="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717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534CC" w14:textId="49CDBFFA" w:rsidR="00D52A61" w:rsidRDefault="00D52A61" w:rsidP="00D52A61">
      <w:pPr>
        <w:pStyle w:val="Caption"/>
        <w:keepNext/>
      </w:pPr>
      <w:r>
        <w:lastRenderedPageBreak/>
        <w:t xml:space="preserve">Table </w:t>
      </w:r>
      <w:r w:rsidR="001C3A4E">
        <w:fldChar w:fldCharType="begin"/>
      </w:r>
      <w:r w:rsidR="001C3A4E">
        <w:instrText xml:space="preserve"> STYLEREF 1 \s </w:instrText>
      </w:r>
      <w:r w:rsidR="001C3A4E">
        <w:fldChar w:fldCharType="separate"/>
      </w:r>
      <w:r w:rsidR="00CB061B">
        <w:rPr>
          <w:noProof/>
        </w:rPr>
        <w:t>3</w:t>
      </w:r>
      <w:r w:rsidR="001C3A4E">
        <w:rPr>
          <w:noProof/>
        </w:rPr>
        <w:fldChar w:fldCharType="end"/>
      </w:r>
      <w:r w:rsidR="00CB061B">
        <w:noBreakHyphen/>
      </w:r>
      <w:r w:rsidR="001C3A4E">
        <w:fldChar w:fldCharType="begin"/>
      </w:r>
      <w:r w:rsidR="001C3A4E">
        <w:instrText xml:space="preserve"> SEQ Table \* ARABIC \s 1 </w:instrText>
      </w:r>
      <w:r w:rsidR="001C3A4E">
        <w:fldChar w:fldCharType="separate"/>
      </w:r>
      <w:r w:rsidR="00CB061B">
        <w:rPr>
          <w:noProof/>
        </w:rPr>
        <w:t>2</w:t>
      </w:r>
      <w:r w:rsidR="001C3A4E">
        <w:rPr>
          <w:noProof/>
        </w:rPr>
        <w:fldChar w:fldCharType="end"/>
      </w:r>
      <w:r>
        <w:t xml:space="preserve"> - CE5.1.6 </w:t>
      </w:r>
      <w:proofErr w:type="spellStart"/>
      <w:r>
        <w:t>init</w:t>
      </w:r>
      <w:proofErr w:type="spellEnd"/>
      <w:r>
        <w:t xml:space="preserve"> clean</w:t>
      </w:r>
      <w:r w:rsidR="00E81A61">
        <w:t xml:space="preserve"> </w:t>
      </w:r>
      <w:r>
        <w:t>up, variable window size, 10-bit and 14-bit states</w:t>
      </w:r>
    </w:p>
    <w:p w14:paraId="0103E431" w14:textId="1A2207C2" w:rsidR="00D52A61" w:rsidRDefault="00D52A61" w:rsidP="00BF1205">
      <w:pPr>
        <w:rPr>
          <w:rFonts w:eastAsia="맑은 고딕"/>
          <w:szCs w:val="22"/>
          <w:lang w:eastAsia="ko-KR"/>
        </w:rPr>
      </w:pPr>
      <w:r>
        <w:rPr>
          <w:rFonts w:eastAsia="맑은 고딕"/>
          <w:noProof/>
          <w:szCs w:val="22"/>
        </w:rPr>
        <w:drawing>
          <wp:inline distT="0" distB="0" distL="0" distR="0" wp14:anchorId="5FAEB2C2" wp14:editId="36E56A0B">
            <wp:extent cx="4418330" cy="7179310"/>
            <wp:effectExtent l="0" t="0" r="1270" b="8890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717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B0893" w14:textId="6CA3065D" w:rsidR="00CF4F8F" w:rsidRPr="005B217D" w:rsidRDefault="00CF4F8F" w:rsidP="004234F0">
      <w:pPr>
        <w:rPr>
          <w:szCs w:val="22"/>
          <w:lang w:val="en-CA"/>
        </w:rPr>
      </w:pPr>
    </w:p>
    <w:p w14:paraId="64908ACD" w14:textId="77777777" w:rsidR="00023DB3" w:rsidRDefault="00023DB3" w:rsidP="00023DB3">
      <w:pPr>
        <w:pStyle w:val="Heading1"/>
        <w:ind w:left="432" w:hanging="432"/>
        <w:rPr>
          <w:lang w:val="en-CA"/>
        </w:rPr>
      </w:pPr>
      <w:r w:rsidRPr="00EA52C0">
        <w:rPr>
          <w:lang w:val="en-CA"/>
        </w:rPr>
        <w:t>Reference</w:t>
      </w:r>
    </w:p>
    <w:p w14:paraId="368FBC64" w14:textId="451671B7" w:rsidR="00023DB3" w:rsidRPr="00E013C6" w:rsidRDefault="00023DB3" w:rsidP="00D52A61">
      <w:pPr>
        <w:pStyle w:val="ListParagraph"/>
        <w:numPr>
          <w:ilvl w:val="0"/>
          <w:numId w:val="12"/>
        </w:numPr>
        <w:spacing w:before="0"/>
        <w:ind w:left="714" w:hanging="357"/>
      </w:pPr>
      <w:bookmarkStart w:id="1" w:name="_Ref408661046"/>
      <w:proofErr w:type="spellStart"/>
      <w:r>
        <w:t>L.Guo</w:t>
      </w:r>
      <w:proofErr w:type="spellEnd"/>
      <w:r>
        <w:t xml:space="preserve"> et al., </w:t>
      </w:r>
      <w:r w:rsidRPr="00023DB3">
        <w:rPr>
          <w:szCs w:val="22"/>
        </w:rPr>
        <w:t>CE1 B3: 8-bit Linear Initialization for CABAC</w:t>
      </w:r>
      <w:r>
        <w:rPr>
          <w:szCs w:val="22"/>
        </w:rPr>
        <w:t xml:space="preserve">, </w:t>
      </w:r>
      <w:r w:rsidRPr="00AE341B">
        <w:t>JCTVC-</w:t>
      </w:r>
      <w:r>
        <w:t xml:space="preserve">H0535, </w:t>
      </w:r>
      <w:r>
        <w:rPr>
          <w:szCs w:val="22"/>
        </w:rPr>
        <w:t>San Jose</w:t>
      </w:r>
      <w:r w:rsidR="00D52A61">
        <w:rPr>
          <w:szCs w:val="22"/>
        </w:rPr>
        <w:t>, USA</w:t>
      </w:r>
      <w:r>
        <w:rPr>
          <w:szCs w:val="22"/>
        </w:rPr>
        <w:t>, Feb. 2012</w:t>
      </w:r>
      <w:bookmarkEnd w:id="1"/>
    </w:p>
    <w:p w14:paraId="331BFB69" w14:textId="09155B6A" w:rsidR="00E013C6" w:rsidRDefault="00E013C6" w:rsidP="00D52A61">
      <w:pPr>
        <w:pStyle w:val="ListParagraph"/>
        <w:numPr>
          <w:ilvl w:val="0"/>
          <w:numId w:val="12"/>
        </w:numPr>
        <w:spacing w:before="0"/>
        <w:ind w:left="714" w:hanging="357"/>
      </w:pPr>
      <w:bookmarkStart w:id="2" w:name="_Ref408664024"/>
      <w:proofErr w:type="spellStart"/>
      <w:r>
        <w:rPr>
          <w:szCs w:val="22"/>
        </w:rPr>
        <w:t>H.Kirchhoffer</w:t>
      </w:r>
      <w:proofErr w:type="spellEnd"/>
      <w:r>
        <w:rPr>
          <w:szCs w:val="22"/>
        </w:rPr>
        <w:t xml:space="preserve"> et al., </w:t>
      </w:r>
      <w:r>
        <w:t>CE5: State-based probability estimation (CE5.1.4, CE5.1.5) and coding inter</w:t>
      </w:r>
      <w:r w:rsidR="00BF1205">
        <w:t>val subdivision (CE5.3.1), JVET-L0462, Macao</w:t>
      </w:r>
      <w:r>
        <w:t>,</w:t>
      </w:r>
      <w:r w:rsidR="00D52A61">
        <w:t xml:space="preserve"> China,</w:t>
      </w:r>
      <w:r>
        <w:t xml:space="preserve"> Oct. 2018</w:t>
      </w:r>
      <w:bookmarkEnd w:id="2"/>
    </w:p>
    <w:p w14:paraId="763628F8" w14:textId="1360B47F" w:rsidR="00BF1205" w:rsidRDefault="00BF1205" w:rsidP="00D52A6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14" w:hanging="357"/>
        <w:rPr>
          <w:lang w:eastAsia="ko-KR"/>
        </w:rPr>
      </w:pPr>
      <w:bookmarkStart w:id="3" w:name="_Ref408664352"/>
      <w:r w:rsidRPr="002E65CA">
        <w:rPr>
          <w:lang w:eastAsia="ko-KR"/>
        </w:rPr>
        <w:lastRenderedPageBreak/>
        <w:t>JVET, “JVET common test conditions and software reference configurations</w:t>
      </w:r>
      <w:r>
        <w:rPr>
          <w:lang w:eastAsia="ko-KR"/>
        </w:rPr>
        <w:t>”, JVET-L1010</w:t>
      </w:r>
      <w:r w:rsidRPr="002E65CA">
        <w:rPr>
          <w:lang w:eastAsia="ko-KR"/>
        </w:rPr>
        <w:t xml:space="preserve">, </w:t>
      </w:r>
      <w:r>
        <w:rPr>
          <w:rFonts w:hint="eastAsia"/>
          <w:lang w:eastAsia="ko-KR"/>
        </w:rPr>
        <w:t>M</w:t>
      </w:r>
      <w:r>
        <w:rPr>
          <w:lang w:eastAsia="ko-KR"/>
        </w:rPr>
        <w:t>acao</w:t>
      </w:r>
      <w:r w:rsidRPr="002E65CA">
        <w:rPr>
          <w:lang w:eastAsia="ko-KR"/>
        </w:rPr>
        <w:t>,</w:t>
      </w:r>
      <w:r w:rsidR="00D52A61">
        <w:rPr>
          <w:lang w:eastAsia="ko-KR"/>
        </w:rPr>
        <w:t xml:space="preserve"> China,</w:t>
      </w:r>
      <w:r w:rsidRPr="002E65CA">
        <w:rPr>
          <w:lang w:eastAsia="ko-KR"/>
        </w:rPr>
        <w:t xml:space="preserve"> </w:t>
      </w:r>
      <w:r>
        <w:rPr>
          <w:rFonts w:hint="eastAsia"/>
          <w:lang w:eastAsia="ko-KR"/>
        </w:rPr>
        <w:t>O</w:t>
      </w:r>
      <w:r>
        <w:rPr>
          <w:lang w:eastAsia="ko-KR"/>
        </w:rPr>
        <w:t>ct</w:t>
      </w:r>
      <w:r>
        <w:rPr>
          <w:rFonts w:hint="eastAsia"/>
          <w:lang w:eastAsia="ko-KR"/>
        </w:rPr>
        <w:t>.</w:t>
      </w:r>
      <w:r w:rsidRPr="002E65CA">
        <w:rPr>
          <w:lang w:eastAsia="ko-KR"/>
        </w:rPr>
        <w:t xml:space="preserve"> 2018</w:t>
      </w:r>
      <w:bookmarkEnd w:id="3"/>
    </w:p>
    <w:p w14:paraId="6DB7F3F2" w14:textId="2E5E2E7F" w:rsidR="00D52A61" w:rsidRPr="0049636C" w:rsidRDefault="00D52A61" w:rsidP="00D52A61">
      <w:pPr>
        <w:pStyle w:val="ListParagraph"/>
        <w:numPr>
          <w:ilvl w:val="0"/>
          <w:numId w:val="12"/>
        </w:numPr>
        <w:tabs>
          <w:tab w:val="clear" w:pos="720"/>
        </w:tabs>
        <w:spacing w:before="0"/>
        <w:ind w:left="714" w:hanging="357"/>
        <w:rPr>
          <w:lang w:val="en-CA"/>
        </w:rPr>
      </w:pPr>
      <w:bookmarkStart w:id="4" w:name="_Ref533761463"/>
      <w:r w:rsidRPr="00344F74">
        <w:rPr>
          <w:lang w:val="en-CA"/>
        </w:rPr>
        <w:t xml:space="preserve">H. </w:t>
      </w:r>
      <w:proofErr w:type="spellStart"/>
      <w:r w:rsidRPr="00344F74">
        <w:rPr>
          <w:lang w:val="en-CA"/>
        </w:rPr>
        <w:t>Kirchhoffer</w:t>
      </w:r>
      <w:proofErr w:type="spellEnd"/>
      <w:r w:rsidRPr="00344F74">
        <w:rPr>
          <w:lang w:val="en-CA"/>
        </w:rPr>
        <w:t xml:space="preserve">, A. Said, “Description of Core Experiment 5 (CE5): Arithmetic Coding Engine,” </w:t>
      </w:r>
      <w:r w:rsidRPr="00D52A61">
        <w:t>JVET-L1025</w:t>
      </w:r>
      <w:r w:rsidRPr="002E4E8C">
        <w:t xml:space="preserve">, </w:t>
      </w:r>
      <w:r>
        <w:rPr>
          <w:lang w:val="en-CA"/>
        </w:rPr>
        <w:t>Macao</w:t>
      </w:r>
      <w:r w:rsidRPr="002E4E8C">
        <w:t xml:space="preserve">, </w:t>
      </w:r>
      <w:r>
        <w:rPr>
          <w:lang w:val="en-CA"/>
        </w:rPr>
        <w:t>China</w:t>
      </w:r>
      <w:r w:rsidRPr="002E4E8C">
        <w:t xml:space="preserve">, </w:t>
      </w:r>
      <w:r>
        <w:t>Oct.</w:t>
      </w:r>
      <w:r w:rsidRPr="002E4E8C">
        <w:t xml:space="preserve"> 201</w:t>
      </w:r>
      <w:r>
        <w:t>8</w:t>
      </w:r>
      <w:r w:rsidRPr="002E4E8C">
        <w:t>.</w:t>
      </w:r>
      <w:bookmarkEnd w:id="4"/>
    </w:p>
    <w:p w14:paraId="4237B217" w14:textId="77777777" w:rsidR="00D52A61" w:rsidRDefault="00D52A61" w:rsidP="00D52A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20"/>
        <w:rPr>
          <w:lang w:eastAsia="ko-KR"/>
        </w:rPr>
      </w:pPr>
    </w:p>
    <w:p w14:paraId="010349E3" w14:textId="77777777" w:rsidR="00BF1205" w:rsidRPr="00023DB3" w:rsidRDefault="00BF1205" w:rsidP="00BF1205">
      <w:pPr>
        <w:pStyle w:val="ListParagraph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9A2AC02" w:rsidR="00342FF4" w:rsidRPr="005B217D" w:rsidRDefault="00023DB3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1759B" w14:textId="77777777" w:rsidR="00E81A61" w:rsidRDefault="00E81A61">
      <w:r>
        <w:separator/>
      </w:r>
    </w:p>
  </w:endnote>
  <w:endnote w:type="continuationSeparator" w:id="0">
    <w:p w14:paraId="26477094" w14:textId="77777777" w:rsidR="00E81A61" w:rsidRDefault="00E81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맑은 고딕">
    <w:altName w:val="Arial Unicode MS"/>
    <w:charset w:val="81"/>
    <w:family w:val="modern"/>
    <w:pitch w:val="variable"/>
    <w:sig w:usb0="900002AF" w:usb1="09D77CFB" w:usb2="00000012" w:usb3="00000000" w:csb0="00080001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altName w:val="Times New Roman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E81A61" w:rsidRPr="00C00DDE" w:rsidRDefault="00E81A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C3A4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3A4E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CD7AA" w14:textId="77777777" w:rsidR="00E81A61" w:rsidRDefault="00E81A61">
      <w:r>
        <w:separator/>
      </w:r>
    </w:p>
  </w:footnote>
  <w:footnote w:type="continuationSeparator" w:id="0">
    <w:p w14:paraId="1ADF9C7B" w14:textId="77777777" w:rsidR="00E81A61" w:rsidRDefault="00E81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BD3E3F"/>
    <w:multiLevelType w:val="hybridMultilevel"/>
    <w:tmpl w:val="08090001"/>
    <w:styleLink w:val="AVCBullet"/>
    <w:lvl w:ilvl="0" w:tplc="0407001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BE73E40"/>
    <w:multiLevelType w:val="hybridMultilevel"/>
    <w:tmpl w:val="BC245CE4"/>
    <w:lvl w:ilvl="0" w:tplc="7C322F8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3DB3"/>
    <w:rsid w:val="000308A3"/>
    <w:rsid w:val="000458BC"/>
    <w:rsid w:val="00045C41"/>
    <w:rsid w:val="00046C03"/>
    <w:rsid w:val="00065039"/>
    <w:rsid w:val="00072983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29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4E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8D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82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3AB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2D5D"/>
    <w:rsid w:val="00A83253"/>
    <w:rsid w:val="00AA6E84"/>
    <w:rsid w:val="00AB1A1C"/>
    <w:rsid w:val="00AC55CA"/>
    <w:rsid w:val="00AD05A8"/>
    <w:rsid w:val="00AD07A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205"/>
    <w:rsid w:val="00C00DDE"/>
    <w:rsid w:val="00C04F43"/>
    <w:rsid w:val="00C0609D"/>
    <w:rsid w:val="00C115AB"/>
    <w:rsid w:val="00C26CCB"/>
    <w:rsid w:val="00C30249"/>
    <w:rsid w:val="00C3723B"/>
    <w:rsid w:val="00C42466"/>
    <w:rsid w:val="00C537CE"/>
    <w:rsid w:val="00C606C9"/>
    <w:rsid w:val="00C80288"/>
    <w:rsid w:val="00C84003"/>
    <w:rsid w:val="00C85A75"/>
    <w:rsid w:val="00C90650"/>
    <w:rsid w:val="00C97D78"/>
    <w:rsid w:val="00CB061B"/>
    <w:rsid w:val="00CC2AAE"/>
    <w:rsid w:val="00CC5A42"/>
    <w:rsid w:val="00CD0EAB"/>
    <w:rsid w:val="00CE5E02"/>
    <w:rsid w:val="00CF34DB"/>
    <w:rsid w:val="00CF3917"/>
    <w:rsid w:val="00CF4F8F"/>
    <w:rsid w:val="00CF558F"/>
    <w:rsid w:val="00D00343"/>
    <w:rsid w:val="00D010C0"/>
    <w:rsid w:val="00D073E2"/>
    <w:rsid w:val="00D108F0"/>
    <w:rsid w:val="00D446EC"/>
    <w:rsid w:val="00D51BF0"/>
    <w:rsid w:val="00D52A61"/>
    <w:rsid w:val="00D531DB"/>
    <w:rsid w:val="00D55942"/>
    <w:rsid w:val="00D807BF"/>
    <w:rsid w:val="00D82FCC"/>
    <w:rsid w:val="00D85740"/>
    <w:rsid w:val="00DA17FC"/>
    <w:rsid w:val="00DA7887"/>
    <w:rsid w:val="00DB2C26"/>
    <w:rsid w:val="00DD02F4"/>
    <w:rsid w:val="00DD6622"/>
    <w:rsid w:val="00DE1C7C"/>
    <w:rsid w:val="00DE602A"/>
    <w:rsid w:val="00DE6B43"/>
    <w:rsid w:val="00E013C6"/>
    <w:rsid w:val="00E11923"/>
    <w:rsid w:val="00E262D4"/>
    <w:rsid w:val="00E36250"/>
    <w:rsid w:val="00E47F2D"/>
    <w:rsid w:val="00E54511"/>
    <w:rsid w:val="00E61DAC"/>
    <w:rsid w:val="00E72B80"/>
    <w:rsid w:val="00E75FE3"/>
    <w:rsid w:val="00E81A61"/>
    <w:rsid w:val="00E86C4C"/>
    <w:rsid w:val="00E907A3"/>
    <w:rsid w:val="00EA5AE0"/>
    <w:rsid w:val="00EB56E1"/>
    <w:rsid w:val="00EB7AB1"/>
    <w:rsid w:val="00EE7CD8"/>
    <w:rsid w:val="00EF37F6"/>
    <w:rsid w:val="00EF48CC"/>
    <w:rsid w:val="00EF4EA7"/>
    <w:rsid w:val="00F00801"/>
    <w:rsid w:val="00F1060F"/>
    <w:rsid w:val="00F2488D"/>
    <w:rsid w:val="00F309BF"/>
    <w:rsid w:val="00F601A0"/>
    <w:rsid w:val="00F712E9"/>
    <w:rsid w:val="00F73032"/>
    <w:rsid w:val="00F848FC"/>
    <w:rsid w:val="00F906F6"/>
    <w:rsid w:val="00F9282A"/>
    <w:rsid w:val="00F96BAD"/>
    <w:rsid w:val="00FA139D"/>
    <w:rsid w:val="00FA3B80"/>
    <w:rsid w:val="00FA60F5"/>
    <w:rsid w:val="00FB0E84"/>
    <w:rsid w:val="00FC145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23DB3"/>
    <w:pPr>
      <w:ind w:left="720"/>
      <w:contextualSpacing/>
    </w:pPr>
  </w:style>
  <w:style w:type="numbering" w:customStyle="1" w:styleId="AVCBullet">
    <w:name w:val="AVC Bullet"/>
    <w:rsid w:val="00CF4F8F"/>
    <w:pPr>
      <w:numPr>
        <w:numId w:val="13"/>
      </w:numPr>
    </w:pPr>
  </w:style>
  <w:style w:type="character" w:styleId="PlaceholderText">
    <w:name w:val="Placeholder Text"/>
    <w:basedOn w:val="DefaultParagraphFont"/>
    <w:uiPriority w:val="99"/>
    <w:semiHidden/>
    <w:rsid w:val="00AC55CA"/>
    <w:rPr>
      <w:color w:val="808080"/>
    </w:rPr>
  </w:style>
  <w:style w:type="paragraph" w:styleId="Caption">
    <w:name w:val="caption"/>
    <w:basedOn w:val="Normal"/>
    <w:next w:val="Normal"/>
    <w:semiHidden/>
    <w:unhideWhenUsed/>
    <w:qFormat/>
    <w:rsid w:val="00D52A61"/>
    <w:pPr>
      <w:spacing w:before="0"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23DB3"/>
    <w:pPr>
      <w:ind w:left="720"/>
      <w:contextualSpacing/>
    </w:pPr>
  </w:style>
  <w:style w:type="numbering" w:customStyle="1" w:styleId="AVCBullet">
    <w:name w:val="AVC Bullet"/>
    <w:rsid w:val="00CF4F8F"/>
    <w:pPr>
      <w:numPr>
        <w:numId w:val="13"/>
      </w:numPr>
    </w:pPr>
  </w:style>
  <w:style w:type="character" w:styleId="PlaceholderText">
    <w:name w:val="Placeholder Text"/>
    <w:basedOn w:val="DefaultParagraphFont"/>
    <w:uiPriority w:val="99"/>
    <w:semiHidden/>
    <w:rsid w:val="00AC55CA"/>
    <w:rPr>
      <w:color w:val="808080"/>
    </w:rPr>
  </w:style>
  <w:style w:type="paragraph" w:styleId="Caption">
    <w:name w:val="caption"/>
    <w:basedOn w:val="Normal"/>
    <w:next w:val="Normal"/>
    <w:semiHidden/>
    <w:unhideWhenUsed/>
    <w:qFormat/>
    <w:rsid w:val="00D52A61"/>
    <w:pPr>
      <w:spacing w:before="0"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emf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568</Words>
  <Characters>3242</Characters>
  <Application>Microsoft Macintosh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stegemann</cp:lastModifiedBy>
  <cp:revision>10</cp:revision>
  <cp:lastPrinted>1900-12-31T23:00:00Z</cp:lastPrinted>
  <dcterms:created xsi:type="dcterms:W3CDTF">2019-01-09T14:00:00Z</dcterms:created>
  <dcterms:modified xsi:type="dcterms:W3CDTF">2019-01-09T16:37:00Z</dcterms:modified>
</cp:coreProperties>
</file>