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ACDAFE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0576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900867" w:rsidR="00E61DAC" w:rsidRPr="005B217D" w:rsidRDefault="00BD33FB" w:rsidP="00BD33FB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>
              <w:rPr>
                <w:b/>
                <w:szCs w:val="22"/>
                <w:lang w:val="en-CA" w:eastAsia="zh-TW"/>
              </w:rPr>
              <w:t>M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>
              <w:rPr>
                <w:b/>
                <w:szCs w:val="22"/>
                <w:lang w:val="en-CA" w:eastAsia="zh-TW"/>
              </w:rPr>
              <w:t>406</w:t>
            </w:r>
            <w:r w:rsidRPr="00404229">
              <w:rPr>
                <w:b/>
                <w:szCs w:val="22"/>
                <w:lang w:val="en-CA" w:eastAsia="zh-TW"/>
              </w:rPr>
              <w:t xml:space="preserve"> (</w:t>
            </w:r>
            <w:r w:rsidRPr="00547875">
              <w:rPr>
                <w:b/>
                <w:szCs w:val="22"/>
              </w:rPr>
              <w:t>CE</w:t>
            </w:r>
            <w:r>
              <w:rPr>
                <w:b/>
                <w:szCs w:val="22"/>
              </w:rPr>
              <w:t>2/</w:t>
            </w:r>
            <w:r w:rsidRPr="00547875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-related</w:t>
            </w:r>
            <w:r w:rsidRPr="00547875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U</w:t>
            </w:r>
            <w:r w:rsidRPr="00666A21">
              <w:rPr>
                <w:b/>
                <w:szCs w:val="22"/>
                <w:lang w:val="en-CA"/>
              </w:rPr>
              <w:t xml:space="preserve">nified merge list size for block and sub-block </w:t>
            </w:r>
            <w:r>
              <w:rPr>
                <w:b/>
                <w:szCs w:val="22"/>
                <w:lang w:val="en-CA"/>
              </w:rPr>
              <w:t xml:space="preserve">merge </w:t>
            </w:r>
            <w:r w:rsidRPr="00666A21">
              <w:rPr>
                <w:b/>
                <w:szCs w:val="22"/>
                <w:lang w:val="en-CA"/>
              </w:rPr>
              <w:t>mode</w:t>
            </w:r>
            <w:r>
              <w:rPr>
                <w:b/>
                <w:szCs w:val="22"/>
                <w:lang w:val="en-CA"/>
              </w:rPr>
              <w:t>s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7777777" w:rsidR="00BD33FB" w:rsidRDefault="0095301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A8126B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0661FC">
              <w:rPr>
                <w:szCs w:val="22"/>
                <w:lang w:val="en-CA"/>
              </w:rPr>
              <w:t>j</w:t>
            </w:r>
            <w:r w:rsidR="00AC355F">
              <w:rPr>
                <w:szCs w:val="22"/>
                <w:lang w:val="en-CA"/>
              </w:rPr>
              <w:t>enny.</w:t>
            </w:r>
            <w:r w:rsidR="000661FC">
              <w:rPr>
                <w:szCs w:val="22"/>
                <w:lang w:val="en-CA"/>
              </w:rPr>
              <w:t>l</w:t>
            </w:r>
            <w:r w:rsidR="00AC355F">
              <w:rPr>
                <w:szCs w:val="22"/>
                <w:lang w:val="en-CA"/>
              </w:rPr>
              <w:t>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244661B4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VET-M0406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proofErr w:type="spellStart"/>
      <w:r>
        <w:rPr>
          <w:szCs w:val="22"/>
          <w:lang w:val="en-CA"/>
        </w:rPr>
        <w:t>Tencent</w:t>
      </w:r>
      <w:proofErr w:type="spellEnd"/>
      <w:r>
        <w:rPr>
          <w:szCs w:val="22"/>
          <w:lang w:val="en-CA" w:eastAsia="zh-TW"/>
        </w:rPr>
        <w:t xml:space="preserve">. JVET-M0406 </w:t>
      </w:r>
      <w:r>
        <w:t>proposes to signal one merge size for both block</w:t>
      </w:r>
      <w:r w:rsidR="00546653">
        <w:t xml:space="preserve">-based and </w:t>
      </w:r>
      <w:proofErr w:type="spellStart"/>
      <w:r w:rsidR="00546653">
        <w:t>sub</w:t>
      </w:r>
      <w:r>
        <w:t>block</w:t>
      </w:r>
      <w:proofErr w:type="spellEnd"/>
      <w:r w:rsidR="00546653">
        <w:t>-</w:t>
      </w:r>
      <w:r>
        <w:t>based merge modes, instead of separate</w:t>
      </w:r>
      <w:r w:rsidR="00546653">
        <w:t>ly</w:t>
      </w:r>
      <w:r>
        <w:t xml:space="preserve"> signal</w:t>
      </w:r>
      <w:r w:rsidR="00546653">
        <w:t>l</w:t>
      </w:r>
      <w:r>
        <w:t>ing flags for individual lists with different maximum capacity.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BD-rates </w:t>
      </w:r>
      <w:bookmarkStart w:id="3" w:name="OLE_LINK29"/>
      <w:bookmarkStart w:id="4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>
        <w:rPr>
          <w:rFonts w:cs="Arial"/>
          <w:lang w:val="en-GB" w:eastAsia="ko-KR"/>
        </w:rPr>
        <w:t>in JVET-M0406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The encoding time percentages and decoding time percentages are slightly different from those in JVET-M0406.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3B1EF1CF" w:rsidR="00BD33FB" w:rsidRDefault="00BD33FB" w:rsidP="00BD33FB">
      <w:pPr>
        <w:rPr>
          <w:rFonts w:cs="Arial"/>
          <w:szCs w:val="22"/>
          <w:lang w:eastAsia="zh-TW"/>
        </w:rPr>
      </w:pPr>
      <w:proofErr w:type="spellStart"/>
      <w:r>
        <w:rPr>
          <w:lang w:eastAsia="zh-TW"/>
        </w:rPr>
        <w:t>Tencent</w:t>
      </w:r>
      <w:proofErr w:type="spellEnd"/>
      <w:r>
        <w:rPr>
          <w:rFonts w:cs="Arial"/>
          <w:szCs w:val="22"/>
          <w:lang w:eastAsia="ko-KR"/>
        </w:rPr>
        <w:t xml:space="preserve"> provided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VET-M0406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 w:rsidRPr="00FE7E77">
        <w:rPr>
          <w:rFonts w:cs="Arial" w:hint="eastAsia"/>
          <w:szCs w:val="22"/>
          <w:lang w:eastAsia="zh-TW"/>
        </w:rPr>
        <w:t>.</w:t>
      </w:r>
    </w:p>
    <w:p w14:paraId="5594C644" w14:textId="6AAC233E" w:rsidR="00BD33FB" w:rsidRDefault="00BD33FB" w:rsidP="00BD33FB">
      <w:pPr>
        <w:rPr>
          <w:rFonts w:cs="Arial"/>
          <w:szCs w:val="22"/>
          <w:lang w:val="en-CA"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>wo</w:t>
      </w:r>
      <w:r w:rsidRPr="001E1565">
        <w:rPr>
          <w:rFonts w:cs="Arial"/>
          <w:szCs w:val="22"/>
          <w:lang w:eastAsia="ko-KR"/>
        </w:rPr>
        <w:t xml:space="preserve"> test</w:t>
      </w:r>
      <w:r w:rsidRPr="001E1565">
        <w:rPr>
          <w:rFonts w:cs="Arial" w:hint="eastAsia"/>
          <w:szCs w:val="22"/>
          <w:lang w:eastAsia="ko-KR"/>
        </w:rPr>
        <w:t>s</w:t>
      </w:r>
      <w:r w:rsidRPr="001E1565">
        <w:rPr>
          <w:rFonts w:cs="Arial"/>
          <w:szCs w:val="22"/>
          <w:lang w:eastAsia="ko-KR"/>
        </w:rPr>
        <w:t xml:space="preserve"> 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common test conditions (CTC) defined in [2] and are carried out by </w:t>
      </w:r>
      <w:r w:rsidR="00F10A95">
        <w:rPr>
          <w:lang w:val="en-CA"/>
        </w:rPr>
        <w:t>using the VTM</w:t>
      </w:r>
      <w:r>
        <w:rPr>
          <w:lang w:val="en-CA"/>
        </w:rPr>
        <w:t>3.0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>
        <w:rPr>
          <w:lang w:val="en-CA"/>
        </w:rPr>
        <w:t>In test 1, the unified merge list size is set to 6; in test 2, the unified merge list size is s</w:t>
      </w:r>
      <w:r w:rsidR="006C3EB8">
        <w:rPr>
          <w:lang w:val="en-CA"/>
        </w:rPr>
        <w:t>et to 5. In both tests, the VTM</w:t>
      </w:r>
      <w:r>
        <w:rPr>
          <w:lang w:val="en-CA"/>
        </w:rPr>
        <w:t xml:space="preserve">3.0 </w:t>
      </w:r>
      <w:r w:rsidR="00D61253">
        <w:rPr>
          <w:lang w:val="en-CA"/>
        </w:rPr>
        <w:t>are</w:t>
      </w:r>
      <w:r>
        <w:rPr>
          <w:lang w:val="en-CA"/>
        </w:rPr>
        <w:t xml:space="preserve"> used as the anchor.</w:t>
      </w:r>
    </w:p>
    <w:p w14:paraId="512621D8" w14:textId="1533FE2D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both tests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JVET-M0406</w:t>
      </w:r>
      <w:r w:rsidR="006C07DE">
        <w:rPr>
          <w:rFonts w:cs="Arial"/>
          <w:lang w:val="en-GB" w:eastAsia="ko-KR"/>
        </w:rPr>
        <w:t>.</w:t>
      </w:r>
      <w:r>
        <w:rPr>
          <w:rFonts w:cs="Arial"/>
          <w:lang w:val="en-GB" w:eastAsia="ko-KR"/>
        </w:rPr>
        <w:t xml:space="preserve"> </w:t>
      </w:r>
      <w:r w:rsidR="006C07DE">
        <w:rPr>
          <w:rFonts w:cs="Arial"/>
          <w:lang w:val="en-GB" w:eastAsia="zh-TW"/>
        </w:rPr>
        <w:t>The encoding time percentages and decoding time percentages are slightly different from those in JVET-M0406</w:t>
      </w:r>
      <w:r>
        <w:rPr>
          <w:rFonts w:cs="Arial"/>
          <w:lang w:val="en-GB" w:eastAsia="zh-TW"/>
        </w:rPr>
        <w:t>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061221B3" w:rsidR="006C07DE" w:rsidRDefault="006C07DE" w:rsidP="006C07DE">
      <w:pPr>
        <w:jc w:val="center"/>
        <w:rPr>
          <w:lang w:val="en-CA"/>
        </w:rPr>
      </w:pPr>
      <w:r>
        <w:lastRenderedPageBreak/>
        <w:t xml:space="preserve">Table 1. </w:t>
      </w:r>
      <w:r>
        <w:rPr>
          <w:lang w:val="en-CA"/>
        </w:rPr>
        <w:t>Unified merge list size signaling with Max Size = 6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71A93" w:rsidRPr="00F71A93" w14:paraId="13FB80F1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C88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B60C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71A93" w:rsidRPr="00F71A93" w14:paraId="2E975533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533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AA77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71A93" w:rsidRPr="00F71A93" w14:paraId="3D2B36E2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E9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AC1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5B0C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666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92C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A9F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71A93" w:rsidRPr="00F71A93" w14:paraId="257A5175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40E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149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B8D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285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08C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106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71A93" w:rsidRPr="00F71A93" w14:paraId="35AC3A26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A9A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55B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41F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725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D2F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138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71A93" w:rsidRPr="00F71A93" w14:paraId="1EA8E80C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934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E67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0F8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FBD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4C7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01A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215C25F2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CF8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411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0CA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97A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357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E95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2343691F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7F3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4E8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800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F36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5BE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C00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71A93" w:rsidRPr="00F71A93" w14:paraId="3EE4A497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9F2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93A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4A8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12B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379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B94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6F3963D4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149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AA1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2DF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551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622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ED6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52A70D3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ACF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1C7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2B0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293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315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DB4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1C747C4C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B9C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3B9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2B1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6C5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29C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D83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71A93" w:rsidRPr="00F71A93" w14:paraId="37ADDAA2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24C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DF1B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71A93" w:rsidRPr="00F71A93" w14:paraId="43E19B38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4FB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3272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71A93" w:rsidRPr="00F71A93" w14:paraId="01E7E5B4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98F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617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B0A9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E55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8FF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35D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71A93" w:rsidRPr="00F71A93" w14:paraId="6235F599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DC2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424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39B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449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65E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8F0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71A93" w:rsidRPr="00F71A93" w14:paraId="5E5FCA49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DF6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213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A21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B3F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A92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0D4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71A93" w:rsidRPr="00F71A93" w14:paraId="4F96E452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318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EE2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D79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976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AD4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170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71A93" w:rsidRPr="00F71A93" w14:paraId="4778D5F3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FEE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809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F6A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3D6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DAE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CAF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70105F9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B22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6B1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506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7F7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ACA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6EB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05364925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10C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405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1D3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08D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367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FC0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1EE02B7F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CC5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D18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332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BDE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07E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2F1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04C9E3C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6C2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AC7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A659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F81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5BB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88B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3F564A1" w14:textId="77777777" w:rsidR="00F71A93" w:rsidRDefault="00F71A93" w:rsidP="00F71A93">
      <w:pPr>
        <w:rPr>
          <w:lang w:val="en-CA"/>
        </w:rPr>
      </w:pPr>
    </w:p>
    <w:p w14:paraId="5A1139E4" w14:textId="5BD72E3D" w:rsidR="006C07DE" w:rsidRDefault="006C07DE" w:rsidP="006C07DE">
      <w:pPr>
        <w:jc w:val="center"/>
        <w:rPr>
          <w:lang w:val="en-CA"/>
        </w:rPr>
      </w:pPr>
      <w:r>
        <w:t xml:space="preserve">Table 2. </w:t>
      </w:r>
      <w:r>
        <w:rPr>
          <w:lang w:val="en-CA"/>
        </w:rPr>
        <w:t>Unified merge list size signaling with Max Size = 5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F71A93" w:rsidRPr="00F71A93" w14:paraId="0F26B612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F39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77A9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71A93" w:rsidRPr="00F71A93" w14:paraId="0AD017BC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817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AA38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71A93" w:rsidRPr="00F71A93" w14:paraId="1D29715C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48D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6F74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A3E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B75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F17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892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71A93" w:rsidRPr="00F71A93" w14:paraId="4A52C718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9D0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0D4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1A94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80C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F49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2C1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71A93" w:rsidRPr="00F71A93" w14:paraId="1044D23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B6A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748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E73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D4B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337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768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71A93" w:rsidRPr="00F71A93" w14:paraId="0A400B03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2C1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5D9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6CC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0E7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C9D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0CE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0A64FD6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31E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480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58A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F10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E0B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2B9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71A93" w:rsidRPr="00F71A93" w14:paraId="739C828D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043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C8F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5F6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E5B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6BE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440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71A93" w:rsidRPr="00F71A93" w14:paraId="4EF447E6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5C6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949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2F0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3F5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BD7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0AB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4D2C298D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185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E75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131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C6A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B26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0D4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4A21F949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D34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0D9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8E2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893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CFB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52B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71A93" w:rsidRPr="00F71A93" w14:paraId="723F2EB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4D1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94D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D14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188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284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937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71A93" w:rsidRPr="00F71A93" w14:paraId="630007A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119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1DCC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71A93" w:rsidRPr="00F71A93" w14:paraId="09E45BE0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1A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C76B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71A93" w:rsidRPr="00F71A93" w14:paraId="35621C66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55B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80A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1AC4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03E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81E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367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71A93" w:rsidRPr="00F71A93" w14:paraId="3C0AC247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375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F87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264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4AD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DF1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408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71A93" w:rsidRPr="00F71A93" w14:paraId="1DA77F92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BF6F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F4B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DC0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CFF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15B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B3B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71A93" w:rsidRPr="00F71A93" w14:paraId="5D75F44A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B79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F47F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8168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16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14D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0D1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5C887E21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A42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743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1C9B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34F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76BE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570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49EB95BF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9DB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4F2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5505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64D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D656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4A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1A93" w:rsidRPr="00F71A93" w14:paraId="23B2CAC1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A35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24F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ED1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C77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311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374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1A93" w:rsidRPr="00F71A93" w14:paraId="78EA646A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22C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363C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8500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0561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0C7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1959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71A93" w:rsidRPr="00F71A93" w14:paraId="3F6F5DEE" w14:textId="77777777" w:rsidTr="00F71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B24BA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D4E7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79E3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B66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9AED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6152" w14:textId="77777777" w:rsidR="00F71A93" w:rsidRPr="00F71A93" w:rsidRDefault="00F71A93" w:rsidP="00F7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1A9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  <w:bookmarkStart w:id="5" w:name="_Ref531871856"/>
    </w:p>
    <w:bookmarkEnd w:id="5"/>
    <w:p w14:paraId="1AD51B57" w14:textId="649A7241" w:rsidR="006C07DE" w:rsidRPr="006C07DE" w:rsidRDefault="00DE5089" w:rsidP="006C07DE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6C07DE">
        <w:rPr>
          <w:lang w:eastAsia="zh-CN"/>
        </w:rPr>
        <w:t>X. Xu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X</w:t>
      </w:r>
      <w:r w:rsidR="006C07DE" w:rsidRPr="00FE7E77">
        <w:rPr>
          <w:lang w:eastAsia="zh-CN"/>
        </w:rPr>
        <w:t>.</w:t>
      </w:r>
      <w:r w:rsidR="006C07DE">
        <w:rPr>
          <w:lang w:eastAsia="zh-CN"/>
        </w:rPr>
        <w:t xml:space="preserve"> Li, S. Liu</w:t>
      </w:r>
      <w:r w:rsidR="006C07DE" w:rsidRPr="00FE7E77">
        <w:rPr>
          <w:lang w:eastAsia="zh-CN"/>
        </w:rPr>
        <w:t>, “</w:t>
      </w:r>
      <w:r w:rsidR="006C07DE" w:rsidRPr="006C07DE">
        <w:rPr>
          <w:lang w:eastAsia="zh-CN"/>
        </w:rPr>
        <w:t>CE2/4-related: Unified merge list size for block and sub-block merge modes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6C07DE">
        <w:rPr>
          <w:rFonts w:eastAsia="新細明體"/>
        </w:rPr>
        <w:t>406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141E023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video”, JVET-L1010, the 12</w:t>
      </w:r>
      <w:r w:rsidR="006C07DE" w:rsidRPr="006C07DE">
        <w:rPr>
          <w:color w:val="000000"/>
          <w:shd w:val="clear" w:color="auto" w:fill="FFFFFF"/>
          <w:vertAlign w:val="superscript"/>
        </w:rPr>
        <w:t>th</w:t>
      </w:r>
      <w:r w:rsidR="006C07DE" w:rsidRPr="006C07DE">
        <w:rPr>
          <w:color w:val="000000"/>
          <w:shd w:val="clear" w:color="auto" w:fill="FFFFFF"/>
        </w:rPr>
        <w:t xml:space="preserve"> JVET meeting, Oct. 2018, Macao, CN.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B99FD" w14:textId="77777777" w:rsidR="0030750C" w:rsidRDefault="0030750C">
      <w:r>
        <w:separator/>
      </w:r>
    </w:p>
  </w:endnote>
  <w:endnote w:type="continuationSeparator" w:id="0">
    <w:p w14:paraId="67E47AEA" w14:textId="77777777" w:rsidR="0030750C" w:rsidRDefault="0030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305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5089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EC2B6" w14:textId="77777777" w:rsidR="0030750C" w:rsidRDefault="0030750C">
      <w:r>
        <w:separator/>
      </w:r>
    </w:p>
  </w:footnote>
  <w:footnote w:type="continuationSeparator" w:id="0">
    <w:p w14:paraId="3E97F95A" w14:textId="77777777" w:rsidR="0030750C" w:rsidRDefault="00307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1900-01-01T08:00:00Z</cp:lastPrinted>
  <dcterms:created xsi:type="dcterms:W3CDTF">2018-12-26T01:49:00Z</dcterms:created>
  <dcterms:modified xsi:type="dcterms:W3CDTF">2019-01-09T08:09:00Z</dcterms:modified>
</cp:coreProperties>
</file>