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13F3E52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35BE31E"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3C78D0">
              <w:rPr>
                <w:lang w:val="en-CA"/>
              </w:rPr>
              <w:t>327</w:t>
            </w:r>
            <w:r w:rsidR="006C05AE">
              <w:rPr>
                <w:lang w:val="en-CA"/>
              </w:rPr>
              <w:t>_v1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847E2A" w:rsidR="00E61DAC" w:rsidRPr="005B217D" w:rsidRDefault="001D4AAF" w:rsidP="00200B82">
            <w:pPr>
              <w:spacing w:before="60" w:after="60"/>
              <w:rPr>
                <w:b/>
                <w:szCs w:val="22"/>
                <w:lang w:val="en-CA"/>
              </w:rPr>
            </w:pPr>
            <w:r>
              <w:rPr>
                <w:b/>
                <w:szCs w:val="22"/>
                <w:lang w:val="en-CA"/>
              </w:rPr>
              <w:t>CE8</w:t>
            </w:r>
            <w:r>
              <w:rPr>
                <w:rFonts w:hint="eastAsia"/>
                <w:b/>
                <w:szCs w:val="22"/>
                <w:lang w:val="en-CA" w:eastAsia="zh-CN"/>
              </w:rPr>
              <w:t>-</w:t>
            </w:r>
            <w:r>
              <w:rPr>
                <w:b/>
                <w:szCs w:val="22"/>
                <w:lang w:val="en-CA"/>
              </w:rPr>
              <w:t>related</w:t>
            </w:r>
            <w:r w:rsidR="009459D9">
              <w:rPr>
                <w:b/>
                <w:szCs w:val="22"/>
                <w:lang w:val="en-CA"/>
              </w:rPr>
              <w:t xml:space="preserve">: </w:t>
            </w:r>
            <w:r w:rsidR="004E6DE0">
              <w:rPr>
                <w:b/>
                <w:szCs w:val="22"/>
                <w:lang w:val="en-CA"/>
              </w:rPr>
              <w:t>A n</w:t>
            </w:r>
            <w:r w:rsidR="001A6FD0" w:rsidRPr="001A6FD0">
              <w:rPr>
                <w:b/>
                <w:szCs w:val="22"/>
                <w:lang w:val="en-CA"/>
              </w:rPr>
              <w:t xml:space="preserve">ew CPR </w:t>
            </w:r>
            <w:r w:rsidR="00200B82">
              <w:rPr>
                <w:b/>
                <w:szCs w:val="22"/>
                <w:lang w:val="en-CA"/>
              </w:rPr>
              <w:t>syntax scheme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42297F" w:rsidRPr="005B217D" w14:paraId="714CD808" w14:textId="77777777" w:rsidTr="000962AC">
        <w:tc>
          <w:tcPr>
            <w:tcW w:w="1458" w:type="dxa"/>
          </w:tcPr>
          <w:p w14:paraId="4DB59313" w14:textId="77777777" w:rsidR="0042297F" w:rsidRPr="005B217D" w:rsidRDefault="0042297F" w:rsidP="0042297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7BE48" w14:textId="77777777" w:rsidR="0042297F" w:rsidRDefault="0042297F" w:rsidP="0042297F">
            <w:pPr>
              <w:spacing w:before="60" w:after="60"/>
              <w:rPr>
                <w:szCs w:val="22"/>
                <w:lang w:val="en-CA"/>
              </w:rPr>
            </w:pPr>
            <w:r>
              <w:rPr>
                <w:szCs w:val="22"/>
                <w:lang w:val="en-CA"/>
              </w:rPr>
              <w:t>Shurui Ye</w:t>
            </w:r>
            <w:r w:rsidRPr="005B217D">
              <w:rPr>
                <w:szCs w:val="22"/>
                <w:lang w:val="en-CA"/>
              </w:rPr>
              <w:br/>
            </w:r>
            <w:r>
              <w:rPr>
                <w:szCs w:val="22"/>
                <w:lang w:val="en-CA"/>
              </w:rPr>
              <w:t>Fangdong Chen</w:t>
            </w:r>
          </w:p>
          <w:p w14:paraId="49D81240" w14:textId="2F0B89ED" w:rsidR="0042297F" w:rsidRPr="005B217D" w:rsidRDefault="0042297F" w:rsidP="0042297F">
            <w:pPr>
              <w:spacing w:before="60" w:after="60"/>
              <w:rPr>
                <w:szCs w:val="22"/>
                <w:lang w:val="en-CA"/>
              </w:rPr>
            </w:pPr>
            <w:r>
              <w:rPr>
                <w:szCs w:val="22"/>
                <w:lang w:val="en-CA"/>
              </w:rPr>
              <w:t>Li Wang</w:t>
            </w:r>
          </w:p>
        </w:tc>
        <w:tc>
          <w:tcPr>
            <w:tcW w:w="900" w:type="dxa"/>
          </w:tcPr>
          <w:p w14:paraId="0140ECA2" w14:textId="7C64C415" w:rsidR="0042297F" w:rsidRPr="005B217D" w:rsidRDefault="0042297F" w:rsidP="0042297F">
            <w:pPr>
              <w:spacing w:before="60" w:after="60"/>
              <w:rPr>
                <w:szCs w:val="22"/>
                <w:lang w:val="en-CA"/>
              </w:rPr>
            </w:pPr>
            <w:r w:rsidRPr="005B217D">
              <w:rPr>
                <w:szCs w:val="22"/>
                <w:lang w:val="en-CA"/>
              </w:rPr>
              <w:t>Email:</w:t>
            </w:r>
          </w:p>
        </w:tc>
        <w:tc>
          <w:tcPr>
            <w:tcW w:w="3060" w:type="dxa"/>
          </w:tcPr>
          <w:p w14:paraId="2B8A2B02" w14:textId="77777777" w:rsidR="0042297F" w:rsidRDefault="006559A5" w:rsidP="0042297F">
            <w:pPr>
              <w:spacing w:before="60" w:after="60"/>
              <w:rPr>
                <w:szCs w:val="22"/>
                <w:lang w:val="en-CA"/>
              </w:rPr>
            </w:pPr>
            <w:hyperlink r:id="rId10" w:history="1">
              <w:r w:rsidR="0042297F" w:rsidRPr="000F1C61">
                <w:rPr>
                  <w:rStyle w:val="a6"/>
                  <w:szCs w:val="22"/>
                  <w:lang w:val="en-CA"/>
                </w:rPr>
                <w:t>yeshurui@hikvision.com</w:t>
              </w:r>
            </w:hyperlink>
            <w:r w:rsidR="0042297F">
              <w:rPr>
                <w:szCs w:val="22"/>
                <w:lang w:val="en-CA"/>
              </w:rPr>
              <w:t xml:space="preserve"> </w:t>
            </w:r>
          </w:p>
          <w:p w14:paraId="6EA0C8C9" w14:textId="77777777" w:rsidR="0042297F" w:rsidRDefault="006559A5" w:rsidP="0042297F">
            <w:pPr>
              <w:spacing w:before="60" w:after="60"/>
            </w:pPr>
            <w:hyperlink r:id="rId11" w:history="1">
              <w:r w:rsidR="0042297F" w:rsidRPr="000F1C61">
                <w:rPr>
                  <w:rStyle w:val="a6"/>
                </w:rPr>
                <w:t>chenfangdong@hikvision.com</w:t>
              </w:r>
            </w:hyperlink>
          </w:p>
          <w:p w14:paraId="32C2ABFD" w14:textId="2943B7CA" w:rsidR="0042297F" w:rsidRPr="005B217D" w:rsidRDefault="006559A5" w:rsidP="0042297F">
            <w:pPr>
              <w:spacing w:before="60" w:after="60"/>
              <w:rPr>
                <w:szCs w:val="22"/>
                <w:lang w:val="en-CA"/>
              </w:rPr>
            </w:pPr>
            <w:hyperlink r:id="rId12" w:history="1">
              <w:r w:rsidR="0042297F" w:rsidRPr="000F1C61">
                <w:rPr>
                  <w:rStyle w:val="a6"/>
                </w:rPr>
                <w:t>wangli7@hikvision.com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4424D7" w:rsidR="00E61DAC" w:rsidRPr="005B217D" w:rsidRDefault="0042297F" w:rsidP="009459D9">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36BDF4" w14:textId="1FF54D98" w:rsidR="00A60EF7" w:rsidRDefault="00A60EF7" w:rsidP="00A60EF7">
      <w:pPr>
        <w:rPr>
          <w:lang w:val="en-CA" w:eastAsia="zh-CN"/>
        </w:rPr>
      </w:pPr>
      <w:r>
        <w:rPr>
          <w:rFonts w:hint="eastAsia"/>
          <w:lang w:val="en-CA" w:eastAsia="zh-CN"/>
        </w:rPr>
        <w:t xml:space="preserve">This document describes a new CPR </w:t>
      </w:r>
      <w:r w:rsidR="00EB11DA">
        <w:rPr>
          <w:lang w:val="en-CA" w:eastAsia="zh-CN"/>
        </w:rPr>
        <w:t>syntax scheme</w:t>
      </w:r>
      <w:r w:rsidR="00AF3807">
        <w:rPr>
          <w:lang w:val="en-CA" w:eastAsia="zh-CN"/>
        </w:rPr>
        <w:t xml:space="preserve">. </w:t>
      </w:r>
      <w:r w:rsidR="002F2FF5">
        <w:rPr>
          <w:lang w:val="en-CA" w:eastAsia="zh-CN"/>
        </w:rPr>
        <w:t>The reported BD rate changes from the VTM3.0 with CPR enabled are as follows:</w:t>
      </w:r>
    </w:p>
    <w:p w14:paraId="3441F2C9" w14:textId="10DEFE05" w:rsidR="00A60EF7" w:rsidRDefault="002F2FF5" w:rsidP="007E6132">
      <w:pPr>
        <w:tabs>
          <w:tab w:val="clear" w:pos="1440"/>
        </w:tabs>
        <w:rPr>
          <w:lang w:val="en-CA" w:eastAsia="zh-CN"/>
        </w:rPr>
      </w:pPr>
      <w:r>
        <w:rPr>
          <w:lang w:val="en-CA" w:eastAsia="zh-CN"/>
        </w:rPr>
        <w:t>Scheme 1</w:t>
      </w:r>
      <w:r w:rsidR="007E6132">
        <w:rPr>
          <w:lang w:val="en-CA" w:eastAsia="zh-CN"/>
        </w:rPr>
        <w:t>(</w:t>
      </w:r>
      <w:bookmarkStart w:id="1" w:name="OLE_LINK5"/>
      <w:r w:rsidR="007E6132" w:rsidRPr="007E6132">
        <w:rPr>
          <w:lang w:val="en-CA" w:eastAsia="zh-CN"/>
        </w:rPr>
        <w:t>Using I initial context values for CPR-P frame</w:t>
      </w:r>
      <w:bookmarkEnd w:id="1"/>
      <w:r w:rsidR="007E6132">
        <w:rPr>
          <w:lang w:val="en-CA" w:eastAsia="zh-CN"/>
        </w:rPr>
        <w:t>)</w:t>
      </w:r>
      <w:r>
        <w:rPr>
          <w:lang w:val="en-CA" w:eastAsia="zh-CN"/>
        </w:rPr>
        <w:t>:</w:t>
      </w:r>
    </w:p>
    <w:p w14:paraId="5028B53A" w14:textId="39878BA1" w:rsidR="00A60EF7" w:rsidRPr="008A5F41" w:rsidRDefault="00A60EF7" w:rsidP="00A60EF7">
      <w:pPr>
        <w:numPr>
          <w:ilvl w:val="0"/>
          <w:numId w:val="16"/>
        </w:numPr>
        <w:rPr>
          <w:szCs w:val="22"/>
          <w:lang w:val="en-CA"/>
        </w:rPr>
      </w:pPr>
      <w:r w:rsidRPr="008A5F41">
        <w:rPr>
          <w:szCs w:val="22"/>
          <w:lang w:val="en-CA"/>
        </w:rPr>
        <w:t xml:space="preserve">In AI, </w:t>
      </w:r>
      <w:r w:rsidR="00F61207">
        <w:rPr>
          <w:szCs w:val="22"/>
          <w:lang w:val="en-CA"/>
        </w:rPr>
        <w:t xml:space="preserve">-0.05%/-0.05%/-0.02% </w:t>
      </w:r>
      <w:r w:rsidRPr="008A5F41">
        <w:rPr>
          <w:szCs w:val="22"/>
          <w:lang w:val="en-CA"/>
        </w:rPr>
        <w:t>for CTC/Class F/SCC 1080p classes, separately.</w:t>
      </w:r>
    </w:p>
    <w:p w14:paraId="5B24F89D" w14:textId="7DC2D7FF" w:rsidR="006124BB" w:rsidRDefault="002F2FF5" w:rsidP="006124BB">
      <w:pPr>
        <w:rPr>
          <w:lang w:val="en-CA" w:eastAsia="zh-CN"/>
        </w:rPr>
      </w:pPr>
      <w:r w:rsidRPr="002F2FF5">
        <w:rPr>
          <w:lang w:val="en-CA" w:eastAsia="zh-CN"/>
        </w:rPr>
        <w:t xml:space="preserve">Scheme </w:t>
      </w:r>
      <w:r>
        <w:rPr>
          <w:lang w:val="en-CA" w:eastAsia="zh-CN"/>
        </w:rPr>
        <w:t>2</w:t>
      </w:r>
      <w:r w:rsidR="007E6132">
        <w:rPr>
          <w:lang w:val="en-CA" w:eastAsia="zh-CN"/>
        </w:rPr>
        <w:t>(</w:t>
      </w:r>
      <w:r w:rsidR="007E6132">
        <w:rPr>
          <w:lang w:val="en-CA"/>
        </w:rPr>
        <w:t>Remain the frame type as I frame if the original frame type is I</w:t>
      </w:r>
      <w:r w:rsidR="007E6132">
        <w:rPr>
          <w:lang w:val="en-CA" w:eastAsia="zh-CN"/>
        </w:rPr>
        <w:t>)</w:t>
      </w:r>
      <w:r w:rsidRPr="002F2FF5">
        <w:rPr>
          <w:lang w:val="en-CA" w:eastAsia="zh-CN"/>
        </w:rPr>
        <w:t>:</w:t>
      </w:r>
    </w:p>
    <w:p w14:paraId="2B6511CD" w14:textId="59A51366" w:rsidR="006124BB" w:rsidRPr="008A5F41" w:rsidRDefault="006124BB" w:rsidP="006124BB">
      <w:pPr>
        <w:numPr>
          <w:ilvl w:val="0"/>
          <w:numId w:val="16"/>
        </w:numPr>
        <w:rPr>
          <w:szCs w:val="22"/>
          <w:lang w:val="en-CA"/>
        </w:rPr>
      </w:pPr>
      <w:r w:rsidRPr="008A5F41">
        <w:rPr>
          <w:szCs w:val="22"/>
          <w:lang w:val="en-CA"/>
        </w:rPr>
        <w:t xml:space="preserve">In AI, </w:t>
      </w:r>
      <w:r w:rsidR="00F61207">
        <w:rPr>
          <w:szCs w:val="22"/>
          <w:lang w:val="en-CA"/>
        </w:rPr>
        <w:t xml:space="preserve">-0.05%/-0.08%/-0.05% </w:t>
      </w:r>
      <w:r w:rsidRPr="008A5F41">
        <w:rPr>
          <w:szCs w:val="22"/>
          <w:lang w:val="en-CA"/>
        </w:rPr>
        <w:t>for CTC/Class F/SCC 1080p classes, separately.</w:t>
      </w:r>
    </w:p>
    <w:p w14:paraId="7534F159" w14:textId="72F3025C" w:rsidR="00F20BA0" w:rsidRDefault="002F2FF5" w:rsidP="00F20BA0">
      <w:pPr>
        <w:rPr>
          <w:lang w:val="en-CA" w:eastAsia="zh-CN"/>
        </w:rPr>
      </w:pPr>
      <w:r>
        <w:rPr>
          <w:lang w:val="en-CA" w:eastAsia="zh-CN"/>
        </w:rPr>
        <w:t>Scheme 3</w:t>
      </w:r>
      <w:r w:rsidR="007E6132">
        <w:rPr>
          <w:lang w:val="en-CA" w:eastAsia="zh-CN"/>
        </w:rPr>
        <w:t xml:space="preserve">(Take CPR as </w:t>
      </w:r>
      <w:r w:rsidR="004D4A54">
        <w:rPr>
          <w:lang w:val="en-CA" w:eastAsia="zh-CN"/>
        </w:rPr>
        <w:t>an</w:t>
      </w:r>
      <w:r w:rsidR="007E6132">
        <w:rPr>
          <w:lang w:val="en-CA" w:eastAsia="zh-CN"/>
        </w:rPr>
        <w:t xml:space="preserve"> intra mode in IBP frame)</w:t>
      </w:r>
      <w:r>
        <w:rPr>
          <w:lang w:val="en-CA" w:eastAsia="zh-CN"/>
        </w:rPr>
        <w:t>:</w:t>
      </w:r>
    </w:p>
    <w:p w14:paraId="122E7DCA" w14:textId="2DB51EDB" w:rsidR="00F20BA0" w:rsidRPr="008A5F41" w:rsidRDefault="00F20BA0" w:rsidP="00F20BA0">
      <w:pPr>
        <w:numPr>
          <w:ilvl w:val="0"/>
          <w:numId w:val="16"/>
        </w:numPr>
        <w:rPr>
          <w:szCs w:val="22"/>
          <w:lang w:val="en-CA"/>
        </w:rPr>
      </w:pPr>
      <w:r w:rsidRPr="008A5F41">
        <w:rPr>
          <w:szCs w:val="22"/>
          <w:lang w:val="en-CA"/>
        </w:rPr>
        <w:t xml:space="preserve">In AI, </w:t>
      </w:r>
      <w:r w:rsidR="00BF5D8D">
        <w:rPr>
          <w:szCs w:val="22"/>
          <w:lang w:val="en-CA"/>
        </w:rPr>
        <w:t xml:space="preserve">-0.09%/-0.17%/-0.40% </w:t>
      </w:r>
      <w:r w:rsidRPr="008A5F41">
        <w:rPr>
          <w:szCs w:val="22"/>
          <w:lang w:val="en-CA"/>
        </w:rPr>
        <w:t>for CTC/Class F/SCC 1080p classes, separately.</w:t>
      </w:r>
    </w:p>
    <w:p w14:paraId="3732D574" w14:textId="77777777" w:rsidR="00A60EF7" w:rsidRPr="00F20BA0" w:rsidRDefault="00A60EF7" w:rsidP="009234A5">
      <w:pPr>
        <w:rPr>
          <w:lang w:val="en-CA"/>
        </w:rPr>
      </w:pPr>
    </w:p>
    <w:p w14:paraId="7D2AC1F0" w14:textId="0DAACC34" w:rsidR="00745F6B" w:rsidRPr="005B217D" w:rsidRDefault="00C13B82" w:rsidP="00E11923">
      <w:pPr>
        <w:pStyle w:val="1"/>
        <w:rPr>
          <w:lang w:val="en-CA"/>
        </w:rPr>
      </w:pPr>
      <w:r>
        <w:rPr>
          <w:lang w:val="en-CA"/>
        </w:rPr>
        <w:t>Introduction</w:t>
      </w:r>
    </w:p>
    <w:p w14:paraId="773D5BD7" w14:textId="6A4A4F25" w:rsidR="004E6DE0" w:rsidRDefault="004E6DE0" w:rsidP="004E6DE0">
      <w:pPr>
        <w:rPr>
          <w:szCs w:val="22"/>
          <w:lang w:val="en-CA" w:eastAsia="zh-CN"/>
        </w:rPr>
      </w:pPr>
      <w:r>
        <w:rPr>
          <w:rFonts w:hint="eastAsia"/>
          <w:szCs w:val="22"/>
          <w:lang w:val="en-CA" w:eastAsia="zh-CN"/>
        </w:rPr>
        <w:t>Current picture referencing</w:t>
      </w:r>
      <w:r>
        <w:rPr>
          <w:szCs w:val="22"/>
          <w:lang w:val="en-CA" w:eastAsia="zh-CN"/>
        </w:rPr>
        <w:t xml:space="preserve"> </w:t>
      </w:r>
      <w:r>
        <w:rPr>
          <w:rFonts w:hint="eastAsia"/>
          <w:szCs w:val="22"/>
          <w:lang w:val="en-CA" w:eastAsia="zh-CN"/>
        </w:rPr>
        <w:t>(</w:t>
      </w:r>
      <w:r>
        <w:rPr>
          <w:szCs w:val="22"/>
          <w:lang w:val="en-CA" w:eastAsia="zh-CN"/>
        </w:rPr>
        <w:t>CPR</w:t>
      </w:r>
      <w:r>
        <w:rPr>
          <w:rFonts w:hint="eastAsia"/>
          <w:szCs w:val="22"/>
          <w:lang w:val="en-CA" w:eastAsia="zh-CN"/>
        </w:rPr>
        <w:t>)</w:t>
      </w:r>
      <w:r>
        <w:rPr>
          <w:szCs w:val="22"/>
          <w:lang w:val="en-CA" w:eastAsia="zh-CN"/>
        </w:rPr>
        <w:t xml:space="preserve"> was ad</w:t>
      </w:r>
      <w:r w:rsidR="000969FA">
        <w:rPr>
          <w:szCs w:val="22"/>
          <w:lang w:val="en-CA" w:eastAsia="zh-CN"/>
        </w:rPr>
        <w:t>opted in</w:t>
      </w:r>
      <w:r>
        <w:rPr>
          <w:szCs w:val="22"/>
          <w:lang w:val="en-CA" w:eastAsia="zh-CN"/>
        </w:rPr>
        <w:t xml:space="preserve">to VTM in last JVET meeting. In the VTM3.0, the current (partially) decoded picture is considered as a reference picture. This current picture is put in the last position of reference picture list 0. Therefore, for a </w:t>
      </w:r>
      <w:r w:rsidR="00897C21">
        <w:rPr>
          <w:szCs w:val="22"/>
          <w:lang w:val="en-CA" w:eastAsia="zh-CN"/>
        </w:rPr>
        <w:t>frame</w:t>
      </w:r>
      <w:r>
        <w:rPr>
          <w:szCs w:val="22"/>
          <w:lang w:val="en-CA" w:eastAsia="zh-CN"/>
        </w:rPr>
        <w:t xml:space="preserve"> using the current picture as the </w:t>
      </w:r>
      <w:r w:rsidR="00644E3C">
        <w:rPr>
          <w:szCs w:val="22"/>
          <w:lang w:val="en-CA" w:eastAsia="zh-CN"/>
        </w:rPr>
        <w:t>only reference picture, it</w:t>
      </w:r>
      <w:r>
        <w:rPr>
          <w:szCs w:val="22"/>
          <w:lang w:val="en-CA" w:eastAsia="zh-CN"/>
        </w:rPr>
        <w:t xml:space="preserve"> is </w:t>
      </w:r>
      <w:r w:rsidR="002F2FF5">
        <w:rPr>
          <w:szCs w:val="22"/>
          <w:lang w:val="en-CA" w:eastAsia="zh-CN"/>
        </w:rPr>
        <w:t xml:space="preserve">a </w:t>
      </w:r>
      <w:r>
        <w:rPr>
          <w:szCs w:val="22"/>
          <w:lang w:val="en-CA" w:eastAsia="zh-CN"/>
        </w:rPr>
        <w:t>P frame. The bitstream syn</w:t>
      </w:r>
      <w:r w:rsidR="00AA4B61">
        <w:rPr>
          <w:szCs w:val="22"/>
          <w:lang w:val="en-CA" w:eastAsia="zh-CN"/>
        </w:rPr>
        <w:t xml:space="preserve">tax </w:t>
      </w:r>
      <w:r>
        <w:rPr>
          <w:szCs w:val="22"/>
          <w:lang w:val="en-CA" w:eastAsia="zh-CN"/>
        </w:rPr>
        <w:t>follows the same syntax structure for inter coding while the decoding process is unified with inter coding. The only outstanding difference is that the block vector (which is the motion vector pointing to the current picture) always uses integer-pel resolution.</w:t>
      </w:r>
    </w:p>
    <w:p w14:paraId="2DB094A8" w14:textId="77777777" w:rsidR="00096BFB" w:rsidRPr="004E6DE0" w:rsidRDefault="00096BFB" w:rsidP="004234F0">
      <w:pPr>
        <w:rPr>
          <w:szCs w:val="22"/>
          <w:lang w:val="en-CA"/>
        </w:rPr>
      </w:pPr>
    </w:p>
    <w:p w14:paraId="41FC2A86" w14:textId="1917CC83" w:rsidR="00096BFB" w:rsidRDefault="00096BFB" w:rsidP="00096BFB">
      <w:pPr>
        <w:pStyle w:val="1"/>
        <w:rPr>
          <w:lang w:val="en-CA"/>
        </w:rPr>
      </w:pPr>
      <w:r>
        <w:rPr>
          <w:lang w:val="en-CA"/>
        </w:rPr>
        <w:t xml:space="preserve">Proposed </w:t>
      </w:r>
      <w:r w:rsidR="00510391">
        <w:rPr>
          <w:lang w:val="en-CA"/>
        </w:rPr>
        <w:t>scheme</w:t>
      </w:r>
    </w:p>
    <w:p w14:paraId="21EFF210" w14:textId="42524888" w:rsidR="00643BF3" w:rsidRDefault="00510391" w:rsidP="00760D9D">
      <w:pPr>
        <w:pStyle w:val="2"/>
        <w:rPr>
          <w:lang w:val="en-CA"/>
        </w:rPr>
      </w:pPr>
      <w:r>
        <w:rPr>
          <w:lang w:val="en-CA" w:eastAsia="zh-CN"/>
        </w:rPr>
        <w:t>Using I initial</w:t>
      </w:r>
      <w:r w:rsidR="006149FC">
        <w:rPr>
          <w:lang w:val="en-CA" w:eastAsia="zh-CN"/>
        </w:rPr>
        <w:t xml:space="preserve"> context</w:t>
      </w:r>
      <w:r>
        <w:rPr>
          <w:lang w:val="en-CA" w:eastAsia="zh-CN"/>
        </w:rPr>
        <w:t xml:space="preserve"> values for CPR-P frame</w:t>
      </w:r>
    </w:p>
    <w:p w14:paraId="04FD8491" w14:textId="4922A881" w:rsidR="00643BF3" w:rsidRDefault="006149FC">
      <w:pPr>
        <w:rPr>
          <w:lang w:val="en-CA" w:eastAsia="zh-CN"/>
        </w:rPr>
      </w:pPr>
      <w:r>
        <w:rPr>
          <w:szCs w:val="22"/>
          <w:lang w:val="en-CA" w:eastAsia="zh-CN"/>
        </w:rPr>
        <w:t>For a frame using the current picture as the only reference picture</w:t>
      </w:r>
      <w:r>
        <w:rPr>
          <w:lang w:val="en-CA" w:eastAsia="zh-CN"/>
        </w:rPr>
        <w:t>, it is denoted as CPR-P frame. For this frame, i</w:t>
      </w:r>
      <w:r w:rsidR="00844D2B">
        <w:rPr>
          <w:lang w:val="en-CA" w:eastAsia="zh-CN"/>
        </w:rPr>
        <w:t xml:space="preserve">t is proposed to </w:t>
      </w:r>
      <w:r>
        <w:rPr>
          <w:lang w:val="en-CA" w:eastAsia="zh-CN"/>
        </w:rPr>
        <w:t>use</w:t>
      </w:r>
      <w:r w:rsidR="00844D2B">
        <w:rPr>
          <w:lang w:val="en-CA" w:eastAsia="zh-CN"/>
        </w:rPr>
        <w:t xml:space="preserve"> </w:t>
      </w:r>
      <w:r w:rsidR="00E30CBD">
        <w:rPr>
          <w:lang w:val="en-CA" w:eastAsia="zh-CN"/>
        </w:rPr>
        <w:t xml:space="preserve">I </w:t>
      </w:r>
      <w:r>
        <w:rPr>
          <w:lang w:val="en-CA" w:eastAsia="zh-CN"/>
        </w:rPr>
        <w:t xml:space="preserve">initial </w:t>
      </w:r>
      <w:r w:rsidR="00E30CBD">
        <w:rPr>
          <w:lang w:val="en-CA" w:eastAsia="zh-CN"/>
        </w:rPr>
        <w:t>context value</w:t>
      </w:r>
      <w:r>
        <w:rPr>
          <w:lang w:val="en-CA" w:eastAsia="zh-CN"/>
        </w:rPr>
        <w:t>s</w:t>
      </w:r>
      <w:r w:rsidR="00E30CBD">
        <w:rPr>
          <w:lang w:val="en-CA" w:eastAsia="zh-CN"/>
        </w:rPr>
        <w:t xml:space="preserve"> to initialize</w:t>
      </w:r>
      <w:r w:rsidR="00844D2B">
        <w:rPr>
          <w:lang w:val="en-CA" w:eastAsia="zh-CN"/>
        </w:rPr>
        <w:t xml:space="preserve"> the syntax which it is already set for I frame. For new syntax, </w:t>
      </w:r>
      <w:r w:rsidR="007D4010">
        <w:rPr>
          <w:lang w:val="en-CA" w:eastAsia="zh-CN"/>
        </w:rPr>
        <w:t xml:space="preserve">it </w:t>
      </w:r>
      <w:r w:rsidR="00844D2B">
        <w:rPr>
          <w:lang w:val="en-CA" w:eastAsia="zh-CN"/>
        </w:rPr>
        <w:t>will</w:t>
      </w:r>
      <w:r w:rsidR="007D4010">
        <w:rPr>
          <w:lang w:val="en-CA" w:eastAsia="zh-CN"/>
        </w:rPr>
        <w:t xml:space="preserve"> be</w:t>
      </w:r>
      <w:r w:rsidR="00844D2B">
        <w:rPr>
          <w:lang w:val="en-CA" w:eastAsia="zh-CN"/>
        </w:rPr>
        <w:t xml:space="preserve"> initial</w:t>
      </w:r>
      <w:r w:rsidR="007D4010">
        <w:rPr>
          <w:lang w:val="en-CA" w:eastAsia="zh-CN"/>
        </w:rPr>
        <w:t>iz</w:t>
      </w:r>
      <w:r w:rsidR="00844D2B">
        <w:rPr>
          <w:lang w:val="en-CA" w:eastAsia="zh-CN"/>
        </w:rPr>
        <w:t xml:space="preserve">ed by P </w:t>
      </w:r>
      <w:r>
        <w:rPr>
          <w:lang w:val="en-CA" w:eastAsia="zh-CN"/>
        </w:rPr>
        <w:t>initial</w:t>
      </w:r>
      <w:r w:rsidR="00844D2B">
        <w:rPr>
          <w:lang w:val="en-CA" w:eastAsia="zh-CN"/>
        </w:rPr>
        <w:t xml:space="preserve"> context values. </w:t>
      </w:r>
    </w:p>
    <w:p w14:paraId="240D47FB" w14:textId="79FDB87D" w:rsidR="00643BF3" w:rsidRDefault="002F401C" w:rsidP="00760D9D">
      <w:pPr>
        <w:pStyle w:val="2"/>
        <w:rPr>
          <w:lang w:val="en-CA"/>
        </w:rPr>
      </w:pPr>
      <w:r>
        <w:rPr>
          <w:lang w:val="en-CA"/>
        </w:rPr>
        <w:t>Remain</w:t>
      </w:r>
      <w:r w:rsidR="00164A5B">
        <w:rPr>
          <w:lang w:val="en-CA"/>
        </w:rPr>
        <w:t xml:space="preserve"> the</w:t>
      </w:r>
      <w:r>
        <w:rPr>
          <w:lang w:val="en-CA"/>
        </w:rPr>
        <w:t xml:space="preserve"> frame type as I frame if the original frame type is I</w:t>
      </w:r>
    </w:p>
    <w:p w14:paraId="45B2549F" w14:textId="27A62F67" w:rsidR="00BF734E" w:rsidRDefault="00844D2B" w:rsidP="00BF734E">
      <w:pPr>
        <w:rPr>
          <w:lang w:val="en-CA" w:eastAsia="zh-CN"/>
        </w:rPr>
      </w:pPr>
      <w:r>
        <w:rPr>
          <w:rFonts w:hint="eastAsia"/>
          <w:lang w:val="en-CA" w:eastAsia="zh-CN"/>
        </w:rPr>
        <w:t xml:space="preserve">It </w:t>
      </w:r>
      <w:r>
        <w:rPr>
          <w:lang w:val="en-CA" w:eastAsia="zh-CN"/>
        </w:rPr>
        <w:t>is proposed to</w:t>
      </w:r>
      <w:r w:rsidR="00164A5B">
        <w:rPr>
          <w:lang w:val="en-CA" w:eastAsia="zh-CN"/>
        </w:rPr>
        <w:t xml:space="preserve"> remain the frame type as I frame if the original fame type is </w:t>
      </w:r>
      <w:r>
        <w:rPr>
          <w:lang w:val="en-CA" w:eastAsia="zh-CN"/>
        </w:rPr>
        <w:t>I.</w:t>
      </w:r>
      <w:r w:rsidR="00164A5B">
        <w:rPr>
          <w:lang w:val="en-CA" w:eastAsia="zh-CN"/>
        </w:rPr>
        <w:t xml:space="preserve"> In other words, for a frame using the current picture as the only reference picture, </w:t>
      </w:r>
      <w:r w:rsidR="00AB139F">
        <w:rPr>
          <w:lang w:val="en-CA" w:eastAsia="zh-CN"/>
        </w:rPr>
        <w:t xml:space="preserve">it's </w:t>
      </w:r>
      <w:r w:rsidR="006149FC">
        <w:rPr>
          <w:lang w:val="en-CA" w:eastAsia="zh-CN"/>
        </w:rPr>
        <w:t>re</w:t>
      </w:r>
      <w:r w:rsidR="004D4A54">
        <w:rPr>
          <w:lang w:val="en-CA" w:eastAsia="zh-CN"/>
        </w:rPr>
        <w:t>main as</w:t>
      </w:r>
      <w:r w:rsidR="00AB139F">
        <w:rPr>
          <w:lang w:val="en-CA" w:eastAsia="zh-CN"/>
        </w:rPr>
        <w:t xml:space="preserve"> I frame.</w:t>
      </w:r>
      <w:r>
        <w:rPr>
          <w:lang w:val="en-CA" w:eastAsia="zh-CN"/>
        </w:rPr>
        <w:t xml:space="preserve"> Besides that, the </w:t>
      </w:r>
      <w:r w:rsidR="00AB139F">
        <w:rPr>
          <w:lang w:val="en-CA" w:eastAsia="zh-CN"/>
        </w:rPr>
        <w:t>syntax structure</w:t>
      </w:r>
      <w:r>
        <w:rPr>
          <w:lang w:val="en-CA" w:eastAsia="zh-CN"/>
        </w:rPr>
        <w:t xml:space="preserve"> is the same as VTM3.0. </w:t>
      </w:r>
    </w:p>
    <w:p w14:paraId="09E860C5" w14:textId="5DB8FA5D" w:rsidR="004F0BC9" w:rsidRDefault="002F401C" w:rsidP="004F0BC9">
      <w:pPr>
        <w:pStyle w:val="2"/>
        <w:rPr>
          <w:lang w:val="en-CA" w:eastAsia="zh-CN"/>
        </w:rPr>
      </w:pPr>
      <w:r>
        <w:rPr>
          <w:lang w:val="en-CA" w:eastAsia="zh-CN"/>
        </w:rPr>
        <w:lastRenderedPageBreak/>
        <w:t>Take CPR as a</w:t>
      </w:r>
      <w:r w:rsidR="00E034FF">
        <w:rPr>
          <w:lang w:val="en-CA" w:eastAsia="zh-CN"/>
        </w:rPr>
        <w:t>n</w:t>
      </w:r>
      <w:r>
        <w:rPr>
          <w:lang w:val="en-CA" w:eastAsia="zh-CN"/>
        </w:rPr>
        <w:t xml:space="preserve"> intra mode in IBP frame</w:t>
      </w:r>
    </w:p>
    <w:p w14:paraId="1F2C8363" w14:textId="4F3B2FE7" w:rsidR="002F401C" w:rsidRDefault="002F401C" w:rsidP="002F401C">
      <w:pPr>
        <w:rPr>
          <w:lang w:val="en-CA" w:eastAsia="zh-CN"/>
        </w:rPr>
      </w:pPr>
      <w:r>
        <w:rPr>
          <w:rFonts w:hint="eastAsia"/>
          <w:lang w:val="en-CA" w:eastAsia="zh-CN"/>
        </w:rPr>
        <w:t>It is propose</w:t>
      </w:r>
      <w:r w:rsidR="00164A5B">
        <w:rPr>
          <w:lang w:val="en-CA" w:eastAsia="zh-CN"/>
        </w:rPr>
        <w:t>d</w:t>
      </w:r>
      <w:r>
        <w:rPr>
          <w:rFonts w:hint="eastAsia"/>
          <w:lang w:val="en-CA" w:eastAsia="zh-CN"/>
        </w:rPr>
        <w:t xml:space="preserve"> to take CPR as </w:t>
      </w:r>
      <w:r w:rsidR="005D2DAD">
        <w:rPr>
          <w:lang w:val="en-CA" w:eastAsia="zh-CN"/>
        </w:rPr>
        <w:t>an</w:t>
      </w:r>
      <w:r>
        <w:rPr>
          <w:rFonts w:hint="eastAsia"/>
          <w:lang w:val="en-CA" w:eastAsia="zh-CN"/>
        </w:rPr>
        <w:t xml:space="preserve"> intra prediction mode and remain the frame type as I frame if the original frame type is I. B</w:t>
      </w:r>
      <w:r>
        <w:rPr>
          <w:lang w:val="en-CA" w:eastAsia="zh-CN"/>
        </w:rPr>
        <w:t>ased on this, the following will apply:</w:t>
      </w:r>
    </w:p>
    <w:p w14:paraId="48E65C2B" w14:textId="76F614FC" w:rsidR="002F401C" w:rsidRDefault="002F401C" w:rsidP="002F401C">
      <w:pPr>
        <w:pStyle w:val="ab"/>
        <w:numPr>
          <w:ilvl w:val="0"/>
          <w:numId w:val="16"/>
        </w:numPr>
        <w:ind w:firstLineChars="0"/>
        <w:rPr>
          <w:lang w:val="en-CA" w:eastAsia="zh-CN"/>
        </w:rPr>
      </w:pPr>
      <w:r>
        <w:rPr>
          <w:lang w:val="en-CA" w:eastAsia="zh-CN"/>
        </w:rPr>
        <w:t>U</w:t>
      </w:r>
      <w:r>
        <w:rPr>
          <w:rFonts w:hint="eastAsia"/>
          <w:lang w:val="en-CA" w:eastAsia="zh-CN"/>
        </w:rPr>
        <w:t xml:space="preserve">sing </w:t>
      </w:r>
      <w:r>
        <w:rPr>
          <w:lang w:val="en-CA" w:eastAsia="zh-CN"/>
        </w:rPr>
        <w:t xml:space="preserve">CU level CPR flag to indicate CPR block rather than with </w:t>
      </w:r>
      <w:r w:rsidR="00603257">
        <w:rPr>
          <w:lang w:val="en-CA" w:eastAsia="zh-CN"/>
        </w:rPr>
        <w:t>prediction direction and the POC</w:t>
      </w:r>
      <w:r>
        <w:rPr>
          <w:lang w:val="en-CA" w:eastAsia="zh-CN"/>
        </w:rPr>
        <w:t xml:space="preserve"> </w:t>
      </w:r>
      <w:r w:rsidR="009B603F">
        <w:rPr>
          <w:lang w:val="en-CA" w:eastAsia="zh-CN"/>
        </w:rPr>
        <w:t xml:space="preserve">of the reference frame. And when dual-tree is enabled, only luma block parsing this CPR flag. </w:t>
      </w:r>
      <w:r w:rsidR="00164A5B">
        <w:rPr>
          <w:lang w:val="en-CA" w:eastAsia="zh-CN"/>
        </w:rPr>
        <w:t>F</w:t>
      </w:r>
      <w:r w:rsidR="009B603F">
        <w:rPr>
          <w:lang w:val="en-CA" w:eastAsia="zh-CN"/>
        </w:rPr>
        <w:t>or chroma block, we enlarge the range of DM</w:t>
      </w:r>
      <w:r w:rsidR="006629BD">
        <w:rPr>
          <w:lang w:val="en-CA" w:eastAsia="zh-CN"/>
        </w:rPr>
        <w:t xml:space="preserve"> </w:t>
      </w:r>
      <w:r w:rsidR="00EB1ADB">
        <w:rPr>
          <w:lang w:val="en-CA" w:eastAsia="zh-CN"/>
        </w:rPr>
        <w:t>(direct mode)</w:t>
      </w:r>
      <w:r w:rsidR="009B603F" w:rsidRPr="000D53BA">
        <w:rPr>
          <w:lang w:val="en-CA" w:eastAsia="zh-CN"/>
        </w:rPr>
        <w:t xml:space="preserve"> </w:t>
      </w:r>
      <w:r w:rsidR="009B603F">
        <w:rPr>
          <w:lang w:val="en-CA" w:eastAsia="zh-CN"/>
        </w:rPr>
        <w:t>mode to include CPR mode.</w:t>
      </w:r>
      <w:r w:rsidR="00164A5B">
        <w:rPr>
          <w:lang w:val="en-CA" w:eastAsia="zh-CN"/>
        </w:rPr>
        <w:t xml:space="preserve"> </w:t>
      </w:r>
    </w:p>
    <w:p w14:paraId="1A86D859" w14:textId="5C054AAD" w:rsidR="009B603F" w:rsidRDefault="009B603F" w:rsidP="00021637">
      <w:pPr>
        <w:pStyle w:val="ab"/>
        <w:numPr>
          <w:ilvl w:val="0"/>
          <w:numId w:val="16"/>
        </w:numPr>
        <w:ind w:firstLineChars="0"/>
        <w:rPr>
          <w:lang w:val="en-CA" w:eastAsia="zh-CN"/>
        </w:rPr>
      </w:pPr>
      <w:r>
        <w:rPr>
          <w:lang w:val="en-CA" w:eastAsia="zh-CN"/>
        </w:rPr>
        <w:t xml:space="preserve">What’s more, in PB frame, the ref_idx binarization </w:t>
      </w:r>
      <w:r w:rsidR="00021637" w:rsidRPr="00021637">
        <w:rPr>
          <w:lang w:val="en-CA" w:eastAsia="zh-CN"/>
        </w:rPr>
        <w:t>will not</w:t>
      </w:r>
      <w:r>
        <w:rPr>
          <w:lang w:val="en-CA" w:eastAsia="zh-CN"/>
        </w:rPr>
        <w:t xml:space="preserve"> be influenced when CPR is enabled, which means current frame </w:t>
      </w:r>
      <w:r w:rsidR="00021637" w:rsidRPr="00021637">
        <w:rPr>
          <w:lang w:val="en-CA" w:eastAsia="zh-CN"/>
        </w:rPr>
        <w:t>will not</w:t>
      </w:r>
      <w:r>
        <w:rPr>
          <w:lang w:val="en-CA" w:eastAsia="zh-CN"/>
        </w:rPr>
        <w:t xml:space="preserve"> insert to</w:t>
      </w:r>
      <w:r w:rsidRPr="009B603F">
        <w:rPr>
          <w:lang w:val="en-CA" w:eastAsia="zh-CN"/>
        </w:rPr>
        <w:t xml:space="preserve"> </w:t>
      </w:r>
      <w:r>
        <w:rPr>
          <w:lang w:val="en-CA" w:eastAsia="zh-CN"/>
        </w:rPr>
        <w:t>reference picture list 0.</w:t>
      </w:r>
    </w:p>
    <w:p w14:paraId="72A59C00" w14:textId="77777777" w:rsidR="004F0BC9" w:rsidRPr="004F0BC9" w:rsidRDefault="004F0BC9" w:rsidP="004F0BC9">
      <w:pPr>
        <w:rPr>
          <w:lang w:val="en-CA" w:eastAsia="zh-CN"/>
        </w:rPr>
      </w:pPr>
    </w:p>
    <w:p w14:paraId="5A08C1CB" w14:textId="76838C9A" w:rsidR="003C3A6F" w:rsidRDefault="000D53BA" w:rsidP="003C3A6F">
      <w:pPr>
        <w:pStyle w:val="1"/>
        <w:rPr>
          <w:lang w:val="en-CA"/>
        </w:rPr>
      </w:pPr>
      <w:r>
        <w:rPr>
          <w:lang w:val="en-CA"/>
        </w:rPr>
        <w:t>Simulation r</w:t>
      </w:r>
      <w:r w:rsidR="00582B9E">
        <w:rPr>
          <w:lang w:val="en-CA"/>
        </w:rPr>
        <w:t>esults</w:t>
      </w:r>
    </w:p>
    <w:p w14:paraId="124BCFA6" w14:textId="092242BB" w:rsidR="000D53BA" w:rsidRDefault="000D53BA" w:rsidP="000D53BA">
      <w:pPr>
        <w:rPr>
          <w:szCs w:val="22"/>
          <w:lang w:val="en-CA"/>
        </w:rPr>
      </w:pPr>
      <w:r>
        <w:rPr>
          <w:szCs w:val="22"/>
          <w:lang w:val="en-CA"/>
        </w:rPr>
        <w:t xml:space="preserve">The proposed method is integrated on VTM3.0. All tests were conducted under the common test condition [1]. </w:t>
      </w:r>
      <w:r w:rsidR="003567AA">
        <w:rPr>
          <w:szCs w:val="22"/>
          <w:lang w:val="en-CA"/>
        </w:rPr>
        <w:t>Results are shown in the following three tables:</w:t>
      </w:r>
      <w:r w:rsidR="004A2F8A">
        <w:rPr>
          <w:szCs w:val="22"/>
          <w:lang w:val="en-CA"/>
        </w:rPr>
        <w:t xml:space="preserve"> </w:t>
      </w:r>
    </w:p>
    <w:p w14:paraId="43946C0C" w14:textId="77777777" w:rsidR="000D53BA" w:rsidRPr="000D53BA" w:rsidRDefault="000D53BA" w:rsidP="000D53BA">
      <w:pPr>
        <w:rPr>
          <w:lang w:val="en-CA"/>
        </w:rPr>
      </w:pPr>
    </w:p>
    <w:p w14:paraId="62D2AE6F" w14:textId="31F612CD" w:rsidR="00582B9E" w:rsidRPr="0091281B" w:rsidRDefault="00582B9E" w:rsidP="00582B9E">
      <w:pPr>
        <w:pStyle w:val="ac"/>
        <w:keepNext/>
        <w:jc w:val="center"/>
        <w:rPr>
          <w:b/>
          <w:i w:val="0"/>
          <w:lang w:val="en-CA"/>
        </w:rPr>
      </w:pPr>
      <w:r w:rsidRPr="00D1729C">
        <w:rPr>
          <w:b/>
          <w:i w:val="0"/>
        </w:rPr>
        <w:t xml:space="preserve">Table 1. </w:t>
      </w:r>
      <w:r w:rsidR="0091281B" w:rsidRPr="0091281B">
        <w:rPr>
          <w:b/>
          <w:i w:val="0"/>
        </w:rPr>
        <w:t>Using I initial context values for CPR-P frame</w:t>
      </w:r>
    </w:p>
    <w:tbl>
      <w:tblPr>
        <w:tblW w:w="0" w:type="auto"/>
        <w:jc w:val="center"/>
        <w:tblLook w:val="04A0" w:firstRow="1" w:lastRow="0" w:firstColumn="1" w:lastColumn="0" w:noHBand="0" w:noVBand="1"/>
      </w:tblPr>
      <w:tblGrid>
        <w:gridCol w:w="1097"/>
        <w:gridCol w:w="1023"/>
        <w:gridCol w:w="1022"/>
        <w:gridCol w:w="1021"/>
        <w:gridCol w:w="878"/>
        <w:gridCol w:w="878"/>
      </w:tblGrid>
      <w:tr w:rsidR="00582B9E" w:rsidRPr="003E60E7" w14:paraId="4561DDF9"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477ACEDC"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582B9E" w:rsidRPr="003E60E7" w14:paraId="036E0982"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568D8414"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E10DF51" w14:textId="43503DBD" w:rsidR="00582B9E" w:rsidRPr="00100393" w:rsidRDefault="00582B9E" w:rsidP="00582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sidR="001B53CD">
              <w:rPr>
                <w:b/>
                <w:color w:val="000000"/>
                <w:sz w:val="20"/>
              </w:rPr>
              <w:t>3.0 with CPR enabled</w:t>
            </w:r>
            <w:r>
              <w:rPr>
                <w:b/>
                <w:color w:val="000000"/>
                <w:sz w:val="20"/>
              </w:rPr>
              <w:t xml:space="preserve"> (</w:t>
            </w:r>
            <w:r w:rsidRPr="00100393">
              <w:rPr>
                <w:b/>
                <w:color w:val="000000"/>
                <w:sz w:val="20"/>
              </w:rPr>
              <w:t>AI configuration</w:t>
            </w:r>
            <w:r>
              <w:rPr>
                <w:b/>
                <w:color w:val="000000"/>
                <w:sz w:val="20"/>
              </w:rPr>
              <w:t>)</w:t>
            </w:r>
          </w:p>
        </w:tc>
      </w:tr>
      <w:tr w:rsidR="00582B9E" w:rsidRPr="003E60E7" w14:paraId="634217C9"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2F6F7667"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621E0D68"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35F52D44"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19D6656B"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50FD79EF"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73BAB47" w14:textId="77777777" w:rsidR="00582B9E" w:rsidRPr="003E60E7" w:rsidRDefault="00582B9E"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4F1719" w:rsidRPr="003E60E7" w14:paraId="158603DB"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976F6E"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419AC101" w14:textId="22CCE631"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8EB0885" w14:textId="29A7A33E"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1BB2C942" w14:textId="1F2E5944"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4DFB4E1" w14:textId="50235414"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52AF5A8" w14:textId="765D5CF4"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4F1719" w:rsidRPr="003E60E7" w14:paraId="33F38DB8"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14EAB9E"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21ABC0A" w14:textId="76C3E6B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6ACBE32" w14:textId="5477C24A"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C0979F4" w14:textId="116584CD"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2984DCB" w14:textId="7EA45FDF"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7ED61E1" w14:textId="02FEDF1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F1719" w:rsidRPr="003E60E7" w14:paraId="029E320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190A05D"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4464E56E" w14:textId="06C0DFD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DC27809" w14:textId="3058830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5883F19F" w14:textId="4EA7129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8D94072" w14:textId="7A816696"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18A2D88" w14:textId="5149795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F1719" w:rsidRPr="003E60E7" w14:paraId="3A3CC2B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9F29383"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3A11C5F4" w14:textId="0AC0A100"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6E3EACA" w14:textId="1AED3ECA"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00B32426" w14:textId="1A8E914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37E7455" w14:textId="6A68AFC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541D95D" w14:textId="4D2C54B6"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F1719" w:rsidRPr="003E60E7" w14:paraId="1876816D"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4806F79E"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4E563C05" w14:textId="38BAA7C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5D495A91" w14:textId="6BC35914"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622442D7" w14:textId="403D41A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24252DF7" w14:textId="090CD1B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16119DF" w14:textId="4BD6A48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4F1719" w:rsidRPr="003E60E7" w14:paraId="0B11714C"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4FDFB5"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3445E391" w14:textId="0472FF0E"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78381015" w14:textId="4AAF630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tcPr>
          <w:p w14:paraId="19CDF0BD" w14:textId="4577AE9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C9946EC" w14:textId="1B716133"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F42916A" w14:textId="67AA978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F1719" w:rsidRPr="003E60E7" w14:paraId="4A731318"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37342373"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6640C2C3" w14:textId="1684D4A4"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tcPr>
          <w:p w14:paraId="5D7C9C0A" w14:textId="00DE57F2"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tcPr>
          <w:p w14:paraId="107B0660" w14:textId="6CE09383"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-0.40%</w:t>
            </w:r>
          </w:p>
        </w:tc>
        <w:tc>
          <w:tcPr>
            <w:tcW w:w="0" w:type="auto"/>
            <w:tcBorders>
              <w:top w:val="single" w:sz="8" w:space="0" w:color="auto"/>
              <w:left w:val="nil"/>
              <w:bottom w:val="nil"/>
              <w:right w:val="nil"/>
            </w:tcBorders>
            <w:shd w:val="clear" w:color="auto" w:fill="auto"/>
            <w:noWrap/>
            <w:vAlign w:val="center"/>
          </w:tcPr>
          <w:p w14:paraId="5AB04313" w14:textId="7E87F60F"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70A2491" w14:textId="40F7915D"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4F1719" w:rsidRPr="003E60E7" w14:paraId="25EBD18A"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BB06E77"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7A8A9089" w14:textId="7490769F"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30D7D8A6" w14:textId="6523A9C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tcPr>
          <w:p w14:paraId="639F1BF7" w14:textId="2435D0A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6A00AD64" w14:textId="3F924C78"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3708CD4A" w14:textId="6A8C5B1A"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F1719" w:rsidRPr="003E60E7" w14:paraId="5196BB81"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2D25C05"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3B211132" w14:textId="258FE78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7E9D7BC9" w14:textId="1CB24C9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0.01%</w:t>
            </w:r>
          </w:p>
        </w:tc>
        <w:tc>
          <w:tcPr>
            <w:tcW w:w="0" w:type="auto"/>
            <w:tcBorders>
              <w:top w:val="nil"/>
              <w:left w:val="nil"/>
              <w:bottom w:val="single" w:sz="8" w:space="0" w:color="auto"/>
              <w:right w:val="single" w:sz="4" w:space="0" w:color="auto"/>
            </w:tcBorders>
            <w:shd w:val="clear" w:color="auto" w:fill="auto"/>
            <w:noWrap/>
            <w:vAlign w:val="center"/>
          </w:tcPr>
          <w:p w14:paraId="7AA2B8F0" w14:textId="7F31CE5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4F9DD72F" w14:textId="34C5DF5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7554F39F" w14:textId="26169AB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104%</w:t>
            </w:r>
          </w:p>
        </w:tc>
      </w:tr>
      <w:tr w:rsidR="00464FE7" w:rsidRPr="003E60E7" w14:paraId="2EC3334B"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194CB4DD"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64FE7" w:rsidRPr="003E60E7" w14:paraId="07514628"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119386C9"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3A68BE2" w14:textId="08C23E99" w:rsidR="00464FE7" w:rsidRPr="00100393" w:rsidRDefault="00464FE7" w:rsidP="0046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464FE7" w:rsidRPr="003E60E7" w14:paraId="1A7F0D70"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53FD12F8"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2ECD94E7"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1FD62F79"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76E7E85B"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39C9DC20"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00E9537"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4F1719" w:rsidRPr="003E60E7" w14:paraId="0F748A29"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334CD8"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2617B511" w14:textId="5EFAF13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68A024C" w14:textId="4551726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2787157F" w14:textId="5AC48E7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04507498" w14:textId="7672C3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D959B53" w14:textId="3F4058A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F1719" w:rsidRPr="003E60E7" w14:paraId="38975D78"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4E4F38E"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E604BF3" w14:textId="7630542E"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F4EA06A" w14:textId="09F8990A"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766CD500" w14:textId="0E6F51A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83460AD" w14:textId="1A8FEB06"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C6DBA78" w14:textId="68AF0422"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4F1719" w:rsidRPr="003E60E7" w14:paraId="132EE786"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1E99033"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184DB292" w14:textId="038ED62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7C84DCC" w14:textId="3028B8F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5A5D853E" w14:textId="7B34881E"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50CD785C" w14:textId="0503CCBF"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58F3D48" w14:textId="0D418278"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4F1719" w:rsidRPr="003E60E7" w14:paraId="7B4B8E41"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974B69B"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5D8E1141" w14:textId="471C6343"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E38C641" w14:textId="7FE24246"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531A64B5" w14:textId="22F6F871"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36965D54" w14:textId="2F75563D"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18736BB" w14:textId="3FB94793"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F1719" w:rsidRPr="003E60E7" w14:paraId="6FEE85C1"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1C9D4A27"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59327B6E" w14:textId="6DDAE5E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00B60CD2"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6316904E" w14:textId="4028D36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73AAED21" w14:textId="09EABF38"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7F580CC3"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4F1719" w:rsidRPr="003E60E7" w14:paraId="63FE030E"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8E3320"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664C2FC2" w14:textId="2B50AA72"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3D11D37" w14:textId="4C649AFE"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tcPr>
          <w:p w14:paraId="585A847F" w14:textId="317C9BE6"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2399DAD9" w14:textId="7DF3673E"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06D8116" w14:textId="2F81880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F1719" w:rsidRPr="003E60E7" w14:paraId="5CA17AD9"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2C816AA"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711A44C8" w14:textId="7DA8BFED"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7CDA25F" w14:textId="6E920990"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shd w:val="clear" w:color="auto" w:fill="auto"/>
            <w:noWrap/>
            <w:vAlign w:val="center"/>
          </w:tcPr>
          <w:p w14:paraId="46DAD7C6" w14:textId="6E476D88"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5494A8C9" w14:textId="0D499AA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61C0966" w14:textId="51D587A9"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4F1719" w:rsidRPr="003E60E7" w14:paraId="103B43E4"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9F2CD25"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32B4D703" w14:textId="436F6AE3"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tcPr>
          <w:p w14:paraId="5EA96E5F" w14:textId="3B3C7196"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0.16%</w:t>
            </w:r>
          </w:p>
        </w:tc>
        <w:tc>
          <w:tcPr>
            <w:tcW w:w="0" w:type="auto"/>
            <w:tcBorders>
              <w:top w:val="nil"/>
              <w:left w:val="nil"/>
              <w:bottom w:val="single" w:sz="8" w:space="0" w:color="auto"/>
              <w:right w:val="single" w:sz="4" w:space="0" w:color="auto"/>
            </w:tcBorders>
            <w:shd w:val="clear" w:color="auto" w:fill="auto"/>
            <w:noWrap/>
            <w:vAlign w:val="center"/>
          </w:tcPr>
          <w:p w14:paraId="24FC1C03" w14:textId="2285D6E1"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0.15%</w:t>
            </w:r>
          </w:p>
        </w:tc>
        <w:tc>
          <w:tcPr>
            <w:tcW w:w="0" w:type="auto"/>
            <w:tcBorders>
              <w:top w:val="nil"/>
              <w:left w:val="nil"/>
              <w:bottom w:val="single" w:sz="8" w:space="0" w:color="auto"/>
              <w:right w:val="nil"/>
            </w:tcBorders>
            <w:shd w:val="clear" w:color="auto" w:fill="auto"/>
            <w:noWrap/>
            <w:vAlign w:val="center"/>
          </w:tcPr>
          <w:p w14:paraId="76CB6F56" w14:textId="72C19655"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757B24AF" w14:textId="31AAEF0A"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4F1719" w:rsidRPr="003E60E7" w14:paraId="0899DE3E"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4CA82E1C" w14:textId="7777777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6AFDCF6C" w14:textId="05A125CF"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260B479D" w14:textId="12341B24"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-0.07%</w:t>
            </w:r>
          </w:p>
        </w:tc>
        <w:tc>
          <w:tcPr>
            <w:tcW w:w="0" w:type="auto"/>
            <w:tcBorders>
              <w:top w:val="nil"/>
              <w:left w:val="nil"/>
              <w:bottom w:val="single" w:sz="8" w:space="0" w:color="auto"/>
              <w:right w:val="single" w:sz="4" w:space="0" w:color="auto"/>
            </w:tcBorders>
            <w:shd w:val="clear" w:color="auto" w:fill="auto"/>
            <w:noWrap/>
            <w:vAlign w:val="center"/>
          </w:tcPr>
          <w:p w14:paraId="19C722BC" w14:textId="7401FC9B"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tcPr>
          <w:p w14:paraId="078C51D4" w14:textId="0B44BFEC"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D2BE917" w14:textId="67836CB7" w:rsidR="004F1719" w:rsidRPr="003E60E7" w:rsidRDefault="004F1719" w:rsidP="004F1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64FE7" w:rsidRPr="003E60E7" w14:paraId="4056CAF1"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33578A06"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64FE7" w:rsidRPr="003E60E7" w14:paraId="06C20F40"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5CB45352"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CED4D7B" w14:textId="089523A1" w:rsidR="00464FE7" w:rsidRPr="00100393" w:rsidRDefault="00464FE7" w:rsidP="0046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464FE7" w:rsidRPr="003E60E7" w14:paraId="550487DE"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5DCFBA21"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05246074"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5F94FB29"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7174367F"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125BA7D7"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142A6C4" w14:textId="77777777" w:rsidR="00464FE7" w:rsidRPr="003E60E7" w:rsidRDefault="00464FE7"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092108" w:rsidRPr="003E60E7" w14:paraId="17B4E83F"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DD213F" w14:textId="67BB2FCD"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lastRenderedPageBreak/>
              <w:t>Class A1</w:t>
            </w:r>
          </w:p>
        </w:tc>
        <w:tc>
          <w:tcPr>
            <w:tcW w:w="0" w:type="auto"/>
            <w:tcBorders>
              <w:top w:val="nil"/>
              <w:left w:val="nil"/>
              <w:bottom w:val="nil"/>
              <w:right w:val="nil"/>
            </w:tcBorders>
            <w:shd w:val="clear" w:color="auto" w:fill="auto"/>
            <w:noWrap/>
            <w:vAlign w:val="center"/>
          </w:tcPr>
          <w:p w14:paraId="2351404F" w14:textId="2ADB6AD7"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7F1CE90B" w14:textId="64EC1918"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tcPr>
          <w:p w14:paraId="13253CBE" w14:textId="145DA4C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697EE50" w14:textId="6E15B284"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5D9E29C2" w14:textId="12413B2F"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r>
      <w:tr w:rsidR="00092108" w:rsidRPr="003E60E7" w14:paraId="310B071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123E7A87" w14:textId="6478D2AD"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1EF4505" w14:textId="7DC73EC3"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5337783A" w14:textId="77777777"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120C37BF" w14:textId="57E8F393"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79C3495D" w14:textId="7147D1C6"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53E270B7" w14:textId="6B477D08"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r>
      <w:tr w:rsidR="00092108" w:rsidRPr="003E60E7" w14:paraId="3A90FEE8"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F1C5C7F" w14:textId="4E52C5A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E1524C4" w14:textId="224FEFFA"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C3048A0" w14:textId="3421FA04"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tcPr>
          <w:p w14:paraId="035ED84D" w14:textId="751BC4A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689CC1F6" w14:textId="3CFE348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60C9D8DA" w14:textId="62BA5FE6"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105%</w:t>
            </w:r>
          </w:p>
        </w:tc>
      </w:tr>
      <w:tr w:rsidR="00092108" w:rsidRPr="003E60E7" w14:paraId="2FF2993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78FF0B5" w14:textId="00ACE2A4"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8123536" w14:textId="4864EBA3"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D9009D9" w14:textId="30CEB8F9"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tcPr>
          <w:p w14:paraId="69D68A45" w14:textId="239A92FA"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66835AFF" w14:textId="725D2F1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846D1FC" w14:textId="30F4C343"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104%</w:t>
            </w:r>
          </w:p>
        </w:tc>
      </w:tr>
      <w:tr w:rsidR="00092108" w:rsidRPr="003E60E7" w14:paraId="3F9C4B99"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08ECF009" w14:textId="78BFAC9F"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4C131F6" w14:textId="13644839"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tcPr>
          <w:p w14:paraId="02A64FB0" w14:textId="13A4AD98"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tcPr>
          <w:p w14:paraId="414BB195" w14:textId="50310E0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0FE88623" w14:textId="4B245293"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66EB17F" w14:textId="22D733F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105%</w:t>
            </w:r>
          </w:p>
        </w:tc>
      </w:tr>
      <w:tr w:rsidR="00092108" w:rsidRPr="003E60E7" w14:paraId="3AE9A06E"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0D0D16" w14:textId="1A448F2B"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1BC0366" w14:textId="39BEA82A"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74DB23F0" w14:textId="38C42F30"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tcPr>
          <w:p w14:paraId="15FE9DC2" w14:textId="61DD7C92"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63F6E0C9" w14:textId="00A9171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111A5989" w14:textId="4E8A38B0"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104%</w:t>
            </w:r>
          </w:p>
        </w:tc>
      </w:tr>
      <w:tr w:rsidR="00092108" w:rsidRPr="003E60E7" w14:paraId="4E565AF7"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FBC76A0" w14:textId="48A75200"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tcPr>
          <w:p w14:paraId="6C1FA9B8" w14:textId="17170AD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5BEF0A2" w14:textId="6929F6FB"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shd w:val="clear" w:color="auto" w:fill="auto"/>
            <w:noWrap/>
            <w:vAlign w:val="center"/>
          </w:tcPr>
          <w:p w14:paraId="592222D5" w14:textId="152C2459"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-0.79%</w:t>
            </w:r>
          </w:p>
        </w:tc>
        <w:tc>
          <w:tcPr>
            <w:tcW w:w="0" w:type="auto"/>
            <w:tcBorders>
              <w:top w:val="single" w:sz="8" w:space="0" w:color="auto"/>
              <w:left w:val="nil"/>
              <w:bottom w:val="nil"/>
              <w:right w:val="nil"/>
            </w:tcBorders>
            <w:shd w:val="clear" w:color="auto" w:fill="auto"/>
            <w:noWrap/>
            <w:vAlign w:val="center"/>
          </w:tcPr>
          <w:p w14:paraId="0D9F3720" w14:textId="655B470A"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0126FC3" w14:textId="03B7AF94"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092108" w:rsidRPr="003E60E7" w14:paraId="37A5AA2E"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1EC8860" w14:textId="3C9EBFA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4A38B220" w14:textId="097E31A0"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tcPr>
          <w:p w14:paraId="7C165B00" w14:textId="17ED2608"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0.18%</w:t>
            </w:r>
          </w:p>
        </w:tc>
        <w:tc>
          <w:tcPr>
            <w:tcW w:w="0" w:type="auto"/>
            <w:tcBorders>
              <w:top w:val="nil"/>
              <w:left w:val="nil"/>
              <w:bottom w:val="single" w:sz="8" w:space="0" w:color="auto"/>
              <w:right w:val="single" w:sz="4" w:space="0" w:color="auto"/>
            </w:tcBorders>
            <w:shd w:val="clear" w:color="auto" w:fill="auto"/>
            <w:noWrap/>
            <w:vAlign w:val="center"/>
          </w:tcPr>
          <w:p w14:paraId="00AE05FE" w14:textId="39BA8C2F"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0.20%</w:t>
            </w:r>
          </w:p>
        </w:tc>
        <w:tc>
          <w:tcPr>
            <w:tcW w:w="0" w:type="auto"/>
            <w:tcBorders>
              <w:top w:val="nil"/>
              <w:left w:val="nil"/>
              <w:bottom w:val="single" w:sz="8" w:space="0" w:color="auto"/>
              <w:right w:val="nil"/>
            </w:tcBorders>
            <w:shd w:val="clear" w:color="auto" w:fill="auto"/>
            <w:noWrap/>
            <w:vAlign w:val="center"/>
          </w:tcPr>
          <w:p w14:paraId="2F287F79" w14:textId="66F018D9"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3FAF0027" w14:textId="378D9F9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103%</w:t>
            </w:r>
          </w:p>
        </w:tc>
      </w:tr>
      <w:tr w:rsidR="00092108" w:rsidRPr="003E60E7" w14:paraId="391AAF2F"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97E65F3" w14:textId="7B424286"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SCC</w:t>
            </w:r>
          </w:p>
        </w:tc>
        <w:tc>
          <w:tcPr>
            <w:tcW w:w="0" w:type="auto"/>
            <w:tcBorders>
              <w:top w:val="nil"/>
              <w:left w:val="single" w:sz="8" w:space="0" w:color="auto"/>
              <w:bottom w:val="single" w:sz="8" w:space="0" w:color="auto"/>
              <w:right w:val="nil"/>
            </w:tcBorders>
            <w:shd w:val="clear" w:color="auto" w:fill="auto"/>
            <w:noWrap/>
            <w:vAlign w:val="center"/>
          </w:tcPr>
          <w:p w14:paraId="311A00CE" w14:textId="4E4F8CD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4D9DBD65" w14:textId="4A3C94F5"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0.10%</w:t>
            </w:r>
          </w:p>
        </w:tc>
        <w:tc>
          <w:tcPr>
            <w:tcW w:w="0" w:type="auto"/>
            <w:tcBorders>
              <w:top w:val="nil"/>
              <w:left w:val="nil"/>
              <w:bottom w:val="single" w:sz="8" w:space="0" w:color="auto"/>
              <w:right w:val="single" w:sz="4" w:space="0" w:color="auto"/>
            </w:tcBorders>
            <w:shd w:val="clear" w:color="auto" w:fill="auto"/>
            <w:noWrap/>
            <w:vAlign w:val="center"/>
          </w:tcPr>
          <w:p w14:paraId="3777AE5F" w14:textId="44156EA7"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tcPr>
          <w:p w14:paraId="056954D2" w14:textId="703A6A40"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34E7BBC1" w14:textId="1DB48D4E" w:rsidR="00092108" w:rsidRPr="003E60E7" w:rsidRDefault="00092108" w:rsidP="00092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110%</w:t>
            </w:r>
          </w:p>
        </w:tc>
      </w:tr>
    </w:tbl>
    <w:p w14:paraId="5CDF79F3" w14:textId="77777777" w:rsidR="00582B9E" w:rsidRPr="00582B9E" w:rsidRDefault="00582B9E" w:rsidP="00582B9E">
      <w:pPr>
        <w:rPr>
          <w:lang w:val="en-CA"/>
        </w:rPr>
      </w:pPr>
    </w:p>
    <w:p w14:paraId="5B35850B" w14:textId="54CE46CB" w:rsidR="0069619A" w:rsidRPr="00D1729C" w:rsidRDefault="0069619A" w:rsidP="0091281B">
      <w:pPr>
        <w:pStyle w:val="ac"/>
        <w:keepNext/>
        <w:tabs>
          <w:tab w:val="clear" w:pos="2160"/>
          <w:tab w:val="left" w:pos="2055"/>
        </w:tabs>
        <w:jc w:val="center"/>
        <w:rPr>
          <w:b/>
          <w:i w:val="0"/>
        </w:rPr>
      </w:pPr>
      <w:r w:rsidRPr="00D1729C">
        <w:rPr>
          <w:b/>
          <w:i w:val="0"/>
        </w:rPr>
        <w:t xml:space="preserve">Table </w:t>
      </w:r>
      <w:r>
        <w:rPr>
          <w:b/>
          <w:i w:val="0"/>
        </w:rPr>
        <w:t>2</w:t>
      </w:r>
      <w:r w:rsidRPr="00D1729C">
        <w:rPr>
          <w:b/>
          <w:i w:val="0"/>
        </w:rPr>
        <w:t>.</w:t>
      </w:r>
      <w:r w:rsidR="0091281B" w:rsidRPr="0091281B">
        <w:t xml:space="preserve"> </w:t>
      </w:r>
      <w:r w:rsidR="0091281B" w:rsidRPr="0091281B">
        <w:rPr>
          <w:b/>
          <w:i w:val="0"/>
        </w:rPr>
        <w:t>Remain the frame type as I frame if the original frame type is I</w:t>
      </w:r>
    </w:p>
    <w:tbl>
      <w:tblPr>
        <w:tblW w:w="5870" w:type="dxa"/>
        <w:jc w:val="center"/>
        <w:tblLook w:val="04A0" w:firstRow="1" w:lastRow="0" w:firstColumn="1" w:lastColumn="0" w:noHBand="0" w:noVBand="1"/>
      </w:tblPr>
      <w:tblGrid>
        <w:gridCol w:w="6136"/>
      </w:tblGrid>
      <w:tr w:rsidR="0069619A" w:rsidRPr="003E60E7" w14:paraId="723C4B01" w14:textId="77777777" w:rsidTr="00422C25">
        <w:trPr>
          <w:trHeight w:val="322"/>
          <w:jc w:val="center"/>
        </w:trPr>
        <w:tc>
          <w:tcPr>
            <w:tcW w:w="5870" w:type="dxa"/>
            <w:tcBorders>
              <w:top w:val="nil"/>
              <w:left w:val="nil"/>
              <w:bottom w:val="nil"/>
              <w:right w:val="nil"/>
            </w:tcBorders>
            <w:shd w:val="clear" w:color="auto" w:fill="auto"/>
            <w:noWrap/>
            <w:vAlign w:val="bottom"/>
            <w:hideMark/>
          </w:tcPr>
          <w:tbl>
            <w:tblPr>
              <w:tblW w:w="0" w:type="auto"/>
              <w:jc w:val="center"/>
              <w:tblLook w:val="04A0" w:firstRow="1" w:lastRow="0" w:firstColumn="1" w:lastColumn="0" w:noHBand="0" w:noVBand="1"/>
            </w:tblPr>
            <w:tblGrid>
              <w:gridCol w:w="1078"/>
              <w:gridCol w:w="1023"/>
              <w:gridCol w:w="1022"/>
              <w:gridCol w:w="1021"/>
              <w:gridCol w:w="878"/>
              <w:gridCol w:w="878"/>
            </w:tblGrid>
            <w:tr w:rsidR="0069619A" w:rsidRPr="003E60E7" w14:paraId="1F9ACF77"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4549144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69619A" w:rsidRPr="003E60E7" w14:paraId="3090046D"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1115D782"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DF95073" w14:textId="49B5294E" w:rsidR="0069619A" w:rsidRPr="00100393"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w:t>
                  </w:r>
                  <w:r w:rsidRPr="00100393">
                    <w:rPr>
                      <w:b/>
                      <w:color w:val="000000"/>
                      <w:sz w:val="20"/>
                    </w:rPr>
                    <w:t>AI configuration</w:t>
                  </w:r>
                  <w:r>
                    <w:rPr>
                      <w:b/>
                      <w:color w:val="000000"/>
                      <w:sz w:val="20"/>
                    </w:rPr>
                    <w:t>)</w:t>
                  </w:r>
                </w:p>
              </w:tc>
            </w:tr>
            <w:tr w:rsidR="0069619A" w:rsidRPr="003E60E7" w14:paraId="0A3EC870"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2006895D"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35D07E5E"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1A8C9DDD"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1F90E63A"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14DD08BA"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EA4903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EA1102" w:rsidRPr="003E60E7" w14:paraId="71D3CA00"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9C146E"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6FC88C16" w14:textId="287225D3"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BB316CF" w14:textId="3E21DB0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207EF5EB" w14:textId="33DC916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1ACEF72" w14:textId="2FC311E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226AAF4C" w14:textId="6992C3ED"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EA1102" w:rsidRPr="003E60E7" w14:paraId="7ADFAC73"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4F96892"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4F2D8B92" w14:textId="3E734259"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1503469" w14:textId="66C535B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1CF767DA" w14:textId="36AA57B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A57E984" w14:textId="3FF4D89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9A64631" w14:textId="2F25ADB0"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EA1102" w:rsidRPr="003E60E7" w14:paraId="6F37DE2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71E7B248"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60AF73C2" w14:textId="5384FF72"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5F8C034" w14:textId="30488F5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72F265DA" w14:textId="6AAF7E54"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83A49AA" w14:textId="698E3D2C"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F28E722" w14:textId="10CDA6F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EA1102" w:rsidRPr="003E60E7" w14:paraId="35589DA2"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D52D0CA"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7D20C5FF" w14:textId="3C8B0D60"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6D58C810" w14:textId="3D8CE5D4"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01FFF48B" w14:textId="6159DA9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53552D2B" w14:textId="4F22E3BC"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05B2BF11" w14:textId="0887953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EA1102" w:rsidRPr="003E60E7" w14:paraId="01CFAC22"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23A41B02"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9ACD651" w14:textId="54732FD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26A6E347" w14:textId="62006B4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tcPr>
                <w:p w14:paraId="6B69EC50" w14:textId="451F965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599BAAE1" w14:textId="67D89AB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3F75048" w14:textId="7BB4675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EA1102" w:rsidRPr="003E60E7" w14:paraId="1879FBAF"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0B3CE4"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252BB493" w14:textId="52EEA23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18BB294C" w14:textId="27D312B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tcPr>
                <w:p w14:paraId="5F2BFD6F" w14:textId="6782E44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35A66756" w14:textId="237C6F2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4BD72A2E" w14:textId="77C1129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EA1102" w:rsidRPr="003E60E7" w14:paraId="4EA2D3F8"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1AB91B4E"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4A5931B0" w14:textId="44F237F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tcPr>
                <w:p w14:paraId="5AD4092C" w14:textId="1B5AD3BB"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vAlign w:val="center"/>
                </w:tcPr>
                <w:p w14:paraId="1370CDD4" w14:textId="0679793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-0.43%</w:t>
                  </w:r>
                </w:p>
              </w:tc>
              <w:tc>
                <w:tcPr>
                  <w:tcW w:w="0" w:type="auto"/>
                  <w:tcBorders>
                    <w:top w:val="single" w:sz="8" w:space="0" w:color="auto"/>
                    <w:left w:val="nil"/>
                    <w:bottom w:val="nil"/>
                    <w:right w:val="nil"/>
                  </w:tcBorders>
                  <w:shd w:val="clear" w:color="auto" w:fill="auto"/>
                  <w:noWrap/>
                  <w:vAlign w:val="center"/>
                </w:tcPr>
                <w:p w14:paraId="6995069E" w14:textId="7D2BE302"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152BDBFA" w14:textId="17B0AE2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103%</w:t>
                  </w:r>
                </w:p>
              </w:tc>
            </w:tr>
            <w:tr w:rsidR="00EA1102" w:rsidRPr="003E60E7" w14:paraId="384A0D02"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7AABC3D"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4C04669F" w14:textId="7014D8C4"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-0.08%</w:t>
                  </w:r>
                </w:p>
              </w:tc>
              <w:tc>
                <w:tcPr>
                  <w:tcW w:w="0" w:type="auto"/>
                  <w:tcBorders>
                    <w:top w:val="nil"/>
                    <w:left w:val="nil"/>
                    <w:bottom w:val="single" w:sz="8" w:space="0" w:color="auto"/>
                    <w:right w:val="nil"/>
                  </w:tcBorders>
                  <w:shd w:val="clear" w:color="auto" w:fill="auto"/>
                  <w:noWrap/>
                  <w:vAlign w:val="center"/>
                </w:tcPr>
                <w:p w14:paraId="5FE1C245" w14:textId="6ACCBA8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tcPr>
                <w:p w14:paraId="72E6A91B" w14:textId="4B1DD46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15F25B0F" w14:textId="5269F57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0D9C17CF" w14:textId="45F9C63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EA1102" w:rsidRPr="003E60E7" w14:paraId="38B5C989"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0BE1D108"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711CE86F" w14:textId="1A3627D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D0DE3EE" w14:textId="2AA32040"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-0.01%</w:t>
                  </w:r>
                </w:p>
              </w:tc>
              <w:tc>
                <w:tcPr>
                  <w:tcW w:w="0" w:type="auto"/>
                  <w:tcBorders>
                    <w:top w:val="nil"/>
                    <w:left w:val="nil"/>
                    <w:bottom w:val="single" w:sz="8" w:space="0" w:color="auto"/>
                    <w:right w:val="single" w:sz="4" w:space="0" w:color="auto"/>
                  </w:tcBorders>
                  <w:shd w:val="clear" w:color="auto" w:fill="auto"/>
                  <w:noWrap/>
                  <w:vAlign w:val="center"/>
                </w:tcPr>
                <w:p w14:paraId="18EE1A2C" w14:textId="4F18F31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016ED571" w14:textId="0B33A4C3"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tcPr>
                <w:p w14:paraId="13FF0028" w14:textId="57447EAB"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69619A" w:rsidRPr="003E60E7" w14:paraId="1E7DE83A"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31016B4B"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69619A" w:rsidRPr="003E60E7" w14:paraId="50E04484"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5F42B396"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CF07C61" w14:textId="4B6E23CB" w:rsidR="0069619A" w:rsidRPr="00100393"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69619A" w:rsidRPr="003E60E7" w14:paraId="601F33C3"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46B16D65"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1FBE95A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D8113D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0BE2307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7F6907BC"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B5AA956"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EA1102" w:rsidRPr="003E60E7" w14:paraId="6D0A9E48"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11B2DB"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4A074E6E" w14:textId="0AFBCB9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558A7C2" w14:textId="78BDC42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05287022" w14:textId="231A1E40"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B6273BB" w14:textId="3C074542"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AFED3A9" w14:textId="7DF8BDC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EA1102" w:rsidRPr="003E60E7" w14:paraId="52084781"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B673095"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0BFAADB" w14:textId="4A9676F4"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40A6E85" w14:textId="095E56D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tcPr>
                <w:p w14:paraId="7F3ED1C8" w14:textId="03374F8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2802F452" w14:textId="7BF2AF74"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1463C1A3" w14:textId="2841E4F0"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EA1102" w:rsidRPr="003E60E7" w14:paraId="3A2F38B9"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2AC1008"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3DEFD986" w14:textId="02F8960B"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578C29F" w14:textId="15A0E91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74CF188A" w14:textId="591A903D"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47ED4A9D" w14:textId="6B1C5B2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55432D6" w14:textId="39E310E9"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EA1102" w:rsidRPr="003E60E7" w14:paraId="52ADBAB7"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09FEA26"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51E67E95" w14:textId="570C97C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292FE9C" w14:textId="1927A50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2C3E7067" w14:textId="20F2E16D"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726AEF10" w14:textId="20BECAF2"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B623C3E" w14:textId="527C702B"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EA1102" w:rsidRPr="003E60E7" w14:paraId="79AACA75"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6DE0CE0D"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44DC52D" w14:textId="0AE7FBB0"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6924450"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0453794C" w14:textId="00AF4F2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1610FFC" w14:textId="607C583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53AEF2F0"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EA1102" w:rsidRPr="003E60E7" w14:paraId="0DC5D425"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25F293"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52D7C5D9" w14:textId="1D504584"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3ACDE482" w14:textId="2B87A59B"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tcPr>
                <w:p w14:paraId="07C41E6E" w14:textId="0DE8FE2F"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09D01537" w14:textId="3E6C008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0ECA9BC0" w14:textId="505C2DE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EA1102" w:rsidRPr="003E60E7" w14:paraId="663CBAB7"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7968362D"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2DF35908" w14:textId="7B58E27B"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6BAB44F8" w14:textId="1BF58F68"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shd w:val="clear" w:color="auto" w:fill="auto"/>
                  <w:noWrap/>
                  <w:vAlign w:val="center"/>
                </w:tcPr>
                <w:p w14:paraId="2481DFB9" w14:textId="368B5309"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257078FA" w14:textId="19FD5A56"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6DDCE35" w14:textId="277F5575"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EA1102" w:rsidRPr="003E60E7" w14:paraId="21034860"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42D3FB29"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59573753" w14:textId="5AFE368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tcPr>
                <w:p w14:paraId="01F2466B" w14:textId="657ECEC1"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0.18%</w:t>
                  </w:r>
                </w:p>
              </w:tc>
              <w:tc>
                <w:tcPr>
                  <w:tcW w:w="0" w:type="auto"/>
                  <w:tcBorders>
                    <w:top w:val="nil"/>
                    <w:left w:val="nil"/>
                    <w:bottom w:val="single" w:sz="8" w:space="0" w:color="auto"/>
                    <w:right w:val="single" w:sz="4" w:space="0" w:color="auto"/>
                  </w:tcBorders>
                  <w:shd w:val="clear" w:color="auto" w:fill="auto"/>
                  <w:noWrap/>
                  <w:vAlign w:val="center"/>
                </w:tcPr>
                <w:p w14:paraId="4684337D" w14:textId="4CCEA9AA"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0.36%</w:t>
                  </w:r>
                </w:p>
              </w:tc>
              <w:tc>
                <w:tcPr>
                  <w:tcW w:w="0" w:type="auto"/>
                  <w:tcBorders>
                    <w:top w:val="nil"/>
                    <w:left w:val="nil"/>
                    <w:bottom w:val="single" w:sz="8" w:space="0" w:color="auto"/>
                    <w:right w:val="nil"/>
                  </w:tcBorders>
                  <w:shd w:val="clear" w:color="auto" w:fill="auto"/>
                  <w:noWrap/>
                  <w:vAlign w:val="center"/>
                </w:tcPr>
                <w:p w14:paraId="58B81A3A" w14:textId="2F4FB9A6"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9D30F6B" w14:textId="2091D572"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EA1102" w:rsidRPr="003E60E7" w14:paraId="550C6CC9"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15FC4FD0" w14:textId="77777777"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0B8E963D" w14:textId="15B63C7A"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826540F" w14:textId="0B3AC16E"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-0.01%</w:t>
                  </w:r>
                </w:p>
              </w:tc>
              <w:tc>
                <w:tcPr>
                  <w:tcW w:w="0" w:type="auto"/>
                  <w:tcBorders>
                    <w:top w:val="nil"/>
                    <w:left w:val="nil"/>
                    <w:bottom w:val="single" w:sz="8" w:space="0" w:color="auto"/>
                    <w:right w:val="single" w:sz="4" w:space="0" w:color="auto"/>
                  </w:tcBorders>
                  <w:shd w:val="clear" w:color="auto" w:fill="auto"/>
                  <w:noWrap/>
                  <w:vAlign w:val="center"/>
                </w:tcPr>
                <w:p w14:paraId="7173C29A" w14:textId="681B59C6"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tcPr>
                <w:p w14:paraId="00FD713B" w14:textId="7C4FDF56"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15ED8B79" w14:textId="1F37E15A" w:rsidR="00EA1102" w:rsidRPr="003E60E7" w:rsidRDefault="00EA1102" w:rsidP="00EA1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69619A" w:rsidRPr="003E60E7" w14:paraId="61C775AD"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58B63977"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69619A" w:rsidRPr="003E60E7" w14:paraId="5F23DF9A"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3BFA59D2"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E549D51" w14:textId="3C437DD7" w:rsidR="0069619A" w:rsidRPr="00100393"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69619A" w:rsidRPr="003E60E7" w14:paraId="06DBF82F"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7E45F31B"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5C8C3CAE"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0B00D261"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39938DA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6CAF401F"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A3BE564" w14:textId="77777777" w:rsidR="0069619A" w:rsidRPr="003E60E7" w:rsidRDefault="0069619A" w:rsidP="00696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C22C3E" w:rsidRPr="003E60E7" w14:paraId="2473F051" w14:textId="77777777" w:rsidTr="006A267C">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FCCE829"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tcPr>
                <w:p w14:paraId="32F33281" w14:textId="2D63648C"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36E54EE3" w14:textId="59152926"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tcPr>
                <w:p w14:paraId="16103402" w14:textId="1BD86BED"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06A7E687" w14:textId="58B123C2"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8" w:space="0" w:color="auto"/>
                  </w:tcBorders>
                  <w:shd w:val="clear" w:color="auto" w:fill="auto"/>
                  <w:noWrap/>
                </w:tcPr>
                <w:p w14:paraId="72438C8D" w14:textId="1EB5C051"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C22C3E" w:rsidRPr="003E60E7" w14:paraId="7E7164CD" w14:textId="77777777" w:rsidTr="006A267C">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ED706E8"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tcPr>
                <w:p w14:paraId="6A309D96" w14:textId="3D9F9A0D"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661A833E"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tcPr>
                <w:p w14:paraId="2229D61D" w14:textId="2EE5A829"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3A07E24A" w14:textId="3B70F2A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8" w:space="0" w:color="auto"/>
                  </w:tcBorders>
                  <w:shd w:val="clear" w:color="auto" w:fill="auto"/>
                  <w:noWrap/>
                </w:tcPr>
                <w:p w14:paraId="5B80FCDC"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C22C3E" w:rsidRPr="003E60E7" w14:paraId="63255663" w14:textId="77777777" w:rsidTr="006A267C">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F35075A"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tcPr>
                <w:p w14:paraId="106803B4" w14:textId="3418C7C9"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0.01%</w:t>
                  </w:r>
                </w:p>
              </w:tc>
              <w:tc>
                <w:tcPr>
                  <w:tcW w:w="0" w:type="auto"/>
                  <w:tcBorders>
                    <w:top w:val="nil"/>
                    <w:left w:val="nil"/>
                    <w:bottom w:val="nil"/>
                    <w:right w:val="nil"/>
                  </w:tcBorders>
                  <w:shd w:val="clear" w:color="auto" w:fill="auto"/>
                  <w:noWrap/>
                </w:tcPr>
                <w:p w14:paraId="0162DB79" w14:textId="0671DB2A"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0.18%</w:t>
                  </w:r>
                </w:p>
              </w:tc>
              <w:tc>
                <w:tcPr>
                  <w:tcW w:w="0" w:type="auto"/>
                  <w:tcBorders>
                    <w:top w:val="nil"/>
                    <w:left w:val="nil"/>
                    <w:bottom w:val="nil"/>
                    <w:right w:val="single" w:sz="4" w:space="0" w:color="auto"/>
                  </w:tcBorders>
                  <w:shd w:val="clear" w:color="auto" w:fill="auto"/>
                  <w:noWrap/>
                </w:tcPr>
                <w:p w14:paraId="488A6495" w14:textId="4894976A"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-0.05%</w:t>
                  </w:r>
                </w:p>
              </w:tc>
              <w:tc>
                <w:tcPr>
                  <w:tcW w:w="0" w:type="auto"/>
                  <w:tcBorders>
                    <w:top w:val="nil"/>
                    <w:left w:val="nil"/>
                    <w:bottom w:val="nil"/>
                    <w:right w:val="nil"/>
                  </w:tcBorders>
                  <w:shd w:val="clear" w:color="auto" w:fill="auto"/>
                  <w:noWrap/>
                </w:tcPr>
                <w:p w14:paraId="004187BE" w14:textId="105051C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nil"/>
                    <w:right w:val="single" w:sz="8" w:space="0" w:color="auto"/>
                  </w:tcBorders>
                  <w:shd w:val="clear" w:color="auto" w:fill="auto"/>
                  <w:noWrap/>
                </w:tcPr>
                <w:p w14:paraId="6D013A45" w14:textId="2C520139"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101%</w:t>
                  </w:r>
                </w:p>
              </w:tc>
            </w:tr>
            <w:tr w:rsidR="00C22C3E" w:rsidRPr="003E60E7" w14:paraId="1E34C068" w14:textId="77777777" w:rsidTr="006A267C">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A6FFCCB"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tcPr>
                <w:p w14:paraId="2541AFA5" w14:textId="357462CF"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0.01%</w:t>
                  </w:r>
                </w:p>
              </w:tc>
              <w:tc>
                <w:tcPr>
                  <w:tcW w:w="0" w:type="auto"/>
                  <w:tcBorders>
                    <w:top w:val="nil"/>
                    <w:left w:val="nil"/>
                    <w:bottom w:val="nil"/>
                    <w:right w:val="nil"/>
                  </w:tcBorders>
                  <w:shd w:val="clear" w:color="auto" w:fill="auto"/>
                  <w:noWrap/>
                </w:tcPr>
                <w:p w14:paraId="63FC13BF" w14:textId="7C63ADE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0.05%</w:t>
                  </w:r>
                </w:p>
              </w:tc>
              <w:tc>
                <w:tcPr>
                  <w:tcW w:w="0" w:type="auto"/>
                  <w:tcBorders>
                    <w:top w:val="nil"/>
                    <w:left w:val="nil"/>
                    <w:bottom w:val="nil"/>
                    <w:right w:val="single" w:sz="4" w:space="0" w:color="auto"/>
                  </w:tcBorders>
                  <w:shd w:val="clear" w:color="auto" w:fill="auto"/>
                  <w:noWrap/>
                </w:tcPr>
                <w:p w14:paraId="588E792D" w14:textId="37C08AD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0.19%</w:t>
                  </w:r>
                </w:p>
              </w:tc>
              <w:tc>
                <w:tcPr>
                  <w:tcW w:w="0" w:type="auto"/>
                  <w:tcBorders>
                    <w:top w:val="nil"/>
                    <w:left w:val="nil"/>
                    <w:bottom w:val="nil"/>
                    <w:right w:val="nil"/>
                  </w:tcBorders>
                  <w:shd w:val="clear" w:color="auto" w:fill="auto"/>
                  <w:noWrap/>
                </w:tcPr>
                <w:p w14:paraId="6CCB97AD" w14:textId="7598CBC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nil"/>
                    <w:right w:val="single" w:sz="8" w:space="0" w:color="auto"/>
                  </w:tcBorders>
                  <w:shd w:val="clear" w:color="auto" w:fill="auto"/>
                  <w:noWrap/>
                </w:tcPr>
                <w:p w14:paraId="5986AA01" w14:textId="6E263612"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104%</w:t>
                  </w:r>
                </w:p>
              </w:tc>
            </w:tr>
            <w:tr w:rsidR="00C22C3E" w:rsidRPr="003E60E7" w14:paraId="00B9F199" w14:textId="77777777" w:rsidTr="006A267C">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68C619AA"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lastRenderedPageBreak/>
                    <w:t>Class E</w:t>
                  </w:r>
                </w:p>
              </w:tc>
              <w:tc>
                <w:tcPr>
                  <w:tcW w:w="0" w:type="auto"/>
                  <w:tcBorders>
                    <w:top w:val="nil"/>
                    <w:left w:val="nil"/>
                    <w:bottom w:val="nil"/>
                    <w:right w:val="nil"/>
                  </w:tcBorders>
                  <w:shd w:val="clear" w:color="auto" w:fill="auto"/>
                  <w:noWrap/>
                </w:tcPr>
                <w:p w14:paraId="12D37E54" w14:textId="3B958669"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-0.19%</w:t>
                  </w:r>
                </w:p>
              </w:tc>
              <w:tc>
                <w:tcPr>
                  <w:tcW w:w="0" w:type="auto"/>
                  <w:tcBorders>
                    <w:top w:val="nil"/>
                    <w:left w:val="nil"/>
                    <w:bottom w:val="nil"/>
                    <w:right w:val="nil"/>
                  </w:tcBorders>
                  <w:shd w:val="clear" w:color="auto" w:fill="auto"/>
                  <w:noWrap/>
                </w:tcPr>
                <w:p w14:paraId="56A221C0" w14:textId="570A231C"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-0.17%</w:t>
                  </w:r>
                </w:p>
              </w:tc>
              <w:tc>
                <w:tcPr>
                  <w:tcW w:w="0" w:type="auto"/>
                  <w:tcBorders>
                    <w:top w:val="nil"/>
                    <w:left w:val="nil"/>
                    <w:bottom w:val="nil"/>
                    <w:right w:val="single" w:sz="4" w:space="0" w:color="auto"/>
                  </w:tcBorders>
                  <w:shd w:val="clear" w:color="auto" w:fill="auto"/>
                  <w:noWrap/>
                </w:tcPr>
                <w:p w14:paraId="24F5964C" w14:textId="67D8DB8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0.80%</w:t>
                  </w:r>
                </w:p>
              </w:tc>
              <w:tc>
                <w:tcPr>
                  <w:tcW w:w="0" w:type="auto"/>
                  <w:tcBorders>
                    <w:top w:val="nil"/>
                    <w:left w:val="nil"/>
                    <w:bottom w:val="nil"/>
                    <w:right w:val="nil"/>
                  </w:tcBorders>
                  <w:shd w:val="clear" w:color="auto" w:fill="auto"/>
                  <w:noWrap/>
                </w:tcPr>
                <w:p w14:paraId="7C93A963" w14:textId="4352031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99%</w:t>
                  </w:r>
                </w:p>
              </w:tc>
              <w:tc>
                <w:tcPr>
                  <w:tcW w:w="0" w:type="auto"/>
                  <w:tcBorders>
                    <w:top w:val="nil"/>
                    <w:left w:val="nil"/>
                    <w:bottom w:val="nil"/>
                    <w:right w:val="single" w:sz="8" w:space="0" w:color="auto"/>
                  </w:tcBorders>
                  <w:shd w:val="clear" w:color="auto" w:fill="auto"/>
                  <w:noWrap/>
                </w:tcPr>
                <w:p w14:paraId="47D63B9E" w14:textId="5A3A389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102%</w:t>
                  </w:r>
                </w:p>
              </w:tc>
            </w:tr>
            <w:tr w:rsidR="00C22C3E" w:rsidRPr="003E60E7" w14:paraId="0544B860" w14:textId="77777777" w:rsidTr="006A267C">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761BD9"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tcPr>
                <w:p w14:paraId="6617468C" w14:textId="5D92737F"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-0.04%</w:t>
                  </w:r>
                </w:p>
              </w:tc>
              <w:tc>
                <w:tcPr>
                  <w:tcW w:w="0" w:type="auto"/>
                  <w:tcBorders>
                    <w:top w:val="single" w:sz="8" w:space="0" w:color="auto"/>
                    <w:left w:val="nil"/>
                    <w:bottom w:val="nil"/>
                    <w:right w:val="nil"/>
                  </w:tcBorders>
                  <w:shd w:val="clear" w:color="auto" w:fill="auto"/>
                  <w:noWrap/>
                </w:tcPr>
                <w:p w14:paraId="25FA51D6" w14:textId="180CEE1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tcPr>
                <w:p w14:paraId="0F224494" w14:textId="5D862E6B"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0.24%</w:t>
                  </w:r>
                </w:p>
              </w:tc>
              <w:tc>
                <w:tcPr>
                  <w:tcW w:w="0" w:type="auto"/>
                  <w:tcBorders>
                    <w:top w:val="single" w:sz="8" w:space="0" w:color="auto"/>
                    <w:left w:val="nil"/>
                    <w:bottom w:val="nil"/>
                    <w:right w:val="nil"/>
                  </w:tcBorders>
                  <w:shd w:val="clear" w:color="auto" w:fill="auto"/>
                  <w:noWrap/>
                </w:tcPr>
                <w:p w14:paraId="30ADA055" w14:textId="0FBE8191"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tcPr>
                <w:p w14:paraId="0FECAA0F" w14:textId="54B5DD75"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102%</w:t>
                  </w:r>
                </w:p>
              </w:tc>
            </w:tr>
            <w:tr w:rsidR="00C22C3E" w:rsidRPr="003E60E7" w14:paraId="52FFA433" w14:textId="77777777" w:rsidTr="006A267C">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3861F3D2"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tcPr>
                <w:p w14:paraId="20D39AEE" w14:textId="24B6BD35"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0.03%</w:t>
                  </w:r>
                </w:p>
              </w:tc>
              <w:tc>
                <w:tcPr>
                  <w:tcW w:w="0" w:type="auto"/>
                  <w:tcBorders>
                    <w:top w:val="single" w:sz="8" w:space="0" w:color="auto"/>
                    <w:left w:val="nil"/>
                    <w:bottom w:val="nil"/>
                    <w:right w:val="nil"/>
                  </w:tcBorders>
                  <w:shd w:val="clear" w:color="auto" w:fill="auto"/>
                  <w:noWrap/>
                </w:tcPr>
                <w:p w14:paraId="70EB558E" w14:textId="45342BE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0.12%</w:t>
                  </w:r>
                </w:p>
              </w:tc>
              <w:tc>
                <w:tcPr>
                  <w:tcW w:w="0" w:type="auto"/>
                  <w:tcBorders>
                    <w:top w:val="single" w:sz="8" w:space="0" w:color="auto"/>
                    <w:left w:val="nil"/>
                    <w:bottom w:val="nil"/>
                    <w:right w:val="single" w:sz="4" w:space="0" w:color="auto"/>
                  </w:tcBorders>
                  <w:shd w:val="clear" w:color="auto" w:fill="auto"/>
                  <w:noWrap/>
                </w:tcPr>
                <w:p w14:paraId="0F3E122A" w14:textId="504BD1D6"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-0.52%</w:t>
                  </w:r>
                </w:p>
              </w:tc>
              <w:tc>
                <w:tcPr>
                  <w:tcW w:w="0" w:type="auto"/>
                  <w:tcBorders>
                    <w:top w:val="single" w:sz="8" w:space="0" w:color="auto"/>
                    <w:left w:val="nil"/>
                    <w:bottom w:val="nil"/>
                    <w:right w:val="nil"/>
                  </w:tcBorders>
                  <w:shd w:val="clear" w:color="auto" w:fill="auto"/>
                  <w:noWrap/>
                </w:tcPr>
                <w:p w14:paraId="5B4B862F" w14:textId="1C66788F"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tcPr>
                <w:p w14:paraId="7B67AA5D" w14:textId="02C018E9"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r>
            <w:tr w:rsidR="00C22C3E" w:rsidRPr="003E60E7" w14:paraId="1C2A3056" w14:textId="77777777" w:rsidTr="006A267C">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44B2074"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tcPr>
                <w:p w14:paraId="4128D982" w14:textId="707C280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0.20%</w:t>
                  </w:r>
                </w:p>
              </w:tc>
              <w:tc>
                <w:tcPr>
                  <w:tcW w:w="0" w:type="auto"/>
                  <w:tcBorders>
                    <w:top w:val="nil"/>
                    <w:left w:val="nil"/>
                    <w:bottom w:val="single" w:sz="8" w:space="0" w:color="auto"/>
                    <w:right w:val="nil"/>
                  </w:tcBorders>
                  <w:shd w:val="clear" w:color="auto" w:fill="auto"/>
                  <w:noWrap/>
                </w:tcPr>
                <w:p w14:paraId="572D221F" w14:textId="2EEDEEC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0.26%</w:t>
                  </w:r>
                </w:p>
              </w:tc>
              <w:tc>
                <w:tcPr>
                  <w:tcW w:w="0" w:type="auto"/>
                  <w:tcBorders>
                    <w:top w:val="nil"/>
                    <w:left w:val="nil"/>
                    <w:bottom w:val="single" w:sz="8" w:space="0" w:color="auto"/>
                    <w:right w:val="single" w:sz="4" w:space="0" w:color="auto"/>
                  </w:tcBorders>
                  <w:shd w:val="clear" w:color="auto" w:fill="auto"/>
                  <w:noWrap/>
                </w:tcPr>
                <w:p w14:paraId="7982ED8E" w14:textId="655AC49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-0.19%</w:t>
                  </w:r>
                </w:p>
              </w:tc>
              <w:tc>
                <w:tcPr>
                  <w:tcW w:w="0" w:type="auto"/>
                  <w:tcBorders>
                    <w:top w:val="nil"/>
                    <w:left w:val="nil"/>
                    <w:bottom w:val="single" w:sz="8" w:space="0" w:color="auto"/>
                    <w:right w:val="nil"/>
                  </w:tcBorders>
                  <w:shd w:val="clear" w:color="auto" w:fill="auto"/>
                  <w:noWrap/>
                </w:tcPr>
                <w:p w14:paraId="2EE048D0" w14:textId="18F77769"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tcPr>
                <w:p w14:paraId="6D562083" w14:textId="445C58F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101%</w:t>
                  </w:r>
                </w:p>
              </w:tc>
            </w:tr>
            <w:tr w:rsidR="00C22C3E" w:rsidRPr="003E60E7" w14:paraId="42D2217F" w14:textId="77777777" w:rsidTr="006A267C">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198D18B4"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tcPr>
                <w:p w14:paraId="54F9737A" w14:textId="4D48DF6A"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-0.08%</w:t>
                  </w:r>
                </w:p>
              </w:tc>
              <w:tc>
                <w:tcPr>
                  <w:tcW w:w="0" w:type="auto"/>
                  <w:tcBorders>
                    <w:top w:val="nil"/>
                    <w:left w:val="nil"/>
                    <w:bottom w:val="single" w:sz="8" w:space="0" w:color="auto"/>
                    <w:right w:val="nil"/>
                  </w:tcBorders>
                  <w:shd w:val="clear" w:color="auto" w:fill="auto"/>
                  <w:noWrap/>
                </w:tcPr>
                <w:p w14:paraId="00CFF11B" w14:textId="1651F3BA"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tcPr>
                <w:p w14:paraId="44614DDC" w14:textId="5622A494"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-0.13%</w:t>
                  </w:r>
                </w:p>
              </w:tc>
              <w:tc>
                <w:tcPr>
                  <w:tcW w:w="0" w:type="auto"/>
                  <w:tcBorders>
                    <w:top w:val="nil"/>
                    <w:left w:val="nil"/>
                    <w:bottom w:val="single" w:sz="8" w:space="0" w:color="auto"/>
                    <w:right w:val="nil"/>
                  </w:tcBorders>
                  <w:shd w:val="clear" w:color="auto" w:fill="auto"/>
                  <w:noWrap/>
                </w:tcPr>
                <w:p w14:paraId="63F4BB7A" w14:textId="399321F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tcPr>
                <w:p w14:paraId="3EC9125C" w14:textId="54B972AD"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106%</w:t>
                  </w:r>
                </w:p>
              </w:tc>
            </w:tr>
          </w:tbl>
          <w:p w14:paraId="2F3DD5B5" w14:textId="77777777" w:rsidR="0069619A" w:rsidRPr="003E60E7" w:rsidRDefault="0069619A"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bl>
    <w:p w14:paraId="0A02E827" w14:textId="336479C2" w:rsidR="00422C25" w:rsidRPr="00422C25" w:rsidRDefault="00422C25" w:rsidP="00422C25">
      <w:pPr>
        <w:pStyle w:val="ac"/>
        <w:keepNext/>
        <w:jc w:val="center"/>
        <w:rPr>
          <w:b/>
          <w:i w:val="0"/>
          <w:lang w:val="en-CA"/>
        </w:rPr>
      </w:pPr>
      <w:r w:rsidRPr="00D1729C">
        <w:rPr>
          <w:b/>
          <w:i w:val="0"/>
        </w:rPr>
        <w:lastRenderedPageBreak/>
        <w:t xml:space="preserve">Table </w:t>
      </w:r>
      <w:r>
        <w:rPr>
          <w:b/>
          <w:i w:val="0"/>
        </w:rPr>
        <w:t>3</w:t>
      </w:r>
      <w:r w:rsidRPr="00D1729C">
        <w:rPr>
          <w:b/>
          <w:i w:val="0"/>
        </w:rPr>
        <w:t xml:space="preserve">. </w:t>
      </w:r>
      <w:r w:rsidR="0091281B" w:rsidRPr="0091281B">
        <w:rPr>
          <w:b/>
          <w:i w:val="0"/>
          <w:lang w:val="en-CA"/>
        </w:rPr>
        <w:t xml:space="preserve">Take CPR as </w:t>
      </w:r>
      <w:r w:rsidR="005D2DAD" w:rsidRPr="0091281B">
        <w:rPr>
          <w:b/>
          <w:i w:val="0"/>
          <w:lang w:val="en-CA"/>
        </w:rPr>
        <w:t>an</w:t>
      </w:r>
      <w:r w:rsidR="0091281B" w:rsidRPr="0091281B">
        <w:rPr>
          <w:b/>
          <w:i w:val="0"/>
          <w:lang w:val="en-CA"/>
        </w:rPr>
        <w:t xml:space="preserve"> intra mode in IBP frame</w:t>
      </w:r>
    </w:p>
    <w:tbl>
      <w:tblPr>
        <w:tblW w:w="5467" w:type="dxa"/>
        <w:jc w:val="center"/>
        <w:tblLook w:val="04A0" w:firstRow="1" w:lastRow="0" w:firstColumn="1" w:lastColumn="0" w:noHBand="0" w:noVBand="1"/>
      </w:tblPr>
      <w:tblGrid>
        <w:gridCol w:w="6136"/>
      </w:tblGrid>
      <w:tr w:rsidR="00422C25" w:rsidRPr="003E60E7" w14:paraId="09E33970" w14:textId="77777777" w:rsidTr="00C43C43">
        <w:trPr>
          <w:trHeight w:val="322"/>
          <w:jc w:val="center"/>
        </w:trPr>
        <w:tc>
          <w:tcPr>
            <w:tcW w:w="1178" w:type="dxa"/>
            <w:tcBorders>
              <w:top w:val="nil"/>
              <w:left w:val="nil"/>
              <w:bottom w:val="nil"/>
              <w:right w:val="nil"/>
            </w:tcBorders>
            <w:shd w:val="clear" w:color="auto" w:fill="auto"/>
            <w:noWrap/>
            <w:vAlign w:val="bottom"/>
            <w:hideMark/>
          </w:tcPr>
          <w:tbl>
            <w:tblPr>
              <w:tblW w:w="0" w:type="auto"/>
              <w:jc w:val="center"/>
              <w:tblLook w:val="04A0" w:firstRow="1" w:lastRow="0" w:firstColumn="1" w:lastColumn="0" w:noHBand="0" w:noVBand="1"/>
            </w:tblPr>
            <w:tblGrid>
              <w:gridCol w:w="1078"/>
              <w:gridCol w:w="1023"/>
              <w:gridCol w:w="1022"/>
              <w:gridCol w:w="1021"/>
              <w:gridCol w:w="878"/>
              <w:gridCol w:w="878"/>
            </w:tblGrid>
            <w:tr w:rsidR="00422C25" w:rsidRPr="003E60E7" w14:paraId="4CAF401F"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2C90DE5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22C25" w:rsidRPr="003E60E7" w14:paraId="3AB0C93F"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7A3BB0C9"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EFA12D1" w14:textId="22916017" w:rsidR="00422C25" w:rsidRPr="00100393"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w:t>
                  </w:r>
                  <w:r w:rsidRPr="00100393">
                    <w:rPr>
                      <w:b/>
                      <w:color w:val="000000"/>
                      <w:sz w:val="20"/>
                    </w:rPr>
                    <w:t>AI configuration</w:t>
                  </w:r>
                  <w:r>
                    <w:rPr>
                      <w:b/>
                      <w:color w:val="000000"/>
                      <w:sz w:val="20"/>
                    </w:rPr>
                    <w:t>)</w:t>
                  </w:r>
                </w:p>
              </w:tc>
            </w:tr>
            <w:tr w:rsidR="00422C25" w:rsidRPr="003E60E7" w14:paraId="3472327E"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2B255040"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51848356"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3AF5D25"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59954BA7"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4F841F22"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AAB308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422C25" w:rsidRPr="003E60E7" w14:paraId="326E38FB"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7D821"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73FB20FC" w14:textId="578FB8D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42D49D4" w14:textId="3FB2164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5875FB3E" w14:textId="2E0D47EF"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1346053" w14:textId="4E8D60C2"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11603216" w14:textId="20C5D084"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22C25" w:rsidRPr="003E60E7" w14:paraId="21726F56"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98CB77F"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36685376" w14:textId="5FDD09D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5B56A4EA" w14:textId="3DCFEF5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2601970D" w14:textId="6D1E0C8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60C92BC" w14:textId="34D3D07E"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B65F4F0" w14:textId="3CF23AD4"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98%</w:t>
                  </w:r>
                </w:p>
              </w:tc>
            </w:tr>
            <w:tr w:rsidR="00422C25" w:rsidRPr="003E60E7" w14:paraId="444999D3"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3E25E90B"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4F6A2AAE" w14:textId="33C7B4A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6F42D54" w14:textId="0F6B2CA3"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507BBA5E" w14:textId="1D9C304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35A99399" w14:textId="0BF3C23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5901A31" w14:textId="216EB65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422C25" w:rsidRPr="003E60E7" w14:paraId="5A74B915"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69F0D31"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2EC9ECF7" w14:textId="2F54D7F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1394833E" w14:textId="64EE8582"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437BAE40" w14:textId="2D84B773"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7AD8A716" w14:textId="577E8DD8"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648EEF07" w14:textId="2D1473D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103%</w:t>
                  </w:r>
                </w:p>
              </w:tc>
            </w:tr>
            <w:tr w:rsidR="00422C25" w:rsidRPr="003E60E7" w14:paraId="0179ECC2"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4AED36CA"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095BCD43" w14:textId="04AD70F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21DE29B5" w14:textId="0CD3E73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62F2B83A" w14:textId="3858D10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tcPr>
                <w:p w14:paraId="1492811C" w14:textId="425833B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36FC232" w14:textId="4CC5C1F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22C25" w:rsidRPr="003E60E7" w14:paraId="5D39937E"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7C73DE"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6A75D7A0" w14:textId="59AECE3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45DE0179" w14:textId="2229D14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tcPr>
                <w:p w14:paraId="70EB4B75" w14:textId="394E343C"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0DBAB2CE" w14:textId="0836B86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4E6A4082" w14:textId="364D9373"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22C25" w:rsidRPr="003E60E7" w14:paraId="5DE0776A"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04DC2191"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0C007485" w14:textId="591E6D8E"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0882D8AE" w14:textId="7F5DC51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1EBF2DD5" w14:textId="4B5DE6E8"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-0.66%</w:t>
                  </w:r>
                </w:p>
              </w:tc>
              <w:tc>
                <w:tcPr>
                  <w:tcW w:w="0" w:type="auto"/>
                  <w:tcBorders>
                    <w:top w:val="single" w:sz="8" w:space="0" w:color="auto"/>
                    <w:left w:val="nil"/>
                    <w:bottom w:val="nil"/>
                    <w:right w:val="nil"/>
                  </w:tcBorders>
                  <w:shd w:val="clear" w:color="auto" w:fill="auto"/>
                  <w:noWrap/>
                  <w:vAlign w:val="center"/>
                </w:tcPr>
                <w:p w14:paraId="274DF4B6" w14:textId="6C7021E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tcPr>
                <w:p w14:paraId="74B1A3A9" w14:textId="24D2848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22C25" w:rsidRPr="003E60E7" w14:paraId="1454E701"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07520271"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70344FDC" w14:textId="3B32D33C"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-0.17%</w:t>
                  </w:r>
                </w:p>
              </w:tc>
              <w:tc>
                <w:tcPr>
                  <w:tcW w:w="0" w:type="auto"/>
                  <w:tcBorders>
                    <w:top w:val="nil"/>
                    <w:left w:val="nil"/>
                    <w:bottom w:val="single" w:sz="8" w:space="0" w:color="auto"/>
                    <w:right w:val="nil"/>
                  </w:tcBorders>
                  <w:shd w:val="clear" w:color="auto" w:fill="auto"/>
                  <w:noWrap/>
                  <w:vAlign w:val="center"/>
                </w:tcPr>
                <w:p w14:paraId="21E8AE93" w14:textId="27DE745F"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767DF66B" w14:textId="1C23369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59636FD7" w14:textId="0DF2A6D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56C66671" w14:textId="30F72102"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22C25" w:rsidRPr="003E60E7" w14:paraId="33606494"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182EBEB3"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54568862" w14:textId="13BA053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-0.40%</w:t>
                  </w:r>
                </w:p>
              </w:tc>
              <w:tc>
                <w:tcPr>
                  <w:tcW w:w="0" w:type="auto"/>
                  <w:tcBorders>
                    <w:top w:val="nil"/>
                    <w:left w:val="nil"/>
                    <w:bottom w:val="single" w:sz="8" w:space="0" w:color="auto"/>
                    <w:right w:val="nil"/>
                  </w:tcBorders>
                  <w:shd w:val="clear" w:color="auto" w:fill="auto"/>
                  <w:noWrap/>
                  <w:vAlign w:val="center"/>
                </w:tcPr>
                <w:p w14:paraId="16BAE9A7" w14:textId="626717B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-0.37%</w:t>
                  </w:r>
                </w:p>
              </w:tc>
              <w:tc>
                <w:tcPr>
                  <w:tcW w:w="0" w:type="auto"/>
                  <w:tcBorders>
                    <w:top w:val="nil"/>
                    <w:left w:val="nil"/>
                    <w:bottom w:val="single" w:sz="8" w:space="0" w:color="auto"/>
                    <w:right w:val="single" w:sz="4" w:space="0" w:color="auto"/>
                  </w:tcBorders>
                  <w:shd w:val="clear" w:color="auto" w:fill="auto"/>
                  <w:noWrap/>
                  <w:vAlign w:val="center"/>
                </w:tcPr>
                <w:p w14:paraId="1BA25B2D" w14:textId="2806010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3E9086F8" w14:textId="0961535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4996A5B8" w14:textId="75C5F6A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422C25" w:rsidRPr="003E60E7" w14:paraId="43875C38"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13FF485A"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22C25" w:rsidRPr="003E60E7" w14:paraId="53113F68"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3AE99AA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DF9985" w14:textId="3BF020CA" w:rsidR="00422C25" w:rsidRPr="00100393"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422C25" w:rsidRPr="003E60E7" w14:paraId="1ACCFF38"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57BA6C8B"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25E302B0"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10EAECE3"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1F8E76DD"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3772D12E"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ACFA3D5"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422C25" w:rsidRPr="003E60E7" w14:paraId="1D092AED" w14:textId="77777777" w:rsidTr="003973A5">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67BCD8"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37C47878" w14:textId="286F492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74E70CF" w14:textId="50568BE6"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674A672D" w14:textId="2341E6E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C65091C" w14:textId="3242DD9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1B2FE5" w14:textId="4A3AD46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22C25" w:rsidRPr="003E60E7" w14:paraId="1D3C5C8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3C08B8F"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0CB6AF0A" w14:textId="4DF2326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765CE0D" w14:textId="5F8476D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tcPr>
                <w:p w14:paraId="779EA422" w14:textId="77D0767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1C0B9D45" w14:textId="135CA073"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49D2FB8" w14:textId="638415B2"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98%</w:t>
                  </w:r>
                </w:p>
              </w:tc>
            </w:tr>
            <w:tr w:rsidR="00422C25" w:rsidRPr="003E60E7" w14:paraId="4615DAD3"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FB70AE7"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1C2A018F" w14:textId="5D41372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28A82EC" w14:textId="29EE1682"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66CD6582" w14:textId="2DE2414F"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70BC1AE5" w14:textId="5BF0437F"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B60A7E4" w14:textId="2B5A4A23"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99%</w:t>
                  </w:r>
                </w:p>
              </w:tc>
            </w:tr>
            <w:tr w:rsidR="00422C25" w:rsidRPr="003E60E7" w14:paraId="61C72F4B" w14:textId="77777777" w:rsidTr="003973A5">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4F78BA60"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6592DA07" w14:textId="41DAE2E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DC320A0" w14:textId="053E942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51C76B0C" w14:textId="4CC566E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6A628BCA" w14:textId="4C0A104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199BBD1" w14:textId="3920260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22C25" w:rsidRPr="003E60E7" w14:paraId="73E790D1" w14:textId="77777777" w:rsidTr="003973A5">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316E3F71"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D849ACE" w14:textId="215F9C08"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333B8FD"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424C87F8" w14:textId="6BF1AF4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0D090891" w14:textId="31DF195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2E9A637D"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422C25" w:rsidRPr="003E60E7" w14:paraId="61F18646" w14:textId="77777777" w:rsidTr="003973A5">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AB9D09"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73B42687" w14:textId="56DC7F9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6136F516" w14:textId="641895C8"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14654A80" w14:textId="1E36FB24"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0CE7CD7F" w14:textId="3E4D539E"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3C32F12" w14:textId="378DAF70"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r>
            <w:tr w:rsidR="00422C25" w:rsidRPr="003E60E7" w14:paraId="72EDE61F" w14:textId="77777777" w:rsidTr="003973A5">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09B9293D"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1F6FBBAA" w14:textId="519029C3"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C7F2C92" w14:textId="229F0205"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tcPr>
                <w:p w14:paraId="55DD9F46" w14:textId="491D4E09"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tcPr>
                <w:p w14:paraId="32343026" w14:textId="04478F68"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1727F4FA" w14:textId="48553DFB"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102%</w:t>
                  </w:r>
                </w:p>
              </w:tc>
            </w:tr>
            <w:tr w:rsidR="00422C25" w:rsidRPr="003E60E7" w14:paraId="39945B30"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2BA22228"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06052BC8" w14:textId="09379EA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0F6D4391" w14:textId="35CF1A2E"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0.10%</w:t>
                  </w:r>
                </w:p>
              </w:tc>
              <w:tc>
                <w:tcPr>
                  <w:tcW w:w="0" w:type="auto"/>
                  <w:tcBorders>
                    <w:top w:val="nil"/>
                    <w:left w:val="nil"/>
                    <w:bottom w:val="single" w:sz="8" w:space="0" w:color="auto"/>
                    <w:right w:val="single" w:sz="4" w:space="0" w:color="auto"/>
                  </w:tcBorders>
                  <w:shd w:val="clear" w:color="auto" w:fill="auto"/>
                  <w:noWrap/>
                  <w:vAlign w:val="center"/>
                </w:tcPr>
                <w:p w14:paraId="6DC5D615" w14:textId="652C2D8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tcPr>
                <w:p w14:paraId="59B2DD9C" w14:textId="6ADC681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3DEC9EC9" w14:textId="249138F5"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101%</w:t>
                  </w:r>
                </w:p>
              </w:tc>
            </w:tr>
            <w:tr w:rsidR="00422C25" w:rsidRPr="003E60E7" w14:paraId="2864A018" w14:textId="77777777" w:rsidTr="003973A5">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0B7B15EF" w14:textId="77777777"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0C052EF8" w14:textId="7242CE51"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3DE79BF6" w14:textId="07F1E5ED"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tcPr>
                <w:p w14:paraId="79570B39" w14:textId="660E692C"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hAnsi="Arial" w:cs="Arial"/>
                      <w:color w:val="000000"/>
                      <w:sz w:val="18"/>
                      <w:szCs w:val="18"/>
                    </w:rPr>
                    <w:t>0.15%</w:t>
                  </w:r>
                </w:p>
              </w:tc>
              <w:tc>
                <w:tcPr>
                  <w:tcW w:w="0" w:type="auto"/>
                  <w:tcBorders>
                    <w:top w:val="nil"/>
                    <w:left w:val="nil"/>
                    <w:bottom w:val="single" w:sz="8" w:space="0" w:color="auto"/>
                    <w:right w:val="nil"/>
                  </w:tcBorders>
                  <w:shd w:val="clear" w:color="auto" w:fill="auto"/>
                  <w:noWrap/>
                  <w:vAlign w:val="center"/>
                </w:tcPr>
                <w:p w14:paraId="1B568843" w14:textId="51E5A00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61B6443C" w14:textId="71397E6A" w:rsidR="00422C25" w:rsidRPr="003E60E7" w:rsidRDefault="00422C25" w:rsidP="00422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98%</w:t>
                  </w:r>
                </w:p>
              </w:tc>
            </w:tr>
            <w:tr w:rsidR="00422C25" w:rsidRPr="003E60E7" w14:paraId="3E917301" w14:textId="77777777" w:rsidTr="003973A5">
              <w:trPr>
                <w:gridAfter w:val="5"/>
                <w:trHeight w:val="322"/>
                <w:jc w:val="center"/>
              </w:trPr>
              <w:tc>
                <w:tcPr>
                  <w:tcW w:w="0" w:type="auto"/>
                  <w:tcBorders>
                    <w:top w:val="nil"/>
                    <w:left w:val="nil"/>
                    <w:bottom w:val="nil"/>
                    <w:right w:val="nil"/>
                  </w:tcBorders>
                  <w:shd w:val="clear" w:color="auto" w:fill="auto"/>
                  <w:noWrap/>
                  <w:vAlign w:val="bottom"/>
                  <w:hideMark/>
                </w:tcPr>
                <w:p w14:paraId="375E7A95"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422C25" w:rsidRPr="003E60E7" w14:paraId="19D4485E" w14:textId="77777777" w:rsidTr="003973A5">
              <w:trPr>
                <w:trHeight w:val="310"/>
                <w:jc w:val="center"/>
              </w:trPr>
              <w:tc>
                <w:tcPr>
                  <w:tcW w:w="0" w:type="auto"/>
                  <w:tcBorders>
                    <w:top w:val="nil"/>
                    <w:left w:val="nil"/>
                    <w:bottom w:val="nil"/>
                    <w:right w:val="nil"/>
                  </w:tcBorders>
                  <w:shd w:val="clear" w:color="auto" w:fill="auto"/>
                  <w:noWrap/>
                  <w:vAlign w:val="bottom"/>
                  <w:hideMark/>
                </w:tcPr>
                <w:p w14:paraId="6CF5D523"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DFE8F82" w14:textId="35C41D51" w:rsidR="00422C25" w:rsidRPr="00100393"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1B53CD">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422C25" w:rsidRPr="003E60E7" w14:paraId="6EF6E0DC" w14:textId="77777777" w:rsidTr="003973A5">
              <w:trPr>
                <w:trHeight w:val="322"/>
                <w:jc w:val="center"/>
              </w:trPr>
              <w:tc>
                <w:tcPr>
                  <w:tcW w:w="0" w:type="auto"/>
                  <w:tcBorders>
                    <w:top w:val="nil"/>
                    <w:left w:val="nil"/>
                    <w:bottom w:val="nil"/>
                    <w:right w:val="nil"/>
                  </w:tcBorders>
                  <w:shd w:val="clear" w:color="auto" w:fill="auto"/>
                  <w:noWrap/>
                  <w:vAlign w:val="center"/>
                  <w:hideMark/>
                </w:tcPr>
                <w:p w14:paraId="7FE90554"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297E56C9"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ED42CD1"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5CC838EC"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083C9E43"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89032BB"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DecT</w:t>
                  </w:r>
                </w:p>
              </w:tc>
            </w:tr>
            <w:tr w:rsidR="00C22C3E" w:rsidRPr="003E60E7" w14:paraId="31C944A3" w14:textId="77777777" w:rsidTr="009A17B9">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1D4937"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tcPr>
                <w:p w14:paraId="4E8E8F08" w14:textId="45FF4DA2"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4E120DC2" w14:textId="6E52121F"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tcPr>
                <w:p w14:paraId="25A69BE0" w14:textId="5D8E1A0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03B6B666" w14:textId="2F899EF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8" w:space="0" w:color="auto"/>
                  </w:tcBorders>
                  <w:shd w:val="clear" w:color="auto" w:fill="auto"/>
                  <w:noWrap/>
                </w:tcPr>
                <w:p w14:paraId="13800840" w14:textId="4DA43F7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C22C3E" w:rsidRPr="003E60E7" w14:paraId="40BB2D4A" w14:textId="77777777" w:rsidTr="009A17B9">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115ADC56"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tcPr>
                <w:p w14:paraId="65C38EC8" w14:textId="3122F0D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1A4969B2"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tcPr>
                <w:p w14:paraId="0D689FBE" w14:textId="247DA486"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nil"/>
                  </w:tcBorders>
                  <w:shd w:val="clear" w:color="auto" w:fill="auto"/>
                  <w:noWrap/>
                </w:tcPr>
                <w:p w14:paraId="01C4F9D8" w14:textId="031D624E"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8" w:space="0" w:color="auto"/>
                  </w:tcBorders>
                  <w:shd w:val="clear" w:color="auto" w:fill="auto"/>
                  <w:noWrap/>
                </w:tcPr>
                <w:p w14:paraId="7CB18152"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r>
            <w:tr w:rsidR="00C22C3E" w:rsidRPr="003E60E7" w14:paraId="5259EF33" w14:textId="77777777" w:rsidTr="009A17B9">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7C53C15"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tcPr>
                <w:p w14:paraId="149EE76B" w14:textId="51515B51"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-0.03%</w:t>
                  </w:r>
                </w:p>
              </w:tc>
              <w:tc>
                <w:tcPr>
                  <w:tcW w:w="0" w:type="auto"/>
                  <w:tcBorders>
                    <w:top w:val="nil"/>
                    <w:left w:val="nil"/>
                    <w:bottom w:val="nil"/>
                    <w:right w:val="nil"/>
                  </w:tcBorders>
                  <w:shd w:val="clear" w:color="auto" w:fill="auto"/>
                  <w:noWrap/>
                </w:tcPr>
                <w:p w14:paraId="2F20BC07" w14:textId="775817E8"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0.19%</w:t>
                  </w:r>
                </w:p>
              </w:tc>
              <w:tc>
                <w:tcPr>
                  <w:tcW w:w="0" w:type="auto"/>
                  <w:tcBorders>
                    <w:top w:val="nil"/>
                    <w:left w:val="nil"/>
                    <w:bottom w:val="nil"/>
                    <w:right w:val="single" w:sz="4" w:space="0" w:color="auto"/>
                  </w:tcBorders>
                  <w:shd w:val="clear" w:color="auto" w:fill="auto"/>
                  <w:noWrap/>
                </w:tcPr>
                <w:p w14:paraId="15DA2F50" w14:textId="7683432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0.03%</w:t>
                  </w:r>
                </w:p>
              </w:tc>
              <w:tc>
                <w:tcPr>
                  <w:tcW w:w="0" w:type="auto"/>
                  <w:tcBorders>
                    <w:top w:val="nil"/>
                    <w:left w:val="nil"/>
                    <w:bottom w:val="nil"/>
                    <w:right w:val="nil"/>
                  </w:tcBorders>
                  <w:shd w:val="clear" w:color="auto" w:fill="auto"/>
                  <w:noWrap/>
                </w:tcPr>
                <w:p w14:paraId="6E55D093" w14:textId="19D5BB5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nil"/>
                    <w:right w:val="single" w:sz="8" w:space="0" w:color="auto"/>
                  </w:tcBorders>
                  <w:shd w:val="clear" w:color="auto" w:fill="auto"/>
                  <w:noWrap/>
                </w:tcPr>
                <w:p w14:paraId="6D2F804D" w14:textId="47549C4A"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96%</w:t>
                  </w:r>
                </w:p>
              </w:tc>
            </w:tr>
            <w:tr w:rsidR="00C22C3E" w:rsidRPr="003E60E7" w14:paraId="1D0079F0" w14:textId="77777777" w:rsidTr="009A17B9">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F3A60A6"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tcPr>
                <w:p w14:paraId="5D9ABA70" w14:textId="5DA2108A"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-0.03%</w:t>
                  </w:r>
                </w:p>
              </w:tc>
              <w:tc>
                <w:tcPr>
                  <w:tcW w:w="0" w:type="auto"/>
                  <w:tcBorders>
                    <w:top w:val="nil"/>
                    <w:left w:val="nil"/>
                    <w:bottom w:val="nil"/>
                    <w:right w:val="nil"/>
                  </w:tcBorders>
                  <w:shd w:val="clear" w:color="auto" w:fill="auto"/>
                  <w:noWrap/>
                </w:tcPr>
                <w:p w14:paraId="13EF3760" w14:textId="0EA32D2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0.16%</w:t>
                  </w:r>
                </w:p>
              </w:tc>
              <w:tc>
                <w:tcPr>
                  <w:tcW w:w="0" w:type="auto"/>
                  <w:tcBorders>
                    <w:top w:val="nil"/>
                    <w:left w:val="nil"/>
                    <w:bottom w:val="nil"/>
                    <w:right w:val="single" w:sz="4" w:space="0" w:color="auto"/>
                  </w:tcBorders>
                  <w:shd w:val="clear" w:color="auto" w:fill="auto"/>
                  <w:noWrap/>
                </w:tcPr>
                <w:p w14:paraId="5B2C2BCD" w14:textId="3BA1B6B1"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-0.03%</w:t>
                  </w:r>
                </w:p>
              </w:tc>
              <w:tc>
                <w:tcPr>
                  <w:tcW w:w="0" w:type="auto"/>
                  <w:tcBorders>
                    <w:top w:val="nil"/>
                    <w:left w:val="nil"/>
                    <w:bottom w:val="nil"/>
                    <w:right w:val="nil"/>
                  </w:tcBorders>
                  <w:shd w:val="clear" w:color="auto" w:fill="auto"/>
                  <w:noWrap/>
                </w:tcPr>
                <w:p w14:paraId="48992DB7" w14:textId="4D8638D0"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nil"/>
                    <w:right w:val="single" w:sz="8" w:space="0" w:color="auto"/>
                  </w:tcBorders>
                  <w:shd w:val="clear" w:color="auto" w:fill="auto"/>
                  <w:noWrap/>
                </w:tcPr>
                <w:p w14:paraId="377BA1F1" w14:textId="4249D64E"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98%</w:t>
                  </w:r>
                </w:p>
              </w:tc>
            </w:tr>
            <w:tr w:rsidR="00C22C3E" w:rsidRPr="003E60E7" w14:paraId="476C91FE" w14:textId="77777777" w:rsidTr="009A17B9">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3652A86E"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tcPr>
                <w:p w14:paraId="1C145F4D" w14:textId="4DDE75A2"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-0.06%</w:t>
                  </w:r>
                </w:p>
              </w:tc>
              <w:tc>
                <w:tcPr>
                  <w:tcW w:w="0" w:type="auto"/>
                  <w:tcBorders>
                    <w:top w:val="nil"/>
                    <w:left w:val="nil"/>
                    <w:bottom w:val="nil"/>
                    <w:right w:val="nil"/>
                  </w:tcBorders>
                  <w:shd w:val="clear" w:color="auto" w:fill="auto"/>
                  <w:noWrap/>
                </w:tcPr>
                <w:p w14:paraId="5498D08F" w14:textId="28D00E0C"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-0.92%</w:t>
                  </w:r>
                </w:p>
              </w:tc>
              <w:tc>
                <w:tcPr>
                  <w:tcW w:w="0" w:type="auto"/>
                  <w:tcBorders>
                    <w:top w:val="nil"/>
                    <w:left w:val="nil"/>
                    <w:bottom w:val="nil"/>
                    <w:right w:val="single" w:sz="4" w:space="0" w:color="auto"/>
                  </w:tcBorders>
                  <w:shd w:val="clear" w:color="auto" w:fill="auto"/>
                  <w:noWrap/>
                </w:tcPr>
                <w:p w14:paraId="0585D1A6" w14:textId="31BEF91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-0.21%</w:t>
                  </w:r>
                </w:p>
              </w:tc>
              <w:tc>
                <w:tcPr>
                  <w:tcW w:w="0" w:type="auto"/>
                  <w:tcBorders>
                    <w:top w:val="nil"/>
                    <w:left w:val="nil"/>
                    <w:bottom w:val="nil"/>
                    <w:right w:val="nil"/>
                  </w:tcBorders>
                  <w:shd w:val="clear" w:color="auto" w:fill="auto"/>
                  <w:noWrap/>
                </w:tcPr>
                <w:p w14:paraId="79C87CA8" w14:textId="2F114CB5"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99%</w:t>
                  </w:r>
                </w:p>
              </w:tc>
              <w:tc>
                <w:tcPr>
                  <w:tcW w:w="0" w:type="auto"/>
                  <w:tcBorders>
                    <w:top w:val="nil"/>
                    <w:left w:val="nil"/>
                    <w:bottom w:val="nil"/>
                    <w:right w:val="single" w:sz="8" w:space="0" w:color="auto"/>
                  </w:tcBorders>
                  <w:shd w:val="clear" w:color="auto" w:fill="auto"/>
                  <w:noWrap/>
                </w:tcPr>
                <w:p w14:paraId="1B633172" w14:textId="54A061C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98%</w:t>
                  </w:r>
                </w:p>
              </w:tc>
            </w:tr>
            <w:tr w:rsidR="00C22C3E" w:rsidRPr="003E60E7" w14:paraId="6EEAB51B" w14:textId="77777777" w:rsidTr="009A17B9">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29A43A"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tcPr>
                <w:p w14:paraId="778E0E92" w14:textId="0ABFCB34"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-0.04%</w:t>
                  </w:r>
                </w:p>
              </w:tc>
              <w:tc>
                <w:tcPr>
                  <w:tcW w:w="0" w:type="auto"/>
                  <w:tcBorders>
                    <w:top w:val="single" w:sz="8" w:space="0" w:color="auto"/>
                    <w:left w:val="nil"/>
                    <w:bottom w:val="nil"/>
                    <w:right w:val="nil"/>
                  </w:tcBorders>
                  <w:shd w:val="clear" w:color="auto" w:fill="auto"/>
                  <w:noWrap/>
                </w:tcPr>
                <w:p w14:paraId="1FD1FE83" w14:textId="7C0C216D"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tcPr>
                <w:p w14:paraId="561DAAA6" w14:textId="4985068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-0.05%</w:t>
                  </w:r>
                </w:p>
              </w:tc>
              <w:tc>
                <w:tcPr>
                  <w:tcW w:w="0" w:type="auto"/>
                  <w:tcBorders>
                    <w:top w:val="single" w:sz="8" w:space="0" w:color="auto"/>
                    <w:left w:val="nil"/>
                    <w:bottom w:val="nil"/>
                    <w:right w:val="nil"/>
                  </w:tcBorders>
                  <w:shd w:val="clear" w:color="auto" w:fill="auto"/>
                  <w:noWrap/>
                </w:tcPr>
                <w:p w14:paraId="4B2891F3" w14:textId="2FCF80DC"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tcPr>
                <w:p w14:paraId="6E73E37A" w14:textId="0221047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97%</w:t>
                  </w:r>
                </w:p>
              </w:tc>
            </w:tr>
            <w:tr w:rsidR="00C22C3E" w:rsidRPr="003E60E7" w14:paraId="242F9BFF" w14:textId="77777777" w:rsidTr="009A17B9">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3D32BB54"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tcPr>
                <w:p w14:paraId="5E495C5B" w14:textId="6CC3D822"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-0.02%</w:t>
                  </w:r>
                </w:p>
              </w:tc>
              <w:tc>
                <w:tcPr>
                  <w:tcW w:w="0" w:type="auto"/>
                  <w:tcBorders>
                    <w:top w:val="single" w:sz="8" w:space="0" w:color="auto"/>
                    <w:left w:val="nil"/>
                    <w:bottom w:val="nil"/>
                    <w:right w:val="nil"/>
                  </w:tcBorders>
                  <w:shd w:val="clear" w:color="auto" w:fill="auto"/>
                  <w:noWrap/>
                </w:tcPr>
                <w:p w14:paraId="3F68FCE7" w14:textId="41203056"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0.33%</w:t>
                  </w:r>
                </w:p>
              </w:tc>
              <w:tc>
                <w:tcPr>
                  <w:tcW w:w="0" w:type="auto"/>
                  <w:tcBorders>
                    <w:top w:val="single" w:sz="8" w:space="0" w:color="auto"/>
                    <w:left w:val="nil"/>
                    <w:bottom w:val="nil"/>
                    <w:right w:val="single" w:sz="4" w:space="0" w:color="auto"/>
                  </w:tcBorders>
                  <w:shd w:val="clear" w:color="auto" w:fill="auto"/>
                  <w:noWrap/>
                </w:tcPr>
                <w:p w14:paraId="39BB0EB2" w14:textId="795E851E"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-0.47%</w:t>
                  </w:r>
                </w:p>
              </w:tc>
              <w:tc>
                <w:tcPr>
                  <w:tcW w:w="0" w:type="auto"/>
                  <w:tcBorders>
                    <w:top w:val="single" w:sz="8" w:space="0" w:color="auto"/>
                    <w:left w:val="nil"/>
                    <w:bottom w:val="nil"/>
                    <w:right w:val="nil"/>
                  </w:tcBorders>
                  <w:shd w:val="clear" w:color="auto" w:fill="auto"/>
                  <w:noWrap/>
                </w:tcPr>
                <w:p w14:paraId="582FA844" w14:textId="594E145D"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tcPr>
                <w:p w14:paraId="37571E3B" w14:textId="1F26098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101%</w:t>
                  </w:r>
                </w:p>
              </w:tc>
            </w:tr>
            <w:tr w:rsidR="00C22C3E" w:rsidRPr="003E60E7" w14:paraId="2FEE9216" w14:textId="77777777" w:rsidTr="009A17B9">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18041F4"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tcPr>
                <w:p w14:paraId="406F0FF2" w14:textId="04C89A83"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0.01%</w:t>
                  </w:r>
                </w:p>
              </w:tc>
              <w:tc>
                <w:tcPr>
                  <w:tcW w:w="0" w:type="auto"/>
                  <w:tcBorders>
                    <w:top w:val="nil"/>
                    <w:left w:val="nil"/>
                    <w:bottom w:val="single" w:sz="8" w:space="0" w:color="auto"/>
                    <w:right w:val="nil"/>
                  </w:tcBorders>
                  <w:shd w:val="clear" w:color="auto" w:fill="auto"/>
                  <w:noWrap/>
                </w:tcPr>
                <w:p w14:paraId="7FC39CBD" w14:textId="05233764"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0.30%</w:t>
                  </w:r>
                </w:p>
              </w:tc>
              <w:tc>
                <w:tcPr>
                  <w:tcW w:w="0" w:type="auto"/>
                  <w:tcBorders>
                    <w:top w:val="nil"/>
                    <w:left w:val="nil"/>
                    <w:bottom w:val="single" w:sz="8" w:space="0" w:color="auto"/>
                    <w:right w:val="single" w:sz="4" w:space="0" w:color="auto"/>
                  </w:tcBorders>
                  <w:shd w:val="clear" w:color="auto" w:fill="auto"/>
                  <w:noWrap/>
                </w:tcPr>
                <w:p w14:paraId="0E60F919" w14:textId="2441324F"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0.74%</w:t>
                  </w:r>
                </w:p>
              </w:tc>
              <w:tc>
                <w:tcPr>
                  <w:tcW w:w="0" w:type="auto"/>
                  <w:tcBorders>
                    <w:top w:val="nil"/>
                    <w:left w:val="nil"/>
                    <w:bottom w:val="single" w:sz="8" w:space="0" w:color="auto"/>
                    <w:right w:val="nil"/>
                  </w:tcBorders>
                  <w:shd w:val="clear" w:color="auto" w:fill="auto"/>
                  <w:noWrap/>
                </w:tcPr>
                <w:p w14:paraId="3940E011" w14:textId="7FF5841C"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tcPr>
                <w:p w14:paraId="08E0B78F" w14:textId="32B7515E"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98%</w:t>
                  </w:r>
                </w:p>
              </w:tc>
            </w:tr>
            <w:tr w:rsidR="00C22C3E" w:rsidRPr="003E60E7" w14:paraId="0303191D" w14:textId="77777777" w:rsidTr="009A17B9">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E67251D" w14:textId="77777777"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tcPr>
                <w:p w14:paraId="0607C28C" w14:textId="07D5AE41"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-0.06%</w:t>
                  </w:r>
                </w:p>
              </w:tc>
              <w:tc>
                <w:tcPr>
                  <w:tcW w:w="0" w:type="auto"/>
                  <w:tcBorders>
                    <w:top w:val="nil"/>
                    <w:left w:val="nil"/>
                    <w:bottom w:val="single" w:sz="8" w:space="0" w:color="auto"/>
                    <w:right w:val="nil"/>
                  </w:tcBorders>
                  <w:shd w:val="clear" w:color="auto" w:fill="auto"/>
                  <w:noWrap/>
                </w:tcPr>
                <w:p w14:paraId="72BF35D2" w14:textId="01D707EB"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tcPr>
                <w:p w14:paraId="2C80A5A3" w14:textId="03C6B235"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r>
                    <w:rPr>
                      <w:rFonts w:ascii="Arial" w:eastAsia="宋体" w:hAnsi="Arial" w:cs="Arial"/>
                      <w:color w:val="000000"/>
                      <w:sz w:val="18"/>
                      <w:szCs w:val="18"/>
                    </w:rPr>
                    <w:t>-0.07%</w:t>
                  </w:r>
                </w:p>
              </w:tc>
              <w:tc>
                <w:tcPr>
                  <w:tcW w:w="0" w:type="auto"/>
                  <w:tcBorders>
                    <w:top w:val="nil"/>
                    <w:left w:val="nil"/>
                    <w:bottom w:val="single" w:sz="8" w:space="0" w:color="auto"/>
                    <w:right w:val="nil"/>
                  </w:tcBorders>
                  <w:shd w:val="clear" w:color="auto" w:fill="auto"/>
                  <w:noWrap/>
                </w:tcPr>
                <w:p w14:paraId="5E5F2ADD" w14:textId="797A6172"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tcPr>
                <w:p w14:paraId="03FC5986" w14:textId="05425064" w:rsidR="00C22C3E" w:rsidRPr="003E60E7" w:rsidRDefault="00C22C3E" w:rsidP="00C2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eastAsia="宋体" w:hAnsi="Arial" w:cs="Arial"/>
                      <w:color w:val="000000"/>
                      <w:sz w:val="18"/>
                      <w:szCs w:val="18"/>
                    </w:rPr>
                    <w:t>96%</w:t>
                  </w:r>
                </w:p>
              </w:tc>
            </w:tr>
          </w:tbl>
          <w:p w14:paraId="45CAA330" w14:textId="77777777" w:rsidR="00422C25" w:rsidRPr="003E60E7" w:rsidRDefault="00422C25" w:rsidP="00C43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bl>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t>Conclusion</w:t>
      </w:r>
    </w:p>
    <w:p w14:paraId="312A1F84" w14:textId="3800797D" w:rsidR="00C43C43" w:rsidRDefault="00C43C43" w:rsidP="00C43C43">
      <w:pPr>
        <w:rPr>
          <w:szCs w:val="22"/>
          <w:lang w:val="en-CA" w:eastAsia="zh-CN"/>
        </w:rPr>
      </w:pPr>
      <w:r>
        <w:rPr>
          <w:rFonts w:hint="eastAsia"/>
          <w:szCs w:val="22"/>
          <w:lang w:val="en-CA" w:eastAsia="zh-CN"/>
        </w:rPr>
        <w:t xml:space="preserve">In this contribution, a new </w:t>
      </w:r>
      <w:r w:rsidR="00F53EA9">
        <w:rPr>
          <w:szCs w:val="22"/>
          <w:lang w:val="en-CA" w:eastAsia="zh-CN"/>
        </w:rPr>
        <w:t>syntax scheme</w:t>
      </w:r>
      <w:r>
        <w:rPr>
          <w:rFonts w:hint="eastAsia"/>
          <w:szCs w:val="22"/>
          <w:lang w:val="en-CA" w:eastAsia="zh-CN"/>
        </w:rPr>
        <w:t xml:space="preserve"> of CPR is proposed. </w:t>
      </w:r>
      <w:r>
        <w:rPr>
          <w:szCs w:val="22"/>
          <w:lang w:val="en-CA" w:eastAsia="zh-CN"/>
        </w:rPr>
        <w:t xml:space="preserve">Each stage of modification is tested. It is reported that by the new CPR </w:t>
      </w:r>
      <w:r w:rsidR="006F5008">
        <w:rPr>
          <w:szCs w:val="22"/>
          <w:lang w:val="en-CA" w:eastAsia="zh-CN"/>
        </w:rPr>
        <w:t>s</w:t>
      </w:r>
      <w:r w:rsidR="00EC6332">
        <w:rPr>
          <w:szCs w:val="22"/>
          <w:lang w:val="en-CA" w:eastAsia="zh-CN"/>
        </w:rPr>
        <w:t>yntax sch</w:t>
      </w:r>
      <w:r w:rsidR="006F5008">
        <w:rPr>
          <w:szCs w:val="22"/>
          <w:lang w:val="en-CA" w:eastAsia="zh-CN"/>
        </w:rPr>
        <w:t>eme</w:t>
      </w:r>
      <w:r>
        <w:rPr>
          <w:szCs w:val="22"/>
          <w:lang w:val="en-CA" w:eastAsia="zh-CN"/>
        </w:rPr>
        <w:t>,</w:t>
      </w:r>
      <w:r w:rsidR="001B57F8">
        <w:rPr>
          <w:szCs w:val="22"/>
          <w:lang w:val="en-CA" w:eastAsia="zh-CN"/>
        </w:rPr>
        <w:t xml:space="preserve"> in AI </w:t>
      </w:r>
      <w:r w:rsidR="00EB1ADB">
        <w:rPr>
          <w:szCs w:val="22"/>
          <w:lang w:val="en-CA" w:eastAsia="zh-CN"/>
        </w:rPr>
        <w:t>configuration</w:t>
      </w:r>
      <w:r w:rsidR="001B57F8">
        <w:rPr>
          <w:szCs w:val="22"/>
          <w:lang w:val="en-CA" w:eastAsia="zh-CN"/>
        </w:rPr>
        <w:t>,</w:t>
      </w:r>
      <w:r>
        <w:rPr>
          <w:szCs w:val="22"/>
          <w:lang w:val="en-CA" w:eastAsia="zh-CN"/>
        </w:rPr>
        <w:t xml:space="preserve"> it brings </w:t>
      </w:r>
      <w:r>
        <w:rPr>
          <w:szCs w:val="22"/>
          <w:lang w:val="en-CA"/>
        </w:rPr>
        <w:t xml:space="preserve">-0.09%/-0.17%/-0.40% </w:t>
      </w:r>
      <w:r w:rsidRPr="008A5F41">
        <w:rPr>
          <w:szCs w:val="22"/>
          <w:lang w:val="en-CA"/>
        </w:rPr>
        <w:t>for CTC/Class F/SCC 1080p classes, separately.</w:t>
      </w:r>
      <w:r>
        <w:rPr>
          <w:szCs w:val="22"/>
          <w:lang w:val="en-CA" w:eastAsia="zh-CN"/>
        </w:rPr>
        <w:t xml:space="preserve"> </w:t>
      </w:r>
    </w:p>
    <w:p w14:paraId="29602DA2" w14:textId="77777777" w:rsidR="00C11806" w:rsidRDefault="00C11806" w:rsidP="00C43C43">
      <w:pPr>
        <w:rPr>
          <w:szCs w:val="22"/>
          <w:lang w:val="en-CA" w:eastAsia="zh-CN"/>
        </w:rPr>
      </w:pPr>
    </w:p>
    <w:p w14:paraId="232889AE" w14:textId="77777777" w:rsidR="00C11806" w:rsidRPr="00A8745D" w:rsidRDefault="00C11806" w:rsidP="00C11806">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textAlignment w:val="auto"/>
        <w:outlineLvl w:val="0"/>
        <w:rPr>
          <w:rFonts w:cs="Arial"/>
          <w:b/>
          <w:bCs/>
          <w:kern w:val="32"/>
          <w:sz w:val="32"/>
          <w:szCs w:val="32"/>
          <w:lang w:eastAsia="ko-KR"/>
        </w:rPr>
      </w:pPr>
      <w:bookmarkStart w:id="2" w:name="_Toc510422710"/>
      <w:bookmarkStart w:id="3" w:name="OLE_LINK3"/>
      <w:r w:rsidRPr="00A8745D">
        <w:rPr>
          <w:rFonts w:cs="Arial" w:hint="eastAsia"/>
          <w:b/>
          <w:bCs/>
          <w:kern w:val="32"/>
          <w:sz w:val="32"/>
          <w:szCs w:val="32"/>
          <w:lang w:eastAsia="ko-KR"/>
        </w:rPr>
        <w:t>Reference</w:t>
      </w:r>
      <w:bookmarkEnd w:id="2"/>
    </w:p>
    <w:p w14:paraId="51366D75" w14:textId="77777777" w:rsidR="00805212" w:rsidRDefault="00805212" w:rsidP="0080521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lang w:val="en-CA" w:eastAsia="ko-KR"/>
        </w:rPr>
      </w:pPr>
      <w:bookmarkStart w:id="4" w:name="_Ref509482068"/>
      <w:bookmarkEnd w:id="3"/>
      <w:r w:rsidRPr="0075553B">
        <w:rPr>
          <w:lang w:val="en-CA" w:eastAsia="ko-KR"/>
        </w:rPr>
        <w:t>F. Bossen,J. Boyce, X. Li, V. Seregin, K. Suehring, “JVET common test conditions and software reference configurations for SDR video,” JVET-L1010, Macao, CN, 3–12 Oct. 2018.</w:t>
      </w:r>
    </w:p>
    <w:bookmarkEnd w:id="4"/>
    <w:p w14:paraId="65E233A7" w14:textId="77777777" w:rsidR="00C43C43" w:rsidRPr="00805212" w:rsidRDefault="00C43C43" w:rsidP="00C43C43">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F0D73A1" w:rsidR="00342FF4" w:rsidRPr="005B217D" w:rsidRDefault="00BF734E" w:rsidP="009234A5">
      <w:pPr>
        <w:rPr>
          <w:szCs w:val="22"/>
          <w:lang w:val="en-CA"/>
        </w:rPr>
      </w:pPr>
      <w:r>
        <w:rPr>
          <w:b/>
          <w:szCs w:val="22"/>
        </w:rPr>
        <w:t xml:space="preserve">Hikvision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12878" w14:textId="77777777" w:rsidR="006559A5" w:rsidRDefault="006559A5">
      <w:r>
        <w:separator/>
      </w:r>
    </w:p>
  </w:endnote>
  <w:endnote w:type="continuationSeparator" w:id="0">
    <w:p w14:paraId="4FFA6135" w14:textId="77777777" w:rsidR="006559A5" w:rsidRDefault="0065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Lohit Devanagari">
    <w:altName w:val="Cambria"/>
    <w:panose1 w:val="00000000000000000000"/>
    <w:charset w:val="00"/>
    <w:family w:val="roman"/>
    <w:notTrueType/>
    <w:pitch w:val="default"/>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5F7DB5" w:rsidR="002F2FF5" w:rsidRPr="00C00DDE" w:rsidRDefault="002F2FF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C05AE">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05AE">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B647C" w14:textId="77777777" w:rsidR="006559A5" w:rsidRDefault="006559A5">
      <w:r>
        <w:separator/>
      </w:r>
    </w:p>
  </w:footnote>
  <w:footnote w:type="continuationSeparator" w:id="0">
    <w:p w14:paraId="1DB60AA7" w14:textId="77777777" w:rsidR="006559A5" w:rsidRDefault="006559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97204"/>
    <w:multiLevelType w:val="hybridMultilevel"/>
    <w:tmpl w:val="A7D8A75E"/>
    <w:lvl w:ilvl="0" w:tplc="D0F86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010B1D"/>
    <w:multiLevelType w:val="hybridMultilevel"/>
    <w:tmpl w:val="84901922"/>
    <w:lvl w:ilvl="0" w:tplc="2B269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47992"/>
    <w:multiLevelType w:val="hybridMultilevel"/>
    <w:tmpl w:val="C370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6"/>
  </w:num>
  <w:num w:numId="15">
    <w:abstractNumId w:val="6"/>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637"/>
    <w:rsid w:val="00023C7B"/>
    <w:rsid w:val="000308A3"/>
    <w:rsid w:val="000458BC"/>
    <w:rsid w:val="00045C41"/>
    <w:rsid w:val="00046C03"/>
    <w:rsid w:val="00050D75"/>
    <w:rsid w:val="00064E18"/>
    <w:rsid w:val="00065039"/>
    <w:rsid w:val="0007614F"/>
    <w:rsid w:val="00081398"/>
    <w:rsid w:val="000817A8"/>
    <w:rsid w:val="00092108"/>
    <w:rsid w:val="00094479"/>
    <w:rsid w:val="000945F5"/>
    <w:rsid w:val="00095DB9"/>
    <w:rsid w:val="000962AC"/>
    <w:rsid w:val="000969FA"/>
    <w:rsid w:val="00096BFB"/>
    <w:rsid w:val="000B0C0F"/>
    <w:rsid w:val="000B1C6B"/>
    <w:rsid w:val="000B4FF9"/>
    <w:rsid w:val="000B66E0"/>
    <w:rsid w:val="000C09AC"/>
    <w:rsid w:val="000D53BA"/>
    <w:rsid w:val="000E00F3"/>
    <w:rsid w:val="000E7251"/>
    <w:rsid w:val="000F158C"/>
    <w:rsid w:val="00102F3D"/>
    <w:rsid w:val="00124E38"/>
    <w:rsid w:val="0012580B"/>
    <w:rsid w:val="00131F90"/>
    <w:rsid w:val="0013458C"/>
    <w:rsid w:val="0013526E"/>
    <w:rsid w:val="00146152"/>
    <w:rsid w:val="00153D2C"/>
    <w:rsid w:val="00155526"/>
    <w:rsid w:val="00157AD9"/>
    <w:rsid w:val="00164A5B"/>
    <w:rsid w:val="00171371"/>
    <w:rsid w:val="00175A24"/>
    <w:rsid w:val="00187E58"/>
    <w:rsid w:val="001A297E"/>
    <w:rsid w:val="001A368E"/>
    <w:rsid w:val="001A6FD0"/>
    <w:rsid w:val="001A7329"/>
    <w:rsid w:val="001A792F"/>
    <w:rsid w:val="001B4E28"/>
    <w:rsid w:val="001B53CD"/>
    <w:rsid w:val="001B57F8"/>
    <w:rsid w:val="001C3525"/>
    <w:rsid w:val="001C3AFB"/>
    <w:rsid w:val="001D1BD2"/>
    <w:rsid w:val="001D4AAF"/>
    <w:rsid w:val="001E0248"/>
    <w:rsid w:val="001E02BE"/>
    <w:rsid w:val="001E3B37"/>
    <w:rsid w:val="001F2594"/>
    <w:rsid w:val="00200B82"/>
    <w:rsid w:val="002055A6"/>
    <w:rsid w:val="00206460"/>
    <w:rsid w:val="002069B4"/>
    <w:rsid w:val="00215DFC"/>
    <w:rsid w:val="00216A0D"/>
    <w:rsid w:val="002212DF"/>
    <w:rsid w:val="00222CD4"/>
    <w:rsid w:val="00225016"/>
    <w:rsid w:val="002253CA"/>
    <w:rsid w:val="002260D3"/>
    <w:rsid w:val="002264A6"/>
    <w:rsid w:val="00227BA7"/>
    <w:rsid w:val="00227C2B"/>
    <w:rsid w:val="0023011C"/>
    <w:rsid w:val="002375C1"/>
    <w:rsid w:val="00263398"/>
    <w:rsid w:val="00263B99"/>
    <w:rsid w:val="00266F06"/>
    <w:rsid w:val="00275BCF"/>
    <w:rsid w:val="00291E36"/>
    <w:rsid w:val="00292257"/>
    <w:rsid w:val="00293805"/>
    <w:rsid w:val="002A54E0"/>
    <w:rsid w:val="002B1595"/>
    <w:rsid w:val="002B191D"/>
    <w:rsid w:val="002B2E83"/>
    <w:rsid w:val="002C46EC"/>
    <w:rsid w:val="002D0AF6"/>
    <w:rsid w:val="002E20EC"/>
    <w:rsid w:val="002F164D"/>
    <w:rsid w:val="002F2FF5"/>
    <w:rsid w:val="002F401C"/>
    <w:rsid w:val="003021BC"/>
    <w:rsid w:val="00306206"/>
    <w:rsid w:val="00317D85"/>
    <w:rsid w:val="00327C56"/>
    <w:rsid w:val="003315A1"/>
    <w:rsid w:val="003373EC"/>
    <w:rsid w:val="0034090E"/>
    <w:rsid w:val="00342FF4"/>
    <w:rsid w:val="00344E5A"/>
    <w:rsid w:val="00346148"/>
    <w:rsid w:val="003544D9"/>
    <w:rsid w:val="003567AA"/>
    <w:rsid w:val="003669EA"/>
    <w:rsid w:val="003706CC"/>
    <w:rsid w:val="00377710"/>
    <w:rsid w:val="00381476"/>
    <w:rsid w:val="003973A5"/>
    <w:rsid w:val="003A2D8E"/>
    <w:rsid w:val="003A7CE6"/>
    <w:rsid w:val="003C20E4"/>
    <w:rsid w:val="003C3A6F"/>
    <w:rsid w:val="003C78D0"/>
    <w:rsid w:val="003D4469"/>
    <w:rsid w:val="003D6342"/>
    <w:rsid w:val="003D7CF0"/>
    <w:rsid w:val="003E6F90"/>
    <w:rsid w:val="003E71E9"/>
    <w:rsid w:val="003E73ED"/>
    <w:rsid w:val="003F0DB3"/>
    <w:rsid w:val="003F5D0F"/>
    <w:rsid w:val="00414101"/>
    <w:rsid w:val="004143D2"/>
    <w:rsid w:val="004219CF"/>
    <w:rsid w:val="0042297F"/>
    <w:rsid w:val="00422C25"/>
    <w:rsid w:val="004234F0"/>
    <w:rsid w:val="00424A8E"/>
    <w:rsid w:val="00433DDB"/>
    <w:rsid w:val="00435A29"/>
    <w:rsid w:val="00437619"/>
    <w:rsid w:val="00464FE7"/>
    <w:rsid w:val="00465A1E"/>
    <w:rsid w:val="00466C41"/>
    <w:rsid w:val="004877F8"/>
    <w:rsid w:val="004930F6"/>
    <w:rsid w:val="0049445A"/>
    <w:rsid w:val="004A2A63"/>
    <w:rsid w:val="004A2F8A"/>
    <w:rsid w:val="004B210C"/>
    <w:rsid w:val="004D405F"/>
    <w:rsid w:val="004D4A54"/>
    <w:rsid w:val="004E4F4F"/>
    <w:rsid w:val="004E6789"/>
    <w:rsid w:val="004E6DE0"/>
    <w:rsid w:val="004F0BC9"/>
    <w:rsid w:val="004F1719"/>
    <w:rsid w:val="004F61E3"/>
    <w:rsid w:val="00502D97"/>
    <w:rsid w:val="00502E10"/>
    <w:rsid w:val="0051015C"/>
    <w:rsid w:val="00510391"/>
    <w:rsid w:val="00516CF1"/>
    <w:rsid w:val="00521E6D"/>
    <w:rsid w:val="005302A7"/>
    <w:rsid w:val="00531AE9"/>
    <w:rsid w:val="00550A66"/>
    <w:rsid w:val="00551088"/>
    <w:rsid w:val="00561085"/>
    <w:rsid w:val="00563BB2"/>
    <w:rsid w:val="00567EC7"/>
    <w:rsid w:val="00570013"/>
    <w:rsid w:val="005753EC"/>
    <w:rsid w:val="005801A2"/>
    <w:rsid w:val="00582B9E"/>
    <w:rsid w:val="005952A5"/>
    <w:rsid w:val="005A33A1"/>
    <w:rsid w:val="005B217D"/>
    <w:rsid w:val="005C385F"/>
    <w:rsid w:val="005D2DAD"/>
    <w:rsid w:val="005E1AC6"/>
    <w:rsid w:val="005F6F1B"/>
    <w:rsid w:val="00603257"/>
    <w:rsid w:val="006110AF"/>
    <w:rsid w:val="006124BB"/>
    <w:rsid w:val="006149FC"/>
    <w:rsid w:val="00615995"/>
    <w:rsid w:val="00616155"/>
    <w:rsid w:val="00624B33"/>
    <w:rsid w:val="0063041A"/>
    <w:rsid w:val="00630AA2"/>
    <w:rsid w:val="00643BF3"/>
    <w:rsid w:val="00644E3C"/>
    <w:rsid w:val="00646707"/>
    <w:rsid w:val="00653202"/>
    <w:rsid w:val="006559A5"/>
    <w:rsid w:val="00657F7E"/>
    <w:rsid w:val="006629BD"/>
    <w:rsid w:val="00662E58"/>
    <w:rsid w:val="006637F2"/>
    <w:rsid w:val="006642A5"/>
    <w:rsid w:val="00664DCF"/>
    <w:rsid w:val="00664F70"/>
    <w:rsid w:val="0069619A"/>
    <w:rsid w:val="006B53FB"/>
    <w:rsid w:val="006C05AE"/>
    <w:rsid w:val="006C381F"/>
    <w:rsid w:val="006C5D39"/>
    <w:rsid w:val="006D6D9B"/>
    <w:rsid w:val="006E2810"/>
    <w:rsid w:val="006E5417"/>
    <w:rsid w:val="006F0794"/>
    <w:rsid w:val="006F5008"/>
    <w:rsid w:val="006F7528"/>
    <w:rsid w:val="007023DE"/>
    <w:rsid w:val="00705DFC"/>
    <w:rsid w:val="00712F60"/>
    <w:rsid w:val="00720E3B"/>
    <w:rsid w:val="00723BFC"/>
    <w:rsid w:val="00726D00"/>
    <w:rsid w:val="00734090"/>
    <w:rsid w:val="00735126"/>
    <w:rsid w:val="00737D5C"/>
    <w:rsid w:val="00741068"/>
    <w:rsid w:val="0074393F"/>
    <w:rsid w:val="00745F6B"/>
    <w:rsid w:val="0075585E"/>
    <w:rsid w:val="00760D9D"/>
    <w:rsid w:val="0076263F"/>
    <w:rsid w:val="00770571"/>
    <w:rsid w:val="007768FF"/>
    <w:rsid w:val="007824D3"/>
    <w:rsid w:val="00796120"/>
    <w:rsid w:val="00796EE3"/>
    <w:rsid w:val="007A7D29"/>
    <w:rsid w:val="007B4AB8"/>
    <w:rsid w:val="007C1353"/>
    <w:rsid w:val="007D1181"/>
    <w:rsid w:val="007D4010"/>
    <w:rsid w:val="007E01A3"/>
    <w:rsid w:val="007E6132"/>
    <w:rsid w:val="007F1F8B"/>
    <w:rsid w:val="007F67A1"/>
    <w:rsid w:val="00805212"/>
    <w:rsid w:val="00811C05"/>
    <w:rsid w:val="008206C8"/>
    <w:rsid w:val="008346AF"/>
    <w:rsid w:val="008417C4"/>
    <w:rsid w:val="00842C38"/>
    <w:rsid w:val="00844B59"/>
    <w:rsid w:val="00844D2B"/>
    <w:rsid w:val="008457FD"/>
    <w:rsid w:val="0086387C"/>
    <w:rsid w:val="00874A6C"/>
    <w:rsid w:val="00876C65"/>
    <w:rsid w:val="00897273"/>
    <w:rsid w:val="00897C21"/>
    <w:rsid w:val="008A4B4C"/>
    <w:rsid w:val="008C239F"/>
    <w:rsid w:val="008E480C"/>
    <w:rsid w:val="009051ED"/>
    <w:rsid w:val="00907757"/>
    <w:rsid w:val="0091281B"/>
    <w:rsid w:val="009212B0"/>
    <w:rsid w:val="0092178D"/>
    <w:rsid w:val="00921FA1"/>
    <w:rsid w:val="009234A5"/>
    <w:rsid w:val="00933453"/>
    <w:rsid w:val="009336F7"/>
    <w:rsid w:val="0093636C"/>
    <w:rsid w:val="009374A7"/>
    <w:rsid w:val="009459D9"/>
    <w:rsid w:val="009478A9"/>
    <w:rsid w:val="00955F6D"/>
    <w:rsid w:val="00977C16"/>
    <w:rsid w:val="0098551D"/>
    <w:rsid w:val="00993159"/>
    <w:rsid w:val="0099518F"/>
    <w:rsid w:val="009978F9"/>
    <w:rsid w:val="009A523D"/>
    <w:rsid w:val="009B02A1"/>
    <w:rsid w:val="009B3361"/>
    <w:rsid w:val="009B603F"/>
    <w:rsid w:val="009C42EB"/>
    <w:rsid w:val="009D7CE6"/>
    <w:rsid w:val="009F1330"/>
    <w:rsid w:val="009F496B"/>
    <w:rsid w:val="00A01439"/>
    <w:rsid w:val="00A02E61"/>
    <w:rsid w:val="00A05CFF"/>
    <w:rsid w:val="00A13048"/>
    <w:rsid w:val="00A14D98"/>
    <w:rsid w:val="00A46843"/>
    <w:rsid w:val="00A56B97"/>
    <w:rsid w:val="00A57102"/>
    <w:rsid w:val="00A6093D"/>
    <w:rsid w:val="00A60EF7"/>
    <w:rsid w:val="00A63483"/>
    <w:rsid w:val="00A72C66"/>
    <w:rsid w:val="00A767DC"/>
    <w:rsid w:val="00A76A6D"/>
    <w:rsid w:val="00A83253"/>
    <w:rsid w:val="00A9319F"/>
    <w:rsid w:val="00AA0BF4"/>
    <w:rsid w:val="00AA4B61"/>
    <w:rsid w:val="00AA5D3A"/>
    <w:rsid w:val="00AA68AE"/>
    <w:rsid w:val="00AA6E84"/>
    <w:rsid w:val="00AB139F"/>
    <w:rsid w:val="00AB1A1C"/>
    <w:rsid w:val="00AC01ED"/>
    <w:rsid w:val="00AC2A4D"/>
    <w:rsid w:val="00AD05A8"/>
    <w:rsid w:val="00AE341B"/>
    <w:rsid w:val="00AF3807"/>
    <w:rsid w:val="00B01905"/>
    <w:rsid w:val="00B07CA7"/>
    <w:rsid w:val="00B1161C"/>
    <w:rsid w:val="00B1279A"/>
    <w:rsid w:val="00B252AF"/>
    <w:rsid w:val="00B4186C"/>
    <w:rsid w:val="00B4194A"/>
    <w:rsid w:val="00B437E8"/>
    <w:rsid w:val="00B5222E"/>
    <w:rsid w:val="00B53179"/>
    <w:rsid w:val="00B57A23"/>
    <w:rsid w:val="00B600CD"/>
    <w:rsid w:val="00B61C96"/>
    <w:rsid w:val="00B73A2A"/>
    <w:rsid w:val="00B75A51"/>
    <w:rsid w:val="00B827C6"/>
    <w:rsid w:val="00B94931"/>
    <w:rsid w:val="00B94B06"/>
    <w:rsid w:val="00B94C28"/>
    <w:rsid w:val="00BC10BA"/>
    <w:rsid w:val="00BC5AFD"/>
    <w:rsid w:val="00BF5D8D"/>
    <w:rsid w:val="00BF734E"/>
    <w:rsid w:val="00C00DDE"/>
    <w:rsid w:val="00C04F43"/>
    <w:rsid w:val="00C0609D"/>
    <w:rsid w:val="00C115AB"/>
    <w:rsid w:val="00C11806"/>
    <w:rsid w:val="00C13B82"/>
    <w:rsid w:val="00C14DC5"/>
    <w:rsid w:val="00C22C3E"/>
    <w:rsid w:val="00C26CCB"/>
    <w:rsid w:val="00C30249"/>
    <w:rsid w:val="00C3723B"/>
    <w:rsid w:val="00C42466"/>
    <w:rsid w:val="00C43C43"/>
    <w:rsid w:val="00C5476C"/>
    <w:rsid w:val="00C606C9"/>
    <w:rsid w:val="00C80288"/>
    <w:rsid w:val="00C84003"/>
    <w:rsid w:val="00C90650"/>
    <w:rsid w:val="00C94B6C"/>
    <w:rsid w:val="00C97D78"/>
    <w:rsid w:val="00CB1CE9"/>
    <w:rsid w:val="00CB44E5"/>
    <w:rsid w:val="00CC2AAE"/>
    <w:rsid w:val="00CC5A42"/>
    <w:rsid w:val="00CC7894"/>
    <w:rsid w:val="00CD0EAB"/>
    <w:rsid w:val="00CD4A37"/>
    <w:rsid w:val="00CE5E02"/>
    <w:rsid w:val="00CF0EC6"/>
    <w:rsid w:val="00CF2D5E"/>
    <w:rsid w:val="00CF34DB"/>
    <w:rsid w:val="00CF3917"/>
    <w:rsid w:val="00CF558F"/>
    <w:rsid w:val="00D010C0"/>
    <w:rsid w:val="00D073E2"/>
    <w:rsid w:val="00D446EC"/>
    <w:rsid w:val="00D51BF0"/>
    <w:rsid w:val="00D531DB"/>
    <w:rsid w:val="00D55942"/>
    <w:rsid w:val="00D721BF"/>
    <w:rsid w:val="00D807BF"/>
    <w:rsid w:val="00D82FCC"/>
    <w:rsid w:val="00D93812"/>
    <w:rsid w:val="00DA17FC"/>
    <w:rsid w:val="00DA7887"/>
    <w:rsid w:val="00DB2C26"/>
    <w:rsid w:val="00DD02F4"/>
    <w:rsid w:val="00DD6622"/>
    <w:rsid w:val="00DE1C7C"/>
    <w:rsid w:val="00DE6B43"/>
    <w:rsid w:val="00E034FF"/>
    <w:rsid w:val="00E11923"/>
    <w:rsid w:val="00E262D4"/>
    <w:rsid w:val="00E30CBD"/>
    <w:rsid w:val="00E36250"/>
    <w:rsid w:val="00E47F2D"/>
    <w:rsid w:val="00E54511"/>
    <w:rsid w:val="00E61DAC"/>
    <w:rsid w:val="00E72B80"/>
    <w:rsid w:val="00E74584"/>
    <w:rsid w:val="00E75FE3"/>
    <w:rsid w:val="00E86C4C"/>
    <w:rsid w:val="00E907A3"/>
    <w:rsid w:val="00EA1102"/>
    <w:rsid w:val="00EA5AE0"/>
    <w:rsid w:val="00EB11DA"/>
    <w:rsid w:val="00EB1ADB"/>
    <w:rsid w:val="00EB56E1"/>
    <w:rsid w:val="00EB7AB1"/>
    <w:rsid w:val="00EC6332"/>
    <w:rsid w:val="00ED3021"/>
    <w:rsid w:val="00ED5F84"/>
    <w:rsid w:val="00EE7CD8"/>
    <w:rsid w:val="00EF1D62"/>
    <w:rsid w:val="00EF37F6"/>
    <w:rsid w:val="00EF48CC"/>
    <w:rsid w:val="00F00801"/>
    <w:rsid w:val="00F13A2D"/>
    <w:rsid w:val="00F20BA0"/>
    <w:rsid w:val="00F2488D"/>
    <w:rsid w:val="00F34033"/>
    <w:rsid w:val="00F53EA9"/>
    <w:rsid w:val="00F601A0"/>
    <w:rsid w:val="00F61207"/>
    <w:rsid w:val="00F6135E"/>
    <w:rsid w:val="00F623FC"/>
    <w:rsid w:val="00F67DFB"/>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1D4AAF"/>
    <w:pPr>
      <w:ind w:firstLineChars="200" w:firstLine="420"/>
    </w:p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link w:val="Char0"/>
    <w:qFormat/>
    <w:rsid w:val="00582B9E"/>
    <w:pPr>
      <w:suppressLineNumbers/>
      <w:overflowPunct/>
      <w:autoSpaceDE/>
      <w:autoSpaceDN/>
      <w:adjustRightInd/>
      <w:spacing w:before="120" w:after="120"/>
    </w:pPr>
    <w:rPr>
      <w:rFonts w:eastAsia="宋体" w:cs="Lohit Devanagari"/>
      <w:i/>
      <w:iCs/>
      <w:sz w:val="24"/>
      <w:szCs w:val="24"/>
    </w:rPr>
  </w:style>
  <w:style w:type="character" w:customStyle="1" w:styleId="Char0">
    <w:name w:val="题注 Char"/>
    <w:aliases w:val="Figure Char,fig and tbl Char,fighead2 Char,fighead21 Char,fighead22 Char,fighead23 Char,Table Caption1 Char,fighead211 Char,fighead24 Char,Table Caption2 Char,fighead25 Char,fighead212 Char,fighead26 Char,Table Caption3 Char,fighead27 Char"/>
    <w:link w:val="ac"/>
    <w:locked/>
    <w:rsid w:val="00582B9E"/>
    <w:rPr>
      <w:rFonts w:eastAsia="宋体" w:cs="Lohit Devanagar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li7@hikvisi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eshurui@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D1EDD5"/>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7FD93-1B36-4056-9883-D71D12C1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5</Pages>
  <Words>1181</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95</cp:revision>
  <cp:lastPrinted>1900-01-01T08:00:00Z</cp:lastPrinted>
  <dcterms:created xsi:type="dcterms:W3CDTF">2018-12-21T16:12:00Z</dcterms:created>
  <dcterms:modified xsi:type="dcterms:W3CDTF">2019-01-03T03:24:00Z</dcterms:modified>
</cp:coreProperties>
</file>