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181D5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53A31" w:rsidRPr="00253A31">
              <w:rPr>
                <w:rFonts w:hint="eastAsia"/>
                <w:lang w:val="en-CA"/>
              </w:rPr>
              <w:t>0291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770C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 4: Extension on </w:t>
            </w:r>
            <w:r>
              <w:rPr>
                <w:b/>
              </w:rPr>
              <w:t>MMVD</w:t>
            </w:r>
            <w:r>
              <w:rPr>
                <w:b/>
                <w:szCs w:val="22"/>
                <w:lang w:val="en-CA"/>
              </w:rPr>
              <w:t xml:space="preserve"> (Test 4.2.5)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Jianhua Zheng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770C60" w:rsidRDefault="00E61DAC" w:rsidP="00770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70C60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E61DAC" w:rsidRPr="005B217D" w:rsidRDefault="00181D52" w:rsidP="00770C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70C60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770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70C60" w:rsidRPr="005B217D" w:rsidRDefault="00770C60" w:rsidP="00770C60">
      <w:pPr>
        <w:rPr>
          <w:lang w:val="en-CA"/>
        </w:rPr>
      </w:pPr>
      <w:r>
        <w:rPr>
          <w:lang w:val="en-CA"/>
        </w:rPr>
        <w:t>This contribution presents method of MMVD extension based on VTM-3.0. Limited area MV offset are selected to be candidate</w:t>
      </w:r>
      <w:r w:rsidR="001D6673">
        <w:rPr>
          <w:lang w:val="en-CA"/>
        </w:rPr>
        <w:t>s</w:t>
      </w:r>
      <w:r>
        <w:rPr>
          <w:lang w:val="en-CA"/>
        </w:rPr>
        <w:t xml:space="preserve">. For solution 1, it </w:t>
      </w:r>
      <w:r w:rsidR="001D6673">
        <w:rPr>
          <w:lang w:val="en-CA"/>
        </w:rPr>
        <w:t>has</w:t>
      </w:r>
      <w:r>
        <w:rPr>
          <w:lang w:val="en-CA"/>
        </w:rPr>
        <w:t xml:space="preserve"> 0.</w:t>
      </w:r>
      <w:r w:rsidR="001D6673">
        <w:rPr>
          <w:lang w:val="en-CA"/>
        </w:rPr>
        <w:t>07</w:t>
      </w:r>
      <w:r>
        <w:rPr>
          <w:lang w:val="en-CA"/>
        </w:rPr>
        <w:t>%</w:t>
      </w:r>
      <w:r w:rsidR="001D6673">
        <w:rPr>
          <w:lang w:val="en-CA"/>
        </w:rPr>
        <w:t>/</w:t>
      </w:r>
      <w:r>
        <w:rPr>
          <w:lang w:val="en-CA"/>
        </w:rPr>
        <w:t>0.</w:t>
      </w:r>
      <w:r w:rsidR="001D6673">
        <w:rPr>
          <w:lang w:val="en-CA"/>
        </w:rPr>
        <w:t>03</w:t>
      </w:r>
      <w:r>
        <w:rPr>
          <w:lang w:val="en-CA"/>
        </w:rPr>
        <w:t>%</w:t>
      </w:r>
      <w:r w:rsidR="001D6673">
        <w:rPr>
          <w:lang w:val="en-CA"/>
        </w:rPr>
        <w:t xml:space="preserve"> lost</w:t>
      </w:r>
      <w:r>
        <w:rPr>
          <w:lang w:val="en-CA"/>
        </w:rPr>
        <w:t xml:space="preserve"> for </w:t>
      </w:r>
      <w:r w:rsidR="001D6673">
        <w:rPr>
          <w:lang w:val="en-CA"/>
        </w:rPr>
        <w:t>RA/</w:t>
      </w:r>
      <w:r>
        <w:rPr>
          <w:lang w:val="en-CA"/>
        </w:rPr>
        <w:t>LB compared to VTM-</w:t>
      </w:r>
      <w:r w:rsidR="001D6673">
        <w:rPr>
          <w:lang w:val="en-CA"/>
        </w:rPr>
        <w:t>3</w:t>
      </w:r>
      <w:r>
        <w:rPr>
          <w:lang w:val="en-CA"/>
        </w:rPr>
        <w:t xml:space="preserve">.0 anchor with around </w:t>
      </w:r>
      <w:r w:rsidR="001D6673">
        <w:rPr>
          <w:lang w:val="en-CA"/>
        </w:rPr>
        <w:t>5</w:t>
      </w:r>
      <w:r>
        <w:rPr>
          <w:lang w:val="en-CA"/>
        </w:rPr>
        <w:t>% decoding time</w:t>
      </w:r>
      <w:r w:rsidR="001D6673">
        <w:rPr>
          <w:lang w:val="en-CA"/>
        </w:rPr>
        <w:t xml:space="preserve"> saving</w:t>
      </w:r>
      <w:r>
        <w:rPr>
          <w:lang w:val="en-CA"/>
        </w:rPr>
        <w:t xml:space="preserve">. For solution 2, it </w:t>
      </w:r>
      <w:r w:rsidR="001D6673">
        <w:rPr>
          <w:lang w:val="en-CA"/>
        </w:rPr>
        <w:t>has 0.02</w:t>
      </w:r>
      <w:r>
        <w:rPr>
          <w:lang w:val="en-CA"/>
        </w:rPr>
        <w:t>%</w:t>
      </w:r>
      <w:r w:rsidR="001D6673">
        <w:rPr>
          <w:lang w:val="en-CA"/>
        </w:rPr>
        <w:t xml:space="preserve"> lost for RA and 0.07</w:t>
      </w:r>
      <w:r>
        <w:rPr>
          <w:lang w:val="en-CA"/>
        </w:rPr>
        <w:t>%gain for LBrespectively compared to VTM-</w:t>
      </w:r>
      <w:r w:rsidR="001D6673">
        <w:rPr>
          <w:lang w:val="en-CA"/>
        </w:rPr>
        <w:t>3.0</w:t>
      </w:r>
      <w:r>
        <w:rPr>
          <w:lang w:val="en-CA"/>
        </w:rPr>
        <w:t xml:space="preserve"> anchor with around </w:t>
      </w:r>
      <w:r w:rsidR="001D6673">
        <w:rPr>
          <w:lang w:val="en-CA"/>
        </w:rPr>
        <w:t>3</w:t>
      </w:r>
      <w:r>
        <w:rPr>
          <w:lang w:val="en-CA"/>
        </w:rPr>
        <w:t xml:space="preserve">% decoding time </w:t>
      </w:r>
      <w:r w:rsidR="001D6673">
        <w:rPr>
          <w:lang w:val="en-CA"/>
        </w:rPr>
        <w:t>saving</w:t>
      </w:r>
      <w:r>
        <w:rPr>
          <w:lang w:val="en-CA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1D6673" w:rsidRDefault="001D6673" w:rsidP="001D6673">
      <w:r>
        <w:rPr>
          <w:szCs w:val="22"/>
          <w:lang w:val="en-CA" w:eastAsia="ko-KR"/>
        </w:rPr>
        <w:t>MMVD</w:t>
      </w:r>
      <w:r>
        <w:t xml:space="preserve"> re-uses merge candidate. Among the merge candidates, two candidate can be selected, and </w:t>
      </w:r>
      <w:r w:rsidR="00194B89">
        <w:t>choice one to be</w:t>
      </w:r>
      <w:r w:rsidRPr="00273F6F">
        <w:t>starting point,</w:t>
      </w:r>
      <w:r w:rsidR="00194B89">
        <w:t xml:space="preserve">MVD is expressed as </w:t>
      </w:r>
      <w:r w:rsidRPr="00273F6F">
        <w:t>motion magnitude and motion direction.</w:t>
      </w:r>
    </w:p>
    <w:p w:rsidR="001D6673" w:rsidRDefault="001D6673" w:rsidP="001D6673">
      <w:r>
        <w:t>Distance index is motion magnitude information. Distance index indicates the pre-defined distance from the starting point information. Pre-defined distance is as follows:</w:t>
      </w:r>
    </w:p>
    <w:p w:rsidR="001D6673" w:rsidRPr="00273F6F" w:rsidRDefault="001D6673" w:rsidP="001D6673"/>
    <w:p w:rsidR="001D6673" w:rsidRDefault="001D6673" w:rsidP="001D6673">
      <w:pPr>
        <w:pStyle w:val="aa"/>
        <w:keepNext/>
        <w:jc w:val="center"/>
      </w:pPr>
      <w:r>
        <w:t xml:space="preserve">Table </w:t>
      </w:r>
      <w:r w:rsidR="007E014A">
        <w:t>1</w:t>
      </w:r>
      <w:r>
        <w:t xml:space="preserve">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  <w:gridCol w:w="933"/>
        <w:gridCol w:w="933"/>
        <w:gridCol w:w="933"/>
        <w:gridCol w:w="934"/>
      </w:tblGrid>
      <w:tr w:rsidR="001D6673" w:rsidTr="00910179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1D6673" w:rsidTr="00910179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16-pel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32-pel</w:t>
            </w:r>
          </w:p>
        </w:tc>
      </w:tr>
    </w:tbl>
    <w:p w:rsidR="001D6673" w:rsidRPr="00B573B9" w:rsidRDefault="001D6673" w:rsidP="001D6673">
      <w:pPr>
        <w:ind w:firstLineChars="50" w:firstLine="110"/>
        <w:rPr>
          <w:rFonts w:ascii="Calibri" w:hAnsi="Calibri"/>
          <w:szCs w:val="22"/>
        </w:rPr>
      </w:pPr>
    </w:p>
    <w:p w:rsidR="001D6673" w:rsidRDefault="001D6673" w:rsidP="001D6673">
      <w:r>
        <w:t>Direction index represents the direction of the MVD relative to the starting point. The direction index can represent of the four directions as shown below.</w:t>
      </w:r>
    </w:p>
    <w:p w:rsidR="001D6673" w:rsidRPr="00273F6F" w:rsidRDefault="001D6673" w:rsidP="001D6673"/>
    <w:p w:rsidR="001D6673" w:rsidRDefault="001D6673" w:rsidP="001D6673">
      <w:pPr>
        <w:pStyle w:val="aa"/>
        <w:keepNext/>
        <w:jc w:val="center"/>
      </w:pPr>
      <w:r>
        <w:t xml:space="preserve">Table </w:t>
      </w:r>
      <w:r w:rsidR="007E014A">
        <w:t>2</w:t>
      </w:r>
      <w:r>
        <w:t xml:space="preserve">. </w:t>
      </w:r>
      <w:r w:rsidRPr="00273F6F">
        <w:t>Direction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766"/>
        <w:gridCol w:w="1767"/>
        <w:gridCol w:w="1766"/>
        <w:gridCol w:w="1767"/>
      </w:tblGrid>
      <w:tr w:rsidR="001D6673" w:rsidTr="00910179">
        <w:trPr>
          <w:trHeight w:val="27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1D6673" w:rsidTr="00910179">
        <w:trPr>
          <w:trHeight w:val="289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1D6673" w:rsidTr="00910179">
        <w:trPr>
          <w:trHeight w:val="304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</w:tr>
    </w:tbl>
    <w:p w:rsidR="001D6673" w:rsidRDefault="001D6673" w:rsidP="001D6673">
      <w:pPr>
        <w:rPr>
          <w:szCs w:val="22"/>
          <w:lang w:val="en-CA" w:eastAsia="ko-KR"/>
        </w:rPr>
      </w:pPr>
    </w:p>
    <w:p w:rsidR="00770C60" w:rsidRDefault="00770C60" w:rsidP="00770C60">
      <w:pPr>
        <w:pStyle w:val="1"/>
        <w:rPr>
          <w:lang w:val="en-CA"/>
        </w:rPr>
      </w:pPr>
      <w:r>
        <w:rPr>
          <w:szCs w:val="22"/>
          <w:lang w:val="en-CA"/>
        </w:rPr>
        <w:lastRenderedPageBreak/>
        <w:t xml:space="preserve">Proposed </w:t>
      </w:r>
      <w:r>
        <w:rPr>
          <w:lang w:val="en-CA"/>
        </w:rPr>
        <w:t>improvements</w:t>
      </w:r>
    </w:p>
    <w:p w:rsidR="00770C60" w:rsidRPr="00114582" w:rsidRDefault="001D6673" w:rsidP="00770C60">
      <w:pPr>
        <w:pStyle w:val="2"/>
        <w:numPr>
          <w:ilvl w:val="0"/>
          <w:numId w:val="0"/>
        </w:numPr>
        <w:ind w:left="576" w:hanging="576"/>
        <w:rPr>
          <w:lang w:val="en-GB" w:eastAsia="zh-CN"/>
        </w:rPr>
      </w:pPr>
      <w:r w:rsidRPr="001D6673">
        <w:rPr>
          <w:lang w:val="en-GB" w:eastAsia="zh-CN"/>
        </w:rPr>
        <w:t>Extension on MMVD</w:t>
      </w:r>
    </w:p>
    <w:p w:rsidR="00770C60" w:rsidRDefault="00770C60" w:rsidP="00770C60">
      <w:pPr>
        <w:pStyle w:val="2"/>
        <w:numPr>
          <w:ilvl w:val="0"/>
          <w:numId w:val="0"/>
        </w:numPr>
        <w:ind w:left="576" w:hanging="576"/>
        <w:rPr>
          <w:lang w:val="en-GB" w:eastAsia="zh-CN"/>
        </w:rPr>
      </w:pPr>
      <w:r>
        <w:rPr>
          <w:rFonts w:hint="eastAsia"/>
          <w:lang w:val="en-GB" w:eastAsia="zh-CN"/>
        </w:rPr>
        <w:t>Solution 1</w:t>
      </w:r>
    </w:p>
    <w:p w:rsidR="00194B89" w:rsidRDefault="00194B89" w:rsidP="00194B89">
      <w:r>
        <w:rPr>
          <w:szCs w:val="22"/>
          <w:lang w:val="en-CA" w:eastAsia="ko-KR"/>
        </w:rPr>
        <w:t>For</w:t>
      </w:r>
      <w:r>
        <w:t xml:space="preserve"> the merge candidates, three candidate can be selected, and choice one to be the </w:t>
      </w:r>
      <w:r w:rsidRPr="00273F6F">
        <w:t>starting point.</w:t>
      </w:r>
    </w:p>
    <w:p w:rsidR="00194B89" w:rsidRDefault="00194B89" w:rsidP="00770C60">
      <w:r>
        <w:t>Distance index indicates the pre-defined distance from the starting point information. Pre-defined distance is as follows:</w:t>
      </w:r>
    </w:p>
    <w:p w:rsidR="00194B89" w:rsidRDefault="00194B89" w:rsidP="00770C60">
      <w:pPr>
        <w:rPr>
          <w:lang w:val="en-GB"/>
        </w:rPr>
      </w:pPr>
    </w:p>
    <w:p w:rsidR="00194B89" w:rsidRDefault="00194B89" w:rsidP="00194B89">
      <w:pPr>
        <w:pStyle w:val="aa"/>
        <w:keepNext/>
        <w:jc w:val="center"/>
      </w:pPr>
      <w:r>
        <w:t xml:space="preserve">Table </w:t>
      </w:r>
      <w:r w:rsidR="007E014A">
        <w:t>3</w:t>
      </w:r>
      <w:r>
        <w:t xml:space="preserve">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1592"/>
        <w:gridCol w:w="1592"/>
        <w:gridCol w:w="1592"/>
        <w:gridCol w:w="1592"/>
      </w:tblGrid>
      <w:tr w:rsidR="00194B89" w:rsidTr="00194B8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Pr="00B573B9" w:rsidRDefault="00194B89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94B89" w:rsidTr="00194B8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Pr="00B573B9" w:rsidRDefault="00194B89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</w:tr>
    </w:tbl>
    <w:p w:rsidR="00770C60" w:rsidRDefault="00770C60" w:rsidP="00770C60">
      <w:pPr>
        <w:jc w:val="center"/>
      </w:pPr>
    </w:p>
    <w:p w:rsidR="00770C60" w:rsidRPr="00353FEE" w:rsidRDefault="00770C60" w:rsidP="00770C60">
      <w:pPr>
        <w:pStyle w:val="ab"/>
        <w:ind w:left="0"/>
        <w:rPr>
          <w:lang w:val="en-CA"/>
        </w:rPr>
      </w:pPr>
    </w:p>
    <w:p w:rsidR="00770C60" w:rsidRDefault="00770C60" w:rsidP="00770C60">
      <w:pPr>
        <w:pStyle w:val="2"/>
        <w:numPr>
          <w:ilvl w:val="0"/>
          <w:numId w:val="0"/>
        </w:numPr>
        <w:ind w:left="576" w:hanging="576"/>
        <w:rPr>
          <w:lang w:val="en-GB" w:eastAsia="zh-CN"/>
        </w:rPr>
      </w:pPr>
      <w:r>
        <w:rPr>
          <w:rFonts w:hint="eastAsia"/>
          <w:lang w:val="en-GB" w:eastAsia="zh-CN"/>
        </w:rPr>
        <w:t xml:space="preserve">Solution </w:t>
      </w:r>
      <w:r>
        <w:rPr>
          <w:lang w:val="en-GB" w:eastAsia="zh-CN"/>
        </w:rPr>
        <w:t>2</w:t>
      </w:r>
    </w:p>
    <w:p w:rsidR="00770C60" w:rsidRDefault="00E11D54" w:rsidP="00194B89">
      <w:pPr>
        <w:rPr>
          <w:lang w:val="en-GB"/>
        </w:rPr>
      </w:pPr>
      <w:r>
        <w:rPr>
          <w:lang w:val="en-GB"/>
        </w:rPr>
        <w:t>For solution 2, 4 new diagonal direction</w:t>
      </w:r>
      <w:r w:rsidR="00770C60" w:rsidRPr="00A05952">
        <w:rPr>
          <w:lang w:val="en-CA"/>
        </w:rPr>
        <w:t xml:space="preserve">MV </w:t>
      </w:r>
      <w:r w:rsidR="00194B89">
        <w:rPr>
          <w:lang w:val="en-CA"/>
        </w:rPr>
        <w:t>offset</w:t>
      </w:r>
      <w:r w:rsidR="00770C60" w:rsidRPr="00A05952">
        <w:rPr>
          <w:lang w:val="en-CA"/>
        </w:rPr>
        <w:t xml:space="preserve">s </w:t>
      </w:r>
      <w:r w:rsidR="007E014A">
        <w:rPr>
          <w:lang w:val="en-CA"/>
        </w:rPr>
        <w:t>for each distance</w:t>
      </w:r>
      <w:r>
        <w:rPr>
          <w:lang w:val="en-CA"/>
        </w:rPr>
        <w:t xml:space="preserve"> is induced </w:t>
      </w:r>
      <w:r w:rsidR="007E014A">
        <w:rPr>
          <w:lang w:val="en-CA"/>
        </w:rPr>
        <w:t>as figure 1 shows</w:t>
      </w:r>
      <w:r w:rsidR="00770C60">
        <w:rPr>
          <w:lang w:val="en-CA"/>
        </w:rPr>
        <w:t>.</w:t>
      </w:r>
      <w:r>
        <w:rPr>
          <w:lang w:val="en-GB"/>
        </w:rPr>
        <w:t>Distance of diagonal offsets are half of vertical and horizontal direction distance of exited offsets.</w:t>
      </w:r>
    </w:p>
    <w:p w:rsidR="00E11D54" w:rsidRDefault="00E11D54" w:rsidP="00194B89">
      <w:pPr>
        <w:rPr>
          <w:lang w:val="en-GB"/>
        </w:rPr>
      </w:pPr>
    </w:p>
    <w:p w:rsidR="00770C60" w:rsidRDefault="00E11D54" w:rsidP="00E11D54">
      <w:pPr>
        <w:jc w:val="center"/>
      </w:pPr>
      <w:r>
        <w:rPr>
          <w:noProof/>
          <w:lang w:eastAsia="zh-CN"/>
        </w:rPr>
        <w:drawing>
          <wp:inline distT="0" distB="0" distL="0" distR="0">
            <wp:extent cx="4977474" cy="280461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8343" cy="280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14A" w:rsidRDefault="007E014A" w:rsidP="00770C60">
      <w:pPr>
        <w:jc w:val="center"/>
        <w:rPr>
          <w:noProof/>
          <w:lang w:eastAsia="zh-CN"/>
        </w:rPr>
      </w:pPr>
    </w:p>
    <w:p w:rsidR="00770C60" w:rsidRDefault="00770C60" w:rsidP="00770C60">
      <w:pPr>
        <w:pStyle w:val="aa"/>
        <w:jc w:val="center"/>
        <w:rPr>
          <w:lang w:val="en-GB"/>
        </w:rPr>
      </w:pPr>
      <w:r>
        <w:t xml:space="preserve">Figure </w:t>
      </w:r>
      <w:r w:rsidR="00E11D54">
        <w:t>1</w:t>
      </w:r>
      <w:r w:rsidR="00E11D54">
        <w:rPr>
          <w:lang w:val="en-GB"/>
        </w:rPr>
        <w:t>New o</w:t>
      </w:r>
      <w:r>
        <w:rPr>
          <w:lang w:val="en-GB"/>
        </w:rPr>
        <w:t>ffset</w:t>
      </w:r>
      <w:r>
        <w:rPr>
          <w:rFonts w:hint="eastAsia"/>
          <w:lang w:val="en-GB"/>
        </w:rPr>
        <w:t xml:space="preserve"> candidate</w:t>
      </w:r>
      <w:r>
        <w:rPr>
          <w:lang w:val="en-GB"/>
        </w:rPr>
        <w:t>s</w:t>
      </w:r>
      <w:r w:rsidR="00E11D54">
        <w:rPr>
          <w:lang w:val="en-GB"/>
        </w:rPr>
        <w:t xml:space="preserve"> for each distance</w:t>
      </w:r>
      <w:r>
        <w:rPr>
          <w:lang w:val="en-GB"/>
        </w:rPr>
        <w:t>(red ones)</w:t>
      </w:r>
    </w:p>
    <w:p w:rsidR="007E014A" w:rsidRPr="007E014A" w:rsidRDefault="007E014A" w:rsidP="007E014A">
      <w:pPr>
        <w:rPr>
          <w:lang w:val="en-GB" w:eastAsia="zh-CN"/>
        </w:rPr>
      </w:pPr>
    </w:p>
    <w:p w:rsidR="007E014A" w:rsidRDefault="007E014A" w:rsidP="007E014A">
      <w:r>
        <w:t>Distance index indicates the pre-defined distance from the starting point information. Pre-defined distance is as follows:</w:t>
      </w:r>
    </w:p>
    <w:p w:rsidR="007E014A" w:rsidRDefault="007E014A" w:rsidP="007E014A">
      <w:pPr>
        <w:pStyle w:val="aa"/>
        <w:keepNext/>
        <w:jc w:val="center"/>
      </w:pPr>
      <w:r>
        <w:t xml:space="preserve">Table 3.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1592"/>
        <w:gridCol w:w="1592"/>
        <w:gridCol w:w="1592"/>
        <w:gridCol w:w="1592"/>
      </w:tblGrid>
      <w:tr w:rsidR="007E014A" w:rsidTr="0091017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Pr="00B573B9" w:rsidRDefault="007E014A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7E014A" w:rsidTr="0091017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Pr="00B573B9" w:rsidRDefault="007E014A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</w:tr>
    </w:tbl>
    <w:p w:rsidR="00770C60" w:rsidRDefault="00770C60" w:rsidP="00770C60">
      <w:pPr>
        <w:rPr>
          <w:lang w:val="en-CA"/>
        </w:rPr>
      </w:pPr>
      <w:r>
        <w:rPr>
          <w:lang w:val="en-CA"/>
        </w:rPr>
        <w:t>.</w:t>
      </w:r>
    </w:p>
    <w:p w:rsidR="00E11D54" w:rsidRDefault="00E11D54" w:rsidP="00770C60">
      <w:pPr>
        <w:rPr>
          <w:lang w:val="en-CA"/>
        </w:rPr>
      </w:pPr>
      <w:r>
        <w:rPr>
          <w:lang w:val="en-CA"/>
        </w:rPr>
        <w:lastRenderedPageBreak/>
        <w:t xml:space="preserve">For solution 2, Bug of </w:t>
      </w:r>
      <w:r w:rsidR="001C7DDC">
        <w:rPr>
          <w:lang w:val="en-CA"/>
        </w:rPr>
        <w:t xml:space="preserve">MMVD </w:t>
      </w:r>
      <w:r>
        <w:rPr>
          <w:lang w:val="en-CA"/>
        </w:rPr>
        <w:t>flag signalling</w:t>
      </w:r>
      <w:r w:rsidR="001C7DDC">
        <w:rPr>
          <w:lang w:val="en-CA"/>
        </w:rPr>
        <w:t xml:space="preserve"> (When MMVD mode is selected, no need to transfer triangle flag or Intra-Inter combined mode flag)</w:t>
      </w:r>
      <w:r w:rsidR="00304740">
        <w:rPr>
          <w:lang w:val="en-CA"/>
        </w:rPr>
        <w:t>is</w:t>
      </w:r>
      <w:r w:rsidR="001C7DDC">
        <w:rPr>
          <w:lang w:val="en-CA"/>
        </w:rPr>
        <w:t xml:space="preserve"> fixed.</w:t>
      </w:r>
    </w:p>
    <w:p w:rsidR="001C7DDC" w:rsidRPr="00304740" w:rsidRDefault="001C7DDC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:rsidR="00770C60" w:rsidRDefault="00770C60" w:rsidP="00770C60">
      <w:pPr>
        <w:rPr>
          <w:lang w:eastAsia="zh-CN"/>
        </w:rPr>
      </w:pPr>
      <w:bookmarkStart w:id="0" w:name="OLE_LINK131"/>
      <w:bookmarkStart w:id="1" w:name="OLE_LINK130"/>
      <w:r>
        <w:rPr>
          <w:lang w:val="en-CA" w:eastAsia="zh-CN"/>
        </w:rPr>
        <w:t>The proposed method</w:t>
      </w:r>
      <w:bookmarkEnd w:id="0"/>
      <w:bookmarkEnd w:id="1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2" w:name="OLE_LINK136"/>
      <w:bookmarkStart w:id="3" w:name="OLE_LINK137"/>
      <w:bookmarkStart w:id="4" w:name="OLE_LINK135"/>
      <w:bookmarkStart w:id="5" w:name="OLE_LINK134"/>
      <w:r>
        <w:rPr>
          <w:lang w:val="en-CA" w:eastAsia="zh-CN"/>
        </w:rPr>
        <w:t>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>.0</w:t>
      </w:r>
      <w:bookmarkEnd w:id="2"/>
      <w:bookmarkEnd w:id="3"/>
      <w:bookmarkEnd w:id="4"/>
      <w:bookmarkEnd w:id="5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6" w:name="OLE_LINK125"/>
      <w:bookmarkStart w:id="7" w:name="OLE_LINK124"/>
      <w:r>
        <w:rPr>
          <w:lang w:eastAsia="zh-TW"/>
        </w:rPr>
        <w:t>and allthe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 w:rsidR="00FE12E5">
        <w:rPr>
          <w:lang w:eastAsia="ko-KR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6"/>
      <w:bookmarkEnd w:id="7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8" w:name="OLE_LINK166"/>
      <w:bookmarkStart w:id="9" w:name="OLE_LINK167"/>
      <w:bookmarkStart w:id="10" w:name="OLE_LINK139"/>
      <w:bookmarkStart w:id="11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bookmarkStart w:id="12" w:name="OLE_LINK143"/>
      <w:bookmarkStart w:id="13" w:name="OLE_LINK142"/>
      <w:bookmarkEnd w:id="8"/>
      <w:bookmarkEnd w:id="9"/>
      <w:r>
        <w:t>merge offset extension</w:t>
      </w:r>
      <w:bookmarkEnd w:id="10"/>
      <w:bookmarkEnd w:id="11"/>
      <w:bookmarkEnd w:id="12"/>
      <w:bookmarkEnd w:id="13"/>
      <w:r>
        <w:rPr>
          <w:lang w:val="en-CA" w:eastAsia="zh-CN"/>
        </w:rPr>
        <w:t>compared to 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 xml:space="preserve">.0 </w:t>
      </w:r>
      <w:r>
        <w:rPr>
          <w:lang w:eastAsia="zh-TW"/>
        </w:rPr>
        <w:t>are shown in Table1</w:t>
      </w:r>
      <w:r>
        <w:rPr>
          <w:lang w:eastAsia="zh-CN"/>
        </w:rPr>
        <w:t>.</w:t>
      </w:r>
    </w:p>
    <w:p w:rsidR="00770C60" w:rsidRPr="00A91C46" w:rsidRDefault="00770C60" w:rsidP="00770C60">
      <w:pPr>
        <w:pStyle w:val="aa"/>
        <w:jc w:val="center"/>
        <w:rPr>
          <w:lang w:val="en-GB"/>
        </w:rPr>
      </w:pPr>
      <w:r>
        <w:t>Table 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1C7DDC">
        <w:rPr>
          <w:lang w:val="en-GB"/>
        </w:rPr>
        <w:t>Solution 1</w:t>
      </w:r>
    </w:p>
    <w:p w:rsidR="00770C60" w:rsidRDefault="00770C60" w:rsidP="00FE12E5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FE12E5" w:rsidRDefault="00FE12E5" w:rsidP="00770C60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88"/>
        <w:gridCol w:w="1209"/>
        <w:gridCol w:w="1088"/>
        <w:gridCol w:w="988"/>
        <w:gridCol w:w="927"/>
      </w:tblGrid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:rsidR="00FE12E5" w:rsidRDefault="00FE12E5" w:rsidP="00770C60">
      <w:pPr>
        <w:rPr>
          <w:lang w:val="en-CA"/>
        </w:rPr>
      </w:pPr>
    </w:p>
    <w:p w:rsidR="00770C60" w:rsidRDefault="00770C60" w:rsidP="00770C60">
      <w:pPr>
        <w:rPr>
          <w:lang w:val="en-CA"/>
        </w:rPr>
      </w:pPr>
      <w:r>
        <w:rPr>
          <w:lang w:val="en-CA"/>
        </w:rPr>
        <w:t>Table1 show</w:t>
      </w:r>
      <w:r w:rsidR="001C7DDC">
        <w:rPr>
          <w:lang w:val="en-CA"/>
        </w:rPr>
        <w:t>s</w:t>
      </w:r>
      <w:r>
        <w:rPr>
          <w:lang w:val="en-CA"/>
        </w:rPr>
        <w:t xml:space="preserve"> the gain for </w:t>
      </w:r>
      <w:r w:rsidR="001C7DDC">
        <w:rPr>
          <w:lang w:val="en-CA"/>
        </w:rPr>
        <w:t>solution 1</w:t>
      </w:r>
      <w:r>
        <w:rPr>
          <w:lang w:val="en-CA"/>
        </w:rPr>
        <w:t xml:space="preserve">. </w:t>
      </w:r>
    </w:p>
    <w:p w:rsidR="00770C60" w:rsidRPr="001C7DDC" w:rsidRDefault="00770C60" w:rsidP="00770C60">
      <w:pPr>
        <w:rPr>
          <w:lang w:val="en-CA"/>
        </w:rPr>
      </w:pPr>
    </w:p>
    <w:p w:rsidR="00770C60" w:rsidRDefault="00770C60" w:rsidP="00770C60">
      <w:pPr>
        <w:pStyle w:val="aa"/>
        <w:jc w:val="center"/>
        <w:rPr>
          <w:lang w:val="en-GB"/>
        </w:rPr>
      </w:pPr>
      <w:r>
        <w:t>Table 2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1C7DDC">
        <w:rPr>
          <w:lang w:val="en-GB"/>
        </w:rPr>
        <w:t>Solution 2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82"/>
        <w:gridCol w:w="1182"/>
        <w:gridCol w:w="1064"/>
        <w:gridCol w:w="966"/>
        <w:gridCol w:w="907"/>
      </w:tblGrid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770C60" w:rsidRDefault="00770C60" w:rsidP="00770C60">
      <w:pPr>
        <w:rPr>
          <w:lang w:val="en-GB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2E5" w:rsidRPr="00FE12E5" w:rsidTr="00FE1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12E5" w:rsidRPr="00FE12E5" w:rsidRDefault="00FE12E5" w:rsidP="00FE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12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FE12E5" w:rsidRDefault="00FE12E5" w:rsidP="00770C60">
      <w:pPr>
        <w:rPr>
          <w:lang w:val="en-GB" w:eastAsia="zh-CN"/>
        </w:rPr>
      </w:pPr>
      <w:bookmarkStart w:id="14" w:name="_GoBack"/>
      <w:bookmarkEnd w:id="14"/>
    </w:p>
    <w:p w:rsidR="00FE12E5" w:rsidRDefault="00FE12E5" w:rsidP="00770C60">
      <w:pPr>
        <w:rPr>
          <w:rFonts w:hint="eastAsia"/>
          <w:lang w:val="en-GB" w:eastAsia="zh-CN"/>
        </w:rPr>
      </w:pPr>
    </w:p>
    <w:p w:rsidR="00770C60" w:rsidRDefault="00770C60" w:rsidP="00770C60">
      <w:pPr>
        <w:rPr>
          <w:lang w:val="en-CA"/>
        </w:rPr>
      </w:pPr>
      <w:r>
        <w:rPr>
          <w:lang w:val="en-CA"/>
        </w:rPr>
        <w:t>Table2 show</w:t>
      </w:r>
      <w:r w:rsidR="001C7DDC">
        <w:rPr>
          <w:lang w:val="en-CA"/>
        </w:rPr>
        <w:t>s</w:t>
      </w:r>
      <w:r>
        <w:rPr>
          <w:lang w:val="en-CA"/>
        </w:rPr>
        <w:t xml:space="preserve"> the gain for </w:t>
      </w:r>
      <w:r w:rsidR="001C7DDC">
        <w:rPr>
          <w:lang w:val="en-CA"/>
        </w:rPr>
        <w:t>solution 2</w:t>
      </w:r>
      <w:r>
        <w:rPr>
          <w:lang w:val="en-CA"/>
        </w:rPr>
        <w:t xml:space="preserve">. </w:t>
      </w:r>
    </w:p>
    <w:p w:rsidR="00770C60" w:rsidRDefault="00770C60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:rsidR="00770C60" w:rsidRDefault="00770C60" w:rsidP="00770C60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>VTM-</w:t>
      </w:r>
      <w:r w:rsidR="001C7DDC">
        <w:rPr>
          <w:lang w:val="en-CA"/>
        </w:rPr>
        <w:t>3.0</w:t>
      </w:r>
      <w:r>
        <w:rPr>
          <w:lang w:val="en-CA"/>
        </w:rPr>
        <w:t xml:space="preserve">, </w:t>
      </w:r>
      <w:r w:rsidR="001C7DDC">
        <w:rPr>
          <w:rStyle w:val="a6"/>
          <w:rFonts w:ascii="Times New Roman" w:hAnsi="Times New Roman"/>
          <w:lang w:val="en-CA" w:eastAsia="en-US"/>
        </w:rPr>
        <w:t>https://vcgit.hhi.fraunhofer.de</w:t>
      </w:r>
      <w:r w:rsidRPr="00E71869">
        <w:rPr>
          <w:rStyle w:val="a6"/>
          <w:rFonts w:ascii="Times New Roman" w:hAnsi="Times New Roman"/>
          <w:lang w:val="en-CA" w:eastAsia="en-US"/>
        </w:rPr>
        <w:t>/VVCSoftware_VTM</w:t>
      </w:r>
      <w:r>
        <w:rPr>
          <w:lang w:val="en-CA"/>
        </w:rPr>
        <w:t>.</w:t>
      </w:r>
    </w:p>
    <w:p w:rsidR="00770C60" w:rsidRPr="001C7DDC" w:rsidRDefault="001C7DDC" w:rsidP="001C7DDC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bookmarkStart w:id="15" w:name="_Ref514954631"/>
      <w:r w:rsidRPr="001C7DDC">
        <w:rPr>
          <w:lang w:val="en-CA"/>
        </w:rPr>
        <w:t>F. Bossen, J. Boyce, X. Li, V. Seregin, K. Sühring, “JVET common test conditions and software re</w:t>
      </w:r>
      <w:r w:rsidRPr="001C7DDC">
        <w:rPr>
          <w:lang w:val="en-CA"/>
        </w:rPr>
        <w:softHyphen/>
        <w:t>ference configurations for SDR video,” JVET-L1010, Macao, China, Oct. 2018.</w:t>
      </w:r>
      <w:bookmarkEnd w:id="15"/>
    </w:p>
    <w:p w:rsidR="00770C60" w:rsidRPr="00770C60" w:rsidRDefault="00770C60" w:rsidP="00770C60">
      <w:pPr>
        <w:rPr>
          <w:lang w:eastAsia="zh-C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0C60" w:rsidRPr="005B217D" w:rsidRDefault="00770C60" w:rsidP="00770C60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770C60" w:rsidRDefault="007F1F8B" w:rsidP="009234A5">
      <w:pPr>
        <w:rPr>
          <w:szCs w:val="22"/>
          <w:lang w:val="en-CA"/>
        </w:rPr>
      </w:pPr>
    </w:p>
    <w:sectPr w:rsidR="007F1F8B" w:rsidRPr="00770C6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D52" w:rsidRDefault="00181D52">
      <w:r>
        <w:separator/>
      </w:r>
    </w:p>
  </w:endnote>
  <w:endnote w:type="continuationSeparator" w:id="0">
    <w:p w:rsidR="00181D52" w:rsidRDefault="0018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973E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973E5" w:rsidRPr="00C00DDE">
      <w:rPr>
        <w:rStyle w:val="a5"/>
      </w:rPr>
      <w:fldChar w:fldCharType="separate"/>
    </w:r>
    <w:r w:rsidR="00FE12E5">
      <w:rPr>
        <w:rStyle w:val="a5"/>
        <w:noProof/>
      </w:rPr>
      <w:t>4</w:t>
    </w:r>
    <w:r w:rsidR="00A973E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973E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973E5" w:rsidRPr="00C00DDE">
      <w:rPr>
        <w:rStyle w:val="a5"/>
      </w:rPr>
      <w:fldChar w:fldCharType="separate"/>
    </w:r>
    <w:r w:rsidR="00FE12E5">
      <w:rPr>
        <w:rStyle w:val="a5"/>
        <w:noProof/>
      </w:rPr>
      <w:t>2019-01-02</w:t>
    </w:r>
    <w:r w:rsidR="00A973E5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D52" w:rsidRDefault="00181D52">
      <w:r>
        <w:separator/>
      </w:r>
    </w:p>
  </w:footnote>
  <w:footnote w:type="continuationSeparator" w:id="0">
    <w:p w:rsidR="00181D52" w:rsidRDefault="00181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D52"/>
    <w:rsid w:val="00187E58"/>
    <w:rsid w:val="00194B89"/>
    <w:rsid w:val="001A297E"/>
    <w:rsid w:val="001A368E"/>
    <w:rsid w:val="001A7329"/>
    <w:rsid w:val="001A792F"/>
    <w:rsid w:val="001B4E28"/>
    <w:rsid w:val="001C3525"/>
    <w:rsid w:val="001C3AFB"/>
    <w:rsid w:val="001C7DDC"/>
    <w:rsid w:val="001D1BD2"/>
    <w:rsid w:val="001D667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A3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74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0C60"/>
    <w:rsid w:val="007768FF"/>
    <w:rsid w:val="007824D3"/>
    <w:rsid w:val="00796EE3"/>
    <w:rsid w:val="007A7D29"/>
    <w:rsid w:val="007B4AB8"/>
    <w:rsid w:val="007D1181"/>
    <w:rsid w:val="007E014A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542"/>
    <w:rsid w:val="00A767DC"/>
    <w:rsid w:val="00A76A6D"/>
    <w:rsid w:val="00A83253"/>
    <w:rsid w:val="00A973E5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1D5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39E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2E5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DE7B66-083A-44DA-95BA-526594A1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73E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973E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973E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770C60"/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paragraph" w:styleId="ab">
    <w:name w:val="List Paragraph"/>
    <w:basedOn w:val="a"/>
    <w:uiPriority w:val="34"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3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jianhua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derson.chen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12B6A-697C-4AFB-B7BB-2C349CE07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Chenxu (Anderson, Hisilicon)</cp:lastModifiedBy>
  <cp:revision>13</cp:revision>
  <cp:lastPrinted>1900-01-01T08:00:00Z</cp:lastPrinted>
  <dcterms:created xsi:type="dcterms:W3CDTF">2018-08-09T13:44:00Z</dcterms:created>
  <dcterms:modified xsi:type="dcterms:W3CDTF">2019-01-10T11:10:00Z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(3)fcs+BP+tUUs3eCcSH8SrZzJBPNBkz1mtyxUjdi9GPwf3qGoR0dwBdf2tebPauWnOvNDytuTl
23yV39+WNtrBStbYISObwp1ciWF4gJr4hAbGAp66gpxmmQ0XtL1PkEqVhrbmKE0JebKVyXPe
n0QHGZBWNSI9xUcYU+NC644s2gvhslEcBm4FVLrwfSAjvtM06pl6BYGwUUaU0BKwTxXRBryz
DN9G5kEd/xyVKPSEO3</vt:lpwstr>
  </property>
  <property fmtid="{D5CDD505-2E9C-101B-9397-08002B2CF9AE}" pid="3" name="_2015_ms_pID_7253431">
    <vt:lpwstr>2HjFApY0gftsgZDr+pe5qT29U8FAiXVduv3wNrRz0qY+BXAaflJbKE
q6Kw0c24dNir66FVvTBI8yVuDAuhPVJDZfBhpe5tHOkkwX1ydceGIKey/eq/MHL22bdbIwSk
tDcbPQFrI6lgETfBpwHnkoj5mHRnJGdJ0tZpGZV3hf20c5dmLPkcfyA4GczLDhrB5siZqZ9j
j1nJOfQWEzW01CJycg8etE49bzjmxS4kjNzM</vt:lpwstr>
  </property>
  <property fmtid="{D5CDD505-2E9C-101B-9397-08002B2CF9AE}" pid="4" name="_2015_ms_pID_7253432">
    <vt:lpwstr>zA==</vt:lpwstr>
  </property>
</Properties>
</file>