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919C78F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D34551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D34551">
              <w:rPr>
                <w:lang w:val="en-CA"/>
              </w:rPr>
              <w:t>arr</w:t>
            </w:r>
            <w:r w:rsidR="00081398">
              <w:rPr>
                <w:lang w:val="en-CA"/>
              </w:rPr>
              <w:t>a</w:t>
            </w:r>
            <w:r w:rsidR="00D34551">
              <w:rPr>
                <w:lang w:val="en-CA"/>
              </w:rPr>
              <w:t>kesh</w:t>
            </w:r>
            <w:r w:rsidR="00B57A23" w:rsidRPr="00B57A23">
              <w:rPr>
                <w:lang w:val="en-CA"/>
              </w:rPr>
              <w:t xml:space="preserve">, </w:t>
            </w:r>
            <w:r w:rsidR="00D34551">
              <w:rPr>
                <w:lang w:val="en-CA"/>
              </w:rPr>
              <w:t>MO</w:t>
            </w:r>
            <w:r w:rsidR="00B57A23" w:rsidRPr="00B57A23">
              <w:rPr>
                <w:lang w:val="en-CA"/>
              </w:rPr>
              <w:t xml:space="preserve">, </w:t>
            </w:r>
            <w:r w:rsidR="00EE4B5F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D34551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D34551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D34551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10ABA733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34551">
              <w:rPr>
                <w:lang w:val="en-CA"/>
              </w:rPr>
              <w:t>M</w:t>
            </w:r>
            <w:r w:rsidR="00EE0DCC">
              <w:rPr>
                <w:lang w:val="en-CA"/>
              </w:rPr>
              <w:t>0281</w:t>
            </w:r>
            <w:r w:rsidR="00FE2823">
              <w:rPr>
                <w:lang w:val="en-CA"/>
              </w:rPr>
              <w:t xml:space="preserve"> </w:t>
            </w:r>
            <w:r w:rsidR="002F1104">
              <w:rPr>
                <w:lang w:val="en-CA"/>
              </w:rPr>
              <w:t>v</w:t>
            </w:r>
            <w:r w:rsidR="00F82AE2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218D1A2" w:rsidR="00E61DAC" w:rsidRPr="005B217D" w:rsidRDefault="005414D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</w:t>
            </w:r>
            <w:r w:rsidR="00D34551">
              <w:rPr>
                <w:b/>
                <w:szCs w:val="22"/>
                <w:lang w:val="en-CA"/>
              </w:rPr>
              <w:t>.1.5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6B02F4">
              <w:rPr>
                <w:b/>
                <w:szCs w:val="22"/>
                <w:lang w:val="en-CA"/>
              </w:rPr>
              <w:t>Inter m</w:t>
            </w:r>
            <w:r>
              <w:rPr>
                <w:b/>
                <w:szCs w:val="22"/>
                <w:lang w:val="en-CA"/>
              </w:rPr>
              <w:t>otion predictor pruning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A8442F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3B25AE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76790E1" w:rsidR="00E61DAC" w:rsidRPr="00490424" w:rsidRDefault="005414DF">
            <w:pPr>
              <w:spacing w:before="60" w:after="60"/>
              <w:rPr>
                <w:szCs w:val="22"/>
                <w:lang w:val="fr-FR"/>
              </w:rPr>
            </w:pPr>
            <w:r w:rsidRPr="00490424">
              <w:rPr>
                <w:szCs w:val="22"/>
                <w:lang w:val="fr-FR"/>
              </w:rPr>
              <w:t>A. Robert, F. Le</w:t>
            </w:r>
            <w:r w:rsidR="00B74568">
              <w:rPr>
                <w:szCs w:val="22"/>
                <w:lang w:val="fr-FR"/>
              </w:rPr>
              <w:t xml:space="preserve"> </w:t>
            </w:r>
            <w:proofErr w:type="spellStart"/>
            <w:r w:rsidRPr="00490424">
              <w:rPr>
                <w:szCs w:val="22"/>
                <w:lang w:val="fr-FR"/>
              </w:rPr>
              <w:t>Léannec</w:t>
            </w:r>
            <w:proofErr w:type="spellEnd"/>
            <w:r w:rsidRPr="00490424">
              <w:rPr>
                <w:szCs w:val="22"/>
                <w:lang w:val="fr-FR"/>
              </w:rPr>
              <w:t>,</w:t>
            </w:r>
            <w:r w:rsidR="00490424" w:rsidRPr="00490424">
              <w:rPr>
                <w:szCs w:val="22"/>
                <w:lang w:val="fr-FR"/>
              </w:rPr>
              <w:t xml:space="preserve"> </w:t>
            </w:r>
            <w:r w:rsidR="00490424">
              <w:rPr>
                <w:szCs w:val="22"/>
                <w:lang w:val="fr-FR"/>
              </w:rPr>
              <w:t>F. Galpin</w:t>
            </w:r>
            <w:r w:rsidR="00D63061">
              <w:rPr>
                <w:szCs w:val="22"/>
                <w:lang w:val="fr-FR"/>
              </w:rPr>
              <w:t>, T. Poirier</w:t>
            </w:r>
            <w:r w:rsidR="00E61DAC" w:rsidRPr="00490424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0140ECA2" w14:textId="56C7393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78F9CAB6" w:rsidR="00E61DAC" w:rsidRPr="005B217D" w:rsidRDefault="000A5FC4" w:rsidP="005414DF">
            <w:pPr>
              <w:spacing w:before="60" w:after="60"/>
              <w:ind w:left="-120" w:right="-165"/>
              <w:rPr>
                <w:szCs w:val="22"/>
                <w:lang w:val="en-CA"/>
              </w:rPr>
            </w:pPr>
            <w:hyperlink r:id="rId10" w:history="1">
              <w:r w:rsidR="005414DF" w:rsidRPr="00FF4E2F">
                <w:rPr>
                  <w:rStyle w:val="Hyperlink"/>
                  <w:szCs w:val="22"/>
                  <w:lang w:val="en-CA"/>
                </w:rPr>
                <w:t>antoine.robert@technicolor.com</w:t>
              </w:r>
            </w:hyperlink>
            <w:r w:rsidR="005414DF">
              <w:rPr>
                <w:szCs w:val="22"/>
                <w:lang w:val="en-CA"/>
              </w:rPr>
              <w:br/>
            </w:r>
            <w:hyperlink r:id="rId11" w:history="1">
              <w:r w:rsidR="005414DF" w:rsidRPr="00FF4E2F">
                <w:rPr>
                  <w:rStyle w:val="Hyperlink"/>
                  <w:szCs w:val="22"/>
                  <w:lang w:val="en-CA"/>
                </w:rPr>
                <w:t>fabrice.leleannec@technicolor.com</w:t>
              </w:r>
            </w:hyperlink>
            <w:r w:rsidR="005414DF">
              <w:rPr>
                <w:szCs w:val="22"/>
                <w:lang w:val="en-CA"/>
              </w:rPr>
              <w:br/>
            </w:r>
            <w:hyperlink r:id="rId12" w:history="1">
              <w:r w:rsidR="00D63061" w:rsidRPr="00450CF0">
                <w:rPr>
                  <w:rStyle w:val="Hyperlink"/>
                </w:rPr>
                <w:t>franck</w:t>
              </w:r>
              <w:r w:rsidR="00D63061" w:rsidRPr="00450CF0">
                <w:rPr>
                  <w:rStyle w:val="Hyperlink"/>
                  <w:szCs w:val="22"/>
                  <w:lang w:val="en-CA"/>
                </w:rPr>
                <w:t>.galpin@technicolor.com</w:t>
              </w:r>
            </w:hyperlink>
            <w:r w:rsidR="00D63061">
              <w:br/>
            </w:r>
            <w:hyperlink r:id="rId13" w:history="1">
              <w:r w:rsidR="00D63061" w:rsidRPr="00450CF0">
                <w:rPr>
                  <w:rStyle w:val="Hyperlink"/>
                </w:rPr>
                <w:t>tangi.poirier@technicolor.com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CC7E294" w:rsidR="00E61DAC" w:rsidRPr="005B217D" w:rsidRDefault="005414D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49077C5" w14:textId="423C2202" w:rsidR="001A7178" w:rsidRDefault="001A7178" w:rsidP="001A7178">
      <w:pPr>
        <w:rPr>
          <w:lang w:val="en-CA"/>
        </w:rPr>
      </w:pPr>
      <w:r>
        <w:rPr>
          <w:szCs w:val="22"/>
          <w:lang w:val="en-CA"/>
        </w:rPr>
        <w:t xml:space="preserve">This contribution describes </w:t>
      </w:r>
      <w:r w:rsidR="00F250FE">
        <w:rPr>
          <w:szCs w:val="22"/>
          <w:lang w:val="en-GB"/>
        </w:rPr>
        <w:t xml:space="preserve">an uniformization of AMVP motion predictor </w:t>
      </w:r>
      <w:r w:rsidR="00F250FE">
        <w:t>list construction and an early and simple pruning of the Merge pair-wise candidates</w:t>
      </w:r>
      <w:r w:rsidR="00F250FE">
        <w:rPr>
          <w:szCs w:val="22"/>
          <w:lang w:val="en-CA"/>
        </w:rPr>
        <w:t xml:space="preserve"> </w:t>
      </w:r>
      <w:r w:rsidR="00FF1427">
        <w:rPr>
          <w:szCs w:val="22"/>
          <w:lang w:val="en-CA"/>
        </w:rPr>
        <w:t xml:space="preserve">to </w:t>
      </w:r>
      <w:r w:rsidR="00AA3FB9">
        <w:rPr>
          <w:szCs w:val="22"/>
          <w:lang w:val="en-CA"/>
        </w:rPr>
        <w:t xml:space="preserve">avoid redundancy in the lists of predictors. The proposed process has been </w:t>
      </w:r>
      <w:r>
        <w:rPr>
          <w:szCs w:val="22"/>
          <w:lang w:val="en-CA"/>
        </w:rPr>
        <w:t xml:space="preserve">implemented in the JVET </w:t>
      </w:r>
      <w:r w:rsidR="00FF1427">
        <w:rPr>
          <w:szCs w:val="22"/>
          <w:lang w:val="en-CA"/>
        </w:rPr>
        <w:t>VTM3.0</w:t>
      </w:r>
      <w:r>
        <w:rPr>
          <w:szCs w:val="22"/>
          <w:lang w:val="en-CA"/>
        </w:rPr>
        <w:t xml:space="preserve">. </w:t>
      </w:r>
      <w:r w:rsidR="00AA3FB9">
        <w:rPr>
          <w:szCs w:val="22"/>
          <w:lang w:val="en-CA"/>
        </w:rPr>
        <w:t>The reported simulation results</w:t>
      </w:r>
      <w:r>
        <w:rPr>
          <w:lang w:val="en-CA"/>
        </w:rPr>
        <w:t xml:space="preserve"> </w:t>
      </w:r>
      <w:r w:rsidR="00AA3FB9">
        <w:rPr>
          <w:lang w:val="en-CA"/>
        </w:rPr>
        <w:t>show</w:t>
      </w:r>
      <w:r>
        <w:rPr>
          <w:lang w:val="en-CA"/>
        </w:rPr>
        <w:t xml:space="preserve"> an average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BD-rate gain of -0.</w:t>
      </w:r>
      <w:r w:rsidR="000C3051">
        <w:rPr>
          <w:lang w:val="en-CA"/>
        </w:rPr>
        <w:t>02</w:t>
      </w:r>
      <w:r>
        <w:rPr>
          <w:lang w:val="en-CA"/>
        </w:rPr>
        <w:t>%</w:t>
      </w:r>
      <w:r w:rsidRPr="00AA3FB9">
        <w:rPr>
          <w:lang w:val="en-CA"/>
        </w:rPr>
        <w:t xml:space="preserve"> in RA configuration</w:t>
      </w:r>
      <w:r>
        <w:rPr>
          <w:lang w:val="en-CA"/>
        </w:rPr>
        <w:t xml:space="preserve"> and </w:t>
      </w:r>
      <w:r w:rsidR="00AA3FB9">
        <w:rPr>
          <w:lang w:val="en-CA"/>
        </w:rPr>
        <w:t>of -</w:t>
      </w:r>
      <w:r w:rsidR="00AA3FB9" w:rsidRPr="006C28D6">
        <w:rPr>
          <w:lang w:val="en-CA"/>
        </w:rPr>
        <w:t>0.</w:t>
      </w:r>
      <w:r w:rsidR="00E206B2">
        <w:rPr>
          <w:lang w:val="en-CA"/>
        </w:rPr>
        <w:t>02</w:t>
      </w:r>
      <w:r w:rsidR="00AA3FB9">
        <w:rPr>
          <w:lang w:val="en-CA"/>
        </w:rPr>
        <w:t>%</w:t>
      </w:r>
      <w:r w:rsidR="00AA3FB9" w:rsidRPr="00AA3FB9">
        <w:rPr>
          <w:lang w:val="en-CA"/>
        </w:rPr>
        <w:t xml:space="preserve"> in </w:t>
      </w:r>
      <w:r w:rsidR="00AA3FB9">
        <w:rPr>
          <w:lang w:val="en-CA"/>
        </w:rPr>
        <w:t>LDB</w:t>
      </w:r>
      <w:r w:rsidR="00AA3FB9" w:rsidRPr="00AA3FB9">
        <w:rPr>
          <w:lang w:val="en-CA"/>
        </w:rPr>
        <w:t xml:space="preserve"> configuration</w:t>
      </w:r>
      <w:r>
        <w:rPr>
          <w:lang w:val="en-CA"/>
        </w:rPr>
        <w:t>.</w:t>
      </w:r>
      <w:r w:rsidR="00F250FE">
        <w:rPr>
          <w:lang w:val="en-CA"/>
        </w:rPr>
        <w:t xml:space="preserve"> The encoding and decoding times stay identical to the VTM-3.0 ones. </w:t>
      </w:r>
      <w:r w:rsidR="00C55B85">
        <w:rPr>
          <w:lang w:val="en-CA"/>
        </w:rPr>
        <w:t>T</w:t>
      </w:r>
      <w:r w:rsidR="00F250FE">
        <w:t xml:space="preserve">he </w:t>
      </w:r>
      <w:r w:rsidR="00AF5C7A">
        <w:t xml:space="preserve">worth case </w:t>
      </w:r>
      <w:r w:rsidR="00F250FE">
        <w:t>complexity in terms of integer comparisons required by the pruning is increased by 24 comparisons in addition to the 174 actual ones in Merge mode</w:t>
      </w:r>
      <w:r w:rsidR="00C55B85" w:rsidRPr="00C55B85">
        <w:rPr>
          <w:szCs w:val="22"/>
          <w:lang w:val="en-CA"/>
        </w:rPr>
        <w:t xml:space="preserve"> </w:t>
      </w:r>
      <w:r w:rsidR="00C55B85">
        <w:rPr>
          <w:szCs w:val="22"/>
          <w:lang w:val="en-CA"/>
        </w:rPr>
        <w:t>but some pair-wise candidate calculations are discarded.</w:t>
      </w:r>
    </w:p>
    <w:p w14:paraId="7083ED94" w14:textId="77777777" w:rsidR="00F250FE" w:rsidRPr="00A44A04" w:rsidRDefault="00F250FE" w:rsidP="001A7178">
      <w:pPr>
        <w:rPr>
          <w:lang w:val="en-CA"/>
        </w:rPr>
      </w:pPr>
    </w:p>
    <w:p w14:paraId="7D2AC1F0" w14:textId="1435C63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769361CA" w:rsidR="001F2594" w:rsidRDefault="007615A2" w:rsidP="009234A5">
      <w:pPr>
        <w:rPr>
          <w:szCs w:val="22"/>
          <w:lang w:val="en-GB"/>
        </w:rPr>
      </w:pPr>
      <w:r>
        <w:rPr>
          <w:szCs w:val="22"/>
          <w:lang w:val="en-GB"/>
        </w:rPr>
        <w:t xml:space="preserve">In the current </w:t>
      </w:r>
      <w:r w:rsidR="00534B2C">
        <w:rPr>
          <w:szCs w:val="22"/>
          <w:lang w:val="en-GB"/>
        </w:rPr>
        <w:t xml:space="preserve">AMVP and Merge </w:t>
      </w:r>
      <w:r>
        <w:rPr>
          <w:szCs w:val="22"/>
          <w:lang w:val="en-GB"/>
        </w:rPr>
        <w:t>motion predictor list</w:t>
      </w:r>
      <w:r w:rsidR="00DF2CDA">
        <w:rPr>
          <w:szCs w:val="22"/>
          <w:lang w:val="en-GB"/>
        </w:rPr>
        <w:t>s’</w:t>
      </w:r>
      <w:r>
        <w:rPr>
          <w:szCs w:val="22"/>
          <w:lang w:val="en-GB"/>
        </w:rPr>
        <w:t xml:space="preserve"> constructions</w:t>
      </w:r>
      <w:r w:rsidR="00534B2C">
        <w:rPr>
          <w:szCs w:val="22"/>
          <w:lang w:val="en-GB"/>
        </w:rPr>
        <w:t>,</w:t>
      </w:r>
      <w:r>
        <w:rPr>
          <w:szCs w:val="22"/>
          <w:lang w:val="en-GB"/>
        </w:rPr>
        <w:t xml:space="preserve"> it is possible to encounter the same predictor several times. This reduces the </w:t>
      </w:r>
      <w:r w:rsidR="00794279">
        <w:rPr>
          <w:szCs w:val="22"/>
          <w:lang w:val="en-GB"/>
        </w:rPr>
        <w:t>achievable performances.</w:t>
      </w:r>
    </w:p>
    <w:p w14:paraId="0F1B789F" w14:textId="41485DD0" w:rsidR="00E608A3" w:rsidRDefault="00E608A3" w:rsidP="009234A5">
      <w:pPr>
        <w:rPr>
          <w:szCs w:val="22"/>
          <w:lang w:val="en-GB"/>
        </w:rPr>
      </w:pPr>
      <w:r>
        <w:rPr>
          <w:szCs w:val="22"/>
          <w:lang w:val="en-GB"/>
        </w:rPr>
        <w:t xml:space="preserve">At the last meeting </w:t>
      </w:r>
      <w:r w:rsidR="00803FC0">
        <w:rPr>
          <w:szCs w:val="22"/>
          <w:lang w:val="en-GB"/>
        </w:rPr>
        <w:t>in</w:t>
      </w:r>
      <w:r>
        <w:rPr>
          <w:szCs w:val="22"/>
          <w:lang w:val="en-GB"/>
        </w:rPr>
        <w:t xml:space="preserve"> Macao, several modifications concerning pruning have been adopted:</w:t>
      </w:r>
    </w:p>
    <w:p w14:paraId="64F3C31C" w14:textId="5B61DD2D" w:rsidR="00E608A3" w:rsidRDefault="00E608A3" w:rsidP="00E608A3">
      <w:pPr>
        <w:pStyle w:val="ListParagraph"/>
        <w:numPr>
          <w:ilvl w:val="0"/>
          <w:numId w:val="15"/>
        </w:numPr>
        <w:rPr>
          <w:szCs w:val="22"/>
          <w:lang w:val="en-GB"/>
        </w:rPr>
      </w:pPr>
      <w:r>
        <w:rPr>
          <w:szCs w:val="22"/>
          <w:lang w:val="en-GB"/>
        </w:rPr>
        <w:t xml:space="preserve">In AMVP, when performing the </w:t>
      </w:r>
      <w:r w:rsidR="007D041E">
        <w:rPr>
          <w:szCs w:val="22"/>
          <w:lang w:val="en-GB"/>
        </w:rPr>
        <w:t>A</w:t>
      </w:r>
      <w:r>
        <w:rPr>
          <w:szCs w:val="22"/>
          <w:lang w:val="en-GB"/>
        </w:rPr>
        <w:t>MV</w:t>
      </w:r>
      <w:r w:rsidR="007D041E">
        <w:rPr>
          <w:szCs w:val="22"/>
          <w:lang w:val="en-GB"/>
        </w:rPr>
        <w:t>R</w:t>
      </w:r>
      <w:r>
        <w:rPr>
          <w:szCs w:val="22"/>
          <w:lang w:val="en-GB"/>
        </w:rPr>
        <w:t xml:space="preserve"> rounding, the ¼-pel rounding should be performed at the same time, and a pruning process has been added for the temporal candidate.</w:t>
      </w:r>
    </w:p>
    <w:p w14:paraId="6719DB4A" w14:textId="0D1EB06D" w:rsidR="00E608A3" w:rsidRPr="00E608A3" w:rsidRDefault="00E608A3" w:rsidP="00E608A3">
      <w:pPr>
        <w:pStyle w:val="ListParagraph"/>
        <w:numPr>
          <w:ilvl w:val="0"/>
          <w:numId w:val="15"/>
        </w:numPr>
        <w:rPr>
          <w:szCs w:val="22"/>
          <w:lang w:val="en-GB"/>
        </w:rPr>
      </w:pPr>
      <w:r>
        <w:rPr>
          <w:szCs w:val="22"/>
          <w:lang w:val="en-GB"/>
        </w:rPr>
        <w:t>In Merge, a simpler pruning process of the spatial candidates has been adopted as well as it has been removed for the temporal candidate.</w:t>
      </w:r>
    </w:p>
    <w:p w14:paraId="5DCA833D" w14:textId="2A2C4956" w:rsidR="00794279" w:rsidRDefault="0079427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bookmarkStart w:id="0" w:name="_Hlk532463879"/>
      <w:r>
        <w:rPr>
          <w:szCs w:val="22"/>
          <w:lang w:val="en-CA"/>
        </w:rPr>
        <w:t xml:space="preserve">proposes </w:t>
      </w:r>
      <w:r w:rsidR="00E608A3">
        <w:rPr>
          <w:szCs w:val="22"/>
          <w:lang w:val="en-CA"/>
        </w:rPr>
        <w:t xml:space="preserve">a </w:t>
      </w:r>
      <w:r w:rsidR="00803FC0">
        <w:rPr>
          <w:szCs w:val="22"/>
          <w:lang w:val="en-CA"/>
        </w:rPr>
        <w:t xml:space="preserve">harmonization of the rounding processes in AMVP and </w:t>
      </w:r>
      <w:r>
        <w:rPr>
          <w:szCs w:val="22"/>
          <w:lang w:val="en-CA"/>
        </w:rPr>
        <w:t xml:space="preserve">a </w:t>
      </w:r>
      <w:r w:rsidR="00534B2C">
        <w:rPr>
          <w:szCs w:val="22"/>
          <w:lang w:val="en-CA"/>
        </w:rPr>
        <w:t xml:space="preserve">simple </w:t>
      </w:r>
      <w:r>
        <w:rPr>
          <w:szCs w:val="22"/>
          <w:lang w:val="en-CA"/>
        </w:rPr>
        <w:t>motion predictor pruning process</w:t>
      </w:r>
      <w:r w:rsidR="00803FC0">
        <w:rPr>
          <w:szCs w:val="22"/>
          <w:lang w:val="en-CA"/>
        </w:rPr>
        <w:t xml:space="preserve"> for </w:t>
      </w:r>
      <w:r w:rsidR="003B109F">
        <w:rPr>
          <w:szCs w:val="22"/>
          <w:lang w:val="en-CA"/>
        </w:rPr>
        <w:t xml:space="preserve">Merge </w:t>
      </w:r>
      <w:r w:rsidR="00803FC0">
        <w:rPr>
          <w:szCs w:val="22"/>
          <w:lang w:val="en-CA"/>
        </w:rPr>
        <w:t>pair-wise candidates</w:t>
      </w:r>
      <w:r>
        <w:rPr>
          <w:szCs w:val="22"/>
          <w:lang w:val="en-CA"/>
        </w:rPr>
        <w:t xml:space="preserve"> </w:t>
      </w:r>
      <w:bookmarkEnd w:id="0"/>
      <w:r>
        <w:rPr>
          <w:szCs w:val="22"/>
          <w:lang w:val="en-CA"/>
        </w:rPr>
        <w:t xml:space="preserve">that allow </w:t>
      </w:r>
      <w:r w:rsidR="00534B2C">
        <w:rPr>
          <w:szCs w:val="22"/>
          <w:lang w:val="en-CA"/>
        </w:rPr>
        <w:t>reducing</w:t>
      </w:r>
      <w:r>
        <w:rPr>
          <w:szCs w:val="22"/>
          <w:lang w:val="en-CA"/>
        </w:rPr>
        <w:t xml:space="preserve"> </w:t>
      </w:r>
      <w:r w:rsidR="00803FC0">
        <w:rPr>
          <w:szCs w:val="22"/>
          <w:lang w:val="en-CA"/>
        </w:rPr>
        <w:t>the</w:t>
      </w:r>
      <w:r>
        <w:rPr>
          <w:szCs w:val="22"/>
          <w:lang w:val="en-CA"/>
        </w:rPr>
        <w:t xml:space="preserve"> redundancy in the lists of predictors. It is also possible to clean</w:t>
      </w:r>
      <w:r w:rsidR="001A7178">
        <w:rPr>
          <w:szCs w:val="22"/>
          <w:lang w:val="en-CA"/>
        </w:rPr>
        <w:t xml:space="preserve"> and speed-up</w:t>
      </w:r>
      <w:r>
        <w:rPr>
          <w:szCs w:val="22"/>
          <w:lang w:val="en-CA"/>
        </w:rPr>
        <w:t xml:space="preserve"> these predictor list</w:t>
      </w:r>
      <w:r w:rsidR="00DF2CDA">
        <w:rPr>
          <w:szCs w:val="22"/>
          <w:lang w:val="en-CA"/>
        </w:rPr>
        <w:t>s’</w:t>
      </w:r>
      <w:r>
        <w:rPr>
          <w:szCs w:val="22"/>
          <w:lang w:val="en-CA"/>
        </w:rPr>
        <w:t xml:space="preserve"> constructions.</w:t>
      </w:r>
    </w:p>
    <w:p w14:paraId="598BBFFC" w14:textId="77777777" w:rsidR="00544D9F" w:rsidRDefault="00544D9F" w:rsidP="009234A5">
      <w:pPr>
        <w:rPr>
          <w:szCs w:val="22"/>
          <w:lang w:val="en-CA"/>
        </w:rPr>
      </w:pPr>
    </w:p>
    <w:p w14:paraId="31BFF991" w14:textId="4215BB25" w:rsidR="00196B6A" w:rsidRPr="005B217D" w:rsidRDefault="00370B27" w:rsidP="00196B6A">
      <w:pPr>
        <w:pStyle w:val="Heading1"/>
        <w:rPr>
          <w:lang w:val="en-CA"/>
        </w:rPr>
      </w:pPr>
      <w:r>
        <w:rPr>
          <w:lang w:val="en-CA"/>
        </w:rPr>
        <w:t>Description</w:t>
      </w:r>
    </w:p>
    <w:p w14:paraId="162735A5" w14:textId="71642609" w:rsidR="007D041E" w:rsidRDefault="009C01BD" w:rsidP="00196B6A">
      <w:pPr>
        <w:rPr>
          <w:szCs w:val="22"/>
          <w:lang w:val="en-CA"/>
        </w:rPr>
      </w:pPr>
      <w:r>
        <w:rPr>
          <w:szCs w:val="22"/>
          <w:lang w:val="en-CA"/>
        </w:rPr>
        <w:t xml:space="preserve">In AMVP, a motion predictor is a motion vector dedicated to a </w:t>
      </w:r>
      <w:proofErr w:type="gramStart"/>
      <w:r>
        <w:rPr>
          <w:szCs w:val="22"/>
          <w:lang w:val="en-CA"/>
        </w:rPr>
        <w:t>particular reference</w:t>
      </w:r>
      <w:proofErr w:type="gramEnd"/>
      <w:r>
        <w:rPr>
          <w:szCs w:val="22"/>
          <w:lang w:val="en-CA"/>
        </w:rPr>
        <w:t xml:space="preserve"> picture, and a list must contain 2 motion predictors.</w:t>
      </w:r>
      <w:r w:rsidR="006A2877">
        <w:rPr>
          <w:szCs w:val="22"/>
          <w:lang w:val="en-CA"/>
        </w:rPr>
        <w:t xml:space="preserve"> The process is repeated for each reference frame of each reference frame list.</w:t>
      </w:r>
    </w:p>
    <w:p w14:paraId="1616946C" w14:textId="2A1419E9" w:rsidR="009C01BD" w:rsidRDefault="007D041E" w:rsidP="00196B6A">
      <w:pPr>
        <w:rPr>
          <w:szCs w:val="22"/>
          <w:lang w:val="en-GB"/>
        </w:rPr>
      </w:pPr>
      <w:r>
        <w:rPr>
          <w:szCs w:val="22"/>
          <w:lang w:val="en-CA"/>
        </w:rPr>
        <w:t xml:space="preserve">It has been adopted that </w:t>
      </w:r>
      <w:r>
        <w:rPr>
          <w:szCs w:val="22"/>
          <w:lang w:val="en-GB"/>
        </w:rPr>
        <w:t>when performing the AMVR rounding, the ¼-pel rounding should be performed at the same time. This rounding step takes place just before the existing pruning. But for motion predictor</w:t>
      </w:r>
      <w:r w:rsidR="006A2877">
        <w:rPr>
          <w:szCs w:val="22"/>
          <w:lang w:val="en-GB"/>
        </w:rPr>
        <w:t>s</w:t>
      </w:r>
      <w:r>
        <w:rPr>
          <w:szCs w:val="22"/>
          <w:lang w:val="en-GB"/>
        </w:rPr>
        <w:t xml:space="preserve"> that do not use AMVR, the needed ¼-pel rounding is performed at the end of the list construction.</w:t>
      </w:r>
    </w:p>
    <w:p w14:paraId="2F9AAFA3" w14:textId="3896156F" w:rsidR="007D041E" w:rsidRDefault="007D041E" w:rsidP="00196B6A">
      <w:pPr>
        <w:rPr>
          <w:szCs w:val="22"/>
          <w:lang w:val="en-CA"/>
        </w:rPr>
      </w:pPr>
      <w:r>
        <w:rPr>
          <w:szCs w:val="22"/>
          <w:lang w:val="en-CA"/>
        </w:rPr>
        <w:t>This contribution then proposes to perform all the rounding operations before pruning even if AMVR is of</w:t>
      </w:r>
      <w:r w:rsidR="006A2877">
        <w:rPr>
          <w:szCs w:val="22"/>
          <w:lang w:val="en-CA"/>
        </w:rPr>
        <w:t>f, i.e. either ¼-pel or AMVR and ¼-pel rounding is done before any pruning.</w:t>
      </w:r>
    </w:p>
    <w:p w14:paraId="11EBE7A4" w14:textId="0E61B664" w:rsidR="003949A1" w:rsidRDefault="003949A1" w:rsidP="003949A1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fldChar w:fldCharType="begin"/>
      </w:r>
      <w:r>
        <w:rPr>
          <w:szCs w:val="22"/>
          <w:lang w:val="en-CA"/>
        </w:rPr>
        <w:instrText xml:space="preserve"> REF _Ref532809514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represents the candidates considered during the</w:t>
      </w:r>
      <w:r w:rsidR="007A118C">
        <w:rPr>
          <w:szCs w:val="22"/>
          <w:lang w:val="en-CA"/>
        </w:rPr>
        <w:t xml:space="preserve"> AMVP</w:t>
      </w:r>
      <w:r>
        <w:rPr>
          <w:szCs w:val="22"/>
          <w:lang w:val="en-CA"/>
        </w:rPr>
        <w:t xml:space="preserve"> list creation, </w:t>
      </w:r>
      <w:bookmarkStart w:id="1" w:name="_Hlk532810600"/>
      <w:r>
        <w:rPr>
          <w:szCs w:val="22"/>
          <w:lang w:val="en-CA"/>
        </w:rPr>
        <w:t>their number over the list size, and the worth case complexity analysis where the number of motion vector</w:t>
      </w:r>
      <w:r w:rsidR="000D48A9">
        <w:rPr>
          <w:szCs w:val="22"/>
          <w:lang w:val="en-CA"/>
        </w:rPr>
        <w:t>s</w:t>
      </w:r>
      <w:r w:rsidR="00402433">
        <w:rPr>
          <w:szCs w:val="22"/>
          <w:lang w:val="en-CA"/>
        </w:rPr>
        <w:t xml:space="preserve"> </w:t>
      </w:r>
      <w:r w:rsidR="000D48A9">
        <w:rPr>
          <w:szCs w:val="22"/>
          <w:lang w:val="en-CA"/>
        </w:rPr>
        <w:t>involved in the pruning</w:t>
      </w:r>
      <w:r>
        <w:rPr>
          <w:szCs w:val="22"/>
          <w:lang w:val="en-CA"/>
        </w:rPr>
        <w:t xml:space="preserve"> </w:t>
      </w:r>
      <w:r w:rsidR="007A118C">
        <w:rPr>
          <w:szCs w:val="22"/>
          <w:lang w:val="en-CA"/>
        </w:rPr>
        <w:t xml:space="preserve">of motion predictors </w:t>
      </w:r>
      <w:r>
        <w:rPr>
          <w:szCs w:val="22"/>
          <w:lang w:val="en-CA"/>
        </w:rPr>
        <w:t>are counted to get the total number of integer comparisons (2 per motion vector).</w:t>
      </w:r>
      <w:bookmarkEnd w:id="1"/>
    </w:p>
    <w:p w14:paraId="70C111EC" w14:textId="3101F1BA" w:rsidR="006A2877" w:rsidRDefault="006A2877" w:rsidP="00196B6A">
      <w:pPr>
        <w:rPr>
          <w:szCs w:val="22"/>
          <w:lang w:val="en-CA"/>
        </w:rPr>
      </w:pPr>
      <w:r>
        <w:rPr>
          <w:szCs w:val="22"/>
          <w:lang w:val="en-CA"/>
        </w:rPr>
        <w:t xml:space="preserve">The associated </w:t>
      </w:r>
      <w:r w:rsidR="007701E2">
        <w:rPr>
          <w:szCs w:val="22"/>
          <w:lang w:val="en-CA"/>
        </w:rPr>
        <w:t xml:space="preserve">worth case </w:t>
      </w:r>
      <w:r>
        <w:rPr>
          <w:szCs w:val="22"/>
          <w:lang w:val="en-CA"/>
        </w:rPr>
        <w:t>complexity in terms of integer comparisons is not changed</w:t>
      </w:r>
      <w:r w:rsidR="000D48A9">
        <w:rPr>
          <w:szCs w:val="22"/>
          <w:lang w:val="en-CA"/>
        </w:rPr>
        <w:t>, i</w:t>
      </w:r>
      <w:r>
        <w:rPr>
          <w:szCs w:val="22"/>
          <w:lang w:val="en-CA"/>
        </w:rPr>
        <w:t xml:space="preserve">t stays </w:t>
      </w:r>
      <w:r w:rsidR="00F250FE">
        <w:rPr>
          <w:szCs w:val="22"/>
          <w:lang w:val="en-CA"/>
        </w:rPr>
        <w:t>at</w:t>
      </w:r>
      <w:r>
        <w:rPr>
          <w:szCs w:val="22"/>
          <w:lang w:val="en-CA"/>
        </w:rPr>
        <w:t xml:space="preserve"> 1</w:t>
      </w:r>
      <w:r w:rsidR="006C63C9">
        <w:rPr>
          <w:szCs w:val="22"/>
          <w:lang w:val="en-CA"/>
        </w:rPr>
        <w:t>2</w:t>
      </w:r>
      <w:r>
        <w:rPr>
          <w:szCs w:val="22"/>
          <w:lang w:val="en-CA"/>
        </w:rPr>
        <w:t xml:space="preserve"> comparisons </w:t>
      </w:r>
      <w:r w:rsidR="007701E2">
        <w:rPr>
          <w:szCs w:val="22"/>
          <w:lang w:val="en-CA"/>
        </w:rPr>
        <w:t>per</w:t>
      </w:r>
      <w:r>
        <w:rPr>
          <w:szCs w:val="22"/>
          <w:lang w:val="en-CA"/>
        </w:rPr>
        <w:t xml:space="preserve"> reference frame.</w:t>
      </w:r>
    </w:p>
    <w:p w14:paraId="33DA6693" w14:textId="2AD46E9F" w:rsidR="00FA7F65" w:rsidRPr="0097369A" w:rsidRDefault="00F82AE2" w:rsidP="00FA7F65">
      <w:pPr>
        <w:keepNext/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10A5D15E" wp14:editId="6EEBF639">
            <wp:extent cx="3474720" cy="301752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720" cy="3017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9080F61" w14:textId="1E3CB852" w:rsidR="007D041E" w:rsidRDefault="00FA7F65" w:rsidP="00FA7F65">
      <w:pPr>
        <w:pStyle w:val="Caption"/>
        <w:jc w:val="center"/>
        <w:rPr>
          <w:szCs w:val="22"/>
          <w:lang w:val="en-CA"/>
        </w:rPr>
      </w:pPr>
      <w:bookmarkStart w:id="2" w:name="_Ref532809514"/>
      <w:r>
        <w:t xml:space="preserve">Figure </w:t>
      </w:r>
      <w:r w:rsidR="00F24096">
        <w:rPr>
          <w:noProof/>
        </w:rPr>
        <w:fldChar w:fldCharType="begin"/>
      </w:r>
      <w:r w:rsidR="00F24096">
        <w:rPr>
          <w:noProof/>
        </w:rPr>
        <w:instrText xml:space="preserve"> SEQ Figure \* ARABIC </w:instrText>
      </w:r>
      <w:r w:rsidR="00F24096">
        <w:rPr>
          <w:noProof/>
        </w:rPr>
        <w:fldChar w:fldCharType="separate"/>
      </w:r>
      <w:r>
        <w:rPr>
          <w:noProof/>
        </w:rPr>
        <w:t>1</w:t>
      </w:r>
      <w:r w:rsidR="00F24096">
        <w:rPr>
          <w:noProof/>
        </w:rPr>
        <w:fldChar w:fldCharType="end"/>
      </w:r>
      <w:bookmarkEnd w:id="2"/>
      <w:r>
        <w:t>: Proposed AMVP list construction modification (and complexity in comparisons)</w:t>
      </w:r>
      <w:r>
        <w:br/>
        <w:t>[black: VTM-3.0 – orange: proposed modification]</w:t>
      </w:r>
    </w:p>
    <w:p w14:paraId="38C3A384" w14:textId="10B045F9" w:rsidR="007D041E" w:rsidRDefault="007D041E" w:rsidP="00196B6A">
      <w:pPr>
        <w:rPr>
          <w:szCs w:val="22"/>
          <w:lang w:val="en-CA"/>
        </w:rPr>
      </w:pPr>
    </w:p>
    <w:tbl>
      <w:tblPr>
        <w:tblStyle w:val="TableGrid"/>
        <w:tblW w:w="8505" w:type="dxa"/>
        <w:jc w:val="center"/>
        <w:tblLayout w:type="fixed"/>
        <w:tblLook w:val="04A0" w:firstRow="1" w:lastRow="0" w:firstColumn="1" w:lastColumn="0" w:noHBand="0" w:noVBand="1"/>
      </w:tblPr>
      <w:tblGrid>
        <w:gridCol w:w="2977"/>
        <w:gridCol w:w="2268"/>
        <w:gridCol w:w="3260"/>
      </w:tblGrid>
      <w:tr w:rsidR="00965FC8" w14:paraId="4B84676C" w14:textId="77777777" w:rsidTr="00965FC8">
        <w:trPr>
          <w:jc w:val="center"/>
        </w:trPr>
        <w:tc>
          <w:tcPr>
            <w:tcW w:w="2977" w:type="dxa"/>
            <w:vAlign w:val="center"/>
          </w:tcPr>
          <w:p w14:paraId="24B13DA2" w14:textId="77777777" w:rsidR="00965FC8" w:rsidRDefault="00965FC8" w:rsidP="009C16FD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 xml:space="preserve">Difference in the </w:t>
            </w:r>
            <w:r w:rsidRPr="002C6A85">
              <w:rPr>
                <w:b/>
                <w:bCs/>
                <w:color w:val="000000"/>
                <w:sz w:val="20"/>
              </w:rPr>
              <w:t>number of candidate compar</w:t>
            </w:r>
            <w:r>
              <w:rPr>
                <w:b/>
                <w:bCs/>
                <w:color w:val="000000"/>
                <w:sz w:val="20"/>
              </w:rPr>
              <w:t>ison (+/- xx)</w:t>
            </w:r>
          </w:p>
        </w:tc>
        <w:tc>
          <w:tcPr>
            <w:tcW w:w="2268" w:type="dxa"/>
          </w:tcPr>
          <w:p w14:paraId="3E9624FA" w14:textId="77777777" w:rsidR="00965FC8" w:rsidRDefault="00965FC8" w:rsidP="009C16FD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Max number of pruning stages</w:t>
            </w:r>
          </w:p>
        </w:tc>
        <w:tc>
          <w:tcPr>
            <w:tcW w:w="3260" w:type="dxa"/>
            <w:vAlign w:val="center"/>
          </w:tcPr>
          <w:p w14:paraId="21155C58" w14:textId="77777777" w:rsidR="00965FC8" w:rsidRDefault="00965FC8" w:rsidP="009C16FD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Others</w:t>
            </w:r>
          </w:p>
        </w:tc>
      </w:tr>
      <w:tr w:rsidR="00965FC8" w:rsidRPr="0066026E" w14:paraId="239D3ED9" w14:textId="77777777" w:rsidTr="00965FC8">
        <w:trPr>
          <w:jc w:val="center"/>
        </w:trPr>
        <w:tc>
          <w:tcPr>
            <w:tcW w:w="2977" w:type="dxa"/>
          </w:tcPr>
          <w:p w14:paraId="318070B4" w14:textId="7DEDF6F9" w:rsidR="00965FC8" w:rsidRPr="009A6196" w:rsidRDefault="00965FC8" w:rsidP="009C16FD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+0</w:t>
            </w:r>
          </w:p>
        </w:tc>
        <w:tc>
          <w:tcPr>
            <w:tcW w:w="2268" w:type="dxa"/>
          </w:tcPr>
          <w:p w14:paraId="27707465" w14:textId="0E95E624" w:rsidR="00965FC8" w:rsidRPr="009A6196" w:rsidRDefault="00965FC8" w:rsidP="009C16FD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+0</w:t>
            </w:r>
          </w:p>
        </w:tc>
        <w:tc>
          <w:tcPr>
            <w:tcW w:w="3260" w:type="dxa"/>
          </w:tcPr>
          <w:p w14:paraId="202E19B7" w14:textId="27AAA07D" w:rsidR="00965FC8" w:rsidRPr="009A6196" w:rsidRDefault="00965FC8" w:rsidP="009C16FD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/</w:t>
            </w:r>
          </w:p>
        </w:tc>
      </w:tr>
    </w:tbl>
    <w:p w14:paraId="55792C9C" w14:textId="77777777" w:rsidR="00965FC8" w:rsidRDefault="00965FC8" w:rsidP="00196B6A">
      <w:pPr>
        <w:rPr>
          <w:szCs w:val="22"/>
          <w:lang w:val="en-CA"/>
        </w:rPr>
      </w:pPr>
    </w:p>
    <w:p w14:paraId="74D6EBF4" w14:textId="6F834756" w:rsidR="009C01BD" w:rsidRDefault="00FA7F65" w:rsidP="00196B6A">
      <w:pPr>
        <w:rPr>
          <w:szCs w:val="22"/>
          <w:lang w:val="en-CA"/>
        </w:rPr>
      </w:pPr>
      <w:r>
        <w:rPr>
          <w:szCs w:val="22"/>
          <w:lang w:val="en-CA"/>
        </w:rPr>
        <w:t>In Merge mode, a motion predictor is one or two motion vector(s) with its associated reference picture, and a list must contain 6 motion predictors.</w:t>
      </w:r>
    </w:p>
    <w:p w14:paraId="1A5499EB" w14:textId="74DB015A" w:rsidR="00FA7F65" w:rsidRDefault="00FA7F65" w:rsidP="00196B6A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pruning process of the spatial candidates has been simplified and the one of the temporal </w:t>
      </w:r>
      <w:proofErr w:type="gramStart"/>
      <w:r>
        <w:rPr>
          <w:szCs w:val="22"/>
          <w:lang w:val="en-CA"/>
        </w:rPr>
        <w:t>candidate</w:t>
      </w:r>
      <w:proofErr w:type="gramEnd"/>
      <w:r>
        <w:rPr>
          <w:szCs w:val="22"/>
          <w:lang w:val="en-CA"/>
        </w:rPr>
        <w:t xml:space="preserve"> has been removed. But, for pair-wise candidates, no pruning process exists.</w:t>
      </w:r>
    </w:p>
    <w:p w14:paraId="013B9E59" w14:textId="2D902F73" w:rsidR="00AE5C46" w:rsidRDefault="00FA7F65" w:rsidP="00196B6A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then proposes to perform an early and simple pruning of the pair-wise candidates. </w:t>
      </w:r>
      <w:r w:rsidR="00AE5C46">
        <w:rPr>
          <w:szCs w:val="22"/>
          <w:lang w:val="en-CA"/>
        </w:rPr>
        <w:t>For each used pair (A, B),</w:t>
      </w:r>
      <w:r w:rsidR="007701E2">
        <w:rPr>
          <w:szCs w:val="22"/>
          <w:lang w:val="en-CA"/>
        </w:rPr>
        <w:t xml:space="preserve"> the pair-wise candidate is not calculated:</w:t>
      </w:r>
    </w:p>
    <w:p w14:paraId="10CFCCF0" w14:textId="19DA39EB" w:rsidR="00FA7F65" w:rsidRDefault="00AE5C46" w:rsidP="00AE5C46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AE5C46">
        <w:rPr>
          <w:szCs w:val="22"/>
          <w:lang w:val="en-CA"/>
        </w:rPr>
        <w:t>If</w:t>
      </w:r>
      <w:r>
        <w:rPr>
          <w:szCs w:val="22"/>
          <w:lang w:val="en-CA"/>
        </w:rPr>
        <w:t xml:space="preserve"> </w:t>
      </w:r>
      <w:r w:rsidRPr="00AE5C46">
        <w:rPr>
          <w:szCs w:val="22"/>
          <w:lang w:val="en-CA"/>
        </w:rPr>
        <w:t>both A and B are bi-directional and both motion vectors are equal</w:t>
      </w:r>
      <w:r w:rsidR="00F03C80">
        <w:rPr>
          <w:szCs w:val="22"/>
          <w:lang w:val="en-CA"/>
        </w:rPr>
        <w:t>,</w:t>
      </w:r>
    </w:p>
    <w:p w14:paraId="6C156AAB" w14:textId="509FBB08" w:rsidR="00AE5C46" w:rsidRDefault="00AE5C46" w:rsidP="00AE5C46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AE5C46">
        <w:rPr>
          <w:szCs w:val="22"/>
          <w:lang w:val="en-CA"/>
        </w:rPr>
        <w:t>If</w:t>
      </w:r>
      <w:r>
        <w:rPr>
          <w:szCs w:val="22"/>
          <w:lang w:val="en-CA"/>
        </w:rPr>
        <w:t xml:space="preserve"> </w:t>
      </w:r>
      <w:r w:rsidRPr="00AE5C46">
        <w:rPr>
          <w:szCs w:val="22"/>
          <w:lang w:val="en-CA"/>
        </w:rPr>
        <w:t xml:space="preserve">both A and B are </w:t>
      </w:r>
      <w:proofErr w:type="spellStart"/>
      <w:r>
        <w:rPr>
          <w:szCs w:val="22"/>
          <w:lang w:val="en-CA"/>
        </w:rPr>
        <w:t>uni</w:t>
      </w:r>
      <w:proofErr w:type="spellEnd"/>
      <w:r w:rsidRPr="00AE5C46">
        <w:rPr>
          <w:szCs w:val="22"/>
          <w:lang w:val="en-CA"/>
        </w:rPr>
        <w:t>-directional</w:t>
      </w:r>
      <w:r>
        <w:rPr>
          <w:szCs w:val="22"/>
          <w:lang w:val="en-CA"/>
        </w:rPr>
        <w:t xml:space="preserve"> or only A is bi-directional</w:t>
      </w:r>
      <w:r w:rsidRPr="00AE5C46">
        <w:rPr>
          <w:szCs w:val="22"/>
          <w:lang w:val="en-CA"/>
        </w:rPr>
        <w:t xml:space="preserve"> and motion vectors</w:t>
      </w:r>
      <w:r>
        <w:rPr>
          <w:szCs w:val="22"/>
          <w:lang w:val="en-CA"/>
        </w:rPr>
        <w:t xml:space="preserve"> of the common list</w:t>
      </w:r>
      <w:r w:rsidRPr="00AE5C46">
        <w:rPr>
          <w:szCs w:val="22"/>
          <w:lang w:val="en-CA"/>
        </w:rPr>
        <w:t xml:space="preserve"> are equal</w:t>
      </w:r>
      <w:r>
        <w:rPr>
          <w:szCs w:val="22"/>
          <w:lang w:val="en-CA"/>
        </w:rPr>
        <w:t>,</w:t>
      </w:r>
    </w:p>
    <w:p w14:paraId="17F333C6" w14:textId="23EAE4C9" w:rsidR="00AE5C46" w:rsidRDefault="00AE5C46" w:rsidP="00AE5C46">
      <w:pPr>
        <w:pStyle w:val="ListParagraph"/>
        <w:numPr>
          <w:ilvl w:val="0"/>
          <w:numId w:val="15"/>
        </w:numPr>
        <w:rPr>
          <w:szCs w:val="22"/>
          <w:lang w:val="en-CA"/>
        </w:rPr>
      </w:pPr>
      <w:r w:rsidRPr="00AE5C46">
        <w:rPr>
          <w:szCs w:val="22"/>
          <w:lang w:val="en-CA"/>
        </w:rPr>
        <w:t>If</w:t>
      </w:r>
      <w:r>
        <w:rPr>
          <w:szCs w:val="22"/>
          <w:lang w:val="en-CA"/>
        </w:rPr>
        <w:t xml:space="preserve"> only B is bi-directional</w:t>
      </w:r>
      <w:r w:rsidRPr="00AE5C46">
        <w:rPr>
          <w:szCs w:val="22"/>
          <w:lang w:val="en-CA"/>
        </w:rPr>
        <w:t xml:space="preserve"> and motion vectors</w:t>
      </w:r>
      <w:r>
        <w:rPr>
          <w:szCs w:val="22"/>
          <w:lang w:val="en-CA"/>
        </w:rPr>
        <w:t xml:space="preserve"> and reference frame of the common list</w:t>
      </w:r>
      <w:r w:rsidRPr="00AE5C46">
        <w:rPr>
          <w:szCs w:val="22"/>
          <w:lang w:val="en-CA"/>
        </w:rPr>
        <w:t xml:space="preserve"> are equal</w:t>
      </w:r>
      <w:r>
        <w:rPr>
          <w:szCs w:val="22"/>
          <w:lang w:val="en-CA"/>
        </w:rPr>
        <w:t>.</w:t>
      </w:r>
    </w:p>
    <w:p w14:paraId="3E793342" w14:textId="26093E70" w:rsidR="003949A1" w:rsidRPr="003949A1" w:rsidRDefault="003949A1" w:rsidP="003949A1">
      <w:pPr>
        <w:rPr>
          <w:szCs w:val="22"/>
          <w:lang w:val="en-CA"/>
        </w:rPr>
      </w:pP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_Ref532809719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</w:t>
      </w:r>
      <w:r w:rsidRPr="003949A1">
        <w:rPr>
          <w:szCs w:val="22"/>
          <w:lang w:val="en-CA"/>
        </w:rPr>
        <w:t>represents the candidates considered during the</w:t>
      </w:r>
      <w:r w:rsidR="007A118C">
        <w:rPr>
          <w:szCs w:val="22"/>
          <w:lang w:val="en-CA"/>
        </w:rPr>
        <w:t xml:space="preserve"> Merge</w:t>
      </w:r>
      <w:r w:rsidRPr="003949A1">
        <w:rPr>
          <w:szCs w:val="22"/>
          <w:lang w:val="en-CA"/>
        </w:rPr>
        <w:t xml:space="preserve"> list creation, their number over the list size, and the worth case complexity analysis where the number of motion vectors</w:t>
      </w:r>
      <w:r>
        <w:rPr>
          <w:szCs w:val="22"/>
          <w:lang w:val="en-CA"/>
        </w:rPr>
        <w:t xml:space="preserve"> and associated reference frame index</w:t>
      </w:r>
      <w:r w:rsidR="000D48A9">
        <w:rPr>
          <w:szCs w:val="22"/>
          <w:lang w:val="en-CA"/>
        </w:rPr>
        <w:t xml:space="preserve">es </w:t>
      </w:r>
      <w:r w:rsidR="000D48A9" w:rsidRPr="003949A1">
        <w:rPr>
          <w:szCs w:val="22"/>
          <w:lang w:val="en-CA"/>
        </w:rPr>
        <w:t xml:space="preserve">involved </w:t>
      </w:r>
      <w:r w:rsidR="000D48A9">
        <w:rPr>
          <w:szCs w:val="22"/>
          <w:lang w:val="en-CA"/>
        </w:rPr>
        <w:t>in</w:t>
      </w:r>
      <w:r w:rsidR="000D48A9" w:rsidRPr="003949A1">
        <w:rPr>
          <w:szCs w:val="22"/>
          <w:lang w:val="en-CA"/>
        </w:rPr>
        <w:t xml:space="preserve"> the pruning</w:t>
      </w:r>
      <w:r w:rsidRPr="003949A1">
        <w:rPr>
          <w:szCs w:val="22"/>
          <w:lang w:val="en-CA"/>
        </w:rPr>
        <w:t xml:space="preserve"> </w:t>
      </w:r>
      <w:r w:rsidR="007A118C">
        <w:rPr>
          <w:szCs w:val="22"/>
          <w:lang w:val="en-CA"/>
        </w:rPr>
        <w:t xml:space="preserve">of motion predictors </w:t>
      </w:r>
      <w:r w:rsidRPr="003949A1">
        <w:rPr>
          <w:szCs w:val="22"/>
          <w:lang w:val="en-CA"/>
        </w:rPr>
        <w:t xml:space="preserve">are counted to get the total number of integer comparisons </w:t>
      </w:r>
      <w:r>
        <w:rPr>
          <w:szCs w:val="22"/>
          <w:lang w:val="en-CA"/>
        </w:rPr>
        <w:t>(2 per motion vector and 1 per reference frame index)</w:t>
      </w:r>
      <w:r w:rsidRPr="003949A1">
        <w:rPr>
          <w:szCs w:val="22"/>
          <w:lang w:val="en-CA"/>
        </w:rPr>
        <w:t>.</w:t>
      </w:r>
    </w:p>
    <w:p w14:paraId="10FE036D" w14:textId="1376E1DB" w:rsidR="007701E2" w:rsidRPr="007701E2" w:rsidRDefault="007701E2" w:rsidP="007701E2">
      <w:pPr>
        <w:rPr>
          <w:szCs w:val="22"/>
          <w:lang w:val="en-CA"/>
        </w:rPr>
      </w:pPr>
      <w:r>
        <w:rPr>
          <w:szCs w:val="22"/>
          <w:lang w:val="en-CA"/>
        </w:rPr>
        <w:t>The</w:t>
      </w:r>
      <w:r w:rsidR="00BB0995">
        <w:rPr>
          <w:szCs w:val="22"/>
          <w:lang w:val="en-CA"/>
        </w:rPr>
        <w:t xml:space="preserve"> associated</w:t>
      </w:r>
      <w:r>
        <w:rPr>
          <w:szCs w:val="22"/>
          <w:lang w:val="en-CA"/>
        </w:rPr>
        <w:t xml:space="preserve"> worth case complexity in terms of integer comparisons is </w:t>
      </w:r>
      <w:bookmarkStart w:id="3" w:name="_Hlk532463937"/>
      <w:r>
        <w:rPr>
          <w:szCs w:val="22"/>
          <w:lang w:val="en-CA"/>
        </w:rPr>
        <w:t xml:space="preserve">increased </w:t>
      </w:r>
      <w:r w:rsidR="00C55B85">
        <w:rPr>
          <w:szCs w:val="22"/>
          <w:lang w:val="en-CA"/>
        </w:rPr>
        <w:t>by</w:t>
      </w:r>
      <w:r>
        <w:rPr>
          <w:szCs w:val="22"/>
          <w:lang w:val="en-CA"/>
        </w:rPr>
        <w:t xml:space="preserve"> only 24 comparisons</w:t>
      </w:r>
      <w:r w:rsidR="00382482">
        <w:rPr>
          <w:szCs w:val="22"/>
          <w:lang w:val="en-CA"/>
        </w:rPr>
        <w:t xml:space="preserve"> on top of the 174 actual ones (</w:t>
      </w:r>
      <w:r w:rsidR="00412D09">
        <w:rPr>
          <w:szCs w:val="22"/>
          <w:lang w:val="en-CA"/>
        </w:rPr>
        <w:t>+</w:t>
      </w:r>
      <w:r w:rsidR="00382482">
        <w:rPr>
          <w:szCs w:val="22"/>
          <w:lang w:val="en-CA"/>
        </w:rPr>
        <w:t>12%)</w:t>
      </w:r>
      <w:r>
        <w:rPr>
          <w:szCs w:val="22"/>
          <w:lang w:val="en-CA"/>
        </w:rPr>
        <w:t>, but it allows discarding some pair-wise candidate calculations</w:t>
      </w:r>
      <w:bookmarkEnd w:id="3"/>
      <w:r>
        <w:rPr>
          <w:szCs w:val="22"/>
          <w:lang w:val="en-CA"/>
        </w:rPr>
        <w:t>.</w:t>
      </w:r>
    </w:p>
    <w:p w14:paraId="56C41A71" w14:textId="4E15C8BE" w:rsidR="00FA7F65" w:rsidRDefault="0097369A" w:rsidP="00844D55">
      <w:pPr>
        <w:jc w:val="center"/>
        <w:rPr>
          <w:szCs w:val="22"/>
          <w:lang w:val="en-CA"/>
        </w:rPr>
      </w:pPr>
      <w:bookmarkStart w:id="4" w:name="_Hlk532463966"/>
      <w:r>
        <w:rPr>
          <w:noProof/>
          <w:szCs w:val="22"/>
          <w:lang w:val="en-CA"/>
        </w:rPr>
        <w:lastRenderedPageBreak/>
        <w:drawing>
          <wp:inline distT="0" distB="0" distL="0" distR="0" wp14:anchorId="7B94C37B" wp14:editId="34C3025B">
            <wp:extent cx="4059936" cy="278892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9936" cy="2788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DBD7E6" w14:textId="28AF3B18" w:rsidR="00844D55" w:rsidRDefault="00844D55" w:rsidP="00844D55">
      <w:pPr>
        <w:pStyle w:val="Caption"/>
        <w:jc w:val="center"/>
        <w:rPr>
          <w:szCs w:val="22"/>
          <w:lang w:val="en-CA"/>
        </w:rPr>
      </w:pPr>
      <w:bookmarkStart w:id="5" w:name="_Ref532809719"/>
      <w:r>
        <w:t xml:space="preserve">Figure </w:t>
      </w:r>
      <w:r w:rsidR="00F24096">
        <w:rPr>
          <w:noProof/>
        </w:rPr>
        <w:fldChar w:fldCharType="begin"/>
      </w:r>
      <w:r w:rsidR="00F24096">
        <w:rPr>
          <w:noProof/>
        </w:rPr>
        <w:instrText xml:space="preserve"> SEQ Figure \* ARABIC </w:instrText>
      </w:r>
      <w:r w:rsidR="00F24096">
        <w:rPr>
          <w:noProof/>
        </w:rPr>
        <w:fldChar w:fldCharType="separate"/>
      </w:r>
      <w:r>
        <w:rPr>
          <w:noProof/>
        </w:rPr>
        <w:t>2</w:t>
      </w:r>
      <w:r w:rsidR="00F24096">
        <w:rPr>
          <w:noProof/>
        </w:rPr>
        <w:fldChar w:fldCharType="end"/>
      </w:r>
      <w:bookmarkEnd w:id="5"/>
      <w:r>
        <w:t>: Proposed Merge list construction modification (and complexity in comparisons)</w:t>
      </w:r>
      <w:r>
        <w:br/>
        <w:t>[black: VTM-3.0 – orange: proposed modification</w:t>
      </w:r>
      <w:r w:rsidR="006C63C9">
        <w:t xml:space="preserve"> – green: for both lists</w:t>
      </w:r>
      <w:r>
        <w:t>]</w:t>
      </w:r>
    </w:p>
    <w:bookmarkEnd w:id="4"/>
    <w:p w14:paraId="2B3A258E" w14:textId="6280DB9A" w:rsidR="00844D55" w:rsidRDefault="00844D55" w:rsidP="00196B6A">
      <w:pPr>
        <w:rPr>
          <w:szCs w:val="22"/>
          <w:lang w:val="en-CA"/>
        </w:rPr>
      </w:pPr>
    </w:p>
    <w:tbl>
      <w:tblPr>
        <w:tblStyle w:val="TableGrid"/>
        <w:tblW w:w="8505" w:type="dxa"/>
        <w:jc w:val="center"/>
        <w:tblLayout w:type="fixed"/>
        <w:tblLook w:val="04A0" w:firstRow="1" w:lastRow="0" w:firstColumn="1" w:lastColumn="0" w:noHBand="0" w:noVBand="1"/>
      </w:tblPr>
      <w:tblGrid>
        <w:gridCol w:w="2977"/>
        <w:gridCol w:w="2268"/>
        <w:gridCol w:w="3260"/>
      </w:tblGrid>
      <w:tr w:rsidR="00965FC8" w14:paraId="3E79F66D" w14:textId="77777777" w:rsidTr="00965FC8">
        <w:trPr>
          <w:jc w:val="center"/>
        </w:trPr>
        <w:tc>
          <w:tcPr>
            <w:tcW w:w="2977" w:type="dxa"/>
            <w:vAlign w:val="center"/>
          </w:tcPr>
          <w:p w14:paraId="74E41B57" w14:textId="77777777" w:rsidR="00965FC8" w:rsidRDefault="00965FC8" w:rsidP="009C16FD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 xml:space="preserve">Difference in the </w:t>
            </w:r>
            <w:r w:rsidRPr="002C6A85">
              <w:rPr>
                <w:b/>
                <w:bCs/>
                <w:color w:val="000000"/>
                <w:sz w:val="20"/>
              </w:rPr>
              <w:t>number of candidate compar</w:t>
            </w:r>
            <w:r>
              <w:rPr>
                <w:b/>
                <w:bCs/>
                <w:color w:val="000000"/>
                <w:sz w:val="20"/>
              </w:rPr>
              <w:t>ison (+/- xx)</w:t>
            </w:r>
          </w:p>
        </w:tc>
        <w:tc>
          <w:tcPr>
            <w:tcW w:w="2268" w:type="dxa"/>
          </w:tcPr>
          <w:p w14:paraId="6DF9D1FD" w14:textId="77777777" w:rsidR="00965FC8" w:rsidRDefault="00965FC8" w:rsidP="009C16FD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Max number of pruning stages</w:t>
            </w:r>
          </w:p>
        </w:tc>
        <w:tc>
          <w:tcPr>
            <w:tcW w:w="3260" w:type="dxa"/>
            <w:vAlign w:val="center"/>
          </w:tcPr>
          <w:p w14:paraId="23F9BAA4" w14:textId="77777777" w:rsidR="00965FC8" w:rsidRDefault="00965FC8" w:rsidP="009C16FD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Others</w:t>
            </w:r>
          </w:p>
        </w:tc>
      </w:tr>
      <w:tr w:rsidR="00965FC8" w:rsidRPr="0066026E" w14:paraId="472CEDC6" w14:textId="77777777" w:rsidTr="00965FC8">
        <w:trPr>
          <w:jc w:val="center"/>
        </w:trPr>
        <w:tc>
          <w:tcPr>
            <w:tcW w:w="2977" w:type="dxa"/>
          </w:tcPr>
          <w:p w14:paraId="67EF8D0F" w14:textId="7B8545BC" w:rsidR="00965FC8" w:rsidRPr="009A6196" w:rsidRDefault="00965FC8" w:rsidP="009C16FD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+6</w:t>
            </w:r>
          </w:p>
        </w:tc>
        <w:tc>
          <w:tcPr>
            <w:tcW w:w="2268" w:type="dxa"/>
          </w:tcPr>
          <w:p w14:paraId="6C037401" w14:textId="7105DFAD" w:rsidR="00965FC8" w:rsidRPr="009A6196" w:rsidRDefault="00965FC8" w:rsidP="009C16FD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+1</w:t>
            </w:r>
          </w:p>
        </w:tc>
        <w:tc>
          <w:tcPr>
            <w:tcW w:w="3260" w:type="dxa"/>
          </w:tcPr>
          <w:p w14:paraId="5B86385B" w14:textId="5926AD82" w:rsidR="00965FC8" w:rsidRPr="009A6196" w:rsidRDefault="00965FC8" w:rsidP="009C16FD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Discard pairwise calculation</w:t>
            </w:r>
          </w:p>
        </w:tc>
      </w:tr>
    </w:tbl>
    <w:p w14:paraId="04759BCF" w14:textId="77777777" w:rsidR="00965FC8" w:rsidRPr="005B217D" w:rsidRDefault="00965FC8" w:rsidP="00196B6A">
      <w:pPr>
        <w:rPr>
          <w:szCs w:val="22"/>
          <w:lang w:val="en-CA"/>
        </w:rPr>
      </w:pPr>
    </w:p>
    <w:p w14:paraId="5DEE8EF2" w14:textId="26147AC6" w:rsidR="00196B6A" w:rsidRPr="005B217D" w:rsidRDefault="00196B6A" w:rsidP="00196B6A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23EED58C" w14:textId="3B2E4EDA" w:rsidR="00196B6A" w:rsidRDefault="00717EC0" w:rsidP="00196B6A">
      <w:r>
        <w:t>The simulations are conducted using the VTM configuration as described in JVET</w:t>
      </w:r>
      <w:r>
        <w:rPr>
          <w:lang w:eastAsia="zh-CN"/>
        </w:rPr>
        <w:t>-</w:t>
      </w:r>
      <w:r w:rsidR="00534B2C">
        <w:rPr>
          <w:lang w:eastAsia="zh-CN"/>
        </w:rPr>
        <w:t>L</w:t>
      </w:r>
      <w:r>
        <w:t>10</w:t>
      </w:r>
      <w:r>
        <w:rPr>
          <w:lang w:eastAsia="zh-CN"/>
        </w:rPr>
        <w:t>10</w:t>
      </w:r>
      <w:r>
        <w:t xml:space="preserve"> [1]. </w:t>
      </w:r>
      <w:r w:rsidR="00534B2C">
        <w:t>VTM-3.0</w:t>
      </w:r>
      <w:r>
        <w:t xml:space="preserve"> reference software is used with VTM configuration files.</w:t>
      </w:r>
    </w:p>
    <w:p w14:paraId="4E725958" w14:textId="77777777" w:rsidR="00045DE6" w:rsidRDefault="00045DE6" w:rsidP="00196B6A"/>
    <w:p w14:paraId="1C7875C5" w14:textId="2EFE86E5" w:rsidR="003F6A27" w:rsidRPr="005B217D" w:rsidRDefault="003F6A27" w:rsidP="003F6A27">
      <w:pPr>
        <w:pStyle w:val="Heading2"/>
        <w:rPr>
          <w:lang w:val="en-CA"/>
        </w:rPr>
      </w:pPr>
      <w:r>
        <w:rPr>
          <w:lang w:val="en-CA"/>
        </w:rPr>
        <w:t>CE4.1.5 test a)</w:t>
      </w:r>
      <w:r w:rsidR="00BE5121">
        <w:rPr>
          <w:lang w:val="en-CA"/>
        </w:rPr>
        <w:t>: AMVP</w:t>
      </w:r>
    </w:p>
    <w:p w14:paraId="519AF4F6" w14:textId="6C906C8F" w:rsidR="00717EC0" w:rsidRDefault="00717EC0" w:rsidP="00196B6A">
      <w:pPr>
        <w:rPr>
          <w:szCs w:val="22"/>
          <w:lang w:val="en-CA"/>
        </w:rPr>
      </w:pPr>
      <w:r>
        <w:fldChar w:fldCharType="begin"/>
      </w:r>
      <w:r>
        <w:instrText xml:space="preserve"> REF _Ref525549674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_Ref525549732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 xml:space="preserve"> show the simulation results of the </w:t>
      </w:r>
      <w:bookmarkStart w:id="6" w:name="_Hlk517264852"/>
      <w:r>
        <w:t xml:space="preserve">proposed </w:t>
      </w:r>
      <w:bookmarkEnd w:id="6"/>
      <w:r w:rsidR="003F6A27">
        <w:t>harmonization of the AMVP predictor list construction</w:t>
      </w:r>
      <w:r>
        <w:t xml:space="preserve"> in random access and low delay B configuration</w:t>
      </w:r>
      <w:r w:rsidR="00C7007D">
        <w:t>s</w:t>
      </w:r>
      <w:r>
        <w:t>.</w:t>
      </w:r>
      <w:r w:rsidR="00C7007D">
        <w:t xml:space="preserve"> In both configurations, the proposed </w:t>
      </w:r>
      <w:r w:rsidR="003F6A27">
        <w:t xml:space="preserve">harmonization </w:t>
      </w:r>
      <w:r w:rsidR="00C7007D">
        <w:t xml:space="preserve">allows </w:t>
      </w:r>
      <w:r w:rsidR="00382482">
        <w:t>keeping</w:t>
      </w:r>
      <w:r w:rsidR="00C7007D" w:rsidRPr="00045DE6">
        <w:t xml:space="preserve"> the </w:t>
      </w:r>
      <w:r w:rsidR="004E2EA4" w:rsidRPr="00045DE6">
        <w:t>BD-rate performances</w:t>
      </w:r>
      <w:r w:rsidR="00C7007D" w:rsidRPr="00045DE6">
        <w:t xml:space="preserve"> </w:t>
      </w:r>
      <w:r w:rsidR="00106710" w:rsidRPr="00045DE6">
        <w:t xml:space="preserve">with </w:t>
      </w:r>
      <w:r w:rsidR="00045DE6" w:rsidRPr="00045DE6">
        <w:t>the same</w:t>
      </w:r>
      <w:r w:rsidR="00C7007D" w:rsidRPr="00045DE6">
        <w:t xml:space="preserve"> complexity</w:t>
      </w:r>
      <w:r w:rsidR="00382482">
        <w:t xml:space="preserve"> (in encoding/decoding time and in number of integer comparisons requested by pruning)</w:t>
      </w:r>
      <w:r w:rsidR="00C7007D" w:rsidRPr="00045DE6">
        <w:t>.</w:t>
      </w:r>
    </w:p>
    <w:p w14:paraId="79E97597" w14:textId="77777777" w:rsidR="00717EC0" w:rsidRPr="005B217D" w:rsidRDefault="00717EC0" w:rsidP="00196B6A">
      <w:pPr>
        <w:rPr>
          <w:szCs w:val="22"/>
          <w:lang w:val="en-CA"/>
        </w:rPr>
      </w:pPr>
    </w:p>
    <w:p w14:paraId="0191D4AA" w14:textId="02A2D40E" w:rsidR="00717EC0" w:rsidRDefault="00717EC0" w:rsidP="00717EC0">
      <w:pPr>
        <w:pStyle w:val="Caption"/>
        <w:keepNext/>
        <w:jc w:val="center"/>
      </w:pPr>
      <w:bookmarkStart w:id="7" w:name="_Ref525549674"/>
      <w:r>
        <w:t xml:space="preserve">Table </w:t>
      </w:r>
      <w:r w:rsidR="00B139E6">
        <w:rPr>
          <w:noProof/>
        </w:rPr>
        <w:fldChar w:fldCharType="begin"/>
      </w:r>
      <w:r w:rsidR="00B139E6">
        <w:rPr>
          <w:noProof/>
        </w:rPr>
        <w:instrText xml:space="preserve"> SEQ Table \* ARABIC </w:instrText>
      </w:r>
      <w:r w:rsidR="00B139E6">
        <w:rPr>
          <w:noProof/>
        </w:rPr>
        <w:fldChar w:fldCharType="separate"/>
      </w:r>
      <w:r>
        <w:rPr>
          <w:noProof/>
        </w:rPr>
        <w:t>1</w:t>
      </w:r>
      <w:r w:rsidR="00B139E6">
        <w:rPr>
          <w:noProof/>
        </w:rPr>
        <w:fldChar w:fldCharType="end"/>
      </w:r>
      <w:bookmarkEnd w:id="7"/>
      <w:r>
        <w:t>: Simulation results of the proposed</w:t>
      </w:r>
      <w:r w:rsidR="003F6A27">
        <w:t xml:space="preserve"> harmonization of the AMVP</w:t>
      </w:r>
      <w:r>
        <w:t xml:space="preserve"> motion predictor </w:t>
      </w:r>
      <w:r w:rsidR="003F6A27">
        <w:t>list</w:t>
      </w:r>
      <w:r>
        <w:t xml:space="preserve"> in random access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A6C0C" w:rsidRPr="007A6C0C" w14:paraId="4B081026" w14:textId="77777777" w:rsidTr="007A6C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A67E2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00C63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7A6C0C" w:rsidRPr="007A6C0C" w14:paraId="38A29263" w14:textId="77777777" w:rsidTr="007A6C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06803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2E547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7A6C0C" w:rsidRPr="007A6C0C" w14:paraId="3134D372" w14:textId="77777777" w:rsidTr="007A6C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69F48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95EC0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4E489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02E1E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60046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5734A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A6C0C" w:rsidRPr="007A6C0C" w14:paraId="28B5E48A" w14:textId="77777777" w:rsidTr="007A6C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09607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86DAC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4453C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10269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65A67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6D63D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A6C0C" w:rsidRPr="007A6C0C" w14:paraId="65FFE8AC" w14:textId="77777777" w:rsidTr="007A6C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D37B4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EEFB9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F654D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DED52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66564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C77E2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A6C0C" w:rsidRPr="007A6C0C" w14:paraId="1A03EFB6" w14:textId="77777777" w:rsidTr="007A6C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E0AF1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68E13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55688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55AE6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D0BEF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FBC9E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7A6C0C" w:rsidRPr="007A6C0C" w14:paraId="744CA336" w14:textId="77777777" w:rsidTr="007A6C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FEBC4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47F18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C7ABC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D4EEB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9784B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8B6E1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7A6C0C" w:rsidRPr="007A6C0C" w14:paraId="73B50F23" w14:textId="77777777" w:rsidTr="007A6C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E47C7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46C32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777E9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FCC89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661AA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D6B95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A6C0C" w:rsidRPr="007A6C0C" w14:paraId="33F79F81" w14:textId="77777777" w:rsidTr="007A6C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2B405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0D27F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83232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A7CC1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0FB16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D684F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7A6C0C" w:rsidRPr="007A6C0C" w14:paraId="5246E6BD" w14:textId="77777777" w:rsidTr="007A6C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ED48E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D2A5E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F4FBC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2B53D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FCC1D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63E0A" w14:textId="77777777" w:rsidR="007A6C0C" w:rsidRPr="007A6C0C" w:rsidRDefault="007A6C0C" w:rsidP="007A6C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A6C0C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</w:tbl>
    <w:p w14:paraId="426B7352" w14:textId="11D1EBCF" w:rsidR="00717EC0" w:rsidRDefault="00717EC0" w:rsidP="00717EC0">
      <w:pPr>
        <w:pStyle w:val="Caption"/>
        <w:keepNext/>
        <w:jc w:val="center"/>
      </w:pPr>
      <w:bookmarkStart w:id="8" w:name="_Ref525549732"/>
      <w:r>
        <w:lastRenderedPageBreak/>
        <w:t xml:space="preserve">Table </w:t>
      </w:r>
      <w:r w:rsidR="00B139E6">
        <w:rPr>
          <w:noProof/>
        </w:rPr>
        <w:fldChar w:fldCharType="begin"/>
      </w:r>
      <w:r w:rsidR="00B139E6">
        <w:rPr>
          <w:noProof/>
        </w:rPr>
        <w:instrText xml:space="preserve"> SEQ Table \* ARABIC </w:instrText>
      </w:r>
      <w:r w:rsidR="00B139E6">
        <w:rPr>
          <w:noProof/>
        </w:rPr>
        <w:fldChar w:fldCharType="separate"/>
      </w:r>
      <w:r>
        <w:rPr>
          <w:noProof/>
        </w:rPr>
        <w:t>2</w:t>
      </w:r>
      <w:r w:rsidR="00B139E6">
        <w:rPr>
          <w:noProof/>
        </w:rPr>
        <w:fldChar w:fldCharType="end"/>
      </w:r>
      <w:bookmarkEnd w:id="8"/>
      <w:r>
        <w:t xml:space="preserve">: Simulation results of the proposed </w:t>
      </w:r>
      <w:r w:rsidR="003F6A27">
        <w:t xml:space="preserve">harmonization of the AMVP motion predictor list </w:t>
      </w:r>
      <w:r>
        <w:t>in low delay B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74062B" w:rsidRPr="0074062B" w14:paraId="63ABF1DD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95A30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5B20B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74062B" w:rsidRPr="0074062B" w14:paraId="2CED3551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A8905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76792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74062B" w:rsidRPr="0074062B" w14:paraId="1831DE06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31FC5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69D03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24AC3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B1067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11908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A2B09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206B2" w:rsidRPr="0074062B" w14:paraId="5E9C5458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F5948" w14:textId="77777777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0F579" w14:textId="6A41743F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60663" w14:textId="1247AD91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FDF39" w14:textId="6B5B6FAA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3970D" w14:textId="49189F8C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6A59C" w14:textId="2F735642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06B2" w:rsidRPr="0074062B" w14:paraId="570C4F3E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CABC8" w14:textId="77777777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6DC24" w14:textId="6560E8E5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82BAB" w14:textId="3D4ECDC3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009C0" w14:textId="79427BAD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2E14B" w14:textId="4CF840C4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9CC38" w14:textId="32536033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06B2" w:rsidRPr="0074062B" w14:paraId="1D577591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8E1A2" w14:textId="77777777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4AABE" w14:textId="290DC212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6F8EA" w14:textId="5D09F184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80433" w14:textId="04C8C3D4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5CE2C" w14:textId="0D500830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37049" w14:textId="66258882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06B2" w:rsidRPr="0074062B" w14:paraId="66F45FDF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5F55F" w14:textId="77777777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3121A" w14:textId="242C3CC3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A726C" w14:textId="08E3A4C0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46031" w14:textId="0AA3DC73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B122A" w14:textId="5E789ECD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4B158" w14:textId="0F5A0B10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06B2" w:rsidRPr="0074062B" w14:paraId="3EFA3949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EE539" w14:textId="77777777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C952B" w14:textId="6A1BA08D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38E2E" w14:textId="1C28850C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2426B" w14:textId="5AEFC983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AD630" w14:textId="2DE4017A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7EF0A" w14:textId="2F8F20CF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06B2" w:rsidRPr="0074062B" w14:paraId="7927AC2E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47984" w14:textId="77777777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6882F" w14:textId="5F1E340B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334A4" w14:textId="61D82733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72895" w14:textId="7F576F12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CAE07" w14:textId="1F800926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D0A79" w14:textId="28F84F67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5DC72FE5" w14:textId="0D30B456" w:rsidR="009E2DC1" w:rsidRDefault="009E2DC1" w:rsidP="00717EC0">
      <w:pPr>
        <w:rPr>
          <w:szCs w:val="22"/>
        </w:rPr>
      </w:pPr>
    </w:p>
    <w:p w14:paraId="7B68E285" w14:textId="792F4083" w:rsidR="003F6A27" w:rsidRPr="005B217D" w:rsidRDefault="003F6A27" w:rsidP="003F6A27">
      <w:pPr>
        <w:pStyle w:val="Heading2"/>
        <w:rPr>
          <w:lang w:val="en-CA"/>
        </w:rPr>
      </w:pPr>
      <w:r>
        <w:rPr>
          <w:lang w:val="en-CA"/>
        </w:rPr>
        <w:t>CE4.1.5 test b)</w:t>
      </w:r>
      <w:r w:rsidR="00BE5121">
        <w:rPr>
          <w:lang w:val="en-CA"/>
        </w:rPr>
        <w:t>: Merge</w:t>
      </w:r>
    </w:p>
    <w:p w14:paraId="01C6F424" w14:textId="31BC55EA" w:rsidR="003F6A27" w:rsidRDefault="003F6A27" w:rsidP="003F6A27">
      <w:pPr>
        <w:rPr>
          <w:szCs w:val="22"/>
          <w:lang w:val="en-CA"/>
        </w:rPr>
      </w:pPr>
      <w:r>
        <w:fldChar w:fldCharType="begin"/>
      </w:r>
      <w:r>
        <w:instrText xml:space="preserve"> REF _Ref532306404 \h </w:instrText>
      </w:r>
      <w:r>
        <w:fldChar w:fldCharType="separate"/>
      </w:r>
      <w:r>
        <w:t xml:space="preserve">Table </w:t>
      </w:r>
      <w:r>
        <w:rPr>
          <w:noProof/>
        </w:rPr>
        <w:t>3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_Ref532306413 \h </w:instrText>
      </w:r>
      <w:r>
        <w:fldChar w:fldCharType="separate"/>
      </w:r>
      <w:r>
        <w:t xml:space="preserve">Table </w:t>
      </w:r>
      <w:r>
        <w:rPr>
          <w:noProof/>
        </w:rPr>
        <w:t>4</w:t>
      </w:r>
      <w:r>
        <w:fldChar w:fldCharType="end"/>
      </w:r>
      <w:r>
        <w:t xml:space="preserve"> show the simulation results of the proposed pruning process of </w:t>
      </w:r>
      <w:r w:rsidR="00E64C41">
        <w:t xml:space="preserve">the Merge </w:t>
      </w:r>
      <w:r>
        <w:t xml:space="preserve">pair-wise candidates in random access and low delay B configurations. In both configurations, the proposed pruning process allows improving </w:t>
      </w:r>
      <w:r w:rsidRPr="00045DE6">
        <w:t xml:space="preserve">the BD-rate performances with </w:t>
      </w:r>
      <w:r w:rsidR="00045DE6" w:rsidRPr="00045DE6">
        <w:t>the</w:t>
      </w:r>
      <w:r w:rsidRPr="00045DE6">
        <w:t xml:space="preserve"> </w:t>
      </w:r>
      <w:r w:rsidR="00045DE6" w:rsidRPr="00045DE6">
        <w:t>same</w:t>
      </w:r>
      <w:r w:rsidRPr="00045DE6">
        <w:t xml:space="preserve"> complexity</w:t>
      </w:r>
      <w:r w:rsidR="00382482">
        <w:t xml:space="preserve"> in encoding/decoding time and with a slightly increased number of integer comparisons requested by pruning</w:t>
      </w:r>
      <w:r w:rsidR="00382482" w:rsidRPr="00045DE6">
        <w:t>.</w:t>
      </w:r>
    </w:p>
    <w:p w14:paraId="4890CB3D" w14:textId="77777777" w:rsidR="003F6A27" w:rsidRPr="005B217D" w:rsidRDefault="003F6A27" w:rsidP="003F6A27">
      <w:pPr>
        <w:rPr>
          <w:szCs w:val="22"/>
          <w:lang w:val="en-CA"/>
        </w:rPr>
      </w:pPr>
    </w:p>
    <w:p w14:paraId="75D1CBE9" w14:textId="7C1C8974" w:rsidR="003F6A27" w:rsidRDefault="003F6A27" w:rsidP="003F6A27">
      <w:pPr>
        <w:pStyle w:val="Caption"/>
        <w:keepNext/>
        <w:jc w:val="center"/>
      </w:pPr>
      <w:bookmarkStart w:id="9" w:name="_Ref532306404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bookmarkEnd w:id="9"/>
      <w:r>
        <w:t>: Simulation results of the proposed pruning of the Merge pair-wise candidates in random access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4062B" w:rsidRPr="0074062B" w14:paraId="03E1EBC5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FD139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A46FB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74062B" w:rsidRPr="0074062B" w14:paraId="194996F8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E9D37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206BE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74062B" w:rsidRPr="0074062B" w14:paraId="7198870D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169CF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4E923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0D3BC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79C0D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A86DF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50549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4062B" w:rsidRPr="0074062B" w14:paraId="003484C7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1ED25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35BD1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61D52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F95B3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ED5BB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A61BF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4062B" w:rsidRPr="0074062B" w14:paraId="04579323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67618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D7294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1635E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DF18D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89759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3051B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74062B" w:rsidRPr="0074062B" w14:paraId="34793579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44D47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57309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AFCBC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E7151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E1309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CF53F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74062B" w:rsidRPr="0074062B" w14:paraId="049EFF4A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536A7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E7A63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9FA02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91AF5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C0923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75F48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74062B" w:rsidRPr="0074062B" w14:paraId="48131014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45AD9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E340A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F2B1E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5DC4F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1CEAA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2354A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4062B" w:rsidRPr="0074062B" w14:paraId="06DFEE0F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CB1F3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37338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8112C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7990D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78047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12E09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74062B" w:rsidRPr="0074062B" w14:paraId="6DE12608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C604F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78CA4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B5688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3690F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2537E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9E9F5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041E36CF" w14:textId="77777777" w:rsidR="003F6A27" w:rsidRDefault="003F6A27" w:rsidP="003F6A27">
      <w:pPr>
        <w:rPr>
          <w:szCs w:val="22"/>
          <w:lang w:val="en-CA"/>
        </w:rPr>
      </w:pPr>
    </w:p>
    <w:p w14:paraId="162955DB" w14:textId="25FCDF76" w:rsidR="003F6A27" w:rsidRDefault="003F6A27" w:rsidP="003F6A27">
      <w:pPr>
        <w:pStyle w:val="Caption"/>
        <w:keepNext/>
        <w:jc w:val="center"/>
      </w:pPr>
      <w:bookmarkStart w:id="10" w:name="_Ref532306413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  <w:bookmarkEnd w:id="10"/>
      <w:r>
        <w:t>: Simulation results of the proposed pruning of the Merge pair-wise candidates in low delay B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74062B" w:rsidRPr="0074062B" w14:paraId="6FFE764C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4D51E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0A8F4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74062B" w:rsidRPr="0074062B" w14:paraId="172D6A38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D43C3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D56F2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74062B" w:rsidRPr="0074062B" w14:paraId="204AA166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093D3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3E94E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A4580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93C7B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213A0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7ABE8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206B2" w:rsidRPr="0074062B" w14:paraId="088CBE4C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E8FC8" w14:textId="77777777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EE1AB" w14:textId="14FBA146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43A2E" w14:textId="4155B886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8E77B" w14:textId="3634B221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51B65" w14:textId="5641FDB5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8D6FF" w14:textId="1F7F0D21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206B2" w:rsidRPr="0074062B" w14:paraId="72FADC05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D0BEE" w14:textId="77777777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F6447" w14:textId="4CF1E3C7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6E830" w14:textId="299FAC68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63E99" w14:textId="0E1CA92A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C4028" w14:textId="19E8D3DD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630CD" w14:textId="733E01EB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06B2" w:rsidRPr="0074062B" w14:paraId="2A5A252C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7AAD3" w14:textId="77777777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10FA3" w14:textId="24C3E295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18F6B" w14:textId="47793BD8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7E659" w14:textId="57715264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C9C15" w14:textId="18E41BDA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C8A80" w14:textId="4FE88248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206B2" w:rsidRPr="0074062B" w14:paraId="05ACE3DA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0C633" w14:textId="77777777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07BBA" w14:textId="5C299E47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7694F" w14:textId="6C6297E9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FD444" w14:textId="2309F508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F0301" w14:textId="28F575A5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31016" w14:textId="32142400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06B2" w:rsidRPr="0074062B" w14:paraId="59CAF568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DDD17" w14:textId="77777777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78C5B" w14:textId="60F9BF3A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04019" w14:textId="2F2AEC31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7CC09" w14:textId="3CB389A2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B3DA6" w14:textId="63496DF5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8F4FA" w14:textId="58C46611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206B2" w:rsidRPr="0074062B" w14:paraId="2D332780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587C6" w14:textId="77777777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68D79" w14:textId="03A4D6A1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E2CED" w14:textId="28907F6B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E755D" w14:textId="017821B2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92E87" w14:textId="48C4AEF0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ABE4B" w14:textId="658F93BF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60E91B2" w14:textId="77777777" w:rsidR="00E64C41" w:rsidRDefault="00E64C41" w:rsidP="00E64C41">
      <w:pPr>
        <w:rPr>
          <w:szCs w:val="22"/>
        </w:rPr>
      </w:pPr>
    </w:p>
    <w:p w14:paraId="47F805A6" w14:textId="7635B472" w:rsidR="00E64C41" w:rsidRPr="005B217D" w:rsidRDefault="00E64C41" w:rsidP="00E64C41">
      <w:pPr>
        <w:pStyle w:val="Heading2"/>
        <w:rPr>
          <w:lang w:val="en-CA"/>
        </w:rPr>
      </w:pPr>
      <w:r>
        <w:rPr>
          <w:lang w:val="en-CA"/>
        </w:rPr>
        <w:t>CE4.1.5 test c)</w:t>
      </w:r>
      <w:r w:rsidR="00BE5121">
        <w:rPr>
          <w:lang w:val="en-CA"/>
        </w:rPr>
        <w:t>: combined AMVP and Merge</w:t>
      </w:r>
    </w:p>
    <w:p w14:paraId="10FD7CB0" w14:textId="48600D8A" w:rsidR="00E64C41" w:rsidRDefault="00E64C41" w:rsidP="00E64C41">
      <w:pPr>
        <w:rPr>
          <w:szCs w:val="22"/>
          <w:lang w:val="en-CA"/>
        </w:rPr>
      </w:pPr>
      <w:r>
        <w:fldChar w:fldCharType="begin"/>
      </w:r>
      <w:r>
        <w:instrText xml:space="preserve"> REF _Ref532306732 \h </w:instrText>
      </w:r>
      <w:r>
        <w:fldChar w:fldCharType="separate"/>
      </w:r>
      <w:r>
        <w:t xml:space="preserve">Table </w:t>
      </w:r>
      <w:r>
        <w:rPr>
          <w:noProof/>
        </w:rPr>
        <w:t>5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_Ref532306739 \h </w:instrText>
      </w:r>
      <w:r>
        <w:fldChar w:fldCharType="separate"/>
      </w:r>
      <w:r>
        <w:t xml:space="preserve">Table </w:t>
      </w:r>
      <w:r>
        <w:rPr>
          <w:noProof/>
        </w:rPr>
        <w:t>6</w:t>
      </w:r>
      <w:r>
        <w:fldChar w:fldCharType="end"/>
      </w:r>
      <w:r>
        <w:t xml:space="preserve"> show the simulation results of the</w:t>
      </w:r>
      <w:r w:rsidR="00FC25D2">
        <w:t xml:space="preserve"> combination of AMVP and Merge modifications of motion predictor list constructions</w:t>
      </w:r>
      <w:r>
        <w:t xml:space="preserve"> in random access and low delay B configurations. In both configurations, the proposed </w:t>
      </w:r>
      <w:r w:rsidR="00FC25D2">
        <w:t>modifications</w:t>
      </w:r>
      <w:r>
        <w:t xml:space="preserve"> allow improving </w:t>
      </w:r>
      <w:r w:rsidRPr="00045DE6">
        <w:t xml:space="preserve">the BD-rate performances for all sequence classes with </w:t>
      </w:r>
      <w:r w:rsidR="00045DE6" w:rsidRPr="00045DE6">
        <w:t>the same</w:t>
      </w:r>
      <w:r w:rsidRPr="00045DE6">
        <w:t xml:space="preserve"> complexity</w:t>
      </w:r>
      <w:r w:rsidR="00382482" w:rsidRPr="00382482">
        <w:t xml:space="preserve"> </w:t>
      </w:r>
      <w:r w:rsidR="00382482">
        <w:t>in encoding/decoding time and with a slightly increased number of integer comparisons requested by pruning in Merge</w:t>
      </w:r>
      <w:r w:rsidRPr="00045DE6">
        <w:t>.</w:t>
      </w:r>
    </w:p>
    <w:p w14:paraId="43264907" w14:textId="7629EB3A" w:rsidR="00E64C41" w:rsidRDefault="00E64C41" w:rsidP="00E64C41">
      <w:pPr>
        <w:pStyle w:val="Caption"/>
        <w:keepNext/>
        <w:jc w:val="center"/>
      </w:pPr>
      <w:bookmarkStart w:id="11" w:name="_Ref532306732"/>
      <w:bookmarkStart w:id="12" w:name="_GoBack"/>
      <w:bookmarkEnd w:id="12"/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  <w:bookmarkEnd w:id="11"/>
      <w:r>
        <w:t xml:space="preserve">: Simulation results of the </w:t>
      </w:r>
      <w:bookmarkStart w:id="13" w:name="_Hlk532306711"/>
      <w:r>
        <w:t xml:space="preserve">proposed AMVP and Merge modifications of predictor lists </w:t>
      </w:r>
      <w:bookmarkEnd w:id="13"/>
      <w:r>
        <w:t>in random access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4062B" w:rsidRPr="0074062B" w14:paraId="77BD6141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5F941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8276D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74062B" w:rsidRPr="0074062B" w14:paraId="11FAE21D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8E097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CE2F1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74062B" w:rsidRPr="0074062B" w14:paraId="52EB3826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12C9B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91E62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F7AE8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ADFEF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DC2DF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99FFB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4062B" w:rsidRPr="0074062B" w14:paraId="660E5F1E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5ED16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53252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838A7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20F60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48BE7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7E5F9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74062B" w:rsidRPr="0074062B" w14:paraId="6D6991B7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3DDAF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C6FF9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05E6E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35390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99E98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5FA8B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74062B" w:rsidRPr="0074062B" w14:paraId="70CC1AD6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816EA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3C52D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05C10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8B073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5EF10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116FF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74062B" w:rsidRPr="0074062B" w14:paraId="03A5C623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E7AA7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43CB2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96550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07014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863B8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64305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4062B" w:rsidRPr="0074062B" w14:paraId="3B6DB862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EE819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ACBD5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A63D0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3F1F3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5CF18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6A10F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4062B" w:rsidRPr="0074062B" w14:paraId="7676FFC3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74BB5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06339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B874E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29014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E39CF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CC5A4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74062B" w:rsidRPr="0074062B" w14:paraId="69D039CC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EDE37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FBFEB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26F58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635B2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6C662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5537B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75861EAD" w14:textId="77777777" w:rsidR="00E64C41" w:rsidRDefault="00E64C41" w:rsidP="00E64C41">
      <w:pPr>
        <w:rPr>
          <w:szCs w:val="22"/>
          <w:lang w:val="en-CA"/>
        </w:rPr>
      </w:pPr>
    </w:p>
    <w:p w14:paraId="3553CC89" w14:textId="7CF97211" w:rsidR="00E64C41" w:rsidRDefault="00E64C41" w:rsidP="00E64C41">
      <w:pPr>
        <w:pStyle w:val="Caption"/>
        <w:keepNext/>
        <w:jc w:val="center"/>
      </w:pPr>
      <w:bookmarkStart w:id="14" w:name="_Ref532306739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  <w:bookmarkEnd w:id="14"/>
      <w:r>
        <w:t>: Simulation results of the proposed AMVP and Merge modifications of predictor lists in low delay B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74062B" w:rsidRPr="0074062B" w14:paraId="5DCFEB86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05193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664A6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74062B" w:rsidRPr="0074062B" w14:paraId="2710ACA6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B6EDE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8DF70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74062B" w:rsidRPr="0074062B" w14:paraId="6EB3962C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C116E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57A7B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8B281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4AEF8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92B18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7311A" w14:textId="77777777" w:rsidR="0074062B" w:rsidRPr="0074062B" w:rsidRDefault="0074062B" w:rsidP="007406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206B2" w:rsidRPr="0074062B" w14:paraId="77F7BD6C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50D1E" w14:textId="77777777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530E8" w14:textId="5242F818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21B9C" w14:textId="70BD013B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9F5A9" w14:textId="7B3878F2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1FA88" w14:textId="40B8C234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51EB3" w14:textId="79B7CD2E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206B2" w:rsidRPr="0074062B" w14:paraId="6978223D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AD6EF" w14:textId="77777777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49505" w14:textId="1827B702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5C6F1" w14:textId="2EF1ED3F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DFB7E" w14:textId="08A030FC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5F8DA" w14:textId="5242CE5C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88236" w14:textId="05A78CAD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06B2" w:rsidRPr="0074062B" w14:paraId="7D2CC375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66915" w14:textId="77777777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A2C30" w14:textId="49A7FAE3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DF3F1" w14:textId="4D99DCBE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461D6" w14:textId="44099C4B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9F6D4" w14:textId="6F64C3FA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F03AC" w14:textId="51E1A556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206B2" w:rsidRPr="0074062B" w14:paraId="5F9941C1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367E0" w14:textId="77777777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4C654" w14:textId="42564316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96912" w14:textId="14DCCA08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0A83C" w14:textId="19F9470F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2F7B1" w14:textId="134E497E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4F85F" w14:textId="0F7D2CC6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06B2" w:rsidRPr="0074062B" w14:paraId="74D7140D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C8306" w14:textId="77777777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B44F6" w14:textId="294A82DF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16BA7" w14:textId="4089312B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E126" w14:textId="4EF6DD44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955D6" w14:textId="04D2EC53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E9CED" w14:textId="429B08D1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206B2" w:rsidRPr="0074062B" w14:paraId="17F058FE" w14:textId="77777777" w:rsidTr="0074062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91C66" w14:textId="77777777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74062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361A1" w14:textId="430AC2ED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5189B" w14:textId="79DB7F46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DD836" w14:textId="68F68860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C6AA8" w14:textId="6485FFC9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47D1C" w14:textId="7A4AE7F7" w:rsidR="00E206B2" w:rsidRPr="0074062B" w:rsidRDefault="00E206B2" w:rsidP="00E206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0F6E848" w14:textId="77777777" w:rsidR="00E64C41" w:rsidRDefault="00E64C41" w:rsidP="00E64C41">
      <w:pPr>
        <w:rPr>
          <w:szCs w:val="22"/>
        </w:rPr>
      </w:pPr>
    </w:p>
    <w:p w14:paraId="2DE00035" w14:textId="4589C267" w:rsidR="000A5FC4" w:rsidRDefault="000A5FC4" w:rsidP="000A5FC4">
      <w:pPr>
        <w:rPr>
          <w:szCs w:val="22"/>
        </w:rPr>
      </w:pPr>
      <w:r>
        <w:rPr>
          <w:szCs w:val="22"/>
        </w:rPr>
        <w:t xml:space="preserve">We want to kindly thank </w:t>
      </w:r>
      <w:r>
        <w:rPr>
          <w:szCs w:val="22"/>
        </w:rPr>
        <w:t>Huawei</w:t>
      </w:r>
      <w:r>
        <w:rPr>
          <w:szCs w:val="22"/>
        </w:rPr>
        <w:t xml:space="preserve"> for their cross-check.</w:t>
      </w:r>
    </w:p>
    <w:p w14:paraId="12AA662A" w14:textId="77777777" w:rsidR="00E64C41" w:rsidRDefault="00E64C41" w:rsidP="00E64C41">
      <w:pPr>
        <w:rPr>
          <w:szCs w:val="22"/>
        </w:rPr>
      </w:pPr>
    </w:p>
    <w:p w14:paraId="046B1057" w14:textId="2BCE44AC" w:rsidR="00717EC0" w:rsidRPr="005B217D" w:rsidRDefault="00717EC0" w:rsidP="00717EC0">
      <w:pPr>
        <w:pStyle w:val="Heading1"/>
        <w:rPr>
          <w:lang w:val="en-CA"/>
        </w:rPr>
      </w:pPr>
      <w:r>
        <w:rPr>
          <w:lang w:val="en-CA"/>
        </w:rPr>
        <w:t>Conclus</w:t>
      </w:r>
      <w:r w:rsidRPr="005B217D">
        <w:rPr>
          <w:lang w:val="en-CA"/>
        </w:rPr>
        <w:t>ion</w:t>
      </w:r>
    </w:p>
    <w:p w14:paraId="38172D4C" w14:textId="042C7E65" w:rsidR="00A715FB" w:rsidRDefault="00A715FB" w:rsidP="00A715FB">
      <w:pPr>
        <w:rPr>
          <w:szCs w:val="22"/>
          <w:lang w:val="en-GB"/>
        </w:rPr>
      </w:pPr>
      <w:r>
        <w:rPr>
          <w:szCs w:val="22"/>
          <w:lang w:val="en-GB"/>
        </w:rPr>
        <w:t xml:space="preserve">This contribution proposes </w:t>
      </w:r>
      <w:r w:rsidR="00D546EA">
        <w:rPr>
          <w:szCs w:val="22"/>
          <w:lang w:val="en-GB"/>
        </w:rPr>
        <w:t>a</w:t>
      </w:r>
      <w:r w:rsidR="00814B22">
        <w:rPr>
          <w:szCs w:val="22"/>
          <w:lang w:val="en-GB"/>
        </w:rPr>
        <w:t xml:space="preserve">n uniformization of the rounding in the AMVP </w:t>
      </w:r>
      <w:r w:rsidR="00D546EA">
        <w:rPr>
          <w:szCs w:val="22"/>
          <w:lang w:val="en-GB"/>
        </w:rPr>
        <w:t xml:space="preserve">motion predictor </w:t>
      </w:r>
      <w:r w:rsidR="00814B22">
        <w:t xml:space="preserve">list construction and an early and simple pruning of </w:t>
      </w:r>
      <w:r w:rsidR="00382482">
        <w:t xml:space="preserve">the </w:t>
      </w:r>
      <w:r w:rsidR="00814B22">
        <w:t>Merge pair-wise candidates</w:t>
      </w:r>
      <w:r w:rsidR="00D546EA">
        <w:rPr>
          <w:szCs w:val="22"/>
          <w:lang w:val="en-GB"/>
        </w:rPr>
        <w:t xml:space="preserve"> </w:t>
      </w:r>
      <w:r w:rsidR="00382482">
        <w:rPr>
          <w:szCs w:val="22"/>
          <w:lang w:val="en-GB"/>
        </w:rPr>
        <w:t xml:space="preserve">associated </w:t>
      </w:r>
      <w:r w:rsidR="00D546EA">
        <w:rPr>
          <w:szCs w:val="22"/>
          <w:lang w:val="en-GB"/>
        </w:rPr>
        <w:t xml:space="preserve">with </w:t>
      </w:r>
      <w:r w:rsidR="00382482">
        <w:rPr>
          <w:szCs w:val="22"/>
          <w:lang w:val="en-GB"/>
        </w:rPr>
        <w:t>some</w:t>
      </w:r>
      <w:r w:rsidR="00D546EA">
        <w:rPr>
          <w:szCs w:val="22"/>
          <w:lang w:val="en-GB"/>
        </w:rPr>
        <w:t xml:space="preserve"> cleaning</w:t>
      </w:r>
      <w:r>
        <w:rPr>
          <w:szCs w:val="22"/>
          <w:lang w:val="en-GB"/>
        </w:rPr>
        <w:t xml:space="preserve">. </w:t>
      </w:r>
      <w:r>
        <w:rPr>
          <w:lang w:val="en-CA"/>
        </w:rPr>
        <w:t xml:space="preserve">Simulation results reportedly show that the proposed method can </w:t>
      </w:r>
      <w:r w:rsidR="00D546EA">
        <w:rPr>
          <w:szCs w:val="22"/>
          <w:lang w:val="en-GB"/>
        </w:rPr>
        <w:t>bring</w:t>
      </w:r>
      <w:r>
        <w:rPr>
          <w:lang w:val="en-CA"/>
        </w:rPr>
        <w:t xml:space="preserve"> </w:t>
      </w:r>
      <w:r w:rsidR="00106710">
        <w:rPr>
          <w:lang w:val="en-CA"/>
        </w:rPr>
        <w:t>an average</w:t>
      </w:r>
      <w:r w:rsidR="00C75BFA">
        <w:rPr>
          <w:lang w:val="en-CA"/>
        </w:rPr>
        <w:t xml:space="preserve"> </w:t>
      </w:r>
      <w:proofErr w:type="spellStart"/>
      <w:r w:rsidR="00C75BFA">
        <w:rPr>
          <w:lang w:val="en-CA"/>
        </w:rPr>
        <w:t>luma</w:t>
      </w:r>
      <w:proofErr w:type="spellEnd"/>
      <w:r w:rsidR="00C75BFA">
        <w:rPr>
          <w:lang w:val="en-CA"/>
        </w:rPr>
        <w:t xml:space="preserve"> BD-rate gain</w:t>
      </w:r>
      <w:r>
        <w:rPr>
          <w:lang w:val="en-CA"/>
        </w:rPr>
        <w:t xml:space="preserve"> </w:t>
      </w:r>
      <w:r w:rsidR="00C75BFA">
        <w:rPr>
          <w:lang w:val="en-CA"/>
        </w:rPr>
        <w:t xml:space="preserve">of </w:t>
      </w:r>
      <w:r w:rsidR="00EC133E">
        <w:rPr>
          <w:lang w:val="en-CA"/>
        </w:rPr>
        <w:t>-</w:t>
      </w:r>
      <w:r>
        <w:rPr>
          <w:lang w:val="en-CA"/>
        </w:rPr>
        <w:t>0.</w:t>
      </w:r>
      <w:r w:rsidR="000C3051">
        <w:rPr>
          <w:lang w:val="en-CA"/>
        </w:rPr>
        <w:t>02</w:t>
      </w:r>
      <w:r>
        <w:rPr>
          <w:lang w:val="en-CA"/>
        </w:rPr>
        <w:t>% for RA</w:t>
      </w:r>
      <w:r w:rsidR="00D546EA">
        <w:rPr>
          <w:lang w:val="en-CA"/>
        </w:rPr>
        <w:t xml:space="preserve"> and </w:t>
      </w:r>
      <w:r w:rsidR="00C75BFA">
        <w:rPr>
          <w:lang w:val="en-CA"/>
        </w:rPr>
        <w:t xml:space="preserve">of </w:t>
      </w:r>
      <w:r w:rsidR="00EC133E">
        <w:rPr>
          <w:lang w:val="en-CA"/>
        </w:rPr>
        <w:t>-</w:t>
      </w:r>
      <w:r w:rsidRPr="006C28D6">
        <w:rPr>
          <w:lang w:val="en-CA"/>
        </w:rPr>
        <w:t>0.</w:t>
      </w:r>
      <w:r w:rsidR="00E206B2">
        <w:rPr>
          <w:lang w:val="en-CA"/>
        </w:rPr>
        <w:t>02</w:t>
      </w:r>
      <w:r>
        <w:rPr>
          <w:lang w:val="en-CA"/>
        </w:rPr>
        <w:t>%</w:t>
      </w:r>
      <w:r w:rsidR="00D546EA">
        <w:rPr>
          <w:lang w:val="en-CA"/>
        </w:rPr>
        <w:t xml:space="preserve"> </w:t>
      </w:r>
      <w:r>
        <w:rPr>
          <w:lang w:val="en-CA"/>
        </w:rPr>
        <w:t>for LDB</w:t>
      </w:r>
      <w:r w:rsidR="001B3091">
        <w:t>.</w:t>
      </w:r>
      <w:r w:rsidR="00D546EA">
        <w:t xml:space="preserve"> </w:t>
      </w:r>
      <w:r w:rsidR="00382482">
        <w:t>T</w:t>
      </w:r>
      <w:r w:rsidR="001B3091">
        <w:t xml:space="preserve">he </w:t>
      </w:r>
      <w:r w:rsidR="00D546EA">
        <w:t xml:space="preserve">complexity </w:t>
      </w:r>
      <w:r w:rsidR="00382482">
        <w:t xml:space="preserve">in </w:t>
      </w:r>
      <w:r w:rsidR="001B3091">
        <w:t>encod</w:t>
      </w:r>
      <w:r w:rsidR="00382482">
        <w:t>ing</w:t>
      </w:r>
      <w:r w:rsidR="001B3091">
        <w:t xml:space="preserve"> and </w:t>
      </w:r>
      <w:r w:rsidR="00382482">
        <w:t>d</w:t>
      </w:r>
      <w:r w:rsidR="001B3091">
        <w:t>ecod</w:t>
      </w:r>
      <w:r w:rsidR="00382482">
        <w:t>ing time stay</w:t>
      </w:r>
      <w:r w:rsidR="00C55B85">
        <w:t>s</w:t>
      </w:r>
      <w:r w:rsidR="00382482">
        <w:t xml:space="preserve"> the same</w:t>
      </w:r>
      <w:r w:rsidR="001B3091">
        <w:t xml:space="preserve"> </w:t>
      </w:r>
      <w:r w:rsidR="00D546EA">
        <w:t>for RA and LDB</w:t>
      </w:r>
      <w:r>
        <w:t>.</w:t>
      </w:r>
      <w:r w:rsidR="00382482">
        <w:t xml:space="preserve"> </w:t>
      </w:r>
      <w:r w:rsidR="00F250FE">
        <w:t>T</w:t>
      </w:r>
      <w:r w:rsidR="00382482">
        <w:t xml:space="preserve">he </w:t>
      </w:r>
      <w:r w:rsidR="00AF5C7A">
        <w:t xml:space="preserve">worth case </w:t>
      </w:r>
      <w:r w:rsidR="00382482">
        <w:t xml:space="preserve">complexity in </w:t>
      </w:r>
      <w:r w:rsidR="00C55B85">
        <w:t>terms</w:t>
      </w:r>
      <w:r w:rsidR="00382482">
        <w:t xml:space="preserve"> of integer comparisons</w:t>
      </w:r>
      <w:r w:rsidR="00F250FE">
        <w:t xml:space="preserve"> required by the pruning</w:t>
      </w:r>
      <w:r w:rsidR="00382482">
        <w:t xml:space="preserve"> is increased </w:t>
      </w:r>
      <w:r w:rsidR="00F250FE">
        <w:t>by 24 comparisons in addition to the 174 actual ones in Merge mode</w:t>
      </w:r>
      <w:r w:rsidR="00C55B85" w:rsidRPr="00C55B85">
        <w:rPr>
          <w:szCs w:val="22"/>
          <w:lang w:val="en-CA"/>
        </w:rPr>
        <w:t xml:space="preserve"> </w:t>
      </w:r>
      <w:r w:rsidR="00C55B85">
        <w:rPr>
          <w:szCs w:val="22"/>
          <w:lang w:val="en-CA"/>
        </w:rPr>
        <w:t>but some pair-wise candidate calculations are discarded</w:t>
      </w:r>
      <w:r w:rsidR="00F250FE">
        <w:t>.</w:t>
      </w:r>
      <w:r w:rsidR="00382482">
        <w:br/>
      </w:r>
      <w:r w:rsidR="00D546EA">
        <w:rPr>
          <w:szCs w:val="22"/>
          <w:lang w:val="en-GB"/>
        </w:rPr>
        <w:t>It is suggested</w:t>
      </w:r>
      <w:r>
        <w:rPr>
          <w:szCs w:val="22"/>
          <w:lang w:val="en-GB"/>
        </w:rPr>
        <w:t xml:space="preserve"> that </w:t>
      </w:r>
      <w:r w:rsidR="00D546EA">
        <w:rPr>
          <w:szCs w:val="22"/>
          <w:lang w:val="en-GB"/>
        </w:rPr>
        <w:t xml:space="preserve">the </w:t>
      </w:r>
      <w:r w:rsidR="00382482">
        <w:rPr>
          <w:szCs w:val="22"/>
          <w:lang w:val="en-GB"/>
        </w:rPr>
        <w:t xml:space="preserve">uniformization and </w:t>
      </w:r>
      <w:r w:rsidR="00D546EA">
        <w:t>motion predictor pruning</w:t>
      </w:r>
      <w:r>
        <w:rPr>
          <w:szCs w:val="22"/>
          <w:lang w:val="en-GB"/>
        </w:rPr>
        <w:t xml:space="preserve"> </w:t>
      </w:r>
      <w:r w:rsidR="00382482">
        <w:rPr>
          <w:szCs w:val="22"/>
          <w:lang w:val="en-GB"/>
        </w:rPr>
        <w:t xml:space="preserve">proposed in this contribution </w:t>
      </w:r>
      <w:r>
        <w:rPr>
          <w:szCs w:val="22"/>
          <w:lang w:val="en-GB"/>
        </w:rPr>
        <w:t>should be adopted into the</w:t>
      </w:r>
      <w:r w:rsidR="00D546EA">
        <w:rPr>
          <w:szCs w:val="22"/>
          <w:lang w:val="en-GB"/>
        </w:rPr>
        <w:t xml:space="preserve"> reference</w:t>
      </w:r>
      <w:r>
        <w:rPr>
          <w:szCs w:val="22"/>
          <w:lang w:val="en-GB"/>
        </w:rPr>
        <w:t xml:space="preserve"> test model.</w:t>
      </w:r>
    </w:p>
    <w:p w14:paraId="2430F0D5" w14:textId="77777777" w:rsidR="00717EC0" w:rsidRDefault="00717EC0" w:rsidP="00717EC0">
      <w:pPr>
        <w:rPr>
          <w:lang w:val="en-GB"/>
        </w:rPr>
      </w:pPr>
    </w:p>
    <w:p w14:paraId="0493D155" w14:textId="77777777" w:rsidR="00717EC0" w:rsidRDefault="00717EC0" w:rsidP="00717EC0">
      <w:pPr>
        <w:pStyle w:val="Heading1"/>
        <w:rPr>
          <w:rFonts w:eastAsia="MS Mincho"/>
        </w:rPr>
      </w:pPr>
      <w:r>
        <w:rPr>
          <w:rFonts w:eastAsia="MS Mincho"/>
          <w:lang w:val="en-CA"/>
        </w:rPr>
        <w:t>References</w:t>
      </w:r>
    </w:p>
    <w:p w14:paraId="35D254F7" w14:textId="24DB1B0A" w:rsidR="00717EC0" w:rsidRDefault="00717EC0" w:rsidP="00BE362A">
      <w:pPr>
        <w:ind w:left="360" w:hanging="360"/>
        <w:rPr>
          <w:rFonts w:eastAsia="MS Mincho"/>
        </w:rPr>
      </w:pPr>
      <w:r>
        <w:t xml:space="preserve">[1] F. </w:t>
      </w:r>
      <w:proofErr w:type="spellStart"/>
      <w:r>
        <w:t>Bossen</w:t>
      </w:r>
      <w:proofErr w:type="spellEnd"/>
      <w:r>
        <w:t xml:space="preserve">, J. Boyce, K. </w:t>
      </w:r>
      <w:proofErr w:type="spellStart"/>
      <w:r>
        <w:t>Suehring</w:t>
      </w:r>
      <w:proofErr w:type="spellEnd"/>
      <w:r>
        <w:t xml:space="preserve">, X. Li, V. Seregin, “JVET common test conditions and software reference configurations”, </w:t>
      </w:r>
      <w:r w:rsidR="00EE5361" w:rsidRPr="00585E61">
        <w:t xml:space="preserve">Joint Video Exploration Team of ITU-T SG16 WP3 and ISO/IEC JTC1/SC29/WG11, </w:t>
      </w:r>
      <w:r>
        <w:t>JVET-</w:t>
      </w:r>
      <w:r w:rsidR="009A55EB">
        <w:t>L</w:t>
      </w:r>
      <w:r>
        <w:t>1010, 1</w:t>
      </w:r>
      <w:r w:rsidR="00084ECD">
        <w:t>2</w:t>
      </w:r>
      <w:r>
        <w:t>th Meeting</w:t>
      </w:r>
      <w:r w:rsidR="00B139E6">
        <w:t>,</w:t>
      </w:r>
      <w:r>
        <w:t xml:space="preserve"> </w:t>
      </w:r>
      <w:r w:rsidR="00084ECD">
        <w:t>Macao</w:t>
      </w:r>
      <w:r>
        <w:t xml:space="preserve">, </w:t>
      </w:r>
      <w:r w:rsidR="00084ECD">
        <w:t>CN</w:t>
      </w:r>
      <w:r>
        <w:t xml:space="preserve">, </w:t>
      </w:r>
      <w:r w:rsidR="00084ECD">
        <w:t>October</w:t>
      </w:r>
      <w:r>
        <w:t xml:space="preserve"> 2018.</w:t>
      </w:r>
    </w:p>
    <w:p w14:paraId="61124C37" w14:textId="21526CE4" w:rsidR="00717EC0" w:rsidRDefault="00717EC0" w:rsidP="00BE362A">
      <w:pPr>
        <w:ind w:left="360" w:hanging="360"/>
      </w:pPr>
      <w:r>
        <w:t xml:space="preserve">[2] H. Yang, S. Liu, K. Zhang, “Description of Core Experiment 4 (CE4): Inter prediction and motion vector coding”, </w:t>
      </w:r>
      <w:r w:rsidR="00EE5361" w:rsidRPr="00585E61">
        <w:t xml:space="preserve">Joint Video Exploration Team of ITU-T SG16 WP3 and ISO/IEC JTC1/SC29/WG11, </w:t>
      </w:r>
      <w:r>
        <w:t>JVET-</w:t>
      </w:r>
      <w:r w:rsidR="00084ECD">
        <w:t>L</w:t>
      </w:r>
      <w:r>
        <w:t>1024, 1</w:t>
      </w:r>
      <w:r w:rsidR="00084ECD">
        <w:t>2</w:t>
      </w:r>
      <w:r>
        <w:t>th Meeting</w:t>
      </w:r>
      <w:r w:rsidR="00B139E6">
        <w:t>,</w:t>
      </w:r>
      <w:r>
        <w:t xml:space="preserve"> </w:t>
      </w:r>
      <w:r w:rsidR="00084ECD">
        <w:t>Macao</w:t>
      </w:r>
      <w:r>
        <w:t xml:space="preserve">, </w:t>
      </w:r>
      <w:r w:rsidR="00084ECD">
        <w:t>CN</w:t>
      </w:r>
      <w:r>
        <w:t xml:space="preserve">, </w:t>
      </w:r>
      <w:r w:rsidR="00084ECD">
        <w:t>October</w:t>
      </w:r>
      <w:r>
        <w:t xml:space="preserve"> 2018.</w:t>
      </w:r>
    </w:p>
    <w:p w14:paraId="645AFA5F" w14:textId="77777777" w:rsidR="00717EC0" w:rsidRPr="00717EC0" w:rsidRDefault="00717EC0" w:rsidP="009234A5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40F8637E" w:rsidR="007F1F8B" w:rsidRPr="005B217D" w:rsidRDefault="00CF6B33" w:rsidP="009234A5">
      <w:pPr>
        <w:rPr>
          <w:szCs w:val="22"/>
          <w:lang w:val="en-CA"/>
        </w:rPr>
      </w:pPr>
      <w:r w:rsidRPr="00CF6B33">
        <w:rPr>
          <w:b/>
          <w:szCs w:val="22"/>
          <w:lang w:val="en-CA"/>
        </w:rPr>
        <w:t>Technicolor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DB031D" w14:textId="77777777" w:rsidR="00E64C41" w:rsidRDefault="00E64C41">
      <w:r>
        <w:separator/>
      </w:r>
    </w:p>
  </w:endnote>
  <w:endnote w:type="continuationSeparator" w:id="0">
    <w:p w14:paraId="31075B2C" w14:textId="77777777" w:rsidR="00E64C41" w:rsidRDefault="00E64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CE13CC4" w:rsidR="00E64C41" w:rsidRPr="00C00DDE" w:rsidRDefault="00E64C4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A5FC4">
      <w:rPr>
        <w:rStyle w:val="PageNumber"/>
        <w:noProof/>
      </w:rPr>
      <w:t>2019-01-03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F5943C" w14:textId="77777777" w:rsidR="00E64C41" w:rsidRDefault="00E64C41">
      <w:r>
        <w:separator/>
      </w:r>
    </w:p>
  </w:footnote>
  <w:footnote w:type="continuationSeparator" w:id="0">
    <w:p w14:paraId="7B078BDF" w14:textId="77777777" w:rsidR="00E64C41" w:rsidRDefault="00E64C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B1210E"/>
    <w:multiLevelType w:val="multilevel"/>
    <w:tmpl w:val="86F4DD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917201F"/>
    <w:multiLevelType w:val="multilevel"/>
    <w:tmpl w:val="D58288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BE4AD8"/>
    <w:multiLevelType w:val="hybridMultilevel"/>
    <w:tmpl w:val="240C3D3A"/>
    <w:lvl w:ilvl="0" w:tplc="F87C5F5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0C7F6B"/>
    <w:multiLevelType w:val="hybridMultilevel"/>
    <w:tmpl w:val="9AE27FF6"/>
    <w:lvl w:ilvl="0" w:tplc="0834EC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6"/>
  </w:num>
  <w:num w:numId="14">
    <w:abstractNumId w:val="1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E6C"/>
    <w:rsid w:val="000308A3"/>
    <w:rsid w:val="000458BC"/>
    <w:rsid w:val="00045C41"/>
    <w:rsid w:val="00045DE6"/>
    <w:rsid w:val="00046C03"/>
    <w:rsid w:val="00065039"/>
    <w:rsid w:val="0007614F"/>
    <w:rsid w:val="00081398"/>
    <w:rsid w:val="00084ECD"/>
    <w:rsid w:val="00097597"/>
    <w:rsid w:val="000A5FC4"/>
    <w:rsid w:val="000B0C0F"/>
    <w:rsid w:val="000B1C6B"/>
    <w:rsid w:val="000B4FF9"/>
    <w:rsid w:val="000C09AC"/>
    <w:rsid w:val="000C3051"/>
    <w:rsid w:val="000D31B0"/>
    <w:rsid w:val="000D48A9"/>
    <w:rsid w:val="000E00F3"/>
    <w:rsid w:val="000F158C"/>
    <w:rsid w:val="00102F3D"/>
    <w:rsid w:val="00106710"/>
    <w:rsid w:val="00124E38"/>
    <w:rsid w:val="0012580B"/>
    <w:rsid w:val="00131F90"/>
    <w:rsid w:val="0013458C"/>
    <w:rsid w:val="00134DAB"/>
    <w:rsid w:val="0013526E"/>
    <w:rsid w:val="00146152"/>
    <w:rsid w:val="00155526"/>
    <w:rsid w:val="00171371"/>
    <w:rsid w:val="00175A24"/>
    <w:rsid w:val="00187E58"/>
    <w:rsid w:val="00191513"/>
    <w:rsid w:val="00196B6A"/>
    <w:rsid w:val="001A297E"/>
    <w:rsid w:val="001A368E"/>
    <w:rsid w:val="001A7178"/>
    <w:rsid w:val="001A7329"/>
    <w:rsid w:val="001A792F"/>
    <w:rsid w:val="001B3091"/>
    <w:rsid w:val="001B4E28"/>
    <w:rsid w:val="001C3525"/>
    <w:rsid w:val="001C3AFB"/>
    <w:rsid w:val="001D1BD2"/>
    <w:rsid w:val="001D3435"/>
    <w:rsid w:val="001E0248"/>
    <w:rsid w:val="001E02BE"/>
    <w:rsid w:val="001E3B37"/>
    <w:rsid w:val="001F2594"/>
    <w:rsid w:val="00200F07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26FD"/>
    <w:rsid w:val="00263398"/>
    <w:rsid w:val="00263B99"/>
    <w:rsid w:val="00266F06"/>
    <w:rsid w:val="00275BCF"/>
    <w:rsid w:val="00291E36"/>
    <w:rsid w:val="00292257"/>
    <w:rsid w:val="00293F9F"/>
    <w:rsid w:val="002A54E0"/>
    <w:rsid w:val="002B1595"/>
    <w:rsid w:val="002B191D"/>
    <w:rsid w:val="002D0AF6"/>
    <w:rsid w:val="002F1104"/>
    <w:rsid w:val="002F164D"/>
    <w:rsid w:val="003021BC"/>
    <w:rsid w:val="00306206"/>
    <w:rsid w:val="00317D85"/>
    <w:rsid w:val="00326B5C"/>
    <w:rsid w:val="00327C56"/>
    <w:rsid w:val="003315A1"/>
    <w:rsid w:val="00332F2E"/>
    <w:rsid w:val="003373EC"/>
    <w:rsid w:val="00342FF4"/>
    <w:rsid w:val="00344E5A"/>
    <w:rsid w:val="00346148"/>
    <w:rsid w:val="003669EA"/>
    <w:rsid w:val="003706CC"/>
    <w:rsid w:val="00370B27"/>
    <w:rsid w:val="0037103E"/>
    <w:rsid w:val="00377710"/>
    <w:rsid w:val="00382482"/>
    <w:rsid w:val="003949A1"/>
    <w:rsid w:val="003A2D8E"/>
    <w:rsid w:val="003A7CE6"/>
    <w:rsid w:val="003B109F"/>
    <w:rsid w:val="003C20E4"/>
    <w:rsid w:val="003C603D"/>
    <w:rsid w:val="003D6342"/>
    <w:rsid w:val="003E6F90"/>
    <w:rsid w:val="003E73ED"/>
    <w:rsid w:val="003F5D0F"/>
    <w:rsid w:val="003F6A27"/>
    <w:rsid w:val="00402433"/>
    <w:rsid w:val="00412D09"/>
    <w:rsid w:val="00414101"/>
    <w:rsid w:val="004219CF"/>
    <w:rsid w:val="004234F0"/>
    <w:rsid w:val="00433DDB"/>
    <w:rsid w:val="00435A29"/>
    <w:rsid w:val="00437619"/>
    <w:rsid w:val="00465A1E"/>
    <w:rsid w:val="0047391F"/>
    <w:rsid w:val="00490424"/>
    <w:rsid w:val="0049445A"/>
    <w:rsid w:val="004A2A63"/>
    <w:rsid w:val="004B210C"/>
    <w:rsid w:val="004D405F"/>
    <w:rsid w:val="004D625E"/>
    <w:rsid w:val="004E2EA4"/>
    <w:rsid w:val="004E4F4F"/>
    <w:rsid w:val="004E6789"/>
    <w:rsid w:val="004F61E3"/>
    <w:rsid w:val="00502E10"/>
    <w:rsid w:val="0051015C"/>
    <w:rsid w:val="00516B64"/>
    <w:rsid w:val="00516CF1"/>
    <w:rsid w:val="00531AE9"/>
    <w:rsid w:val="00534B2C"/>
    <w:rsid w:val="005414DF"/>
    <w:rsid w:val="00544D9F"/>
    <w:rsid w:val="00550A66"/>
    <w:rsid w:val="00567EC7"/>
    <w:rsid w:val="00570013"/>
    <w:rsid w:val="005801A2"/>
    <w:rsid w:val="005952A5"/>
    <w:rsid w:val="005A33A1"/>
    <w:rsid w:val="005A79F9"/>
    <w:rsid w:val="005B217D"/>
    <w:rsid w:val="005C385F"/>
    <w:rsid w:val="005D06F9"/>
    <w:rsid w:val="005E1AC6"/>
    <w:rsid w:val="005F6F1B"/>
    <w:rsid w:val="00610886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2877"/>
    <w:rsid w:val="006B02F4"/>
    <w:rsid w:val="006B0E24"/>
    <w:rsid w:val="006C28D6"/>
    <w:rsid w:val="006C5D39"/>
    <w:rsid w:val="006C63C9"/>
    <w:rsid w:val="006D6B35"/>
    <w:rsid w:val="006D6D9B"/>
    <w:rsid w:val="006E2810"/>
    <w:rsid w:val="006E5417"/>
    <w:rsid w:val="006F0794"/>
    <w:rsid w:val="007023DE"/>
    <w:rsid w:val="00712F60"/>
    <w:rsid w:val="00717EC0"/>
    <w:rsid w:val="00720E3B"/>
    <w:rsid w:val="00736D09"/>
    <w:rsid w:val="0074062B"/>
    <w:rsid w:val="00742389"/>
    <w:rsid w:val="00742496"/>
    <w:rsid w:val="0074393F"/>
    <w:rsid w:val="00745F6B"/>
    <w:rsid w:val="0075585E"/>
    <w:rsid w:val="007615A2"/>
    <w:rsid w:val="007677BD"/>
    <w:rsid w:val="007701E2"/>
    <w:rsid w:val="00770571"/>
    <w:rsid w:val="007768FF"/>
    <w:rsid w:val="007824D3"/>
    <w:rsid w:val="00794279"/>
    <w:rsid w:val="00796EE3"/>
    <w:rsid w:val="007A118C"/>
    <w:rsid w:val="007A6C0C"/>
    <w:rsid w:val="007A7D29"/>
    <w:rsid w:val="007B2662"/>
    <w:rsid w:val="007B4AB8"/>
    <w:rsid w:val="007D041E"/>
    <w:rsid w:val="007D1181"/>
    <w:rsid w:val="007E01A3"/>
    <w:rsid w:val="007F1F8B"/>
    <w:rsid w:val="007F67A1"/>
    <w:rsid w:val="00803FC0"/>
    <w:rsid w:val="00811C05"/>
    <w:rsid w:val="00814B22"/>
    <w:rsid w:val="008206C8"/>
    <w:rsid w:val="00826A49"/>
    <w:rsid w:val="00840693"/>
    <w:rsid w:val="00844D55"/>
    <w:rsid w:val="0086387C"/>
    <w:rsid w:val="00874A6C"/>
    <w:rsid w:val="00876C65"/>
    <w:rsid w:val="008A4B4C"/>
    <w:rsid w:val="008C239F"/>
    <w:rsid w:val="008D1E0A"/>
    <w:rsid w:val="008D32D5"/>
    <w:rsid w:val="008D35AB"/>
    <w:rsid w:val="008E480C"/>
    <w:rsid w:val="00904128"/>
    <w:rsid w:val="00907757"/>
    <w:rsid w:val="009212B0"/>
    <w:rsid w:val="00921FA1"/>
    <w:rsid w:val="009234A5"/>
    <w:rsid w:val="00933453"/>
    <w:rsid w:val="009336F7"/>
    <w:rsid w:val="0093636C"/>
    <w:rsid w:val="00936748"/>
    <w:rsid w:val="009374A7"/>
    <w:rsid w:val="00955F6D"/>
    <w:rsid w:val="00965FC8"/>
    <w:rsid w:val="0097369A"/>
    <w:rsid w:val="00977C16"/>
    <w:rsid w:val="00981F7C"/>
    <w:rsid w:val="0098551D"/>
    <w:rsid w:val="0099518F"/>
    <w:rsid w:val="009A523D"/>
    <w:rsid w:val="009A55EB"/>
    <w:rsid w:val="009B02A1"/>
    <w:rsid w:val="009C01BD"/>
    <w:rsid w:val="009D7CE6"/>
    <w:rsid w:val="009E2DC1"/>
    <w:rsid w:val="009F496B"/>
    <w:rsid w:val="00A01439"/>
    <w:rsid w:val="00A02E61"/>
    <w:rsid w:val="00A05CFF"/>
    <w:rsid w:val="00A13048"/>
    <w:rsid w:val="00A37757"/>
    <w:rsid w:val="00A46843"/>
    <w:rsid w:val="00A56B97"/>
    <w:rsid w:val="00A6093D"/>
    <w:rsid w:val="00A715FB"/>
    <w:rsid w:val="00A767DC"/>
    <w:rsid w:val="00A76A6D"/>
    <w:rsid w:val="00A82759"/>
    <w:rsid w:val="00A83253"/>
    <w:rsid w:val="00A94BDA"/>
    <w:rsid w:val="00AA3FB9"/>
    <w:rsid w:val="00AA6E84"/>
    <w:rsid w:val="00AB1A1C"/>
    <w:rsid w:val="00AD05A8"/>
    <w:rsid w:val="00AD58DA"/>
    <w:rsid w:val="00AE06BF"/>
    <w:rsid w:val="00AE341B"/>
    <w:rsid w:val="00AE5C46"/>
    <w:rsid w:val="00AF5C7A"/>
    <w:rsid w:val="00B01905"/>
    <w:rsid w:val="00B07CA7"/>
    <w:rsid w:val="00B1279A"/>
    <w:rsid w:val="00B139E6"/>
    <w:rsid w:val="00B324F1"/>
    <w:rsid w:val="00B4194A"/>
    <w:rsid w:val="00B437E8"/>
    <w:rsid w:val="00B5222E"/>
    <w:rsid w:val="00B53179"/>
    <w:rsid w:val="00B57A23"/>
    <w:rsid w:val="00B600CD"/>
    <w:rsid w:val="00B61C96"/>
    <w:rsid w:val="00B73A2A"/>
    <w:rsid w:val="00B74568"/>
    <w:rsid w:val="00B75A51"/>
    <w:rsid w:val="00B827C6"/>
    <w:rsid w:val="00B94B06"/>
    <w:rsid w:val="00B94C28"/>
    <w:rsid w:val="00BA0E55"/>
    <w:rsid w:val="00BA6090"/>
    <w:rsid w:val="00BB0995"/>
    <w:rsid w:val="00BC10BA"/>
    <w:rsid w:val="00BC5AFD"/>
    <w:rsid w:val="00BE053B"/>
    <w:rsid w:val="00BE362A"/>
    <w:rsid w:val="00BE5121"/>
    <w:rsid w:val="00C00DDE"/>
    <w:rsid w:val="00C04F43"/>
    <w:rsid w:val="00C0609D"/>
    <w:rsid w:val="00C115AB"/>
    <w:rsid w:val="00C26CCB"/>
    <w:rsid w:val="00C30249"/>
    <w:rsid w:val="00C3723B"/>
    <w:rsid w:val="00C42466"/>
    <w:rsid w:val="00C55B85"/>
    <w:rsid w:val="00C606C9"/>
    <w:rsid w:val="00C623C1"/>
    <w:rsid w:val="00C7007D"/>
    <w:rsid w:val="00C724D7"/>
    <w:rsid w:val="00C75BFA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CF6B33"/>
    <w:rsid w:val="00D010C0"/>
    <w:rsid w:val="00D073E2"/>
    <w:rsid w:val="00D078B8"/>
    <w:rsid w:val="00D34551"/>
    <w:rsid w:val="00D446EC"/>
    <w:rsid w:val="00D50F3B"/>
    <w:rsid w:val="00D51BF0"/>
    <w:rsid w:val="00D531DB"/>
    <w:rsid w:val="00D546EA"/>
    <w:rsid w:val="00D55942"/>
    <w:rsid w:val="00D63061"/>
    <w:rsid w:val="00D807BF"/>
    <w:rsid w:val="00D82FCC"/>
    <w:rsid w:val="00DA17FC"/>
    <w:rsid w:val="00DA7887"/>
    <w:rsid w:val="00DB2C26"/>
    <w:rsid w:val="00DC3F67"/>
    <w:rsid w:val="00DD02F4"/>
    <w:rsid w:val="00DD6622"/>
    <w:rsid w:val="00DE0FF8"/>
    <w:rsid w:val="00DE1C7C"/>
    <w:rsid w:val="00DE6B43"/>
    <w:rsid w:val="00DF2CDA"/>
    <w:rsid w:val="00E02947"/>
    <w:rsid w:val="00E11923"/>
    <w:rsid w:val="00E206B2"/>
    <w:rsid w:val="00E262D4"/>
    <w:rsid w:val="00E36250"/>
    <w:rsid w:val="00E47F2D"/>
    <w:rsid w:val="00E54511"/>
    <w:rsid w:val="00E608A3"/>
    <w:rsid w:val="00E61DAC"/>
    <w:rsid w:val="00E64C41"/>
    <w:rsid w:val="00E72B80"/>
    <w:rsid w:val="00E75FE3"/>
    <w:rsid w:val="00E86C4C"/>
    <w:rsid w:val="00E907A3"/>
    <w:rsid w:val="00EA5AE0"/>
    <w:rsid w:val="00EB56E1"/>
    <w:rsid w:val="00EB7AB1"/>
    <w:rsid w:val="00EC133E"/>
    <w:rsid w:val="00EE0DCC"/>
    <w:rsid w:val="00EE4B5F"/>
    <w:rsid w:val="00EE5361"/>
    <w:rsid w:val="00EE7CD8"/>
    <w:rsid w:val="00EF37F6"/>
    <w:rsid w:val="00EF48CC"/>
    <w:rsid w:val="00F00801"/>
    <w:rsid w:val="00F03C80"/>
    <w:rsid w:val="00F15064"/>
    <w:rsid w:val="00F24096"/>
    <w:rsid w:val="00F2488D"/>
    <w:rsid w:val="00F250FE"/>
    <w:rsid w:val="00F50F9A"/>
    <w:rsid w:val="00F519F6"/>
    <w:rsid w:val="00F601A0"/>
    <w:rsid w:val="00F712E9"/>
    <w:rsid w:val="00F73032"/>
    <w:rsid w:val="00F81D0E"/>
    <w:rsid w:val="00F82AE2"/>
    <w:rsid w:val="00F848FC"/>
    <w:rsid w:val="00F906F6"/>
    <w:rsid w:val="00F9282A"/>
    <w:rsid w:val="00F96BAD"/>
    <w:rsid w:val="00FA139D"/>
    <w:rsid w:val="00FA7F65"/>
    <w:rsid w:val="00FB0E84"/>
    <w:rsid w:val="00FB2C8F"/>
    <w:rsid w:val="00FC2405"/>
    <w:rsid w:val="00FC25D2"/>
    <w:rsid w:val="00FD01C2"/>
    <w:rsid w:val="00FD4E9A"/>
    <w:rsid w:val="00FE2823"/>
    <w:rsid w:val="00FE595C"/>
    <w:rsid w:val="00FF0CE3"/>
    <w:rsid w:val="00FF1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414DF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414DF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717EC0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59"/>
    <w:rsid w:val="00965FC8"/>
    <w:pPr>
      <w:widowControl w:val="0"/>
      <w:autoSpaceDE w:val="0"/>
      <w:autoSpaceDN w:val="0"/>
      <w:adjustRightInd w:val="0"/>
      <w:spacing w:line="360" w:lineRule="auto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9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2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tangi.poirier@technicolor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ranck.galpin@technicolor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abrice.leleannec@technicolor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antoine.robert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C32BAB-29D1-4055-96CE-BE35B92DA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1125</TotalTime>
  <Pages>6</Pages>
  <Words>1733</Words>
  <Characters>9841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11551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Robert Antoine</cp:lastModifiedBy>
  <cp:revision>94</cp:revision>
  <cp:lastPrinted>1900-01-01T08:00:00Z</cp:lastPrinted>
  <dcterms:created xsi:type="dcterms:W3CDTF">2018-08-09T13:44:00Z</dcterms:created>
  <dcterms:modified xsi:type="dcterms:W3CDTF">2019-01-04T09:05:00Z</dcterms:modified>
</cp:coreProperties>
</file>