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D5F35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43549">
              <w:rPr>
                <w:lang w:val="en-CA"/>
              </w:rPr>
              <w:t>M0145</w:t>
            </w:r>
            <w:r w:rsidR="0062623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E20B10" w:rsidR="00E61DAC" w:rsidRPr="005B217D" w:rsidRDefault="004578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20F7D">
              <w:rPr>
                <w:b/>
                <w:szCs w:val="22"/>
                <w:lang w:val="en-CA"/>
              </w:rPr>
              <w:t>CE</w:t>
            </w:r>
            <w:r w:rsidR="00F7660D">
              <w:rPr>
                <w:b/>
                <w:szCs w:val="22"/>
                <w:lang w:val="en-CA"/>
              </w:rPr>
              <w:t>2</w:t>
            </w:r>
            <w:r w:rsidR="00920F7D">
              <w:rPr>
                <w:b/>
                <w:szCs w:val="22"/>
                <w:lang w:val="en-CA"/>
              </w:rPr>
              <w:t xml:space="preserve">: </w:t>
            </w:r>
            <w:r w:rsidR="00E0084D">
              <w:rPr>
                <w:b/>
                <w:szCs w:val="22"/>
                <w:lang w:val="en-CA"/>
              </w:rPr>
              <w:t xml:space="preserve">Motion vector </w:t>
            </w:r>
            <w:r w:rsidR="00F7660D">
              <w:rPr>
                <w:b/>
                <w:szCs w:val="22"/>
                <w:lang w:val="en-CA"/>
              </w:rPr>
              <w:t xml:space="preserve">clipping in affine sub-block </w:t>
            </w:r>
            <w:r w:rsidR="008272E5">
              <w:rPr>
                <w:b/>
                <w:szCs w:val="22"/>
                <w:lang w:val="en-CA"/>
              </w:rPr>
              <w:t>motion vector</w:t>
            </w:r>
            <w:r w:rsidR="00F7660D">
              <w:rPr>
                <w:b/>
                <w:szCs w:val="22"/>
                <w:lang w:val="en-CA"/>
              </w:rPr>
              <w:t xml:space="preserve">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54981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1A10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83EF64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16768BF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6F8055" w:rsidR="00E61DAC" w:rsidRPr="005B217D" w:rsidRDefault="00913F6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</w:p>
        </w:tc>
        <w:bookmarkStart w:id="0" w:name="_GoBack"/>
        <w:bookmarkEnd w:id="0"/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8170D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314882" w:rsidR="00263398" w:rsidRPr="005F6182" w:rsidRDefault="00811419" w:rsidP="005F6182">
      <w:pPr>
        <w:spacing w:before="240" w:after="240"/>
        <w:rPr>
          <w:szCs w:val="22"/>
        </w:rPr>
      </w:pPr>
      <w:r>
        <w:rPr>
          <w:szCs w:val="22"/>
        </w:rPr>
        <w:t xml:space="preserve">In affine </w:t>
      </w:r>
      <w:r>
        <w:t xml:space="preserve">motion prediction, the motion field is derived for each sub-block based on the control point motion vectors. </w:t>
      </w:r>
      <w:r>
        <w:rPr>
          <w:szCs w:val="22"/>
        </w:rPr>
        <w:t xml:space="preserve">Even if the control point motion vectors are in the range specified by the motion field </w:t>
      </w:r>
      <w:r w:rsidR="00E0084D">
        <w:rPr>
          <w:szCs w:val="22"/>
        </w:rPr>
        <w:t xml:space="preserve">storage </w:t>
      </w:r>
      <w:r>
        <w:rPr>
          <w:szCs w:val="22"/>
        </w:rPr>
        <w:t xml:space="preserve">bit depth, the </w:t>
      </w:r>
      <w:r w:rsidR="00E0084D">
        <w:rPr>
          <w:szCs w:val="22"/>
        </w:rPr>
        <w:t xml:space="preserve">derived </w:t>
      </w:r>
      <w:r>
        <w:rPr>
          <w:szCs w:val="22"/>
        </w:rPr>
        <w:t xml:space="preserve">sub-block motion vectors may be outside of the range of values that can be represented </w:t>
      </w:r>
      <w:r w:rsidR="00E0084D">
        <w:rPr>
          <w:szCs w:val="22"/>
        </w:rPr>
        <w:t xml:space="preserve">within </w:t>
      </w:r>
      <w:r>
        <w:rPr>
          <w:szCs w:val="22"/>
        </w:rPr>
        <w:t>the motion field bit depth, resulting in arithmetic underflow and/or overflow. However, no</w:t>
      </w:r>
      <w:r w:rsidR="009A021D">
        <w:rPr>
          <w:szCs w:val="22"/>
        </w:rPr>
        <w:t xml:space="preserve"> </w:t>
      </w:r>
      <w:r w:rsidR="00E0084D">
        <w:rPr>
          <w:szCs w:val="22"/>
        </w:rPr>
        <w:t xml:space="preserve">motion vector </w:t>
      </w:r>
      <w:r w:rsidR="009A021D">
        <w:rPr>
          <w:szCs w:val="22"/>
        </w:rPr>
        <w:t>clipping</w:t>
      </w:r>
      <w:r>
        <w:rPr>
          <w:szCs w:val="22"/>
        </w:rPr>
        <w:t xml:space="preserve"> to the motion field </w:t>
      </w:r>
      <w:r w:rsidR="00E0084D">
        <w:rPr>
          <w:szCs w:val="22"/>
        </w:rPr>
        <w:t xml:space="preserve">storage </w:t>
      </w:r>
      <w:r>
        <w:rPr>
          <w:szCs w:val="22"/>
        </w:rPr>
        <w:t>bit depth (</w:t>
      </w:r>
      <w:r w:rsidR="00E0084D">
        <w:rPr>
          <w:szCs w:val="22"/>
        </w:rPr>
        <w:t>e.g.</w:t>
      </w:r>
      <w:r w:rsidR="004578B1">
        <w:rPr>
          <w:szCs w:val="22"/>
        </w:rPr>
        <w:t>,</w:t>
      </w:r>
      <w:r w:rsidR="00E0084D">
        <w:rPr>
          <w:szCs w:val="22"/>
        </w:rPr>
        <w:t xml:space="preserve"> </w:t>
      </w:r>
      <w:r>
        <w:rPr>
          <w:szCs w:val="22"/>
        </w:rPr>
        <w:t xml:space="preserve">16-bit in </w:t>
      </w:r>
      <w:r w:rsidR="004578B1">
        <w:rPr>
          <w:szCs w:val="22"/>
        </w:rPr>
        <w:t>VTM</w:t>
      </w:r>
      <w:r>
        <w:rPr>
          <w:szCs w:val="22"/>
        </w:rPr>
        <w:t>) is considered in the VTM-3.0 software nor in the current VVC draft</w:t>
      </w:r>
      <w:r w:rsidR="009A021D">
        <w:rPr>
          <w:szCs w:val="22"/>
        </w:rPr>
        <w:t xml:space="preserve">. To ensure the same behavior between different implementations and to avoid encoder crash in some cases, it is proposed to </w:t>
      </w:r>
      <w:r w:rsidR="00D5120A">
        <w:rPr>
          <w:szCs w:val="22"/>
        </w:rPr>
        <w:t xml:space="preserve">apply </w:t>
      </w:r>
      <w:r w:rsidR="009A021D">
        <w:rPr>
          <w:szCs w:val="22"/>
        </w:rPr>
        <w:t xml:space="preserve">clipping to motion field </w:t>
      </w:r>
      <w:r w:rsidR="00D5120A">
        <w:rPr>
          <w:szCs w:val="22"/>
        </w:rPr>
        <w:t xml:space="preserve">storage </w:t>
      </w:r>
      <w:r w:rsidR="009A021D">
        <w:rPr>
          <w:szCs w:val="22"/>
        </w:rPr>
        <w:t xml:space="preserve">bit depth </w:t>
      </w:r>
      <w:r w:rsidR="00D5120A">
        <w:rPr>
          <w:szCs w:val="22"/>
        </w:rPr>
        <w:t xml:space="preserve">to both sub-block motion vectors and control point motion vectors </w:t>
      </w:r>
      <w:r w:rsidR="009A021D">
        <w:rPr>
          <w:szCs w:val="22"/>
        </w:rPr>
        <w:t xml:space="preserve">after the sub-block motion vector derivation in affine mode. </w:t>
      </w:r>
      <w:r w:rsidR="009A021D">
        <w:rPr>
          <w:szCs w:val="22"/>
          <w:lang w:val="en-CA"/>
        </w:rPr>
        <w:t>Simulation results show that the proposed fix provides similar performance as VTM-3.0 in terms of BD-rate and timing.</w:t>
      </w:r>
    </w:p>
    <w:p w14:paraId="0A1E9CA8" w14:textId="77777777" w:rsidR="0062623A" w:rsidRPr="005B217D" w:rsidRDefault="0062623A" w:rsidP="0062623A">
      <w:pPr>
        <w:pStyle w:val="Heading1"/>
        <w:rPr>
          <w:lang w:val="en-CA"/>
        </w:rPr>
      </w:pPr>
      <w:bookmarkStart w:id="1" w:name="_Ref532923905"/>
      <w:r>
        <w:rPr>
          <w:lang w:val="en-CA"/>
        </w:rPr>
        <w:t>Problem statement</w:t>
      </w:r>
      <w:bookmarkEnd w:id="1"/>
    </w:p>
    <w:p w14:paraId="6AEF8FA8" w14:textId="3F0D2F3D" w:rsidR="00D25E00" w:rsidRDefault="00D25E00" w:rsidP="004716D5">
      <w:pPr>
        <w:spacing w:before="240" w:after="240"/>
      </w:pPr>
      <w:r>
        <w:t>Affine motion prediction</w:t>
      </w:r>
      <w:r w:rsidR="00811419">
        <w:t xml:space="preserve"> </w:t>
      </w:r>
      <w:r w:rsidR="00811419">
        <w:fldChar w:fldCharType="begin"/>
      </w:r>
      <w:r w:rsidR="00811419">
        <w:instrText xml:space="preserve"> REF _Ref532923914 \r \h </w:instrText>
      </w:r>
      <w:r w:rsidR="00811419">
        <w:fldChar w:fldCharType="separate"/>
      </w:r>
      <w:r w:rsidR="00913617">
        <w:t>[1]</w:t>
      </w:r>
      <w:r w:rsidR="00811419">
        <w:fldChar w:fldCharType="end"/>
      </w:r>
      <w:r>
        <w:t xml:space="preserve"> has been adopted in VTM to capture complex </w:t>
      </w:r>
      <w:r w:rsidR="0022503F">
        <w:t xml:space="preserve">kinds of </w:t>
      </w:r>
      <w:r>
        <w:t xml:space="preserve">motion </w:t>
      </w:r>
      <w:r w:rsidR="0022503F">
        <w:t xml:space="preserve">that cannot be captured by the simple translational </w:t>
      </w:r>
      <w:r w:rsidR="00D5120A">
        <w:t xml:space="preserve">motion </w:t>
      </w:r>
      <w:r w:rsidR="0022503F">
        <w:t>model. There are two models in affine prediction mode: a four-parameter model and a six-parameter model. F</w:t>
      </w:r>
      <w:r w:rsidR="0022503F" w:rsidRPr="0022503F">
        <w:t>or the sake of clarity</w:t>
      </w:r>
      <w:r w:rsidR="0022503F">
        <w:t>, we focus on the four-parameter model</w:t>
      </w:r>
      <w:r w:rsidR="0022503F" w:rsidRPr="0022503F">
        <w:t xml:space="preserve"> </w:t>
      </w:r>
      <w:r w:rsidR="0022503F">
        <w:t>in the following, but the same problems occur with the six-parameter model.</w:t>
      </w:r>
    </w:p>
    <w:p w14:paraId="4B3D2056" w14:textId="5BF5F084" w:rsidR="004716D5" w:rsidRPr="00C1571B" w:rsidRDefault="0022503F" w:rsidP="004716D5">
      <w:pPr>
        <w:spacing w:before="240" w:after="240"/>
      </w:pPr>
      <w:r>
        <w:t xml:space="preserve">The </w:t>
      </w:r>
      <w:r w:rsidR="004716D5">
        <w:t xml:space="preserve">four-parameter affine motion model is coded using two motion vectors as one pair at two control point positions defined at top-left corner and top-right corner of current CU. </w:t>
      </w:r>
      <w:r w:rsidR="004716D5" w:rsidRPr="00C1571B">
        <w:t xml:space="preserve">As </w:t>
      </w:r>
      <w:r w:rsidR="004716D5" w:rsidRPr="00F7641B">
        <w:rPr>
          <w:szCs w:val="22"/>
        </w:rPr>
        <w:t xml:space="preserve">shown </w:t>
      </w:r>
      <w:r w:rsidR="004716D5">
        <w:rPr>
          <w:szCs w:val="22"/>
        </w:rPr>
        <w:t xml:space="preserve">in </w:t>
      </w:r>
      <w:r w:rsidR="004716D5" w:rsidRPr="00F7641B">
        <w:rPr>
          <w:szCs w:val="22"/>
        </w:rPr>
        <w:fldChar w:fldCharType="begin"/>
      </w:r>
      <w:r w:rsidR="004716D5" w:rsidRPr="00F7641B">
        <w:rPr>
          <w:szCs w:val="22"/>
        </w:rPr>
        <w:instrText xml:space="preserve"> REF _Ref486003863 \h </w:instrText>
      </w:r>
      <w:r w:rsidR="004716D5">
        <w:rPr>
          <w:szCs w:val="22"/>
        </w:rPr>
        <w:instrText xml:space="preserve"> \* MERGEFORMAT </w:instrText>
      </w:r>
      <w:r w:rsidR="004716D5" w:rsidRPr="00F7641B">
        <w:rPr>
          <w:szCs w:val="22"/>
        </w:rPr>
      </w:r>
      <w:r w:rsidR="004716D5" w:rsidRPr="00F7641B">
        <w:rPr>
          <w:szCs w:val="22"/>
        </w:rPr>
        <w:fldChar w:fldCharType="separate"/>
      </w:r>
      <w:r w:rsidR="00913617" w:rsidRPr="00913617">
        <w:rPr>
          <w:szCs w:val="22"/>
        </w:rPr>
        <w:t xml:space="preserve">Figure </w:t>
      </w:r>
      <w:r w:rsidR="00913617" w:rsidRPr="00913617">
        <w:rPr>
          <w:noProof/>
          <w:szCs w:val="22"/>
        </w:rPr>
        <w:t>1</w:t>
      </w:r>
      <w:r w:rsidR="004716D5" w:rsidRPr="00F7641B">
        <w:rPr>
          <w:szCs w:val="22"/>
        </w:rPr>
        <w:fldChar w:fldCharType="end"/>
      </w:r>
      <w:r w:rsidR="004716D5" w:rsidRPr="00F7641B">
        <w:rPr>
          <w:szCs w:val="22"/>
        </w:rPr>
        <w:t xml:space="preserve"> (a),</w:t>
      </w:r>
      <w:r w:rsidR="004716D5" w:rsidRPr="00C1571B">
        <w:t xml:space="preserve"> the affine motion field of the block is described by two control point motion vectors</w:t>
      </w:r>
      <w:r w:rsidR="004716D5">
        <w:t xml:space="preserve"> (</w:t>
      </w:r>
      <w:r w:rsidRPr="00F7641B">
        <w:rPr>
          <w:i/>
        </w:rPr>
        <w:t>v</w:t>
      </w:r>
      <w:r w:rsidRPr="00F7641B">
        <w:rPr>
          <w:i/>
          <w:vertAlign w:val="subscript"/>
        </w:rPr>
        <w:t>0</w:t>
      </w:r>
      <w:r w:rsidR="004716D5">
        <w:t xml:space="preserve">, </w:t>
      </w:r>
      <w:r w:rsidRPr="00F7641B">
        <w:rPr>
          <w:i/>
        </w:rPr>
        <w:t>v</w:t>
      </w:r>
      <w:r>
        <w:rPr>
          <w:i/>
          <w:vertAlign w:val="subscript"/>
        </w:rPr>
        <w:t>1</w:t>
      </w:r>
      <w:r w:rsidR="004716D5">
        <w:t>)</w:t>
      </w:r>
      <w:r w:rsidR="004716D5" w:rsidRPr="00C1571B">
        <w:t xml:space="preserve">. Based on the control point motion, the motion field </w:t>
      </w:r>
      <w:r w:rsidR="004716D5" w:rsidRPr="00C17713">
        <w:t>(</w:t>
      </w:r>
      <w:proofErr w:type="spellStart"/>
      <w:r w:rsidR="004716D5" w:rsidRPr="00F7641B">
        <w:rPr>
          <w:i/>
        </w:rPr>
        <w:t>v</w:t>
      </w:r>
      <w:r w:rsidR="004716D5" w:rsidRPr="00F7641B">
        <w:rPr>
          <w:i/>
          <w:vertAlign w:val="subscript"/>
        </w:rPr>
        <w:t>x</w:t>
      </w:r>
      <w:proofErr w:type="spellEnd"/>
      <w:r w:rsidR="004716D5" w:rsidRPr="00F7641B">
        <w:rPr>
          <w:i/>
        </w:rPr>
        <w:t>,</w:t>
      </w:r>
      <w:r w:rsidR="004716D5">
        <w:rPr>
          <w:i/>
        </w:rPr>
        <w:t xml:space="preserve"> </w:t>
      </w:r>
      <w:proofErr w:type="spellStart"/>
      <w:r w:rsidR="004716D5" w:rsidRPr="00F7641B">
        <w:rPr>
          <w:i/>
        </w:rPr>
        <w:t>v</w:t>
      </w:r>
      <w:r w:rsidR="004716D5" w:rsidRPr="00F7641B">
        <w:rPr>
          <w:i/>
          <w:vertAlign w:val="subscript"/>
        </w:rPr>
        <w:t>y</w:t>
      </w:r>
      <w:proofErr w:type="spellEnd"/>
      <w:r w:rsidR="004716D5" w:rsidRPr="00C17713">
        <w:t>)</w:t>
      </w:r>
      <w:r w:rsidR="004716D5">
        <w:t xml:space="preserve"> </w:t>
      </w:r>
      <w:r w:rsidR="004716D5" w:rsidRPr="00C1571B">
        <w:t xml:space="preserve">of one affine </w:t>
      </w:r>
      <w:r w:rsidR="004716D5">
        <w:t xml:space="preserve">coded </w:t>
      </w:r>
      <w:r w:rsidR="00222448">
        <w:t>CU</w:t>
      </w:r>
      <w:r w:rsidR="00222448" w:rsidRPr="00C1571B">
        <w:t xml:space="preserve"> </w:t>
      </w:r>
      <w:r w:rsidR="004716D5" w:rsidRPr="00C1571B">
        <w:t>is described as</w:t>
      </w:r>
      <w:r w:rsidR="00222448">
        <w:t>:</w:t>
      </w:r>
    </w:p>
    <w:tbl>
      <w:tblPr>
        <w:tblStyle w:val="TableGrid"/>
        <w:tblW w:w="9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0"/>
        <w:gridCol w:w="561"/>
      </w:tblGrid>
      <w:tr w:rsidR="004716D5" w:rsidRPr="00C1571B" w14:paraId="222FFCE5" w14:textId="77777777" w:rsidTr="0022503F">
        <w:trPr>
          <w:trHeight w:val="125"/>
        </w:trPr>
        <w:tc>
          <w:tcPr>
            <w:tcW w:w="8910" w:type="dxa"/>
            <w:vAlign w:val="center"/>
          </w:tcPr>
          <w:p w14:paraId="030E7357" w14:textId="77777777" w:rsidR="004716D5" w:rsidRPr="00C1571B" w:rsidRDefault="004716D5" w:rsidP="003B2A08">
            <w:pPr>
              <w:spacing w:before="240" w:after="240"/>
              <w:jc w:val="center"/>
              <w:rPr>
                <w:rFonts w:ascii="Times New Roman" w:hAnsi="Times New Roman"/>
              </w:rPr>
            </w:pPr>
            <w:r w:rsidRPr="00C1571B">
              <w:rPr>
                <w:rFonts w:ascii="Times New Roman" w:eastAsia="Times New Roman" w:hAnsi="Times New Roman" w:cs="Times New Roman"/>
                <w:szCs w:val="20"/>
              </w:rPr>
              <w:object w:dxaOrig="3660" w:dyaOrig="1280" w14:anchorId="323235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pt;height:64pt" o:ole="">
                  <v:imagedata r:id="rId11" o:title=""/>
                </v:shape>
                <o:OLEObject Type="Embed" ProgID="Equation.3" ShapeID="_x0000_i1025" DrawAspect="Content" ObjectID="_1607839223" r:id="rId12"/>
              </w:object>
            </w:r>
          </w:p>
        </w:tc>
        <w:tc>
          <w:tcPr>
            <w:tcW w:w="561" w:type="dxa"/>
            <w:vAlign w:val="center"/>
          </w:tcPr>
          <w:p w14:paraId="5C6B79E4" w14:textId="7AE090B4" w:rsidR="004716D5" w:rsidRPr="00C1571B" w:rsidRDefault="004716D5" w:rsidP="003B2A08">
            <w:pPr>
              <w:spacing w:before="240" w:after="240"/>
              <w:rPr>
                <w:rFonts w:ascii="Times New Roman" w:hAnsi="Times New Roman"/>
              </w:rPr>
            </w:pPr>
            <w:bookmarkStart w:id="2" w:name="_Ref493177668"/>
            <w:bookmarkStart w:id="3" w:name="_Ref517451452"/>
            <w:r w:rsidRPr="00C1571B">
              <w:rPr>
                <w:rFonts w:ascii="Times New Roman" w:hAnsi="Times New Roman"/>
              </w:rPr>
              <w:t>(</w:t>
            </w:r>
            <w:r w:rsidRPr="00C1571B">
              <w:fldChar w:fldCharType="begin"/>
            </w:r>
            <w:r w:rsidRPr="00C1571B">
              <w:rPr>
                <w:rFonts w:ascii="Times New Roman" w:hAnsi="Times New Roman"/>
              </w:rPr>
              <w:instrText xml:space="preserve"> SEQ Equation \* ARABIC </w:instrText>
            </w:r>
            <w:r w:rsidRPr="00C1571B">
              <w:fldChar w:fldCharType="separate"/>
            </w:r>
            <w:r w:rsidR="00913617">
              <w:rPr>
                <w:rFonts w:ascii="Times New Roman" w:hAnsi="Times New Roman"/>
                <w:noProof/>
              </w:rPr>
              <w:t>1</w:t>
            </w:r>
            <w:r w:rsidRPr="00C1571B">
              <w:fldChar w:fldCharType="end"/>
            </w:r>
            <w:bookmarkEnd w:id="2"/>
            <w:r w:rsidRPr="00C1571B">
              <w:rPr>
                <w:rFonts w:ascii="Times New Roman" w:hAnsi="Times New Roman"/>
              </w:rPr>
              <w:t>)</w:t>
            </w:r>
            <w:bookmarkEnd w:id="3"/>
          </w:p>
        </w:tc>
      </w:tr>
    </w:tbl>
    <w:p w14:paraId="4A03D132" w14:textId="01AB9859" w:rsidR="008272E5" w:rsidRDefault="0022503F" w:rsidP="003276B5">
      <w:pPr>
        <w:spacing w:before="240" w:after="240"/>
      </w:pPr>
      <w:r>
        <w:t>w</w:t>
      </w:r>
      <w:r w:rsidR="004716D5" w:rsidRPr="00C1571B">
        <w:t xml:space="preserve">here </w:t>
      </w:r>
      <w:r w:rsidR="004716D5" w:rsidRPr="00C17713">
        <w:t>(</w:t>
      </w:r>
      <w:r w:rsidR="004716D5" w:rsidRPr="00F7641B">
        <w:rPr>
          <w:i/>
        </w:rPr>
        <w:t>v</w:t>
      </w:r>
      <w:r w:rsidR="004716D5" w:rsidRPr="00F7641B">
        <w:rPr>
          <w:i/>
          <w:vertAlign w:val="subscript"/>
        </w:rPr>
        <w:t>0x</w:t>
      </w:r>
      <w:r w:rsidR="004716D5" w:rsidRPr="00F7641B">
        <w:rPr>
          <w:i/>
        </w:rPr>
        <w:t>, v</w:t>
      </w:r>
      <w:r w:rsidR="004716D5" w:rsidRPr="00F7641B">
        <w:rPr>
          <w:i/>
          <w:vertAlign w:val="subscript"/>
        </w:rPr>
        <w:t>0y</w:t>
      </w:r>
      <w:r w:rsidR="004716D5" w:rsidRPr="00C17713">
        <w:t>)</w:t>
      </w:r>
      <w:r w:rsidR="004716D5" w:rsidRPr="00C1571B">
        <w:t xml:space="preserve"> is </w:t>
      </w:r>
      <w:r>
        <w:t xml:space="preserve">the </w:t>
      </w:r>
      <w:r w:rsidR="004716D5" w:rsidRPr="00C1571B">
        <w:t xml:space="preserve">motion vector of the top-left corner control point, and </w:t>
      </w:r>
      <w:r w:rsidR="004716D5" w:rsidRPr="00F7641B">
        <w:rPr>
          <w:i/>
        </w:rPr>
        <w:t>(v</w:t>
      </w:r>
      <w:r w:rsidR="004716D5" w:rsidRPr="00F7641B">
        <w:rPr>
          <w:i/>
          <w:vertAlign w:val="subscript"/>
        </w:rPr>
        <w:t>1x</w:t>
      </w:r>
      <w:r w:rsidR="004716D5" w:rsidRPr="00F7641B">
        <w:rPr>
          <w:i/>
        </w:rPr>
        <w:t>, v</w:t>
      </w:r>
      <w:r w:rsidR="004716D5" w:rsidRPr="00F7641B">
        <w:rPr>
          <w:i/>
          <w:vertAlign w:val="subscript"/>
        </w:rPr>
        <w:t>1y</w:t>
      </w:r>
      <w:r w:rsidR="004716D5" w:rsidRPr="00F7641B">
        <w:rPr>
          <w:i/>
        </w:rPr>
        <w:t xml:space="preserve">) </w:t>
      </w:r>
      <w:r w:rsidR="004716D5" w:rsidRPr="00C1571B">
        <w:t xml:space="preserve">is motion vector of the top-right corner control point, as shown in </w:t>
      </w:r>
      <w:r w:rsidR="004716D5" w:rsidRPr="00F7641B">
        <w:rPr>
          <w:szCs w:val="22"/>
        </w:rPr>
        <w:fldChar w:fldCharType="begin"/>
      </w:r>
      <w:r w:rsidR="004716D5" w:rsidRPr="00F7641B">
        <w:rPr>
          <w:szCs w:val="22"/>
        </w:rPr>
        <w:instrText xml:space="preserve"> REF _Ref486003863 \h </w:instrText>
      </w:r>
      <w:r w:rsidR="004716D5">
        <w:rPr>
          <w:szCs w:val="22"/>
        </w:rPr>
        <w:instrText xml:space="preserve"> \* MERGEFORMAT </w:instrText>
      </w:r>
      <w:r w:rsidR="004716D5" w:rsidRPr="00F7641B">
        <w:rPr>
          <w:szCs w:val="22"/>
        </w:rPr>
      </w:r>
      <w:r w:rsidR="004716D5" w:rsidRPr="00F7641B">
        <w:rPr>
          <w:szCs w:val="22"/>
        </w:rPr>
        <w:fldChar w:fldCharType="separate"/>
      </w:r>
      <w:r w:rsidR="00913617" w:rsidRPr="00913617">
        <w:rPr>
          <w:szCs w:val="22"/>
        </w:rPr>
        <w:t xml:space="preserve">Figure </w:t>
      </w:r>
      <w:r w:rsidR="00913617" w:rsidRPr="00913617">
        <w:rPr>
          <w:noProof/>
          <w:szCs w:val="22"/>
        </w:rPr>
        <w:t>1</w:t>
      </w:r>
      <w:r w:rsidR="004716D5" w:rsidRPr="00F7641B">
        <w:rPr>
          <w:szCs w:val="22"/>
        </w:rPr>
        <w:fldChar w:fldCharType="end"/>
      </w:r>
      <w:r w:rsidR="004716D5" w:rsidRPr="00C1571B">
        <w:t xml:space="preserve"> (a)</w:t>
      </w:r>
      <w:r w:rsidR="004716D5">
        <w:t>. Additionally, when one</w:t>
      </w:r>
      <w:r w:rsidR="004716D5" w:rsidRPr="00C1571B">
        <w:t xml:space="preserve"> block is coded </w:t>
      </w:r>
      <w:r w:rsidR="004716D5">
        <w:t>in the</w:t>
      </w:r>
      <w:r w:rsidR="004716D5" w:rsidRPr="00C1571B">
        <w:t xml:space="preserve"> affine </w:t>
      </w:r>
      <w:r w:rsidR="00222448">
        <w:t xml:space="preserve">prediction </w:t>
      </w:r>
      <w:r w:rsidR="004716D5" w:rsidRPr="00C1571B">
        <w:t xml:space="preserve">mode, its motion field is derived based on </w:t>
      </w:r>
      <w:r w:rsidR="00222448">
        <w:t>4x4</w:t>
      </w:r>
      <w:r w:rsidR="004716D5" w:rsidRPr="00C1571B">
        <w:t xml:space="preserve"> </w:t>
      </w:r>
      <w:r w:rsidR="004716D5">
        <w:t>sub-</w:t>
      </w:r>
      <w:r w:rsidR="004716D5" w:rsidRPr="00C1571B">
        <w:t xml:space="preserve">block. Specifically, to derive the motion vector of each </w:t>
      </w:r>
      <w:r w:rsidR="004716D5">
        <w:t>sub-</w:t>
      </w:r>
      <w:r w:rsidR="004716D5" w:rsidRPr="00C1571B">
        <w:t>block, the motion vector of the center sample of each sub-block</w:t>
      </w:r>
      <w:r w:rsidR="004716D5">
        <w:t xml:space="preserve"> (</w:t>
      </w:r>
      <w:r w:rsidR="004716D5" w:rsidRPr="00C1571B">
        <w:t xml:space="preserve">as shown in </w:t>
      </w:r>
      <w:r w:rsidR="004716D5" w:rsidRPr="00F7641B">
        <w:rPr>
          <w:szCs w:val="22"/>
        </w:rPr>
        <w:fldChar w:fldCharType="begin"/>
      </w:r>
      <w:r w:rsidR="004716D5" w:rsidRPr="00F7641B">
        <w:rPr>
          <w:szCs w:val="22"/>
        </w:rPr>
        <w:instrText xml:space="preserve"> REF _Ref486003863 \h </w:instrText>
      </w:r>
      <w:r w:rsidR="004716D5">
        <w:rPr>
          <w:szCs w:val="22"/>
        </w:rPr>
        <w:instrText xml:space="preserve"> \* MERGEFORMAT </w:instrText>
      </w:r>
      <w:r w:rsidR="004716D5" w:rsidRPr="00F7641B">
        <w:rPr>
          <w:szCs w:val="22"/>
        </w:rPr>
      </w:r>
      <w:r w:rsidR="004716D5" w:rsidRPr="00F7641B">
        <w:rPr>
          <w:szCs w:val="22"/>
        </w:rPr>
        <w:fldChar w:fldCharType="separate"/>
      </w:r>
      <w:r w:rsidR="00913617" w:rsidRPr="00913617">
        <w:rPr>
          <w:szCs w:val="22"/>
        </w:rPr>
        <w:t xml:space="preserve">Figure </w:t>
      </w:r>
      <w:r w:rsidR="00913617" w:rsidRPr="00913617">
        <w:rPr>
          <w:noProof/>
          <w:szCs w:val="22"/>
        </w:rPr>
        <w:t>1</w:t>
      </w:r>
      <w:r w:rsidR="004716D5" w:rsidRPr="00F7641B">
        <w:rPr>
          <w:szCs w:val="22"/>
        </w:rPr>
        <w:fldChar w:fldCharType="end"/>
      </w:r>
      <w:r w:rsidR="004716D5" w:rsidRPr="00C1571B">
        <w:t xml:space="preserve"> (b)</w:t>
      </w:r>
      <w:r w:rsidR="004716D5">
        <w:t>)</w:t>
      </w:r>
      <w:r w:rsidR="004716D5" w:rsidRPr="00C1571B">
        <w:t xml:space="preserve"> is calculated according to</w:t>
      </w:r>
      <w:r w:rsidR="004716D5">
        <w:t xml:space="preserve"> </w:t>
      </w:r>
      <w:r w:rsidR="004716D5">
        <w:fldChar w:fldCharType="begin"/>
      </w:r>
      <w:r w:rsidR="004716D5">
        <w:instrText xml:space="preserve"> REF _Ref493177668 \h </w:instrText>
      </w:r>
      <w:r w:rsidR="004716D5">
        <w:fldChar w:fldCharType="separate"/>
      </w:r>
      <w:r w:rsidR="00913617" w:rsidRPr="00C1571B">
        <w:t>(</w:t>
      </w:r>
      <w:r w:rsidR="00913617">
        <w:rPr>
          <w:noProof/>
        </w:rPr>
        <w:t>1</w:t>
      </w:r>
      <w:r w:rsidR="004716D5">
        <w:fldChar w:fldCharType="end"/>
      </w:r>
      <w:r w:rsidR="004716D5">
        <w:t>)</w:t>
      </w:r>
      <w:r w:rsidR="004716D5" w:rsidRPr="00C1571B">
        <w:t>, and rounded to 1/16-pel accuracy.</w:t>
      </w:r>
    </w:p>
    <w:p w14:paraId="52DCD4BE" w14:textId="77777777" w:rsidR="008272E5" w:rsidRPr="00CB2FBA" w:rsidRDefault="008272E5" w:rsidP="008272E5">
      <w:pPr>
        <w:jc w:val="center"/>
      </w:pPr>
      <w:r>
        <w:object w:dxaOrig="7870" w:dyaOrig="3611" w14:anchorId="71EE0258">
          <v:shape id="_x0000_i1026" type="#_x0000_t75" style="width:393pt;height:180.5pt" o:ole="">
            <v:imagedata r:id="rId13" o:title=""/>
          </v:shape>
          <o:OLEObject Type="Embed" ProgID="Visio.Drawing.15" ShapeID="_x0000_i1026" DrawAspect="Content" ObjectID="_1607839224" r:id="rId14"/>
        </w:object>
      </w:r>
    </w:p>
    <w:p w14:paraId="7CDA50B7" w14:textId="0C0A03EE" w:rsidR="008272E5" w:rsidRDefault="008272E5" w:rsidP="008272E5">
      <w:pPr>
        <w:pStyle w:val="Caption"/>
        <w:rPr>
          <w:rFonts w:ascii="Times New Roman" w:hAnsi="Times New Roman" w:cs="Times New Roman"/>
        </w:rPr>
      </w:pPr>
      <w:bookmarkStart w:id="4" w:name="_Ref486003863"/>
      <w:r w:rsidRPr="006E6DDB">
        <w:rPr>
          <w:rFonts w:ascii="Times New Roman" w:hAnsi="Times New Roman" w:cs="Times New Roman"/>
        </w:rPr>
        <w:t xml:space="preserve">Figure </w:t>
      </w:r>
      <w:r w:rsidRPr="006E6DDB">
        <w:rPr>
          <w:rFonts w:ascii="Times New Roman" w:hAnsi="Times New Roman" w:cs="Times New Roman"/>
        </w:rPr>
        <w:fldChar w:fldCharType="begin"/>
      </w:r>
      <w:r w:rsidRPr="006E6DDB">
        <w:rPr>
          <w:rFonts w:ascii="Times New Roman" w:hAnsi="Times New Roman" w:cs="Times New Roman"/>
        </w:rPr>
        <w:instrText xml:space="preserve"> SEQ Figure \* ARABIC </w:instrText>
      </w:r>
      <w:r w:rsidRPr="006E6DDB">
        <w:rPr>
          <w:rFonts w:ascii="Times New Roman" w:hAnsi="Times New Roman" w:cs="Times New Roman"/>
        </w:rPr>
        <w:fldChar w:fldCharType="separate"/>
      </w:r>
      <w:r w:rsidR="00913617">
        <w:rPr>
          <w:rFonts w:ascii="Times New Roman" w:hAnsi="Times New Roman" w:cs="Times New Roman"/>
          <w:noProof/>
        </w:rPr>
        <w:t>1</w:t>
      </w:r>
      <w:r w:rsidRPr="006E6DDB">
        <w:rPr>
          <w:rFonts w:ascii="Times New Roman" w:hAnsi="Times New Roman" w:cs="Times New Roman"/>
        </w:rPr>
        <w:fldChar w:fldCharType="end"/>
      </w:r>
      <w:bookmarkEnd w:id="4"/>
      <w:r>
        <w:rPr>
          <w:rFonts w:ascii="Times New Roman" w:hAnsi="Times New Roman" w:cs="Times New Roman"/>
        </w:rPr>
        <w:t>. four-parameter affine mode: (left) the affine model; (right) the sub-block-level motion derivation for affine blocks</w:t>
      </w:r>
    </w:p>
    <w:p w14:paraId="42220574" w14:textId="59CA9AF0" w:rsidR="008272E5" w:rsidRDefault="008272E5" w:rsidP="008272E5">
      <w:pPr>
        <w:spacing w:before="240" w:after="240"/>
        <w:rPr>
          <w:szCs w:val="22"/>
        </w:rPr>
      </w:pPr>
      <w:r>
        <w:rPr>
          <w:szCs w:val="22"/>
        </w:rPr>
        <w:t>Each derived sub-block motion vector is stored in the motion field</w:t>
      </w:r>
      <w:r w:rsidR="00222448">
        <w:rPr>
          <w:szCs w:val="22"/>
        </w:rPr>
        <w:t xml:space="preserve"> for spatial and temporal motion vector prediction</w:t>
      </w:r>
      <w:r>
        <w:rPr>
          <w:szCs w:val="22"/>
        </w:rPr>
        <w:t xml:space="preserve">. However, when deriving a sub-block motion vector, the calculated motion vector may be outside of the range of values that can be represented considering the motion field </w:t>
      </w:r>
      <w:r w:rsidR="00222448">
        <w:rPr>
          <w:szCs w:val="22"/>
        </w:rPr>
        <w:t xml:space="preserve">storage </w:t>
      </w:r>
      <w:r>
        <w:rPr>
          <w:szCs w:val="22"/>
        </w:rPr>
        <w:t>bit depth</w:t>
      </w:r>
      <w:r w:rsidR="00ED1C61">
        <w:rPr>
          <w:szCs w:val="22"/>
        </w:rPr>
        <w:t xml:space="preserve"> (16-bit in </w:t>
      </w:r>
      <w:r w:rsidR="004578B1">
        <w:rPr>
          <w:szCs w:val="22"/>
        </w:rPr>
        <w:t>VTM</w:t>
      </w:r>
      <w:r w:rsidR="00ED1C61">
        <w:rPr>
          <w:szCs w:val="22"/>
        </w:rPr>
        <w:t>)</w:t>
      </w:r>
      <w:r>
        <w:rPr>
          <w:szCs w:val="22"/>
        </w:rPr>
        <w:t xml:space="preserve">, resulting in arithmetic underflow and/or overflow problems, even when the control point motion vectors are in the range specified by the motion field </w:t>
      </w:r>
      <w:r w:rsidR="00222448">
        <w:rPr>
          <w:szCs w:val="22"/>
        </w:rPr>
        <w:t xml:space="preserve">storage </w:t>
      </w:r>
      <w:r>
        <w:rPr>
          <w:szCs w:val="22"/>
        </w:rPr>
        <w:t xml:space="preserve">bit depth. The problem is that </w:t>
      </w:r>
      <w:r w:rsidR="00222448">
        <w:rPr>
          <w:szCs w:val="22"/>
        </w:rPr>
        <w:t xml:space="preserve">there is </w:t>
      </w:r>
      <w:r>
        <w:rPr>
          <w:szCs w:val="22"/>
        </w:rPr>
        <w:t>no clipping to the motion field bit depth in the VTM-3.0 software nor in the current VVC draft</w:t>
      </w:r>
      <w:r w:rsidR="00811419">
        <w:rPr>
          <w:szCs w:val="22"/>
        </w:rPr>
        <w:t xml:space="preserve"> </w:t>
      </w:r>
      <w:r w:rsidR="00811419">
        <w:rPr>
          <w:szCs w:val="22"/>
        </w:rPr>
        <w:fldChar w:fldCharType="begin"/>
      </w:r>
      <w:r w:rsidR="00811419">
        <w:rPr>
          <w:szCs w:val="22"/>
        </w:rPr>
        <w:instrText xml:space="preserve"> REF _Ref533119665 \r \h </w:instrText>
      </w:r>
      <w:r w:rsidR="00811419">
        <w:rPr>
          <w:szCs w:val="22"/>
        </w:rPr>
      </w:r>
      <w:r w:rsidR="00811419">
        <w:rPr>
          <w:szCs w:val="22"/>
        </w:rPr>
        <w:fldChar w:fldCharType="separate"/>
      </w:r>
      <w:r w:rsidR="00913617">
        <w:rPr>
          <w:szCs w:val="22"/>
        </w:rPr>
        <w:t>[2]</w:t>
      </w:r>
      <w:r w:rsidR="00811419">
        <w:rPr>
          <w:szCs w:val="22"/>
        </w:rPr>
        <w:fldChar w:fldCharType="end"/>
      </w:r>
      <w:r>
        <w:rPr>
          <w:szCs w:val="22"/>
        </w:rPr>
        <w:t>.</w:t>
      </w:r>
    </w:p>
    <w:p w14:paraId="6BBF2F5E" w14:textId="0ACF4DAF" w:rsidR="00077DCE" w:rsidRDefault="00077DCE" w:rsidP="003276B5">
      <w:pPr>
        <w:spacing w:before="240" w:after="240"/>
        <w:rPr>
          <w:szCs w:val="22"/>
        </w:rPr>
      </w:pPr>
      <w:r>
        <w:t>In addition to the conformance issue (</w:t>
      </w:r>
      <w:r>
        <w:rPr>
          <w:szCs w:val="22"/>
        </w:rPr>
        <w:t xml:space="preserve">for example if a higher bit depth is used to store the motion field at the encoder side compared to the decoder side), very large motion vectors (i.e., beyond the 16-bit range) may create some problems when using predictive coding to code </w:t>
      </w:r>
      <w:r w:rsidR="00ED1C61">
        <w:rPr>
          <w:szCs w:val="22"/>
        </w:rPr>
        <w:t xml:space="preserve">a </w:t>
      </w:r>
      <w:r>
        <w:rPr>
          <w:szCs w:val="22"/>
        </w:rPr>
        <w:t>m</w:t>
      </w:r>
      <w:r w:rsidR="00ED1C61">
        <w:rPr>
          <w:szCs w:val="22"/>
        </w:rPr>
        <w:t xml:space="preserve">otion vector </w:t>
      </w:r>
      <w:r w:rsidR="00222448">
        <w:rPr>
          <w:szCs w:val="22"/>
        </w:rPr>
        <w:t xml:space="preserve">difference </w:t>
      </w:r>
      <w:r w:rsidR="00ED1C61">
        <w:rPr>
          <w:szCs w:val="22"/>
        </w:rPr>
        <w:t>of neighboring CU</w:t>
      </w:r>
      <w:r>
        <w:rPr>
          <w:szCs w:val="22"/>
        </w:rPr>
        <w:t xml:space="preserve">, e.g., to code </w:t>
      </w:r>
      <w:r w:rsidR="00ED1C61">
        <w:rPr>
          <w:szCs w:val="22"/>
        </w:rPr>
        <w:t xml:space="preserve">a </w:t>
      </w:r>
      <w:r>
        <w:rPr>
          <w:szCs w:val="22"/>
        </w:rPr>
        <w:t>motion ve</w:t>
      </w:r>
      <w:r w:rsidR="00ED1C61">
        <w:rPr>
          <w:szCs w:val="22"/>
        </w:rPr>
        <w:t>ctor</w:t>
      </w:r>
      <w:r>
        <w:rPr>
          <w:szCs w:val="22"/>
        </w:rPr>
        <w:t xml:space="preserve"> </w:t>
      </w:r>
      <w:r w:rsidR="00222448">
        <w:rPr>
          <w:szCs w:val="22"/>
        </w:rPr>
        <w:t xml:space="preserve">predicted from </w:t>
      </w:r>
      <w:r w:rsidR="00ED1C61">
        <w:rPr>
          <w:szCs w:val="22"/>
        </w:rPr>
        <w:t xml:space="preserve">a </w:t>
      </w:r>
      <w:r>
        <w:rPr>
          <w:szCs w:val="22"/>
        </w:rPr>
        <w:t>neighboring</w:t>
      </w:r>
      <w:r w:rsidR="00ED1C61">
        <w:rPr>
          <w:szCs w:val="22"/>
        </w:rPr>
        <w:t xml:space="preserve"> affine CU</w:t>
      </w:r>
      <w:r>
        <w:rPr>
          <w:szCs w:val="22"/>
        </w:rPr>
        <w:t xml:space="preserve">. If the difference after predictive coding is too large, this may even cause the encoder to crash as the difference </w:t>
      </w:r>
      <w:r w:rsidR="00ED1C61">
        <w:rPr>
          <w:szCs w:val="22"/>
        </w:rPr>
        <w:t>may not</w:t>
      </w:r>
      <w:r>
        <w:rPr>
          <w:szCs w:val="22"/>
        </w:rPr>
        <w:t xml:space="preserve"> be coded </w:t>
      </w:r>
      <w:r w:rsidR="00ED1C61">
        <w:rPr>
          <w:szCs w:val="22"/>
        </w:rPr>
        <w:t>using 32-bit</w:t>
      </w:r>
      <w:r w:rsidR="00222448">
        <w:rPr>
          <w:szCs w:val="22"/>
        </w:rPr>
        <w:t xml:space="preserve"> </w:t>
      </w:r>
      <w:r w:rsidR="00AD7E07">
        <w:rPr>
          <w:szCs w:val="22"/>
        </w:rPr>
        <w:t xml:space="preserve">represented in order-1 </w:t>
      </w:r>
      <w:r w:rsidR="00222448">
        <w:rPr>
          <w:szCs w:val="22"/>
        </w:rPr>
        <w:t>Exponential-</w:t>
      </w:r>
      <w:proofErr w:type="spellStart"/>
      <w:r w:rsidR="00222448">
        <w:rPr>
          <w:szCs w:val="22"/>
        </w:rPr>
        <w:t>Golomb</w:t>
      </w:r>
      <w:proofErr w:type="spellEnd"/>
      <w:r w:rsidR="00222448">
        <w:rPr>
          <w:szCs w:val="22"/>
        </w:rPr>
        <w:t xml:space="preserve"> codeword</w:t>
      </w:r>
      <w:r>
        <w:rPr>
          <w:szCs w:val="22"/>
        </w:rPr>
        <w:t>.</w:t>
      </w:r>
    </w:p>
    <w:p w14:paraId="1539A21D" w14:textId="5FB2D0DF" w:rsidR="001F2594" w:rsidRDefault="00635F6C" w:rsidP="00F7660D">
      <w:pPr>
        <w:pStyle w:val="Heading1"/>
        <w:rPr>
          <w:szCs w:val="22"/>
          <w:lang w:val="en-CA"/>
        </w:rPr>
      </w:pPr>
      <w:r>
        <w:rPr>
          <w:lang w:val="en-CA"/>
        </w:rPr>
        <w:t>Proposed solution</w:t>
      </w:r>
    </w:p>
    <w:p w14:paraId="06BC9262" w14:textId="31CE140B" w:rsidR="00077DCE" w:rsidRDefault="00077DCE" w:rsidP="00077DCE">
      <w:pPr>
        <w:spacing w:before="240" w:after="240"/>
        <w:rPr>
          <w:szCs w:val="22"/>
        </w:rPr>
      </w:pPr>
      <w:r>
        <w:rPr>
          <w:szCs w:val="22"/>
        </w:rPr>
        <w:t xml:space="preserve">To ensure the same behavior between different implementations and to avoid encoder crash in some cases, it is proposed to add clipping to motion field </w:t>
      </w:r>
      <w:r w:rsidR="00AD7E07">
        <w:rPr>
          <w:szCs w:val="22"/>
        </w:rPr>
        <w:t xml:space="preserve">storage </w:t>
      </w:r>
      <w:r>
        <w:rPr>
          <w:szCs w:val="22"/>
        </w:rPr>
        <w:t xml:space="preserve">bit depth </w:t>
      </w:r>
      <w:r w:rsidR="00AD7E07">
        <w:rPr>
          <w:szCs w:val="22"/>
        </w:rPr>
        <w:t xml:space="preserve">to both sub-block motion vectors and control point motion vectors </w:t>
      </w:r>
      <w:r>
        <w:rPr>
          <w:szCs w:val="22"/>
        </w:rPr>
        <w:t xml:space="preserve">after </w:t>
      </w:r>
      <w:r w:rsidR="00A907FD">
        <w:rPr>
          <w:szCs w:val="22"/>
        </w:rPr>
        <w:t xml:space="preserve">the sub-block motion vector </w:t>
      </w:r>
      <w:r>
        <w:rPr>
          <w:szCs w:val="22"/>
        </w:rPr>
        <w:t>derivation</w:t>
      </w:r>
      <w:r w:rsidR="00A907FD">
        <w:rPr>
          <w:szCs w:val="22"/>
        </w:rPr>
        <w:t xml:space="preserve"> in affine mode</w:t>
      </w:r>
      <w:r>
        <w:rPr>
          <w:szCs w:val="22"/>
        </w:rPr>
        <w:t xml:space="preserve">. The </w:t>
      </w:r>
      <w:r w:rsidR="00A907FD">
        <w:rPr>
          <w:szCs w:val="22"/>
        </w:rPr>
        <w:t>motion vector</w:t>
      </w:r>
      <w:r>
        <w:rPr>
          <w:szCs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  <m:sup>
                <m:r>
                  <w:rPr>
                    <w:rFonts w:ascii="Cambria Math" w:hAnsi="Cambria Math"/>
                  </w:rPr>
                  <m:t>i,j</m:t>
                </m:r>
              </m:sup>
            </m:sSubSup>
            <m:r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  <m:sup>
                <m:r>
                  <w:rPr>
                    <w:rFonts w:ascii="Cambria Math" w:hAnsi="Cambria Math"/>
                  </w:rPr>
                  <m:t>i,j</m:t>
                </m:r>
              </m:sup>
            </m:sSubSup>
          </m:e>
        </m:d>
      </m:oMath>
      <w:r>
        <w:rPr>
          <w:szCs w:val="22"/>
        </w:rPr>
        <w:t xml:space="preserve"> of the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 j</m:t>
            </m:r>
          </m:e>
        </m:d>
      </m:oMath>
      <w:r>
        <w:rPr>
          <w:szCs w:val="22"/>
        </w:rPr>
        <w:t xml:space="preserve"> sub-block </w:t>
      </w:r>
      <w:r w:rsidR="00A907FD">
        <w:rPr>
          <w:szCs w:val="22"/>
        </w:rPr>
        <w:t>is</w:t>
      </w:r>
      <w:r>
        <w:rPr>
          <w:szCs w:val="22"/>
        </w:rPr>
        <w:t xml:space="preserve"> clipped as</w:t>
      </w:r>
    </w:p>
    <w:tbl>
      <w:tblPr>
        <w:tblStyle w:val="TableGrid"/>
        <w:tblW w:w="9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0"/>
        <w:gridCol w:w="561"/>
      </w:tblGrid>
      <w:tr w:rsidR="00A907FD" w:rsidRPr="00C1571B" w14:paraId="08A774BA" w14:textId="77777777" w:rsidTr="003B2A08">
        <w:trPr>
          <w:trHeight w:val="125"/>
        </w:trPr>
        <w:tc>
          <w:tcPr>
            <w:tcW w:w="8910" w:type="dxa"/>
            <w:vAlign w:val="center"/>
          </w:tcPr>
          <w:p w14:paraId="327668D9" w14:textId="77777777" w:rsidR="00A907FD" w:rsidRPr="007446D4" w:rsidRDefault="00326C47" w:rsidP="00A907FD">
            <w:pPr>
              <w:spacing w:before="240" w:after="240"/>
              <w:jc w:val="center"/>
              <w:rPr>
                <w:rFonts w:ascii="Times New Roman" w:hAnsi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i,j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Clip3</m:t>
                </m:r>
                <m:r>
                  <w:rPr>
                    <w:rFonts w:ascii="Cambria Math" w:hAnsi="Cambria Math"/>
                  </w:rPr>
                  <m:t>(-32768, 32767,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i,j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1CA020E5" w14:textId="43D8661D" w:rsidR="00A907FD" w:rsidRPr="00A907FD" w:rsidRDefault="00326C47" w:rsidP="00A907FD">
            <w:pPr>
              <w:spacing w:before="240" w:after="24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i,j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Clip3⁡</m:t>
                </m:r>
                <m:r>
                  <w:rPr>
                    <w:rFonts w:ascii="Cambria Math" w:hAnsi="Cambria Math"/>
                  </w:rPr>
                  <m:t>(-32768, 32767,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i,j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561" w:type="dxa"/>
            <w:vAlign w:val="center"/>
          </w:tcPr>
          <w:p w14:paraId="461AAE8F" w14:textId="71CA83A2" w:rsidR="00A907FD" w:rsidRPr="00C1571B" w:rsidRDefault="00A907FD" w:rsidP="003B2A08">
            <w:pPr>
              <w:spacing w:before="240" w:after="240"/>
              <w:rPr>
                <w:rFonts w:ascii="Times New Roman" w:hAnsi="Times New Roman"/>
              </w:rPr>
            </w:pPr>
            <w:r w:rsidRPr="00C1571B">
              <w:rPr>
                <w:rFonts w:ascii="Times New Roman" w:hAnsi="Times New Roman"/>
              </w:rPr>
              <w:t>(</w:t>
            </w:r>
            <w:r w:rsidRPr="00C1571B">
              <w:fldChar w:fldCharType="begin"/>
            </w:r>
            <w:r w:rsidRPr="00C1571B">
              <w:rPr>
                <w:rFonts w:ascii="Times New Roman" w:hAnsi="Times New Roman"/>
              </w:rPr>
              <w:instrText xml:space="preserve"> SEQ Equation \* ARABIC </w:instrText>
            </w:r>
            <w:r w:rsidRPr="00C1571B">
              <w:fldChar w:fldCharType="separate"/>
            </w:r>
            <w:r w:rsidR="00913617">
              <w:rPr>
                <w:rFonts w:ascii="Times New Roman" w:hAnsi="Times New Roman"/>
                <w:noProof/>
              </w:rPr>
              <w:t>2</w:t>
            </w:r>
            <w:r w:rsidRPr="00C1571B">
              <w:fldChar w:fldCharType="end"/>
            </w:r>
            <w:r w:rsidRPr="00C1571B">
              <w:rPr>
                <w:rFonts w:ascii="Times New Roman" w:hAnsi="Times New Roman"/>
              </w:rPr>
              <w:t>)</w:t>
            </w:r>
          </w:p>
        </w:tc>
      </w:tr>
    </w:tbl>
    <w:p w14:paraId="7156BFBF" w14:textId="77777777" w:rsidR="0062623A" w:rsidRPr="005B217D" w:rsidRDefault="0062623A" w:rsidP="0062623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7E090FE" w14:textId="147A57D6" w:rsidR="0062623A" w:rsidRDefault="0062623A" w:rsidP="009234A5">
      <w:pPr>
        <w:rPr>
          <w:szCs w:val="22"/>
          <w:lang w:val="en-CA"/>
        </w:rPr>
      </w:pPr>
      <w:r>
        <w:rPr>
          <w:lang w:val="en-CA"/>
        </w:rPr>
        <w:t>The software is implemented based on V</w:t>
      </w:r>
      <w:r w:rsidR="00370E04">
        <w:rPr>
          <w:lang w:val="en-CA"/>
        </w:rPr>
        <w:t>T</w:t>
      </w:r>
      <w:r>
        <w:rPr>
          <w:lang w:val="en-CA"/>
        </w:rPr>
        <w:t xml:space="preserve">M-3.0.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SDR</w:t>
      </w:r>
      <w:r w:rsidRPr="00047E95">
        <w:t xml:space="preserve">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913617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4BED6C2" w14:textId="7B05521E" w:rsidR="0062623A" w:rsidRDefault="009C60D2" w:rsidP="009C60D2">
      <w:pPr>
        <w:jc w:val="center"/>
        <w:rPr>
          <w:szCs w:val="22"/>
          <w:lang w:val="en-CA"/>
        </w:rPr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913617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r</w:t>
      </w:r>
      <w:r w:rsidRPr="009C60D2">
        <w:rPr>
          <w:lang w:val="en-CA"/>
        </w:rPr>
        <w:t xml:space="preserve">andom access </w:t>
      </w:r>
      <w:r>
        <w:rPr>
          <w:lang w:val="en-CA"/>
        </w:rPr>
        <w:t>configuration</w:t>
      </w:r>
      <w: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C60D2" w:rsidRPr="009C60D2" w14:paraId="0E10C500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7CC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3DF0C" w14:textId="28163D08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9C60D2" w:rsidRPr="009C60D2" w14:paraId="1DDE709B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4B5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2421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C60D2" w:rsidRPr="009C60D2" w14:paraId="7B1E8759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B4A2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8B24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FD6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C63E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A003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AAC2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60D" w:rsidRPr="009C60D2" w14:paraId="13FE089D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6E58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5207A" w14:textId="6381486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BC17B" w14:textId="71C372C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A91BA" w14:textId="7216400F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58B1F" w14:textId="5AA479A8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71C86" w14:textId="72DC05C2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660D" w:rsidRPr="009C60D2" w14:paraId="63D4F4B1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30E6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9B46F" w14:textId="7DD5DA9C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BC7BD" w14:textId="10308BAF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718" w14:textId="316B798A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1B77F" w14:textId="0322691F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94A51" w14:textId="5A277066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60D" w:rsidRPr="009C60D2" w14:paraId="1B30BA5A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2076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39DD" w14:textId="360FE45B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6BBCF" w14:textId="1AB845BC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FDD07" w14:textId="2A580C7F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F0D71" w14:textId="0EE43DC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36EDC" w14:textId="6521D1E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60D" w:rsidRPr="009C60D2" w14:paraId="34B56E22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9CCA9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518C" w14:textId="5D7D8A7D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E661C" w14:textId="3436D0E0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42EB" w14:textId="35F7F7B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4303B" w14:textId="04E624BC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AE87B" w14:textId="0C1BF533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7660D" w:rsidRPr="009C60D2" w14:paraId="0696ED24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D1B7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023C5" w14:textId="279A6225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92D4C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B8E0E" w14:textId="68B3FD4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599EF" w14:textId="5C07A252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F406A" w14:textId="2BEAF95C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60D" w:rsidRPr="009C60D2" w14:paraId="64443851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2E41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6BF4" w14:textId="706D028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D182C" w14:textId="2106F985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55A75" w14:textId="239F1C30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BE165" w14:textId="2A09321C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29D94" w14:textId="3DD41964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60D" w:rsidRPr="009C60D2" w14:paraId="1B996BDF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5771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43FA1" w14:textId="0CDED42B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9B218" w14:textId="5B7E29FF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21BD0" w14:textId="121DF435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1ACEA" w14:textId="222E3D3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3693F" w14:textId="62EE5385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60D" w:rsidRPr="009C60D2" w14:paraId="75157DEF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FADD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3DA9C" w14:textId="6C070389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662D8" w14:textId="641F8006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ADFF3" w14:textId="277F5DB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E1AE9" w14:textId="5C3A1E46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B27DF" w14:textId="3CA84E8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515CF2" w14:textId="0D911568" w:rsidR="009C60D2" w:rsidRDefault="009C60D2" w:rsidP="009C60D2">
      <w:pPr>
        <w:jc w:val="center"/>
        <w:rPr>
          <w:szCs w:val="22"/>
          <w:lang w:val="en-CA"/>
        </w:rPr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913617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l</w:t>
      </w:r>
      <w:r w:rsidRPr="009C60D2">
        <w:rPr>
          <w:lang w:val="en-CA"/>
        </w:rPr>
        <w:t>ow delay B</w:t>
      </w:r>
      <w:r>
        <w:rPr>
          <w:lang w:val="en-CA"/>
        </w:rPr>
        <w:t xml:space="preserve"> configuration</w:t>
      </w:r>
      <w: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C60D2" w:rsidRPr="009C60D2" w14:paraId="6BED663D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A883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7950A" w14:textId="4F03C73C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C60D2" w:rsidRPr="009C60D2" w14:paraId="1CBD9138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288D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85C6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C60D2" w:rsidRPr="009C60D2" w14:paraId="6AFE61AD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D4D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AA24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A45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2F1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1851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517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60D2" w:rsidRPr="009C60D2" w14:paraId="29593193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1811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2581" w14:textId="5EFF1BD1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9C431" w14:textId="7BDB04A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6F3A" w14:textId="1C4E71CE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005B2" w14:textId="0870BE7C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760CC" w14:textId="68485BEF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0D2" w:rsidRPr="009C60D2" w14:paraId="3A197CC9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A87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EFC28" w14:textId="3AFBC534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C47F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1F333" w14:textId="67C92C83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BD0E7" w14:textId="2BBD8884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A24FB" w14:textId="212AEB26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60D" w:rsidRPr="009C60D2" w14:paraId="49EDEEE1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0F6C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D8B5C" w14:textId="7E63B526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1C44" w14:textId="52296D03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405B" w14:textId="1A47EFD2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ED33B" w14:textId="54C81C10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A2EB0" w14:textId="1BE96450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60D" w:rsidRPr="009C60D2" w14:paraId="0380706B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F884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7C46F" w14:textId="63BA0403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7A00D" w14:textId="7238D4B5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408BB" w14:textId="094519FF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FF16F" w14:textId="3B02F10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E00C6" w14:textId="7AE56584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60D" w:rsidRPr="009C60D2" w14:paraId="2BCF6E7C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6D18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722B6" w14:textId="4D748033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B76A9" w14:textId="0966F920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4035D" w14:textId="4E6FF6DF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1FC0C" w14:textId="385EB655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F3C76" w14:textId="2485B53F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60D" w:rsidRPr="009C60D2" w14:paraId="21A658E1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48F0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0FA60" w14:textId="3886E79C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10E3" w14:textId="2A702E94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B067" w14:textId="2CB7B49D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23462" w14:textId="1E98C480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0930F" w14:textId="65B737B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60D" w:rsidRPr="009C60D2" w14:paraId="44B37813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6C95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E567D" w14:textId="40E06F4C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8C265" w14:textId="7D1A82F5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4D06" w14:textId="7D1EF4B9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598BB" w14:textId="279F6A00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0E9BA" w14:textId="29B2412B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60D" w:rsidRPr="009C60D2" w14:paraId="464C8D42" w14:textId="77777777" w:rsidTr="00F766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23790" w14:textId="77777777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A4DCE" w14:textId="367AC6D1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B79E0B" w14:textId="1F2A229C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6ED67" w14:textId="2E7E769E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E675A" w14:textId="44994ADD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FC6DB" w14:textId="47D9D45B" w:rsidR="00F7660D" w:rsidRPr="009C60D2" w:rsidRDefault="00F7660D" w:rsidP="00F76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728E9E" w14:textId="0D73F1A3" w:rsidR="009C60D2" w:rsidRDefault="00811419" w:rsidP="009234A5">
      <w:pPr>
        <w:rPr>
          <w:szCs w:val="22"/>
          <w:lang w:val="en-CA"/>
        </w:rPr>
      </w:pPr>
      <w:r>
        <w:rPr>
          <w:szCs w:val="22"/>
          <w:lang w:val="en-CA"/>
        </w:rPr>
        <w:t>Simulation results show similar performance to VTM-3.0 in terms of BD-rate and timing.</w:t>
      </w:r>
    </w:p>
    <w:p w14:paraId="388F3FBA" w14:textId="483A6CFE" w:rsidR="004C22EA" w:rsidRDefault="004C22EA" w:rsidP="004C22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</w:p>
    <w:p w14:paraId="0658ABDD" w14:textId="61F43936" w:rsidR="004C22EA" w:rsidRDefault="00913617" w:rsidP="009234A5">
      <w:pPr>
        <w:rPr>
          <w:szCs w:val="22"/>
          <w:lang w:val="en-CA"/>
        </w:rPr>
      </w:pPr>
      <w:r>
        <w:rPr>
          <w:szCs w:val="22"/>
        </w:rPr>
        <w:t xml:space="preserve">In this contribution, it is proposed to add clipping to motion field </w:t>
      </w:r>
      <w:r w:rsidR="00AD7E07">
        <w:rPr>
          <w:szCs w:val="22"/>
        </w:rPr>
        <w:t xml:space="preserve">storage </w:t>
      </w:r>
      <w:r>
        <w:rPr>
          <w:szCs w:val="22"/>
        </w:rPr>
        <w:t xml:space="preserve">bit depth after the sub-block motion vector derivation in affine mode. This can ensure the same behavior between different implementations and avoid encoder crash in some cases. </w:t>
      </w:r>
      <w:r>
        <w:rPr>
          <w:szCs w:val="22"/>
          <w:lang w:val="en-CA"/>
        </w:rPr>
        <w:t>Simulation results show that the proposed fix provides similar performance as VTM-3.0 in terms of BD-rate and timing.</w:t>
      </w:r>
    </w:p>
    <w:p w14:paraId="2E225477" w14:textId="77777777" w:rsidR="0062623A" w:rsidRDefault="0062623A" w:rsidP="0062623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28882ED3" w14:textId="66BF08BA" w:rsidR="0062623A" w:rsidRPr="00811419" w:rsidRDefault="0062623A" w:rsidP="0062623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" w:name="_Ref532923914"/>
      <w:bookmarkStart w:id="6" w:name="_Ref494987124"/>
      <w:bookmarkStart w:id="7" w:name="_Ref470871796"/>
      <w:bookmarkStart w:id="8" w:name="_Ref478137729"/>
      <w:r w:rsidRPr="0062623A">
        <w:rPr>
          <w:szCs w:val="22"/>
          <w:lang w:val="en-CA"/>
        </w:rPr>
        <w:t>J. Chen, Y. Ye, S. Kim</w:t>
      </w:r>
      <w:r>
        <w:rPr>
          <w:szCs w:val="22"/>
          <w:lang w:val="en-CA"/>
        </w:rPr>
        <w:t>,</w:t>
      </w:r>
      <w:r w:rsidRPr="0062623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62623A">
        <w:rPr>
          <w:szCs w:val="22"/>
          <w:lang w:val="en-CA"/>
        </w:rPr>
        <w:t>Algorithm description for Versatile Video Coding and Test Model 3 (VTM 3)</w:t>
      </w:r>
      <w:r>
        <w:rPr>
          <w:szCs w:val="22"/>
          <w:lang w:val="en-CA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>
        <w:t>1002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Macao, CN</w:t>
      </w:r>
      <w:r>
        <w:t>.</w:t>
      </w:r>
      <w:bookmarkEnd w:id="5"/>
    </w:p>
    <w:p w14:paraId="49BEA9CD" w14:textId="0559469F" w:rsidR="00811419" w:rsidRPr="00B474C1" w:rsidRDefault="00811419" w:rsidP="0081141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" w:name="_Ref533119665"/>
      <w:r w:rsidRPr="00811419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>, “</w:t>
      </w:r>
      <w:r w:rsidRPr="00811419">
        <w:rPr>
          <w:szCs w:val="22"/>
          <w:lang w:val="en-CA"/>
        </w:rPr>
        <w:t>Versatile Video Coding (Draft 3)</w:t>
      </w:r>
      <w:r>
        <w:rPr>
          <w:szCs w:val="22"/>
          <w:lang w:val="en-CA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>
        <w:t>1001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Macao, CN</w:t>
      </w:r>
      <w:r>
        <w:t>.</w:t>
      </w:r>
      <w:bookmarkEnd w:id="9"/>
    </w:p>
    <w:p w14:paraId="0E716354" w14:textId="4FB7CC75" w:rsidR="0062623A" w:rsidRPr="0062623A" w:rsidRDefault="0062623A" w:rsidP="0062623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10" w:name="_Ref517971822"/>
      <w:bookmarkEnd w:id="6"/>
      <w:bookmarkEnd w:id="7"/>
      <w:bookmarkEnd w:id="8"/>
      <w:r w:rsidRPr="0062623A">
        <w:rPr>
          <w:szCs w:val="22"/>
          <w:lang w:val="fr-CH"/>
        </w:rPr>
        <w:t xml:space="preserve">F. Bossen, J. Boyce, X. Li, V. </w:t>
      </w:r>
      <w:proofErr w:type="spellStart"/>
      <w:r w:rsidRPr="0062623A">
        <w:rPr>
          <w:szCs w:val="22"/>
          <w:lang w:val="fr-CH"/>
        </w:rPr>
        <w:t>Seregin</w:t>
      </w:r>
      <w:proofErr w:type="spellEnd"/>
      <w:r w:rsidRPr="0062623A">
        <w:rPr>
          <w:szCs w:val="22"/>
          <w:lang w:val="fr-CH"/>
        </w:rPr>
        <w:t xml:space="preserve">, K. </w:t>
      </w:r>
      <w:proofErr w:type="spellStart"/>
      <w:r w:rsidRPr="0062623A">
        <w:rPr>
          <w:szCs w:val="22"/>
          <w:lang w:val="fr-CH"/>
        </w:rPr>
        <w:t>Sühring</w:t>
      </w:r>
      <w:proofErr w:type="spellEnd"/>
      <w:r>
        <w:rPr>
          <w:szCs w:val="22"/>
          <w:lang w:val="fr-CH"/>
        </w:rPr>
        <w:t xml:space="preserve">, </w:t>
      </w:r>
      <w:r w:rsidRPr="000F2541">
        <w:t>“</w:t>
      </w:r>
      <w:r w:rsidRPr="0062623A">
        <w:t>JVET common test conditions and software reference configurations for SDR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>
        <w:t>1010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Macao, CN</w:t>
      </w:r>
      <w:r>
        <w:t>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112EBB5" w:rsidR="007F1F8B" w:rsidRPr="005B217D" w:rsidRDefault="00913F66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3D476" w14:textId="77777777" w:rsidR="00326C47" w:rsidRDefault="00326C47">
      <w:r>
        <w:separator/>
      </w:r>
    </w:p>
  </w:endnote>
  <w:endnote w:type="continuationSeparator" w:id="0">
    <w:p w14:paraId="374ADFF0" w14:textId="77777777" w:rsidR="00326C47" w:rsidRDefault="0032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1376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354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3549">
      <w:rPr>
        <w:rStyle w:val="PageNumber"/>
        <w:noProof/>
      </w:rPr>
      <w:t>2018-12-30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EDDFD" w14:textId="77777777" w:rsidR="00326C47" w:rsidRDefault="00326C47">
      <w:r>
        <w:separator/>
      </w:r>
    </w:p>
  </w:footnote>
  <w:footnote w:type="continuationSeparator" w:id="0">
    <w:p w14:paraId="583F37D1" w14:textId="77777777" w:rsidR="00326C47" w:rsidRDefault="00326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7DCE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2BD"/>
    <w:rsid w:val="00155526"/>
    <w:rsid w:val="00171371"/>
    <w:rsid w:val="00175A24"/>
    <w:rsid w:val="00186B80"/>
    <w:rsid w:val="00187E58"/>
    <w:rsid w:val="001A297E"/>
    <w:rsid w:val="001A368E"/>
    <w:rsid w:val="001A7329"/>
    <w:rsid w:val="001A792F"/>
    <w:rsid w:val="001B1141"/>
    <w:rsid w:val="001B4E28"/>
    <w:rsid w:val="001C3525"/>
    <w:rsid w:val="001C3AFB"/>
    <w:rsid w:val="001D1BD2"/>
    <w:rsid w:val="001E0248"/>
    <w:rsid w:val="001E02BE"/>
    <w:rsid w:val="001E3B37"/>
    <w:rsid w:val="001E7CDE"/>
    <w:rsid w:val="001F2594"/>
    <w:rsid w:val="002055A6"/>
    <w:rsid w:val="00206460"/>
    <w:rsid w:val="002069B4"/>
    <w:rsid w:val="00215DFC"/>
    <w:rsid w:val="002212DF"/>
    <w:rsid w:val="00222448"/>
    <w:rsid w:val="00222CD4"/>
    <w:rsid w:val="00225016"/>
    <w:rsid w:val="0022503F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C47"/>
    <w:rsid w:val="00327083"/>
    <w:rsid w:val="003276B5"/>
    <w:rsid w:val="00327C56"/>
    <w:rsid w:val="003315A1"/>
    <w:rsid w:val="003373EC"/>
    <w:rsid w:val="00342FF4"/>
    <w:rsid w:val="00344E5A"/>
    <w:rsid w:val="00346148"/>
    <w:rsid w:val="003669EA"/>
    <w:rsid w:val="003706CC"/>
    <w:rsid w:val="00370E04"/>
    <w:rsid w:val="00377710"/>
    <w:rsid w:val="003A2D8E"/>
    <w:rsid w:val="003A7CE6"/>
    <w:rsid w:val="003C20E4"/>
    <w:rsid w:val="003D6342"/>
    <w:rsid w:val="003D6D47"/>
    <w:rsid w:val="003E6F90"/>
    <w:rsid w:val="003E73ED"/>
    <w:rsid w:val="003F5D0F"/>
    <w:rsid w:val="00414101"/>
    <w:rsid w:val="004219CF"/>
    <w:rsid w:val="004234F0"/>
    <w:rsid w:val="00427617"/>
    <w:rsid w:val="00433DDB"/>
    <w:rsid w:val="00435A29"/>
    <w:rsid w:val="00437619"/>
    <w:rsid w:val="004578B1"/>
    <w:rsid w:val="00465A1E"/>
    <w:rsid w:val="004716D5"/>
    <w:rsid w:val="0049445A"/>
    <w:rsid w:val="004A2A63"/>
    <w:rsid w:val="004B210C"/>
    <w:rsid w:val="004C22EA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4CF5"/>
    <w:rsid w:val="005F6182"/>
    <w:rsid w:val="005F6F1B"/>
    <w:rsid w:val="00615995"/>
    <w:rsid w:val="00616155"/>
    <w:rsid w:val="00617D28"/>
    <w:rsid w:val="00624B33"/>
    <w:rsid w:val="0062623A"/>
    <w:rsid w:val="0063041A"/>
    <w:rsid w:val="00630AA2"/>
    <w:rsid w:val="00635F6C"/>
    <w:rsid w:val="00646707"/>
    <w:rsid w:val="00657F7E"/>
    <w:rsid w:val="00662E58"/>
    <w:rsid w:val="006637F2"/>
    <w:rsid w:val="006642A5"/>
    <w:rsid w:val="00664DCF"/>
    <w:rsid w:val="0067248C"/>
    <w:rsid w:val="0067753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56C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476C"/>
    <w:rsid w:val="007E01A3"/>
    <w:rsid w:val="007F1F8B"/>
    <w:rsid w:val="007F67A1"/>
    <w:rsid w:val="00811419"/>
    <w:rsid w:val="00811C05"/>
    <w:rsid w:val="008206C8"/>
    <w:rsid w:val="008272E5"/>
    <w:rsid w:val="0086387C"/>
    <w:rsid w:val="00874A6C"/>
    <w:rsid w:val="00876C65"/>
    <w:rsid w:val="008A4B4C"/>
    <w:rsid w:val="008C239F"/>
    <w:rsid w:val="008E480C"/>
    <w:rsid w:val="00907757"/>
    <w:rsid w:val="00913617"/>
    <w:rsid w:val="00913F66"/>
    <w:rsid w:val="00920F7D"/>
    <w:rsid w:val="009212B0"/>
    <w:rsid w:val="00921FA1"/>
    <w:rsid w:val="009234A5"/>
    <w:rsid w:val="00933453"/>
    <w:rsid w:val="009336F7"/>
    <w:rsid w:val="0093636C"/>
    <w:rsid w:val="009374A7"/>
    <w:rsid w:val="00942AB2"/>
    <w:rsid w:val="00955F6D"/>
    <w:rsid w:val="00977C16"/>
    <w:rsid w:val="0098551D"/>
    <w:rsid w:val="0099518F"/>
    <w:rsid w:val="009A021D"/>
    <w:rsid w:val="009A523D"/>
    <w:rsid w:val="009B02A1"/>
    <w:rsid w:val="009B3361"/>
    <w:rsid w:val="009C162E"/>
    <w:rsid w:val="009C3515"/>
    <w:rsid w:val="009C60D2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07FD"/>
    <w:rsid w:val="00AA6E84"/>
    <w:rsid w:val="00AB1A1C"/>
    <w:rsid w:val="00AD05A8"/>
    <w:rsid w:val="00AD7E07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E00"/>
    <w:rsid w:val="00D43549"/>
    <w:rsid w:val="00D446EC"/>
    <w:rsid w:val="00D5120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1B4"/>
    <w:rsid w:val="00DD6622"/>
    <w:rsid w:val="00DE1C7C"/>
    <w:rsid w:val="00DE6B43"/>
    <w:rsid w:val="00E0084D"/>
    <w:rsid w:val="00E11923"/>
    <w:rsid w:val="00E262D4"/>
    <w:rsid w:val="00E36250"/>
    <w:rsid w:val="00E47F2D"/>
    <w:rsid w:val="00E54511"/>
    <w:rsid w:val="00E61DAC"/>
    <w:rsid w:val="00E72B80"/>
    <w:rsid w:val="00E75FE3"/>
    <w:rsid w:val="00E82188"/>
    <w:rsid w:val="00E86C4C"/>
    <w:rsid w:val="00E907A3"/>
    <w:rsid w:val="00EA5AE0"/>
    <w:rsid w:val="00EB56E1"/>
    <w:rsid w:val="00EB7AB1"/>
    <w:rsid w:val="00ED1C61"/>
    <w:rsid w:val="00EE7CD8"/>
    <w:rsid w:val="00EF37F6"/>
    <w:rsid w:val="00EF48CC"/>
    <w:rsid w:val="00F00801"/>
    <w:rsid w:val="00F2488D"/>
    <w:rsid w:val="00F601A0"/>
    <w:rsid w:val="00F712E9"/>
    <w:rsid w:val="00F73032"/>
    <w:rsid w:val="00F7660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16D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272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272E5"/>
    <w:rPr>
      <w:rFonts w:ascii="Arial" w:hAnsi="Arial" w:cs="Arial"/>
      <w:b/>
      <w:sz w:val="19"/>
    </w:rPr>
  </w:style>
  <w:style w:type="character" w:styleId="CommentReference">
    <w:name w:val="annotation reference"/>
    <w:basedOn w:val="DefaultParagraphFont"/>
    <w:rsid w:val="00E008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084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0084D"/>
  </w:style>
  <w:style w:type="paragraph" w:styleId="CommentSubject">
    <w:name w:val="annotation subject"/>
    <w:basedOn w:val="CommentText"/>
    <w:next w:val="CommentText"/>
    <w:link w:val="CommentSubjectChar"/>
    <w:rsid w:val="00E008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08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1107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4</cp:revision>
  <cp:lastPrinted>1900-01-01T08:00:00Z</cp:lastPrinted>
  <dcterms:created xsi:type="dcterms:W3CDTF">2018-12-29T20:42:00Z</dcterms:created>
  <dcterms:modified xsi:type="dcterms:W3CDTF">2019-01-01T17:14:00Z</dcterms:modified>
</cp:coreProperties>
</file>