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7EE35B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B22767">
              <w:rPr>
                <w:lang w:val="en-CA"/>
              </w:rPr>
              <w:t>0107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086A6F" w:rsidR="00E61DAC" w:rsidRPr="005B217D" w:rsidRDefault="0088636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CE7-related: </w:t>
            </w:r>
            <w:r w:rsidR="00575463">
              <w:rPr>
                <w:b/>
                <w:szCs w:val="22"/>
                <w:lang w:val="en-CA"/>
              </w:rPr>
              <w:t xml:space="preserve">reduced local </w:t>
            </w:r>
            <w:r>
              <w:rPr>
                <w:b/>
                <w:szCs w:val="22"/>
                <w:lang w:val="en-CA"/>
              </w:rPr>
              <w:t>neighbo</w:t>
            </w:r>
            <w:r w:rsidR="008A0600">
              <w:rPr>
                <w:b/>
                <w:szCs w:val="22"/>
                <w:lang w:val="en-CA"/>
              </w:rPr>
              <w:t>r</w:t>
            </w:r>
            <w:r w:rsidR="00D35F60">
              <w:rPr>
                <w:b/>
                <w:szCs w:val="22"/>
                <w:lang w:val="en-CA"/>
              </w:rPr>
              <w:t>hood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8A0600">
              <w:rPr>
                <w:b/>
                <w:szCs w:val="22"/>
                <w:lang w:val="en-CA"/>
              </w:rPr>
              <w:t xml:space="preserve">usage </w:t>
            </w:r>
            <w:r>
              <w:rPr>
                <w:b/>
                <w:szCs w:val="22"/>
                <w:lang w:val="en-CA"/>
              </w:rPr>
              <w:t>for transform coefficients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258C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B4CD0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B0E6B64" w:rsidR="00E61DAC" w:rsidRPr="005B217D" w:rsidRDefault="0088636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</w:t>
            </w:r>
            <w:r w:rsidR="002F3CAF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Le </w:t>
            </w:r>
            <w:proofErr w:type="spellStart"/>
            <w:r>
              <w:rPr>
                <w:szCs w:val="22"/>
                <w:lang w:val="en-CA"/>
              </w:rPr>
              <w:t>Léannec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="002F3CAF">
              <w:rPr>
                <w:szCs w:val="22"/>
                <w:lang w:val="en-CA"/>
              </w:rPr>
              <w:t>Y.</w:t>
            </w:r>
            <w:r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  <w:bookmarkStart w:id="0" w:name="_GoBack"/>
            <w:bookmarkEnd w:id="0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4368D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636A">
              <w:rPr>
                <w:szCs w:val="22"/>
                <w:lang w:val="en-CA"/>
              </w:rPr>
              <w:t>+33(0)299273198</w:t>
            </w:r>
            <w:r w:rsidRPr="005B217D">
              <w:rPr>
                <w:szCs w:val="22"/>
                <w:lang w:val="en-CA"/>
              </w:rPr>
              <w:br/>
            </w:r>
            <w:r w:rsidR="0088636A">
              <w:rPr>
                <w:szCs w:val="22"/>
                <w:lang w:val="en-CA"/>
              </w:rPr>
              <w:t>fabrice.leleannec@technicolor.com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C65393" w:rsidR="00E61DAC" w:rsidRPr="005B217D" w:rsidRDefault="00011D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6CCE77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245539" w14:textId="45EE7A26" w:rsidR="0094351A" w:rsidRDefault="0094351A" w:rsidP="0094351A">
      <w:pPr>
        <w:rPr>
          <w:lang w:val="en-CA"/>
        </w:rPr>
      </w:pPr>
      <w:r>
        <w:rPr>
          <w:lang w:val="en-CA"/>
        </w:rPr>
        <w:t>This contribution proposes to reduce the usage of local neighborhood</w:t>
      </w:r>
      <w:r w:rsidR="00ED57E2">
        <w:rPr>
          <w:lang w:val="en-CA"/>
        </w:rPr>
        <w:t xml:space="preserve"> for context modelling</w:t>
      </w:r>
      <w:r>
        <w:rPr>
          <w:lang w:val="en-CA"/>
        </w:rPr>
        <w:t>, in the transform coefficient entropy coding</w:t>
      </w:r>
      <w:r w:rsidR="00ED57E2">
        <w:rPr>
          <w:lang w:val="en-CA"/>
        </w:rPr>
        <w:t xml:space="preserve"> process</w:t>
      </w:r>
      <w:r>
        <w:rPr>
          <w:lang w:val="en-CA"/>
        </w:rPr>
        <w:t>.</w:t>
      </w:r>
    </w:p>
    <w:p w14:paraId="5735CD54" w14:textId="0DEB4754" w:rsidR="00C5557C" w:rsidRDefault="0094351A" w:rsidP="0094351A">
      <w:pPr>
        <w:rPr>
          <w:lang w:val="en-CA"/>
        </w:rPr>
      </w:pPr>
      <w:r>
        <w:rPr>
          <w:lang w:val="en-CA"/>
        </w:rPr>
        <w:t>In VTM</w:t>
      </w:r>
      <w:r w:rsidR="00ED57E2">
        <w:rPr>
          <w:lang w:val="en-CA"/>
        </w:rPr>
        <w:t>-</w:t>
      </w:r>
      <w:r>
        <w:rPr>
          <w:lang w:val="en-CA"/>
        </w:rPr>
        <w:t xml:space="preserve">3.0, the CABAC context modelling </w:t>
      </w:r>
      <w:r w:rsidR="00C5557C">
        <w:rPr>
          <w:lang w:val="en-CA"/>
        </w:rPr>
        <w:t>for</w:t>
      </w:r>
      <w:r>
        <w:rPr>
          <w:lang w:val="en-CA"/>
        </w:rPr>
        <w:t xml:space="preserve"> </w:t>
      </w:r>
      <w:r w:rsidR="00D37BD3">
        <w:rPr>
          <w:lang w:val="en-CA"/>
        </w:rPr>
        <w:t xml:space="preserve">the </w:t>
      </w:r>
      <w:r w:rsidR="005F49E4">
        <w:rPr>
          <w:lang w:val="en-CA"/>
        </w:rPr>
        <w:t xml:space="preserve">regular coded bins </w:t>
      </w:r>
      <w:proofErr w:type="spellStart"/>
      <w:r>
        <w:rPr>
          <w:lang w:val="en-CA"/>
        </w:rPr>
        <w:t>par_flag</w:t>
      </w:r>
      <w:proofErr w:type="spellEnd"/>
      <w:r>
        <w:rPr>
          <w:lang w:val="en-CA"/>
        </w:rPr>
        <w:t>, gt1_flag</w:t>
      </w:r>
      <w:r w:rsidR="005F49E4">
        <w:rPr>
          <w:lang w:val="en-CA"/>
        </w:rPr>
        <w:t xml:space="preserve">, </w:t>
      </w:r>
      <w:r w:rsidR="00D37BD3">
        <w:rPr>
          <w:lang w:val="en-CA"/>
        </w:rPr>
        <w:t xml:space="preserve">and </w:t>
      </w:r>
      <w:r>
        <w:rPr>
          <w:lang w:val="en-CA"/>
        </w:rPr>
        <w:t>gt2_flag</w:t>
      </w:r>
      <w:r w:rsidR="00C5557C">
        <w:rPr>
          <w:lang w:val="en-CA"/>
        </w:rPr>
        <w:t xml:space="preserve"> </w:t>
      </w:r>
      <w:r>
        <w:rPr>
          <w:lang w:val="en-CA"/>
        </w:rPr>
        <w:t>is based on the sum of absolute values of partially reconstructed coefficients</w:t>
      </w:r>
      <w:r w:rsidR="00C5557C">
        <w:rPr>
          <w:lang w:val="en-CA"/>
        </w:rPr>
        <w:t xml:space="preserve"> </w:t>
      </w:r>
      <w:r>
        <w:rPr>
          <w:lang w:val="en-CA"/>
        </w:rPr>
        <w:t xml:space="preserve">in a local </w:t>
      </w:r>
      <w:r w:rsidR="005F49E4">
        <w:rPr>
          <w:lang w:val="en-CA"/>
        </w:rPr>
        <w:t xml:space="preserve">neighborhood of </w:t>
      </w:r>
      <w:r w:rsidR="00910C0D">
        <w:rPr>
          <w:lang w:val="en-CA"/>
        </w:rPr>
        <w:t xml:space="preserve">current </w:t>
      </w:r>
      <w:r w:rsidR="005F49E4">
        <w:rPr>
          <w:lang w:val="en-CA"/>
        </w:rPr>
        <w:t>coefficient</w:t>
      </w:r>
      <w:r>
        <w:rPr>
          <w:lang w:val="en-CA"/>
        </w:rPr>
        <w:t>.</w:t>
      </w:r>
      <w:r w:rsidR="00502A31">
        <w:rPr>
          <w:lang w:val="en-CA"/>
        </w:rPr>
        <w:t xml:space="preserve"> </w:t>
      </w:r>
      <w:r w:rsidR="00C5557C">
        <w:rPr>
          <w:lang w:val="en-CA"/>
        </w:rPr>
        <w:t>In this contribution th</w:t>
      </w:r>
      <w:r w:rsidR="005F49E4">
        <w:rPr>
          <w:lang w:val="en-CA"/>
        </w:rPr>
        <w:t>e</w:t>
      </w:r>
      <w:r w:rsidR="00C5557C">
        <w:rPr>
          <w:lang w:val="en-CA"/>
        </w:rPr>
        <w:t xml:space="preserve"> local neighborhood </w:t>
      </w:r>
      <w:r w:rsidR="005F49E4">
        <w:rPr>
          <w:lang w:val="en-CA"/>
        </w:rPr>
        <w:t xml:space="preserve">is replaced </w:t>
      </w:r>
      <w:r w:rsidR="00C5557C">
        <w:rPr>
          <w:lang w:val="en-CA"/>
        </w:rPr>
        <w:t>by a single CABAC context in some block region</w:t>
      </w:r>
      <w:r w:rsidR="00D37BD3">
        <w:rPr>
          <w:lang w:val="en-CA"/>
        </w:rPr>
        <w:t>s</w:t>
      </w:r>
      <w:r w:rsidR="00C5557C">
        <w:rPr>
          <w:lang w:val="en-CA"/>
        </w:rPr>
        <w:t xml:space="preserve"> in chroma </w:t>
      </w:r>
      <w:r w:rsidR="005F49E4">
        <w:rPr>
          <w:lang w:val="en-CA"/>
        </w:rPr>
        <w:t>TBs</w:t>
      </w:r>
      <w:r w:rsidR="00C5557C">
        <w:rPr>
          <w:lang w:val="en-CA"/>
        </w:rPr>
        <w:t>, to reduce the complexity of coefficient coding</w:t>
      </w:r>
      <w:r w:rsidR="005F49E4">
        <w:rPr>
          <w:lang w:val="en-CA"/>
        </w:rPr>
        <w:t xml:space="preserve"> and </w:t>
      </w:r>
      <w:r w:rsidR="00C5557C">
        <w:rPr>
          <w:lang w:val="en-CA"/>
        </w:rPr>
        <w:t xml:space="preserve">the number of contexts. </w:t>
      </w:r>
    </w:p>
    <w:p w14:paraId="26C714EF" w14:textId="645F404F" w:rsidR="0094351A" w:rsidRDefault="00ED57E2" w:rsidP="0094351A">
      <w:pPr>
        <w:rPr>
          <w:lang w:val="en-CA"/>
        </w:rPr>
      </w:pPr>
      <w:r>
        <w:rPr>
          <w:lang w:val="en-CA"/>
        </w:rPr>
        <w:t xml:space="preserve">Three </w:t>
      </w:r>
      <w:r w:rsidR="007E116D">
        <w:rPr>
          <w:lang w:val="en-CA"/>
        </w:rPr>
        <w:t xml:space="preserve">complexity reduction </w:t>
      </w:r>
      <w:r>
        <w:rPr>
          <w:lang w:val="en-CA"/>
        </w:rPr>
        <w:t xml:space="preserve">methods are proposed. </w:t>
      </w:r>
      <w:r w:rsidR="00502A31">
        <w:rPr>
          <w:lang w:val="en-CA"/>
        </w:rPr>
        <w:t>M</w:t>
      </w:r>
      <w:r>
        <w:rPr>
          <w:lang w:val="en-CA"/>
        </w:rPr>
        <w:t xml:space="preserve">ethod </w:t>
      </w:r>
      <w:r w:rsidR="00502A31">
        <w:rPr>
          <w:lang w:val="en-CA"/>
        </w:rPr>
        <w:t xml:space="preserve">1 </w:t>
      </w:r>
      <w:r w:rsidR="00F15689">
        <w:rPr>
          <w:lang w:val="en-CA"/>
        </w:rPr>
        <w:t>discards</w:t>
      </w:r>
      <w:r w:rsidR="008B6EF2">
        <w:rPr>
          <w:lang w:val="en-CA"/>
        </w:rPr>
        <w:t xml:space="preserve"> </w:t>
      </w:r>
      <w:r>
        <w:rPr>
          <w:lang w:val="en-CA"/>
        </w:rPr>
        <w:t xml:space="preserve">12 </w:t>
      </w:r>
      <w:r w:rsidR="008B6EF2">
        <w:rPr>
          <w:lang w:val="en-CA"/>
        </w:rPr>
        <w:t xml:space="preserve">contexts </w:t>
      </w:r>
      <w:r>
        <w:rPr>
          <w:lang w:val="en-CA"/>
        </w:rPr>
        <w:t xml:space="preserve">and gives 0.00%/0.12%/0.23% </w:t>
      </w:r>
      <w:r w:rsidR="005F49E4">
        <w:rPr>
          <w:lang w:val="en-CA"/>
        </w:rPr>
        <w:t>(Y/</w:t>
      </w:r>
      <w:proofErr w:type="spellStart"/>
      <w:r w:rsidR="005F49E4">
        <w:rPr>
          <w:lang w:val="en-CA"/>
        </w:rPr>
        <w:t>Cb</w:t>
      </w:r>
      <w:proofErr w:type="spellEnd"/>
      <w:r w:rsidR="005F49E4">
        <w:rPr>
          <w:lang w:val="en-CA"/>
        </w:rPr>
        <w:t xml:space="preserve">/Cr) </w:t>
      </w:r>
      <w:r>
        <w:rPr>
          <w:lang w:val="en-CA"/>
        </w:rPr>
        <w:t>BD</w:t>
      </w:r>
      <w:r w:rsidR="005F49E4">
        <w:rPr>
          <w:lang w:val="en-CA"/>
        </w:rPr>
        <w:t>-</w:t>
      </w:r>
      <w:r>
        <w:rPr>
          <w:lang w:val="en-CA"/>
        </w:rPr>
        <w:t>rate loss over VTM-3.0</w:t>
      </w:r>
      <w:r w:rsidR="008B6EF2">
        <w:rPr>
          <w:lang w:val="en-CA"/>
        </w:rPr>
        <w:t xml:space="preserve"> (RA)</w:t>
      </w:r>
      <w:r>
        <w:rPr>
          <w:lang w:val="en-CA"/>
        </w:rPr>
        <w:t xml:space="preserve">. </w:t>
      </w:r>
      <w:r w:rsidR="00502A31">
        <w:rPr>
          <w:lang w:val="en-CA"/>
        </w:rPr>
        <w:t>M</w:t>
      </w:r>
      <w:r>
        <w:rPr>
          <w:lang w:val="en-CA"/>
        </w:rPr>
        <w:t xml:space="preserve">ethod </w:t>
      </w:r>
      <w:r w:rsidR="00502A31">
        <w:rPr>
          <w:lang w:val="en-CA"/>
        </w:rPr>
        <w:t xml:space="preserve">2 </w:t>
      </w:r>
      <w:r w:rsidR="003D0560">
        <w:rPr>
          <w:lang w:val="en-CA"/>
        </w:rPr>
        <w:t>discards</w:t>
      </w:r>
      <w:r>
        <w:rPr>
          <w:lang w:val="en-CA"/>
        </w:rPr>
        <w:t xml:space="preserve"> 24 contexts and </w:t>
      </w:r>
      <w:r w:rsidR="005F49E4">
        <w:rPr>
          <w:lang w:val="en-CA"/>
        </w:rPr>
        <w:t xml:space="preserve">provides </w:t>
      </w:r>
      <w:r>
        <w:rPr>
          <w:lang w:val="en-CA"/>
        </w:rPr>
        <w:t>0.01%/0.18%/0.23% loss</w:t>
      </w:r>
      <w:r w:rsidRPr="00C309AF">
        <w:rPr>
          <w:lang w:val="en-CA"/>
        </w:rPr>
        <w:t>.</w:t>
      </w:r>
      <w:r w:rsidR="005F49E4" w:rsidRPr="00C309AF">
        <w:rPr>
          <w:lang w:val="en-CA"/>
        </w:rPr>
        <w:t xml:space="preserve"> </w:t>
      </w:r>
      <w:r w:rsidR="008B6EF2" w:rsidRPr="00C309AF">
        <w:rPr>
          <w:lang w:val="en-CA"/>
        </w:rPr>
        <w:t>M</w:t>
      </w:r>
      <w:r w:rsidR="005F49E4" w:rsidRPr="00C309AF">
        <w:rPr>
          <w:lang w:val="en-CA"/>
        </w:rPr>
        <w:t xml:space="preserve">ethod </w:t>
      </w:r>
      <w:r w:rsidR="008B6EF2" w:rsidRPr="00C309AF">
        <w:rPr>
          <w:lang w:val="en-CA"/>
        </w:rPr>
        <w:t xml:space="preserve">3 </w:t>
      </w:r>
      <w:r w:rsidR="005F49E4" w:rsidRPr="00C309AF">
        <w:rPr>
          <w:lang w:val="en-CA"/>
        </w:rPr>
        <w:t>additionally reduces the size of the local neighbor</w:t>
      </w:r>
      <w:r w:rsidR="002D37AD" w:rsidRPr="00C309AF">
        <w:rPr>
          <w:lang w:val="en-CA"/>
        </w:rPr>
        <w:t>hood</w:t>
      </w:r>
      <w:r w:rsidR="008B6EF2" w:rsidRPr="00C309AF">
        <w:rPr>
          <w:lang w:val="en-CA"/>
        </w:rPr>
        <w:t xml:space="preserve"> of low</w:t>
      </w:r>
      <w:r w:rsidR="002D37AD" w:rsidRPr="00C309AF">
        <w:rPr>
          <w:lang w:val="en-CA"/>
        </w:rPr>
        <w:t xml:space="preserve">est </w:t>
      </w:r>
      <w:r w:rsidR="008B6EF2" w:rsidRPr="00C309AF">
        <w:rPr>
          <w:lang w:val="en-CA"/>
        </w:rPr>
        <w:t>frequency coefficient</w:t>
      </w:r>
      <w:r w:rsidR="002D37AD" w:rsidRPr="00C309AF">
        <w:rPr>
          <w:lang w:val="en-CA"/>
        </w:rPr>
        <w:t xml:space="preserve"> in </w:t>
      </w:r>
      <w:proofErr w:type="spellStart"/>
      <w:r w:rsidR="002D37AD" w:rsidRPr="00C309AF">
        <w:rPr>
          <w:lang w:val="en-CA"/>
        </w:rPr>
        <w:t>luma</w:t>
      </w:r>
      <w:proofErr w:type="spellEnd"/>
      <w:r w:rsidR="002D37AD" w:rsidRPr="00C309AF">
        <w:rPr>
          <w:lang w:val="en-CA"/>
        </w:rPr>
        <w:t xml:space="preserve"> TBs</w:t>
      </w:r>
      <w:r w:rsidR="005F49E4" w:rsidRPr="00C309AF">
        <w:rPr>
          <w:lang w:val="en-CA"/>
        </w:rPr>
        <w:t xml:space="preserve">, leading to </w:t>
      </w:r>
      <w:r w:rsidR="008B6EF2" w:rsidRPr="00C309AF">
        <w:rPr>
          <w:lang w:val="en-CA"/>
        </w:rPr>
        <w:t>33 contexts reduction, and 0.03%/0.18%/0.23% loss.</w:t>
      </w:r>
    </w:p>
    <w:p w14:paraId="2C7251CB" w14:textId="1E9EAEDB" w:rsidR="008B6EF2" w:rsidRPr="0094351A" w:rsidRDefault="00910C0D" w:rsidP="0094351A">
      <w:pPr>
        <w:rPr>
          <w:lang w:val="en-CA"/>
        </w:rPr>
      </w:pPr>
      <w:r>
        <w:rPr>
          <w:lang w:val="en-CA"/>
        </w:rPr>
        <w:t>W</w:t>
      </w:r>
      <w:r w:rsidR="008B6EF2">
        <w:rPr>
          <w:lang w:val="en-CA"/>
        </w:rPr>
        <w:t xml:space="preserve">hen combined with an improved context-based coding of the intra/inter CU mode, the 3 methods respectively provide </w:t>
      </w:r>
      <w:r>
        <w:rPr>
          <w:lang w:val="en-CA"/>
        </w:rPr>
        <w:t xml:space="preserve">BD-rates of -0.08%/0.14%/0.24%, -0.07%/0.19%/0.19%, and </w:t>
      </w:r>
      <w:r w:rsidR="00A7300F" w:rsidRPr="00A7300F">
        <w:rPr>
          <w:lang w:val="en-CA"/>
        </w:rPr>
        <w:t>-0.04%/0.20%/0.26%</w:t>
      </w:r>
      <w:r>
        <w:rPr>
          <w:lang w:val="en-CA"/>
        </w:rPr>
        <w:t>.</w:t>
      </w:r>
    </w:p>
    <w:p w14:paraId="7D2AC1F0" w14:textId="77D78576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BE08F02" w14:textId="64D1A3A1" w:rsidR="000E1397" w:rsidRDefault="00893062" w:rsidP="00D77788">
      <w:pPr>
        <w:rPr>
          <w:lang w:val="en-CA"/>
        </w:rPr>
      </w:pPr>
      <w:r>
        <w:rPr>
          <w:lang w:val="en-CA"/>
        </w:rPr>
        <w:t xml:space="preserve">In VTM-3.0, the CABAC context modelling for regular coded bins </w:t>
      </w:r>
      <w:proofErr w:type="spellStart"/>
      <w:r w:rsidR="009A3CB6">
        <w:rPr>
          <w:lang w:val="en-CA"/>
        </w:rPr>
        <w:t>sig_flag</w:t>
      </w:r>
      <w:proofErr w:type="spellEnd"/>
      <w:r w:rsidR="009A3CB6">
        <w:rPr>
          <w:lang w:val="en-CA"/>
        </w:rPr>
        <w:t xml:space="preserve">, gt1_flag, </w:t>
      </w:r>
      <w:proofErr w:type="spellStart"/>
      <w:r>
        <w:rPr>
          <w:lang w:val="en-CA"/>
        </w:rPr>
        <w:t>par_flag</w:t>
      </w:r>
      <w:proofErr w:type="spellEnd"/>
      <w:r w:rsidR="00D37BD3">
        <w:rPr>
          <w:lang w:val="en-CA"/>
        </w:rPr>
        <w:t xml:space="preserve"> and</w:t>
      </w:r>
      <w:r>
        <w:rPr>
          <w:lang w:val="en-CA"/>
        </w:rPr>
        <w:t xml:space="preserve"> gt2_flag is based on the sum of absolute values of partially reconstructed coefficients in a local neighborhood of current coefficient</w:t>
      </w:r>
      <w:r w:rsidR="00CC7A0E">
        <w:rPr>
          <w:lang w:val="en-CA"/>
        </w:rPr>
        <w:t>, as recalled here.</w:t>
      </w:r>
    </w:p>
    <w:p w14:paraId="12A40814" w14:textId="19962828" w:rsidR="000E1397" w:rsidRDefault="005C677A" w:rsidP="000E1397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6841239F" wp14:editId="37678640">
            <wp:extent cx="4730750" cy="2773680"/>
            <wp:effectExtent l="0" t="0" r="0" b="762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0" cy="2773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D3205F" w14:textId="4F81D9C6" w:rsidR="000E1397" w:rsidRDefault="000E1397" w:rsidP="000E1397">
      <w:pPr>
        <w:pStyle w:val="Caption"/>
        <w:jc w:val="center"/>
      </w:pPr>
      <w:r>
        <w:t xml:space="preserve">Figure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Figure \* ARABIC </w:instrText>
      </w:r>
      <w:r w:rsidR="000B399C">
        <w:rPr>
          <w:noProof/>
        </w:rPr>
        <w:fldChar w:fldCharType="separate"/>
      </w:r>
      <w:r w:rsidR="0040741B">
        <w:rPr>
          <w:noProof/>
        </w:rPr>
        <w:t>1</w:t>
      </w:r>
      <w:r w:rsidR="000B399C">
        <w:rPr>
          <w:noProof/>
        </w:rPr>
        <w:fldChar w:fldCharType="end"/>
      </w:r>
      <w:r>
        <w:t>: local neighborhood</w:t>
      </w:r>
      <w:r w:rsidR="005C677A">
        <w:t xml:space="preserve"> (x</w:t>
      </w:r>
      <w:proofErr w:type="gramStart"/>
      <w:r w:rsidR="005C677A" w:rsidRPr="005C677A">
        <w:rPr>
          <w:vertAlign w:val="subscript"/>
        </w:rPr>
        <w:t>0</w:t>
      </w:r>
      <w:r w:rsidR="005C677A">
        <w:t>,…</w:t>
      </w:r>
      <w:proofErr w:type="gramEnd"/>
      <w:r w:rsidR="005C677A">
        <w:t>,x</w:t>
      </w:r>
      <w:r w:rsidR="005C677A" w:rsidRPr="005C677A">
        <w:rPr>
          <w:vertAlign w:val="subscript"/>
        </w:rPr>
        <w:t>4</w:t>
      </w:r>
      <w:r w:rsidR="005C677A">
        <w:t xml:space="preserve">) </w:t>
      </w:r>
      <w:r>
        <w:t>of a current transform coefficient (</w:t>
      </w:r>
      <w:r w:rsidR="005C677A">
        <w:t>X</w:t>
      </w:r>
      <w:r>
        <w:t>), as used in VTM-3.0</w:t>
      </w:r>
      <w:r w:rsidR="00D37BD3">
        <w:t xml:space="preserve"> and d</w:t>
      </w:r>
      <w:r w:rsidR="005C677A">
        <w:t>ivision of luma and chroma transform blocks into region based on the diagonal (</w:t>
      </w:r>
      <w:proofErr w:type="spellStart"/>
      <w:r w:rsidR="005C677A">
        <w:t>diag</w:t>
      </w:r>
      <w:proofErr w:type="spellEnd"/>
      <w:r w:rsidR="005C677A">
        <w:t>=</w:t>
      </w:r>
      <w:proofErr w:type="spellStart"/>
      <w:r w:rsidR="005C677A">
        <w:t>x+y</w:t>
      </w:r>
      <w:proofErr w:type="spellEnd"/>
      <w:r w:rsidR="005C677A">
        <w:t xml:space="preserve">) index. </w:t>
      </w:r>
    </w:p>
    <w:p w14:paraId="27B9332B" w14:textId="457DE606" w:rsidR="002F6CBC" w:rsidRDefault="002F6CBC" w:rsidP="002F6CBC">
      <w:r>
        <w:t>More precisely, the context for each regular coded bin is determined according to the following</w:t>
      </w:r>
      <w:r w:rsidR="00CC7A0E">
        <w:t xml:space="preserve"> (JVET-K0072)</w:t>
      </w:r>
      <w:r>
        <w:t>:</w:t>
      </w:r>
    </w:p>
    <w:p w14:paraId="4B475EDA" w14:textId="77777777" w:rsidR="00CC7A0E" w:rsidRDefault="002F6CBC" w:rsidP="002F6CBC">
      <w:pPr>
        <w:pStyle w:val="ListParagraph"/>
        <w:numPr>
          <w:ilvl w:val="0"/>
          <w:numId w:val="12"/>
        </w:numPr>
      </w:pPr>
      <w:r>
        <w:t>significance flag (90 = 54 + 36 models):</w:t>
      </w:r>
      <w:r w:rsidR="00CC7A0E">
        <w:t xml:space="preserve"> </w:t>
      </w:r>
      <w:proofErr w:type="spellStart"/>
      <w:r>
        <w:t>ctxIdSig</w:t>
      </w:r>
      <w:proofErr w:type="spellEnd"/>
      <w:r>
        <w:t xml:space="preserve"> = </w:t>
      </w:r>
      <w:proofErr w:type="gramStart"/>
      <w:r>
        <w:t xml:space="preserve">f( </w:t>
      </w:r>
      <w:proofErr w:type="spellStart"/>
      <w:r>
        <w:t>diag</w:t>
      </w:r>
      <w:proofErr w:type="spellEnd"/>
      <w:proofErr w:type="gramEnd"/>
      <w:r>
        <w:t>, sumAbs1, state )</w:t>
      </w:r>
    </w:p>
    <w:p w14:paraId="5DB332B6" w14:textId="77777777" w:rsidR="00CC7A0E" w:rsidRDefault="002F6CBC" w:rsidP="002F6CBC">
      <w:pPr>
        <w:pStyle w:val="ListParagraph"/>
        <w:numPr>
          <w:ilvl w:val="0"/>
          <w:numId w:val="12"/>
        </w:numPr>
      </w:pPr>
      <w:r>
        <w:t>parity flag (32 = 21 + 11 models):</w:t>
      </w:r>
      <w:r w:rsidR="00CC7A0E">
        <w:t xml:space="preserve"> </w:t>
      </w:r>
      <w:proofErr w:type="spellStart"/>
      <w:r>
        <w:t>ctxIdPar</w:t>
      </w:r>
      <w:proofErr w:type="spellEnd"/>
      <w:r>
        <w:t xml:space="preserve"> = </w:t>
      </w:r>
      <w:proofErr w:type="gramStart"/>
      <w:r>
        <w:t xml:space="preserve">f( </w:t>
      </w:r>
      <w:proofErr w:type="spellStart"/>
      <w:r>
        <w:t>diag</w:t>
      </w:r>
      <w:proofErr w:type="spellEnd"/>
      <w:proofErr w:type="gramEnd"/>
      <w:r>
        <w:t xml:space="preserve">, sumAbs1 − </w:t>
      </w:r>
      <w:proofErr w:type="spellStart"/>
      <w:r>
        <w:t>numSig</w:t>
      </w:r>
      <w:proofErr w:type="spellEnd"/>
      <w:r>
        <w:t>, last )</w:t>
      </w:r>
    </w:p>
    <w:p w14:paraId="66C534F1" w14:textId="77777777" w:rsidR="00CC7A0E" w:rsidRDefault="002F6CBC" w:rsidP="002F6CBC">
      <w:pPr>
        <w:pStyle w:val="ListParagraph"/>
        <w:numPr>
          <w:ilvl w:val="0"/>
          <w:numId w:val="12"/>
        </w:numPr>
      </w:pPr>
      <w:r>
        <w:t>greater1 flag (32 = 21 + 11 models):</w:t>
      </w:r>
      <w:r w:rsidR="00CC7A0E">
        <w:t xml:space="preserve"> </w:t>
      </w:r>
      <w:r>
        <w:t>ctxIdGt1 = ctxIdPar</w:t>
      </w:r>
    </w:p>
    <w:p w14:paraId="74BF13F9" w14:textId="748869AD" w:rsidR="002F6CBC" w:rsidRDefault="002F6CBC" w:rsidP="002F6CBC">
      <w:pPr>
        <w:pStyle w:val="ListParagraph"/>
        <w:numPr>
          <w:ilvl w:val="0"/>
          <w:numId w:val="12"/>
        </w:numPr>
      </w:pPr>
      <w:r>
        <w:t>greater2 flag (32 = 21 + 11 models):</w:t>
      </w:r>
      <w:r w:rsidR="00CC7A0E">
        <w:t xml:space="preserve"> </w:t>
      </w:r>
      <w:r>
        <w:t xml:space="preserve">ctxIdGt2 = </w:t>
      </w:r>
      <w:proofErr w:type="spellStart"/>
      <w:r>
        <w:t>ctxIdPar</w:t>
      </w:r>
      <w:proofErr w:type="spellEnd"/>
    </w:p>
    <w:p w14:paraId="700823F0" w14:textId="77777777" w:rsidR="00CC7A0E" w:rsidRDefault="00CC7A0E" w:rsidP="002F6CBC">
      <w:r>
        <w:t>where:</w:t>
      </w:r>
    </w:p>
    <w:p w14:paraId="60CB3CB8" w14:textId="24152072" w:rsidR="002F6CBC" w:rsidRDefault="00CC7A0E" w:rsidP="00CC7A0E">
      <w:pPr>
        <w:pStyle w:val="ListParagraph"/>
        <w:numPr>
          <w:ilvl w:val="0"/>
          <w:numId w:val="12"/>
        </w:numPr>
      </w:pPr>
      <w:proofErr w:type="spellStart"/>
      <w:r>
        <w:t>diag</w:t>
      </w:r>
      <w:proofErr w:type="spellEnd"/>
      <w:r>
        <w:t xml:space="preserve"> is defined as the diagonal index of the coefficient at position (</w:t>
      </w:r>
      <w:proofErr w:type="spellStart"/>
      <w:proofErr w:type="gramStart"/>
      <w:r>
        <w:t>x,y</w:t>
      </w:r>
      <w:proofErr w:type="spellEnd"/>
      <w:proofErr w:type="gramEnd"/>
      <w:r>
        <w:t xml:space="preserve">): </w:t>
      </w:r>
      <w:proofErr w:type="spellStart"/>
      <w:r>
        <w:t>diag</w:t>
      </w:r>
      <w:proofErr w:type="spellEnd"/>
      <w:r>
        <w:t>=</w:t>
      </w:r>
      <w:proofErr w:type="spellStart"/>
      <w:r>
        <w:t>x+y</w:t>
      </w:r>
      <w:proofErr w:type="spellEnd"/>
    </w:p>
    <w:p w14:paraId="06354E48" w14:textId="497CF981" w:rsidR="00CC7A0E" w:rsidRDefault="00CC7A0E" w:rsidP="00CC7A0E">
      <w:pPr>
        <w:pStyle w:val="ListParagraph"/>
        <w:numPr>
          <w:ilvl w:val="0"/>
          <w:numId w:val="12"/>
        </w:numPr>
      </w:pPr>
      <w:proofErr w:type="spellStart"/>
      <w:proofErr w:type="gramStart"/>
      <w:r>
        <w:t>sumAbs</w:t>
      </w:r>
      <w:proofErr w:type="spellEnd"/>
      <w:r>
        <w:t xml:space="preserve">  =</w:t>
      </w:r>
      <w:proofErr w:type="gramEnd"/>
      <w:r>
        <w:t xml:space="preserve">  sum of absolute values in local </w:t>
      </w:r>
      <w:proofErr w:type="spellStart"/>
      <w:r>
        <w:t>neighbourhood</w:t>
      </w:r>
      <w:proofErr w:type="spellEnd"/>
      <w:r>
        <w:t xml:space="preserve"> (template)</w:t>
      </w:r>
    </w:p>
    <w:p w14:paraId="4608CCD0" w14:textId="4EE4C3BA" w:rsidR="00CC7A0E" w:rsidRDefault="00CC7A0E" w:rsidP="00CC7A0E">
      <w:pPr>
        <w:pStyle w:val="ListParagraph"/>
        <w:numPr>
          <w:ilvl w:val="0"/>
          <w:numId w:val="12"/>
        </w:numPr>
      </w:pPr>
      <w:r>
        <w:t>sumAbs1 = sum of partially reconstructed absolute levels after first pass</w:t>
      </w:r>
    </w:p>
    <w:p w14:paraId="598A72DB" w14:textId="2E5EBF44" w:rsidR="00CC7A0E" w:rsidRDefault="00CC7A0E" w:rsidP="00CC7A0E">
      <w:pPr>
        <w:pStyle w:val="ListParagraph"/>
        <w:numPr>
          <w:ilvl w:val="0"/>
          <w:numId w:val="12"/>
        </w:numPr>
      </w:pPr>
      <w:proofErr w:type="spellStart"/>
      <w:proofErr w:type="gramStart"/>
      <w:r>
        <w:t>numSig</w:t>
      </w:r>
      <w:proofErr w:type="spellEnd"/>
      <w:r>
        <w:t xml:space="preserve">  =</w:t>
      </w:r>
      <w:proofErr w:type="gramEnd"/>
      <w:r>
        <w:t xml:space="preserve"> number of transform coefficients with </w:t>
      </w:r>
      <w:proofErr w:type="spellStart"/>
      <w:r>
        <w:t>sig_coeff_flag</w:t>
      </w:r>
      <w:proofErr w:type="spellEnd"/>
      <w:r>
        <w:t xml:space="preserve"> == 1</w:t>
      </w:r>
    </w:p>
    <w:p w14:paraId="03DC6E4C" w14:textId="77777777" w:rsidR="00CC7A0E" w:rsidRDefault="00CC7A0E" w:rsidP="00CC7A0E"/>
    <w:p w14:paraId="47A56448" w14:textId="2EAAE805" w:rsidR="002F6CBC" w:rsidRDefault="00CC7A0E" w:rsidP="002F6CBC">
      <w:r>
        <w:t>The local neighborhood is used for both luma and chroma transform blocks. In particular, the chroma TBs are divided into 2 regions</w:t>
      </w:r>
      <w:r w:rsidR="00C310AB">
        <w:t xml:space="preserve">, respectively corresponding to coefficients for which </w:t>
      </w:r>
      <w:proofErr w:type="spellStart"/>
      <w:r>
        <w:t>diag</w:t>
      </w:r>
      <w:proofErr w:type="spellEnd"/>
      <w:r>
        <w:t xml:space="preserve">=0 and </w:t>
      </w:r>
      <w:proofErr w:type="spellStart"/>
      <w:r w:rsidR="00C310AB">
        <w:t>diag</w:t>
      </w:r>
      <w:proofErr w:type="spellEnd"/>
      <w:r w:rsidR="00C310AB">
        <w:t>&gt;0.</w:t>
      </w:r>
    </w:p>
    <w:p w14:paraId="28B1C652" w14:textId="77777777" w:rsidR="00CC7A0E" w:rsidRDefault="00CC7A0E" w:rsidP="00D77788"/>
    <w:p w14:paraId="06B2B3B6" w14:textId="1C352446" w:rsidR="00C310AB" w:rsidRDefault="00893062" w:rsidP="00D77788">
      <w:pPr>
        <w:rPr>
          <w:lang w:val="en-CA"/>
        </w:rPr>
      </w:pPr>
      <w:r>
        <w:rPr>
          <w:lang w:val="en-CA"/>
        </w:rPr>
        <w:t xml:space="preserve">In this contribution </w:t>
      </w:r>
      <w:r w:rsidR="00CC7A0E">
        <w:rPr>
          <w:lang w:val="en-CA"/>
        </w:rPr>
        <w:t xml:space="preserve">the context modelling process for the gt1_flag, </w:t>
      </w:r>
      <w:proofErr w:type="spellStart"/>
      <w:r w:rsidR="00CC7A0E">
        <w:rPr>
          <w:lang w:val="en-CA"/>
        </w:rPr>
        <w:t>par_flag</w:t>
      </w:r>
      <w:proofErr w:type="spellEnd"/>
      <w:r w:rsidR="00CC7A0E">
        <w:rPr>
          <w:lang w:val="en-CA"/>
        </w:rPr>
        <w:t xml:space="preserve"> and g</w:t>
      </w:r>
      <w:r w:rsidR="00B63109">
        <w:rPr>
          <w:lang w:val="en-CA"/>
        </w:rPr>
        <w:t>t</w:t>
      </w:r>
      <w:r w:rsidR="00CC7A0E">
        <w:rPr>
          <w:lang w:val="en-CA"/>
        </w:rPr>
        <w:t xml:space="preserve">2_flag bins </w:t>
      </w:r>
      <w:proofErr w:type="gramStart"/>
      <w:r w:rsidR="00CC7A0E">
        <w:rPr>
          <w:lang w:val="en-CA"/>
        </w:rPr>
        <w:t>is</w:t>
      </w:r>
      <w:proofErr w:type="gramEnd"/>
      <w:r w:rsidR="00CC7A0E">
        <w:rPr>
          <w:lang w:val="en-CA"/>
        </w:rPr>
        <w:t xml:space="preserve"> modified for complexity reduction. T</w:t>
      </w:r>
      <w:r>
        <w:rPr>
          <w:lang w:val="en-CA"/>
        </w:rPr>
        <w:t>he local neighborhood is replaced by a single CABAC context</w:t>
      </w:r>
      <w:r w:rsidR="00971A90">
        <w:rPr>
          <w:lang w:val="en-CA"/>
        </w:rPr>
        <w:t xml:space="preserve"> for each of these bins,</w:t>
      </w:r>
      <w:r>
        <w:rPr>
          <w:lang w:val="en-CA"/>
        </w:rPr>
        <w:t xml:space="preserve"> in </w:t>
      </w:r>
      <w:r w:rsidR="00C310AB">
        <w:rPr>
          <w:lang w:val="en-CA"/>
        </w:rPr>
        <w:t>some chroma TB</w:t>
      </w:r>
      <w:r>
        <w:rPr>
          <w:lang w:val="en-CA"/>
        </w:rPr>
        <w:t xml:space="preserve"> region</w:t>
      </w:r>
      <w:r w:rsidR="00C310AB">
        <w:rPr>
          <w:lang w:val="en-CA"/>
        </w:rPr>
        <w:t>(s)</w:t>
      </w:r>
      <w:r>
        <w:rPr>
          <w:lang w:val="en-CA"/>
        </w:rPr>
        <w:t>.</w:t>
      </w:r>
      <w:r w:rsidR="00C310AB">
        <w:rPr>
          <w:lang w:val="en-CA"/>
        </w:rPr>
        <w:t xml:space="preserve"> </w:t>
      </w:r>
    </w:p>
    <w:p w14:paraId="07CBF372" w14:textId="4EC31211" w:rsidR="00CC7A0E" w:rsidRDefault="00C310AB" w:rsidP="00D77788">
      <w:pPr>
        <w:rPr>
          <w:lang w:val="en-CA"/>
        </w:rPr>
      </w:pPr>
      <w:r w:rsidRPr="00D26F57">
        <w:rPr>
          <w:lang w:val="en-CA"/>
        </w:rPr>
        <w:t xml:space="preserve">Moreover, in a further method, the local neighborhood size is reduced for the first </w:t>
      </w:r>
      <w:proofErr w:type="spellStart"/>
      <w:r w:rsidRPr="00D26F57">
        <w:rPr>
          <w:lang w:val="en-CA"/>
        </w:rPr>
        <w:t>luma</w:t>
      </w:r>
      <w:proofErr w:type="spellEnd"/>
      <w:r w:rsidRPr="00D26F57">
        <w:rPr>
          <w:lang w:val="en-CA"/>
        </w:rPr>
        <w:t xml:space="preserve"> region (</w:t>
      </w:r>
      <w:proofErr w:type="spellStart"/>
      <w:r w:rsidRPr="00D26F57">
        <w:rPr>
          <w:lang w:val="en-CA"/>
        </w:rPr>
        <w:t>diag</w:t>
      </w:r>
      <w:proofErr w:type="spellEnd"/>
      <w:r w:rsidRPr="00D26F57">
        <w:rPr>
          <w:lang w:val="en-CA"/>
        </w:rPr>
        <w:t xml:space="preserve">=0), for bins gt1_flag, </w:t>
      </w:r>
      <w:proofErr w:type="spellStart"/>
      <w:r w:rsidRPr="00D26F57">
        <w:rPr>
          <w:lang w:val="en-CA"/>
        </w:rPr>
        <w:t>par_flag</w:t>
      </w:r>
      <w:proofErr w:type="spellEnd"/>
      <w:r w:rsidRPr="00D26F57">
        <w:rPr>
          <w:lang w:val="en-CA"/>
        </w:rPr>
        <w:t xml:space="preserve"> and gt2_flag.</w:t>
      </w:r>
    </w:p>
    <w:p w14:paraId="2C990466" w14:textId="6D250A7E" w:rsidR="00C310AB" w:rsidRDefault="00C310AB" w:rsidP="00D77788">
      <w:pPr>
        <w:rPr>
          <w:lang w:val="en-CA"/>
        </w:rPr>
      </w:pPr>
      <w:r>
        <w:rPr>
          <w:lang w:val="en-CA"/>
        </w:rPr>
        <w:t xml:space="preserve">Next section depicts the proposed methods and section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_Ref533157121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provides experimental results.</w:t>
      </w:r>
    </w:p>
    <w:p w14:paraId="5ABBDDDA" w14:textId="7CE926D5" w:rsidR="00D77788" w:rsidRDefault="00D77788" w:rsidP="00F472BC">
      <w:pPr>
        <w:pStyle w:val="Heading1"/>
        <w:rPr>
          <w:lang w:val="en-CA"/>
        </w:rPr>
      </w:pPr>
      <w:r w:rsidRPr="000D2FE5">
        <w:rPr>
          <w:lang w:val="en-CA"/>
        </w:rPr>
        <w:t>Proposed method</w:t>
      </w:r>
      <w:r w:rsidR="00B46E9B">
        <w:rPr>
          <w:lang w:val="en-CA"/>
        </w:rPr>
        <w:t>s</w:t>
      </w:r>
    </w:p>
    <w:p w14:paraId="18C65206" w14:textId="5386433A" w:rsidR="000D2FE5" w:rsidRDefault="000D2FE5" w:rsidP="000D2FE5">
      <w:pPr>
        <w:pStyle w:val="Heading9"/>
        <w:rPr>
          <w:lang w:val="en-CA"/>
        </w:rPr>
      </w:pPr>
      <w:r>
        <w:rPr>
          <w:lang w:val="en-CA"/>
        </w:rPr>
        <w:t>Method 1: local neighborhood removed in second chroma TB region (</w:t>
      </w:r>
      <w:proofErr w:type="spellStart"/>
      <w:r>
        <w:rPr>
          <w:lang w:val="en-CA"/>
        </w:rPr>
        <w:t>x+y</w:t>
      </w:r>
      <w:proofErr w:type="spellEnd"/>
      <w:r>
        <w:rPr>
          <w:lang w:val="en-CA"/>
        </w:rPr>
        <w:t>&gt;0)</w:t>
      </w:r>
    </w:p>
    <w:p w14:paraId="60CDD9D1" w14:textId="1836D45C" w:rsidR="005C677A" w:rsidRPr="005C677A" w:rsidRDefault="005C677A" w:rsidP="005C677A">
      <w:pPr>
        <w:rPr>
          <w:lang w:val="en-CA"/>
        </w:rPr>
      </w:pPr>
      <w:r>
        <w:rPr>
          <w:lang w:val="en-CA"/>
        </w:rPr>
        <w:t>In this method</w:t>
      </w:r>
      <w:r w:rsidR="002C3B65">
        <w:rPr>
          <w:lang w:val="en-CA"/>
        </w:rPr>
        <w:t>, a</w:t>
      </w:r>
      <w:r>
        <w:rPr>
          <w:lang w:val="en-CA"/>
        </w:rPr>
        <w:t xml:space="preserve"> single context is used to arithmetically code the gt1_flag, </w:t>
      </w:r>
      <w:proofErr w:type="spellStart"/>
      <w:r>
        <w:rPr>
          <w:lang w:val="en-CA"/>
        </w:rPr>
        <w:t>par_flag</w:t>
      </w:r>
      <w:proofErr w:type="spellEnd"/>
      <w:r>
        <w:rPr>
          <w:lang w:val="en-CA"/>
        </w:rPr>
        <w:t xml:space="preserve"> and gt2_flag bins, in the hig</w:t>
      </w:r>
      <w:r w:rsidR="002C3B65">
        <w:rPr>
          <w:lang w:val="en-CA"/>
        </w:rPr>
        <w:t>h</w:t>
      </w:r>
      <w:r>
        <w:rPr>
          <w:lang w:val="en-CA"/>
        </w:rPr>
        <w:t xml:space="preserve">-frequency chroma region defined by </w:t>
      </w:r>
      <w:proofErr w:type="spellStart"/>
      <w:r>
        <w:rPr>
          <w:lang w:val="en-CA"/>
        </w:rPr>
        <w:t>diag</w:t>
      </w:r>
      <w:proofErr w:type="spellEnd"/>
      <w:r>
        <w:rPr>
          <w:lang w:val="en-CA"/>
        </w:rPr>
        <w:t>&gt;0.</w:t>
      </w:r>
      <w:r w:rsidR="002C3B65">
        <w:rPr>
          <w:lang w:val="en-CA"/>
        </w:rPr>
        <w:t xml:space="preserve"> No local neighborhood is used for those bins in this chroma TB region. Thus, 3 contexts are used, i.e. one for each of the gt1, par and gt2 bins, </w:t>
      </w:r>
      <w:proofErr w:type="spellStart"/>
      <w:r w:rsidR="002C3B65">
        <w:rPr>
          <w:lang w:val="en-CA"/>
        </w:rPr>
        <w:t>lowerinig</w:t>
      </w:r>
      <w:proofErr w:type="spellEnd"/>
      <w:r w:rsidR="002C3B65">
        <w:rPr>
          <w:lang w:val="en-CA"/>
        </w:rPr>
        <w:t xml:space="preserve"> the number of contexts by 12 over VTM-3.0.</w:t>
      </w:r>
    </w:p>
    <w:p w14:paraId="5A13DC3A" w14:textId="129C8F98" w:rsidR="000D2FE5" w:rsidRDefault="000D2FE5" w:rsidP="000D2FE5">
      <w:pPr>
        <w:pStyle w:val="Heading9"/>
        <w:rPr>
          <w:lang w:val="en-CA"/>
        </w:rPr>
      </w:pPr>
      <w:r>
        <w:rPr>
          <w:lang w:val="en-CA"/>
        </w:rPr>
        <w:lastRenderedPageBreak/>
        <w:t>Method 2: local neighborhood removed in both chroma TB region (</w:t>
      </w:r>
      <w:proofErr w:type="spellStart"/>
      <w:r>
        <w:rPr>
          <w:lang w:val="en-CA"/>
        </w:rPr>
        <w:t>x+y</w:t>
      </w:r>
      <w:proofErr w:type="spellEnd"/>
      <w:r>
        <w:rPr>
          <w:lang w:val="en-CA"/>
        </w:rPr>
        <w:t xml:space="preserve">&gt;0 and </w:t>
      </w:r>
      <w:proofErr w:type="spellStart"/>
      <w:r>
        <w:rPr>
          <w:lang w:val="en-CA"/>
        </w:rPr>
        <w:t>x+y</w:t>
      </w:r>
      <w:proofErr w:type="spellEnd"/>
      <w:r>
        <w:rPr>
          <w:lang w:val="en-CA"/>
        </w:rPr>
        <w:t>=0)</w:t>
      </w:r>
    </w:p>
    <w:p w14:paraId="1B3D708B" w14:textId="5878257A" w:rsidR="005C677A" w:rsidRPr="005C677A" w:rsidRDefault="002C3B65" w:rsidP="005C677A">
      <w:pPr>
        <w:rPr>
          <w:lang w:val="en-CA"/>
        </w:rPr>
      </w:pPr>
      <w:r>
        <w:rPr>
          <w:lang w:val="en-CA"/>
        </w:rPr>
        <w:t xml:space="preserve">In this method, a single context is used for each bin gt1_flag, </w:t>
      </w:r>
      <w:proofErr w:type="spellStart"/>
      <w:r>
        <w:rPr>
          <w:lang w:val="en-CA"/>
        </w:rPr>
        <w:t>par_flag</w:t>
      </w:r>
      <w:proofErr w:type="spellEnd"/>
      <w:r>
        <w:rPr>
          <w:lang w:val="en-CA"/>
        </w:rPr>
        <w:t xml:space="preserve"> and gt2_flag, in each chroma TB region. This leads to 24 contexts less than in VTM-3.0.</w:t>
      </w:r>
    </w:p>
    <w:p w14:paraId="46F47A22" w14:textId="3285213F" w:rsidR="000D2FE5" w:rsidRPr="00CD6304" w:rsidRDefault="000D2FE5" w:rsidP="000D2FE5">
      <w:pPr>
        <w:pStyle w:val="Heading9"/>
        <w:rPr>
          <w:lang w:val="en-CA"/>
        </w:rPr>
      </w:pPr>
      <w:r w:rsidRPr="00CD6304">
        <w:rPr>
          <w:lang w:val="en-CA"/>
        </w:rPr>
        <w:t xml:space="preserve">Method 3: local neighborhood size reduction in first </w:t>
      </w:r>
      <w:proofErr w:type="spellStart"/>
      <w:r w:rsidRPr="00CD6304">
        <w:rPr>
          <w:lang w:val="en-CA"/>
        </w:rPr>
        <w:t>luma</w:t>
      </w:r>
      <w:proofErr w:type="spellEnd"/>
      <w:r w:rsidRPr="00CD6304">
        <w:rPr>
          <w:lang w:val="en-CA"/>
        </w:rPr>
        <w:t xml:space="preserve"> TB region (</w:t>
      </w:r>
      <w:proofErr w:type="spellStart"/>
      <w:r w:rsidRPr="00CD6304">
        <w:rPr>
          <w:lang w:val="en-CA"/>
        </w:rPr>
        <w:t>x+y</w:t>
      </w:r>
      <w:proofErr w:type="spellEnd"/>
      <w:r w:rsidRPr="00CD6304">
        <w:rPr>
          <w:lang w:val="en-CA"/>
        </w:rPr>
        <w:t>=0)</w:t>
      </w:r>
    </w:p>
    <w:p w14:paraId="769814C0" w14:textId="6C10FAE9" w:rsidR="009A52EB" w:rsidRPr="00CD6304" w:rsidRDefault="002C3B65" w:rsidP="00813E2C">
      <w:pPr>
        <w:rPr>
          <w:lang w:val="en-CA"/>
        </w:rPr>
      </w:pPr>
      <w:r w:rsidRPr="00CD6304">
        <w:rPr>
          <w:lang w:val="en-CA"/>
        </w:rPr>
        <w:t>In this method, the above method 2 is used</w:t>
      </w:r>
      <w:r w:rsidR="00971A90" w:rsidRPr="00CD6304">
        <w:rPr>
          <w:lang w:val="en-CA"/>
        </w:rPr>
        <w:t>. In</w:t>
      </w:r>
      <w:r w:rsidRPr="00CD6304">
        <w:rPr>
          <w:lang w:val="en-CA"/>
        </w:rPr>
        <w:t xml:space="preserve"> addition</w:t>
      </w:r>
      <w:r w:rsidR="00CD6304" w:rsidRPr="00CD6304">
        <w:rPr>
          <w:lang w:val="en-CA"/>
        </w:rPr>
        <w:t>,</w:t>
      </w:r>
      <w:r w:rsidRPr="00CD6304">
        <w:rPr>
          <w:lang w:val="en-CA"/>
        </w:rPr>
        <w:t xml:space="preserve"> the local neighborhood </w:t>
      </w:r>
      <w:r w:rsidR="00971A90" w:rsidRPr="00CD6304">
        <w:rPr>
          <w:lang w:val="en-CA"/>
        </w:rPr>
        <w:t xml:space="preserve">is reduced </w:t>
      </w:r>
      <w:r w:rsidRPr="00CD6304">
        <w:rPr>
          <w:lang w:val="en-CA"/>
        </w:rPr>
        <w:t xml:space="preserve">for bins gt1, par and gt2, in the lowest frequency </w:t>
      </w:r>
      <w:proofErr w:type="spellStart"/>
      <w:r w:rsidRPr="00CD6304">
        <w:rPr>
          <w:lang w:val="en-CA"/>
        </w:rPr>
        <w:t>luma</w:t>
      </w:r>
      <w:proofErr w:type="spellEnd"/>
      <w:r w:rsidRPr="00CD6304">
        <w:rPr>
          <w:lang w:val="en-CA"/>
        </w:rPr>
        <w:t xml:space="preserve"> TB region (</w:t>
      </w:r>
      <w:proofErr w:type="spellStart"/>
      <w:r w:rsidRPr="00CD6304">
        <w:rPr>
          <w:lang w:val="en-CA"/>
        </w:rPr>
        <w:t>diag</w:t>
      </w:r>
      <w:proofErr w:type="spellEnd"/>
      <w:r w:rsidRPr="00CD6304">
        <w:rPr>
          <w:lang w:val="en-CA"/>
        </w:rPr>
        <w:t xml:space="preserve">=0). </w:t>
      </w:r>
      <w:r w:rsidR="009A52EB" w:rsidRPr="00CD6304">
        <w:rPr>
          <w:lang w:val="en-CA"/>
        </w:rPr>
        <w:t xml:space="preserve">Here, instead of </w:t>
      </w:r>
      <w:r w:rsidR="00971A90" w:rsidRPr="00CD6304">
        <w:rPr>
          <w:lang w:val="en-CA"/>
        </w:rPr>
        <w:t>using 5 surrounding coefficient</w:t>
      </w:r>
      <w:r w:rsidR="00CD6304">
        <w:rPr>
          <w:lang w:val="en-CA"/>
        </w:rPr>
        <w:t>s</w:t>
      </w:r>
      <w:r w:rsidR="00971A90" w:rsidRPr="00CD6304">
        <w:rPr>
          <w:lang w:val="en-CA"/>
        </w:rPr>
        <w:t>, the local neighborhood is reduced to the below and right neighboring coefficients of current coefficient.</w:t>
      </w:r>
    </w:p>
    <w:p w14:paraId="385943AE" w14:textId="4C731922" w:rsidR="005C677A" w:rsidRPr="005C677A" w:rsidRDefault="002C3B65" w:rsidP="00813E2C">
      <w:pPr>
        <w:rPr>
          <w:lang w:val="en-CA"/>
        </w:rPr>
      </w:pPr>
      <w:r w:rsidRPr="00CD6304">
        <w:rPr>
          <w:lang w:val="en-CA"/>
        </w:rPr>
        <w:t>This leads to 9 additional suppressed contexts compared to method 2, so 33 removed overall.</w:t>
      </w:r>
    </w:p>
    <w:p w14:paraId="7CDB297E" w14:textId="1783B9E2" w:rsidR="000D2FE5" w:rsidRDefault="000D2FE5" w:rsidP="000D2FE5">
      <w:pPr>
        <w:rPr>
          <w:lang w:val="en-CA"/>
        </w:rPr>
      </w:pPr>
    </w:p>
    <w:p w14:paraId="337EDA5C" w14:textId="33AE1A46" w:rsidR="00B46E9B" w:rsidRDefault="00B46E9B" w:rsidP="00B46E9B">
      <w:pPr>
        <w:pStyle w:val="Heading9"/>
        <w:rPr>
          <w:lang w:val="en-CA"/>
        </w:rPr>
      </w:pPr>
      <w:r>
        <w:rPr>
          <w:lang w:val="en-CA"/>
        </w:rPr>
        <w:t>Method 4: context-based coding of the CU-level intra/inter coding mode (</w:t>
      </w:r>
      <w:proofErr w:type="spellStart"/>
      <w:r>
        <w:rPr>
          <w:lang w:val="en-CA"/>
        </w:rPr>
        <w:t>pred_mode_flag</w:t>
      </w:r>
      <w:proofErr w:type="spellEnd"/>
      <w:r>
        <w:rPr>
          <w:lang w:val="en-CA"/>
        </w:rPr>
        <w:t>)</w:t>
      </w:r>
    </w:p>
    <w:p w14:paraId="3932CB25" w14:textId="3B5E34A9" w:rsidR="0040741B" w:rsidRDefault="0040741B" w:rsidP="0040741B">
      <w:pPr>
        <w:rPr>
          <w:lang w:val="en-CA"/>
        </w:rPr>
      </w:pPr>
      <w:r>
        <w:rPr>
          <w:lang w:val="en-CA"/>
        </w:rPr>
        <w:t>In</w:t>
      </w:r>
      <w:r w:rsidR="00A84667">
        <w:rPr>
          <w:lang w:val="en-CA"/>
        </w:rPr>
        <w:t xml:space="preserve"> </w:t>
      </w:r>
      <w:r>
        <w:rPr>
          <w:lang w:val="en-CA"/>
        </w:rPr>
        <w:t xml:space="preserve">VTM-3.0, the CU-level </w:t>
      </w:r>
      <w:proofErr w:type="spellStart"/>
      <w:r>
        <w:rPr>
          <w:lang w:val="en-CA"/>
        </w:rPr>
        <w:t>pred_mode_flag</w:t>
      </w:r>
      <w:proofErr w:type="spellEnd"/>
      <w:r>
        <w:rPr>
          <w:lang w:val="en-CA"/>
        </w:rPr>
        <w:t xml:space="preserve"> syntax element is regular-coded with a single context. Here, 2 additional contexts are introduced to code this bin.</w:t>
      </w:r>
    </w:p>
    <w:p w14:paraId="282AE4AF" w14:textId="04FB2923" w:rsidR="0040741B" w:rsidRDefault="0040741B" w:rsidP="0040741B">
      <w:pPr>
        <w:rPr>
          <w:lang w:val="en-CA"/>
        </w:rPr>
      </w:pPr>
      <w:r>
        <w:rPr>
          <w:lang w:val="en-CA"/>
        </w:rPr>
        <w:t>The context index used is obtained as follows:</w:t>
      </w:r>
    </w:p>
    <w:p w14:paraId="3265D0D3" w14:textId="1CACEA1F" w:rsidR="0040741B" w:rsidRDefault="0040741B" w:rsidP="0040741B">
      <w:pPr>
        <w:jc w:val="center"/>
      </w:pPr>
      <w:proofErr w:type="spellStart"/>
      <w:r w:rsidRPr="0040741B">
        <w:t>ctxId</w:t>
      </w:r>
      <w:proofErr w:type="spellEnd"/>
      <w:r>
        <w:t xml:space="preserve"> </w:t>
      </w:r>
      <w:r w:rsidRPr="0040741B">
        <w:t>=</w:t>
      </w:r>
      <w:r>
        <w:t xml:space="preserve"> </w:t>
      </w:r>
      <w:r w:rsidRPr="0040741B">
        <w:t>(</w:t>
      </w:r>
      <w:proofErr w:type="spellStart"/>
      <w:r w:rsidRPr="0040741B">
        <w:t>a</w:t>
      </w:r>
      <w:proofErr w:type="spellEnd"/>
      <w:r w:rsidRPr="0040741B">
        <w:t xml:space="preserve"> available and </w:t>
      </w:r>
      <w:proofErr w:type="gramStart"/>
      <w:r w:rsidRPr="0040741B">
        <w:t>intra?1:0</w:t>
      </w:r>
      <w:proofErr w:type="gramEnd"/>
      <w:r w:rsidRPr="0040741B">
        <w:t>)+(b available and intra?</w:t>
      </w:r>
      <w:r>
        <w:t>1:0</w:t>
      </w:r>
      <w:r w:rsidRPr="0040741B">
        <w:t>)</w:t>
      </w:r>
    </w:p>
    <w:p w14:paraId="309E7BA2" w14:textId="05A5F3E6" w:rsidR="0040741B" w:rsidRPr="0040741B" w:rsidRDefault="0040741B" w:rsidP="0040741B">
      <w:r>
        <w:t xml:space="preserve">where a and b are the top and left </w:t>
      </w:r>
      <w:proofErr w:type="spellStart"/>
      <w:r>
        <w:t>neighborinig</w:t>
      </w:r>
      <w:proofErr w:type="spellEnd"/>
      <w:r>
        <w:t xml:space="preserve"> CU of current CU (see </w:t>
      </w:r>
      <w:r>
        <w:fldChar w:fldCharType="begin"/>
      </w:r>
      <w:r>
        <w:instrText xml:space="preserve"> REF _Ref533159306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>).</w:t>
      </w:r>
    </w:p>
    <w:p w14:paraId="360EBF38" w14:textId="7D1672B8" w:rsidR="00B46E9B" w:rsidRDefault="00F87513" w:rsidP="00F87513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2DC97FE8" wp14:editId="6ABD5944">
            <wp:extent cx="932470" cy="914400"/>
            <wp:effectExtent l="0" t="0" r="127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411" cy="9280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3C080F" w14:textId="33950B03" w:rsidR="00F87513" w:rsidRDefault="0040741B" w:rsidP="0040741B">
      <w:pPr>
        <w:pStyle w:val="Caption"/>
        <w:jc w:val="center"/>
      </w:pPr>
      <w:bookmarkStart w:id="1" w:name="_Ref533159306"/>
      <w:r>
        <w:t xml:space="preserve">Figure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Figure \* ARABIC </w:instrText>
      </w:r>
      <w:r w:rsidR="000B399C">
        <w:rPr>
          <w:noProof/>
        </w:rPr>
        <w:fldChar w:fldCharType="separate"/>
      </w:r>
      <w:r>
        <w:rPr>
          <w:noProof/>
        </w:rPr>
        <w:t>2</w:t>
      </w:r>
      <w:r w:rsidR="000B399C">
        <w:rPr>
          <w:noProof/>
        </w:rPr>
        <w:fldChar w:fldCharType="end"/>
      </w:r>
      <w:bookmarkEnd w:id="1"/>
      <w:r>
        <w:t xml:space="preserve">: context modelling for current CU (c) </w:t>
      </w:r>
      <w:proofErr w:type="spellStart"/>
      <w:r>
        <w:t>pred_mode_flag</w:t>
      </w:r>
      <w:proofErr w:type="spellEnd"/>
      <w:r>
        <w:t xml:space="preserve"> based on top (a) and left (b) </w:t>
      </w:r>
      <w:proofErr w:type="spellStart"/>
      <w:r>
        <w:t>pred_mode_flag</w:t>
      </w:r>
      <w:proofErr w:type="spellEnd"/>
      <w:r>
        <w:t xml:space="preserve"> values.</w:t>
      </w:r>
    </w:p>
    <w:p w14:paraId="0F2431F6" w14:textId="508D8EDE" w:rsidR="006550DA" w:rsidRDefault="006019E2" w:rsidP="006019E2">
      <w:r>
        <w:t>This improved context-based coding of the intra/inter mode, alone, leads to -0.09% and -0.02% gain in Luma over VTM-3.0, as show in the table below.</w:t>
      </w:r>
      <w:r w:rsidR="006550DA">
        <w:t xml:space="preserve"> Note that coding/decoding times provided in this contribution are not reliable.</w:t>
      </w:r>
    </w:p>
    <w:p w14:paraId="61AEB4B6" w14:textId="77777777" w:rsidR="003F0322" w:rsidRDefault="003F0322" w:rsidP="006019E2"/>
    <w:p w14:paraId="74C15FDB" w14:textId="46936FAD" w:rsidR="006019E2" w:rsidRDefault="006019E2" w:rsidP="006019E2">
      <w:pPr>
        <w:pStyle w:val="Caption"/>
        <w:jc w:val="center"/>
      </w:pPr>
      <w:r>
        <w:t xml:space="preserve">Table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Table \* ARABIC </w:instrText>
      </w:r>
      <w:r w:rsidR="000B399C">
        <w:rPr>
          <w:noProof/>
        </w:rPr>
        <w:fldChar w:fldCharType="separate"/>
      </w:r>
      <w:r w:rsidR="00102C33">
        <w:rPr>
          <w:noProof/>
        </w:rPr>
        <w:t>1</w:t>
      </w:r>
      <w:r w:rsidR="000B399C">
        <w:rPr>
          <w:noProof/>
        </w:rPr>
        <w:fldChar w:fldCharType="end"/>
      </w:r>
      <w:r>
        <w:t>: method 4 alone performances.</w:t>
      </w:r>
    </w:p>
    <w:p w14:paraId="213021C8" w14:textId="6C4EC4E3" w:rsidR="006638C9" w:rsidRDefault="006638C9" w:rsidP="006638C9">
      <w:pPr>
        <w:jc w:val="center"/>
      </w:pPr>
      <w:r w:rsidRPr="006638C9">
        <w:rPr>
          <w:noProof/>
        </w:rPr>
        <w:drawing>
          <wp:inline distT="0" distB="0" distL="0" distR="0" wp14:anchorId="16616DDE" wp14:editId="55FC347B">
            <wp:extent cx="3914678" cy="330011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8355" cy="3303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41B5F" w14:textId="77777777" w:rsidR="006638C9" w:rsidRPr="006638C9" w:rsidRDefault="006638C9" w:rsidP="006638C9">
      <w:pPr>
        <w:jc w:val="center"/>
      </w:pPr>
    </w:p>
    <w:p w14:paraId="5CD391A0" w14:textId="41C1C0BC" w:rsidR="00F87513" w:rsidRPr="00B46E9B" w:rsidRDefault="0040741B" w:rsidP="0040741B">
      <w:pPr>
        <w:rPr>
          <w:lang w:val="en-CA"/>
        </w:rPr>
      </w:pPr>
      <w:r>
        <w:rPr>
          <w:lang w:val="en-CA"/>
        </w:rPr>
        <w:t xml:space="preserve">As shown in next section, this method 4 may be combined with the previous complexity and context reduction methods proposed above, to provide an </w:t>
      </w:r>
      <w:r w:rsidR="00FA3F09">
        <w:rPr>
          <w:lang w:val="en-CA"/>
        </w:rPr>
        <w:t xml:space="preserve">overall reduced number of CABAC contexts together with </w:t>
      </w:r>
      <w:r>
        <w:rPr>
          <w:lang w:val="en-CA"/>
        </w:rPr>
        <w:t xml:space="preserve">improved </w:t>
      </w:r>
      <w:r w:rsidR="00FA3F09">
        <w:rPr>
          <w:lang w:val="en-CA"/>
        </w:rPr>
        <w:t>coding efficiency over VTM-3.0</w:t>
      </w:r>
      <w:r>
        <w:rPr>
          <w:lang w:val="en-CA"/>
        </w:rPr>
        <w:t>.</w:t>
      </w:r>
    </w:p>
    <w:p w14:paraId="1ED5F0AD" w14:textId="77777777" w:rsidR="00B46E9B" w:rsidRPr="00B46E9B" w:rsidRDefault="00B46E9B" w:rsidP="00B46E9B">
      <w:pPr>
        <w:rPr>
          <w:lang w:val="en-CA"/>
        </w:rPr>
      </w:pPr>
    </w:p>
    <w:p w14:paraId="106EF064" w14:textId="46A76F22" w:rsidR="00D77788" w:rsidRDefault="00EB006D" w:rsidP="00D77788">
      <w:pPr>
        <w:pStyle w:val="Heading1"/>
        <w:rPr>
          <w:lang w:val="en-CA"/>
        </w:rPr>
      </w:pPr>
      <w:bookmarkStart w:id="2" w:name="_Ref533157121"/>
      <w:r>
        <w:rPr>
          <w:lang w:val="en-CA"/>
        </w:rPr>
        <w:t>Simulation r</w:t>
      </w:r>
      <w:r w:rsidR="00D77788">
        <w:rPr>
          <w:lang w:val="en-CA"/>
        </w:rPr>
        <w:t>esults</w:t>
      </w:r>
      <w:bookmarkEnd w:id="2"/>
    </w:p>
    <w:p w14:paraId="2C16DD71" w14:textId="3844A2FB" w:rsidR="00FA3F09" w:rsidRDefault="00FA3F09" w:rsidP="00FA3F09">
      <w:pPr>
        <w:pStyle w:val="Heading2"/>
        <w:rPr>
          <w:lang w:val="en-CA"/>
        </w:rPr>
      </w:pPr>
      <w:r>
        <w:rPr>
          <w:lang w:val="en-CA"/>
        </w:rPr>
        <w:t>Method 1 results</w:t>
      </w:r>
    </w:p>
    <w:p w14:paraId="237F2B32" w14:textId="67017F94" w:rsidR="004248E8" w:rsidRDefault="004248E8" w:rsidP="004248E8">
      <w:pPr>
        <w:rPr>
          <w:lang w:val="en-CA"/>
        </w:rPr>
      </w:pPr>
      <w:r>
        <w:rPr>
          <w:lang w:val="en-CA"/>
        </w:rPr>
        <w:t>The table below gives the performances of the method 1 compared to the VTM-3.0 anchor.</w:t>
      </w:r>
    </w:p>
    <w:p w14:paraId="3F883F49" w14:textId="77777777" w:rsidR="00A9581A" w:rsidRPr="004248E8" w:rsidRDefault="00A9581A" w:rsidP="004248E8">
      <w:pPr>
        <w:rPr>
          <w:lang w:val="en-CA"/>
        </w:rPr>
      </w:pPr>
    </w:p>
    <w:p w14:paraId="22A4FB76" w14:textId="64AA6E19" w:rsidR="006019E2" w:rsidRDefault="006019E2" w:rsidP="006019E2">
      <w:pPr>
        <w:pStyle w:val="Caption"/>
        <w:jc w:val="center"/>
      </w:pPr>
      <w:r>
        <w:t xml:space="preserve">Table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Table \* ARABIC </w:instrText>
      </w:r>
      <w:r w:rsidR="000B399C">
        <w:rPr>
          <w:noProof/>
        </w:rPr>
        <w:fldChar w:fldCharType="separate"/>
      </w:r>
      <w:r w:rsidR="00102C33">
        <w:rPr>
          <w:noProof/>
        </w:rPr>
        <w:t>2</w:t>
      </w:r>
      <w:r w:rsidR="000B399C">
        <w:rPr>
          <w:noProof/>
        </w:rPr>
        <w:fldChar w:fldCharType="end"/>
      </w:r>
      <w:r>
        <w:t>: method 1 performances over VTM-3.0.</w:t>
      </w:r>
    </w:p>
    <w:p w14:paraId="794EAEC3" w14:textId="6A219938" w:rsidR="006638C9" w:rsidRPr="006638C9" w:rsidRDefault="00C978C4" w:rsidP="006638C9">
      <w:pPr>
        <w:jc w:val="center"/>
      </w:pPr>
      <w:r w:rsidRPr="00C978C4">
        <w:rPr>
          <w:noProof/>
        </w:rPr>
        <w:drawing>
          <wp:inline distT="0" distB="0" distL="0" distR="0" wp14:anchorId="11B19353" wp14:editId="148D6EA4">
            <wp:extent cx="4228477" cy="5419725"/>
            <wp:effectExtent l="0" t="0" r="63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0345" cy="5422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6D85E8" w14:textId="77777777" w:rsidR="00A84667" w:rsidRPr="00A84667" w:rsidRDefault="00A84667" w:rsidP="006019E2">
      <w:pPr>
        <w:jc w:val="center"/>
        <w:rPr>
          <w:lang w:val="en-CA"/>
        </w:rPr>
      </w:pPr>
    </w:p>
    <w:p w14:paraId="4C7BAB38" w14:textId="2F7346F2" w:rsidR="0078659D" w:rsidRDefault="00F472BC" w:rsidP="00F472BC">
      <w:pPr>
        <w:rPr>
          <w:lang w:val="en-CA"/>
        </w:rPr>
      </w:pPr>
      <w:r>
        <w:rPr>
          <w:lang w:val="en-CA"/>
        </w:rPr>
        <w:t>Next table provides the results of method 1 over VTM-3.0, when combined with the improved coding of the intra/inter mode</w:t>
      </w:r>
      <w:r w:rsidR="0078659D">
        <w:rPr>
          <w:lang w:val="en-CA"/>
        </w:rPr>
        <w:t xml:space="preserve"> of method 4.</w:t>
      </w:r>
    </w:p>
    <w:p w14:paraId="74757772" w14:textId="79F32454" w:rsidR="00D15766" w:rsidRDefault="00D15766" w:rsidP="00F472BC">
      <w:pPr>
        <w:rPr>
          <w:lang w:val="en-CA"/>
        </w:rPr>
      </w:pPr>
    </w:p>
    <w:p w14:paraId="7FC5B2BB" w14:textId="5E66B8D3" w:rsidR="00C978C4" w:rsidRDefault="00C978C4" w:rsidP="00F472BC">
      <w:pPr>
        <w:rPr>
          <w:lang w:val="en-CA"/>
        </w:rPr>
      </w:pPr>
    </w:p>
    <w:p w14:paraId="25CD7176" w14:textId="77777777" w:rsidR="00C978C4" w:rsidRDefault="00C978C4" w:rsidP="00F472BC">
      <w:pPr>
        <w:rPr>
          <w:lang w:val="en-CA"/>
        </w:rPr>
      </w:pPr>
    </w:p>
    <w:p w14:paraId="42A0030B" w14:textId="6749328A" w:rsidR="00894D52" w:rsidRDefault="00D57191" w:rsidP="00D57191">
      <w:pPr>
        <w:pStyle w:val="Caption"/>
        <w:jc w:val="center"/>
      </w:pPr>
      <w:r>
        <w:t xml:space="preserve">Table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Table \* ARABIC </w:instrText>
      </w:r>
      <w:r w:rsidR="000B399C">
        <w:rPr>
          <w:noProof/>
        </w:rPr>
        <w:fldChar w:fldCharType="separate"/>
      </w:r>
      <w:r w:rsidR="00102C33">
        <w:rPr>
          <w:noProof/>
        </w:rPr>
        <w:t>3</w:t>
      </w:r>
      <w:r w:rsidR="000B399C">
        <w:rPr>
          <w:noProof/>
        </w:rPr>
        <w:fldChar w:fldCharType="end"/>
      </w:r>
      <w:r>
        <w:t>: method 1 + method 4 performances over VTM-3.0.</w:t>
      </w:r>
    </w:p>
    <w:p w14:paraId="7E24B3D7" w14:textId="26F402BC" w:rsidR="000B399C" w:rsidRPr="000B399C" w:rsidRDefault="000B399C" w:rsidP="000B399C">
      <w:pPr>
        <w:jc w:val="center"/>
      </w:pPr>
      <w:r w:rsidRPr="000B399C">
        <w:rPr>
          <w:noProof/>
        </w:rPr>
        <w:drawing>
          <wp:inline distT="0" distB="0" distL="0" distR="0" wp14:anchorId="6CAEB811" wp14:editId="618A4E18">
            <wp:extent cx="4124437" cy="5286375"/>
            <wp:effectExtent l="0" t="0" r="952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912" cy="5290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D18AE" w14:textId="77777777" w:rsidR="00585D40" w:rsidRDefault="00585D40" w:rsidP="00F472BC">
      <w:pPr>
        <w:rPr>
          <w:lang w:val="en-CA"/>
        </w:rPr>
      </w:pPr>
    </w:p>
    <w:p w14:paraId="195D6DF4" w14:textId="77777777" w:rsidR="00585D40" w:rsidRDefault="00585D40" w:rsidP="00F472BC">
      <w:pPr>
        <w:rPr>
          <w:lang w:val="en-CA"/>
        </w:rPr>
      </w:pPr>
    </w:p>
    <w:p w14:paraId="04300A93" w14:textId="77777777" w:rsidR="00585D40" w:rsidRDefault="00585D40" w:rsidP="00F472BC">
      <w:pPr>
        <w:rPr>
          <w:lang w:val="en-CA"/>
        </w:rPr>
      </w:pPr>
    </w:p>
    <w:p w14:paraId="52CA54B5" w14:textId="77777777" w:rsidR="00585D40" w:rsidRDefault="00585D40" w:rsidP="00F472BC">
      <w:pPr>
        <w:rPr>
          <w:lang w:val="en-CA"/>
        </w:rPr>
      </w:pPr>
    </w:p>
    <w:p w14:paraId="746802EC" w14:textId="77777777" w:rsidR="00585D40" w:rsidRDefault="00585D40" w:rsidP="00F472BC">
      <w:pPr>
        <w:rPr>
          <w:lang w:val="en-CA"/>
        </w:rPr>
      </w:pPr>
    </w:p>
    <w:p w14:paraId="55D3EE05" w14:textId="77777777" w:rsidR="00585D40" w:rsidRDefault="00585D40" w:rsidP="00F472BC">
      <w:pPr>
        <w:rPr>
          <w:lang w:val="en-CA"/>
        </w:rPr>
      </w:pPr>
    </w:p>
    <w:p w14:paraId="63102D5C" w14:textId="77777777" w:rsidR="00585D40" w:rsidRDefault="00585D40" w:rsidP="00F472BC">
      <w:pPr>
        <w:rPr>
          <w:lang w:val="en-CA"/>
        </w:rPr>
      </w:pPr>
    </w:p>
    <w:p w14:paraId="387FD2DC" w14:textId="77777777" w:rsidR="00585D40" w:rsidRDefault="00585D40" w:rsidP="00F472BC">
      <w:pPr>
        <w:rPr>
          <w:lang w:val="en-CA"/>
        </w:rPr>
      </w:pPr>
    </w:p>
    <w:p w14:paraId="2F4F241E" w14:textId="77777777" w:rsidR="00585D40" w:rsidRDefault="00585D40" w:rsidP="00F472BC">
      <w:pPr>
        <w:rPr>
          <w:lang w:val="en-CA"/>
        </w:rPr>
      </w:pPr>
    </w:p>
    <w:p w14:paraId="71126DC7" w14:textId="77777777" w:rsidR="00585D40" w:rsidRDefault="00585D40" w:rsidP="00F472BC">
      <w:pPr>
        <w:rPr>
          <w:lang w:val="en-CA"/>
        </w:rPr>
      </w:pPr>
    </w:p>
    <w:p w14:paraId="0AB66E48" w14:textId="77777777" w:rsidR="00585D40" w:rsidRDefault="00585D40" w:rsidP="00F472BC">
      <w:pPr>
        <w:rPr>
          <w:lang w:val="en-CA"/>
        </w:rPr>
      </w:pPr>
    </w:p>
    <w:p w14:paraId="1BC48779" w14:textId="77777777" w:rsidR="00585D40" w:rsidRDefault="00585D40" w:rsidP="00F472BC">
      <w:pPr>
        <w:rPr>
          <w:lang w:val="en-CA"/>
        </w:rPr>
      </w:pPr>
    </w:p>
    <w:p w14:paraId="043A139E" w14:textId="5D8DE0BB" w:rsidR="00FA3F09" w:rsidRDefault="00FA3F09" w:rsidP="00F472BC">
      <w:pPr>
        <w:rPr>
          <w:lang w:val="en-CA"/>
        </w:rPr>
      </w:pPr>
    </w:p>
    <w:p w14:paraId="3C117060" w14:textId="19A8B9D6" w:rsidR="00FA3F09" w:rsidRDefault="00FA3F09" w:rsidP="00FA3F09">
      <w:pPr>
        <w:pStyle w:val="Heading2"/>
        <w:rPr>
          <w:lang w:val="en-CA"/>
        </w:rPr>
      </w:pPr>
      <w:r>
        <w:rPr>
          <w:lang w:val="en-CA"/>
        </w:rPr>
        <w:t>Method 2 results</w:t>
      </w:r>
    </w:p>
    <w:p w14:paraId="47B8C2B6" w14:textId="43D4F3EF" w:rsidR="00894D52" w:rsidRDefault="00D15766" w:rsidP="00894D52">
      <w:pPr>
        <w:rPr>
          <w:lang w:val="en-CA"/>
        </w:rPr>
      </w:pPr>
      <w:r>
        <w:rPr>
          <w:lang w:val="en-CA"/>
        </w:rPr>
        <w:t>Next table provides the results of method 2 over VTM-3.0.</w:t>
      </w:r>
    </w:p>
    <w:p w14:paraId="0C5D67C1" w14:textId="76620617" w:rsidR="000B399C" w:rsidRDefault="000B399C" w:rsidP="00894D52">
      <w:pPr>
        <w:rPr>
          <w:lang w:val="en-CA"/>
        </w:rPr>
      </w:pPr>
    </w:p>
    <w:p w14:paraId="29909C4A" w14:textId="77777777" w:rsidR="000B399C" w:rsidRDefault="000B399C" w:rsidP="00894D52">
      <w:pPr>
        <w:rPr>
          <w:lang w:val="en-CA"/>
        </w:rPr>
      </w:pPr>
    </w:p>
    <w:p w14:paraId="668158DD" w14:textId="06DE444B" w:rsidR="002515EB" w:rsidRDefault="002515EB" w:rsidP="002515EB">
      <w:pPr>
        <w:pStyle w:val="Caption"/>
        <w:jc w:val="center"/>
      </w:pPr>
      <w:r>
        <w:t xml:space="preserve">Table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Table \* ARABIC </w:instrText>
      </w:r>
      <w:r w:rsidR="000B399C">
        <w:rPr>
          <w:noProof/>
        </w:rPr>
        <w:fldChar w:fldCharType="separate"/>
      </w:r>
      <w:r w:rsidR="00102C33">
        <w:rPr>
          <w:noProof/>
        </w:rPr>
        <w:t>4</w:t>
      </w:r>
      <w:r w:rsidR="000B399C">
        <w:rPr>
          <w:noProof/>
        </w:rPr>
        <w:fldChar w:fldCharType="end"/>
      </w:r>
      <w:r>
        <w:t>: method 2 performances over VTM-3.0.</w:t>
      </w:r>
    </w:p>
    <w:p w14:paraId="17EEA0E7" w14:textId="69667308" w:rsidR="000B399C" w:rsidRPr="000B399C" w:rsidRDefault="000B399C" w:rsidP="000B399C">
      <w:pPr>
        <w:jc w:val="center"/>
      </w:pPr>
      <w:r w:rsidRPr="000B399C">
        <w:rPr>
          <w:noProof/>
        </w:rPr>
        <w:drawing>
          <wp:inline distT="0" distB="0" distL="0" distR="0" wp14:anchorId="3A5BDEC3" wp14:editId="7908E094">
            <wp:extent cx="4086225" cy="5237398"/>
            <wp:effectExtent l="0" t="0" r="0" b="190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8880" cy="5240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2C232" w14:textId="26F3537B" w:rsidR="00FC0F88" w:rsidRDefault="00FC0F88" w:rsidP="000B399C">
      <w:pPr>
        <w:rPr>
          <w:lang w:val="en-CA"/>
        </w:rPr>
      </w:pPr>
    </w:p>
    <w:p w14:paraId="5FD65E96" w14:textId="3DF79694" w:rsidR="00585D40" w:rsidRDefault="00585D40" w:rsidP="000B399C">
      <w:pPr>
        <w:rPr>
          <w:lang w:val="en-CA"/>
        </w:rPr>
      </w:pPr>
    </w:p>
    <w:p w14:paraId="5E588FCB" w14:textId="06914B65" w:rsidR="00585D40" w:rsidRDefault="00585D40" w:rsidP="000B399C">
      <w:pPr>
        <w:rPr>
          <w:lang w:val="en-CA"/>
        </w:rPr>
      </w:pPr>
    </w:p>
    <w:p w14:paraId="0F0623B5" w14:textId="79948B33" w:rsidR="00585D40" w:rsidRDefault="00585D40" w:rsidP="000B399C">
      <w:pPr>
        <w:rPr>
          <w:lang w:val="en-CA"/>
        </w:rPr>
      </w:pPr>
    </w:p>
    <w:p w14:paraId="52AD296C" w14:textId="581B04DA" w:rsidR="00585D40" w:rsidRDefault="00585D40" w:rsidP="000B399C">
      <w:pPr>
        <w:rPr>
          <w:lang w:val="en-CA"/>
        </w:rPr>
      </w:pPr>
    </w:p>
    <w:p w14:paraId="1F95F943" w14:textId="57883F8D" w:rsidR="00585D40" w:rsidRDefault="00585D40" w:rsidP="000B399C">
      <w:pPr>
        <w:rPr>
          <w:lang w:val="en-CA"/>
        </w:rPr>
      </w:pPr>
    </w:p>
    <w:p w14:paraId="20FAF79D" w14:textId="56FA1162" w:rsidR="00585D40" w:rsidRDefault="00585D40" w:rsidP="000B399C">
      <w:pPr>
        <w:rPr>
          <w:lang w:val="en-CA"/>
        </w:rPr>
      </w:pPr>
    </w:p>
    <w:p w14:paraId="5279C427" w14:textId="77777777" w:rsidR="00585D40" w:rsidRPr="00894D52" w:rsidRDefault="00585D40" w:rsidP="000B399C">
      <w:pPr>
        <w:rPr>
          <w:lang w:val="en-CA"/>
        </w:rPr>
      </w:pPr>
    </w:p>
    <w:p w14:paraId="0410E9B9" w14:textId="51164C08" w:rsidR="00FA3F09" w:rsidRDefault="00FA3F09" w:rsidP="00FA3F09">
      <w:pPr>
        <w:pStyle w:val="Heading9"/>
        <w:rPr>
          <w:lang w:val="en-CA"/>
        </w:rPr>
      </w:pPr>
      <w:r>
        <w:rPr>
          <w:lang w:val="en-CA"/>
        </w:rPr>
        <w:lastRenderedPageBreak/>
        <w:t xml:space="preserve">Method 2 </w:t>
      </w:r>
      <w:r w:rsidR="008518CB">
        <w:rPr>
          <w:lang w:val="en-CA"/>
        </w:rPr>
        <w:t xml:space="preserve">combined </w:t>
      </w:r>
      <w:r>
        <w:rPr>
          <w:lang w:val="en-CA"/>
        </w:rPr>
        <w:t>with method 4</w:t>
      </w:r>
    </w:p>
    <w:p w14:paraId="20E641A6" w14:textId="5D945863" w:rsidR="00687F20" w:rsidRDefault="00687F20" w:rsidP="00687F20">
      <w:pPr>
        <w:rPr>
          <w:lang w:val="en-CA"/>
        </w:rPr>
      </w:pPr>
      <w:r>
        <w:rPr>
          <w:lang w:val="en-CA"/>
        </w:rPr>
        <w:t>Next table provides the results of method 2 over VTM-3.0, when combined with the improved coding of the intra/inter mode of method 4.</w:t>
      </w:r>
    </w:p>
    <w:p w14:paraId="61A0A933" w14:textId="77777777" w:rsidR="00493BC1" w:rsidRDefault="00493BC1" w:rsidP="00302B5C">
      <w:pPr>
        <w:rPr>
          <w:lang w:val="en-CA"/>
        </w:rPr>
      </w:pPr>
    </w:p>
    <w:p w14:paraId="41473E1E" w14:textId="649C8D71" w:rsidR="00302B5C" w:rsidRDefault="008B148A" w:rsidP="00FC0F88">
      <w:pPr>
        <w:pStyle w:val="Caption"/>
        <w:jc w:val="center"/>
      </w:pPr>
      <w:r>
        <w:t xml:space="preserve">Table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Table \* ARABIC </w:instrText>
      </w:r>
      <w:r w:rsidR="000B399C">
        <w:rPr>
          <w:noProof/>
        </w:rPr>
        <w:fldChar w:fldCharType="separate"/>
      </w:r>
      <w:r w:rsidR="00102C33">
        <w:rPr>
          <w:noProof/>
        </w:rPr>
        <w:t>5</w:t>
      </w:r>
      <w:r w:rsidR="000B399C">
        <w:rPr>
          <w:noProof/>
        </w:rPr>
        <w:fldChar w:fldCharType="end"/>
      </w:r>
      <w:r>
        <w:t>: method 2 + method 4 performances over VTM-3.0</w:t>
      </w:r>
    </w:p>
    <w:p w14:paraId="64EB15AB" w14:textId="40962715" w:rsidR="000B399C" w:rsidRPr="000B399C" w:rsidRDefault="00493BC1" w:rsidP="000B399C">
      <w:pPr>
        <w:jc w:val="center"/>
      </w:pPr>
      <w:r w:rsidRPr="00493BC1">
        <w:rPr>
          <w:noProof/>
        </w:rPr>
        <w:drawing>
          <wp:inline distT="0" distB="0" distL="0" distR="0" wp14:anchorId="06AD50E2" wp14:editId="77C239BF">
            <wp:extent cx="4183888" cy="5362575"/>
            <wp:effectExtent l="0" t="0" r="762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7617" cy="536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7F4AD9" w14:textId="2466E70F" w:rsidR="00894D52" w:rsidRDefault="00894D52" w:rsidP="00894D52">
      <w:pPr>
        <w:rPr>
          <w:lang w:val="en-CA"/>
        </w:rPr>
      </w:pPr>
    </w:p>
    <w:p w14:paraId="1ABAEA97" w14:textId="0FC668EB" w:rsidR="00585D40" w:rsidRDefault="00585D40" w:rsidP="00894D52">
      <w:pPr>
        <w:rPr>
          <w:lang w:val="en-CA"/>
        </w:rPr>
      </w:pPr>
    </w:p>
    <w:p w14:paraId="49B3AC7A" w14:textId="0CECAB80" w:rsidR="00585D40" w:rsidRDefault="00585D40" w:rsidP="00894D52">
      <w:pPr>
        <w:rPr>
          <w:lang w:val="en-CA"/>
        </w:rPr>
      </w:pPr>
    </w:p>
    <w:p w14:paraId="6E7C058B" w14:textId="26EDA09B" w:rsidR="00585D40" w:rsidRDefault="00585D40" w:rsidP="00894D52">
      <w:pPr>
        <w:rPr>
          <w:lang w:val="en-CA"/>
        </w:rPr>
      </w:pPr>
    </w:p>
    <w:p w14:paraId="05371E92" w14:textId="2E9C8CB9" w:rsidR="00585D40" w:rsidRDefault="00585D40" w:rsidP="00894D52">
      <w:pPr>
        <w:rPr>
          <w:lang w:val="en-CA"/>
        </w:rPr>
      </w:pPr>
    </w:p>
    <w:p w14:paraId="46CF6C33" w14:textId="1E76B5F3" w:rsidR="00585D40" w:rsidRDefault="00585D40" w:rsidP="00894D52">
      <w:pPr>
        <w:rPr>
          <w:lang w:val="en-CA"/>
        </w:rPr>
      </w:pPr>
    </w:p>
    <w:p w14:paraId="4B2EE173" w14:textId="608BDF21" w:rsidR="00585D40" w:rsidRDefault="00585D40" w:rsidP="00894D52">
      <w:pPr>
        <w:rPr>
          <w:lang w:val="en-CA"/>
        </w:rPr>
      </w:pPr>
    </w:p>
    <w:p w14:paraId="1C761A8D" w14:textId="77777777" w:rsidR="00585D40" w:rsidRPr="00894D52" w:rsidRDefault="00585D40" w:rsidP="00894D52">
      <w:pPr>
        <w:rPr>
          <w:lang w:val="en-CA"/>
        </w:rPr>
      </w:pPr>
    </w:p>
    <w:p w14:paraId="17E2FF54" w14:textId="0212535E" w:rsidR="00FA3F09" w:rsidRPr="00493BC1" w:rsidRDefault="00FA3F09" w:rsidP="00FA3F09">
      <w:pPr>
        <w:pStyle w:val="Heading2"/>
        <w:rPr>
          <w:lang w:val="en-CA"/>
        </w:rPr>
      </w:pPr>
      <w:r w:rsidRPr="00493BC1">
        <w:rPr>
          <w:lang w:val="en-CA"/>
        </w:rPr>
        <w:lastRenderedPageBreak/>
        <w:t>Method 3 results</w:t>
      </w:r>
    </w:p>
    <w:p w14:paraId="0C2ECC95" w14:textId="7A366F01" w:rsidR="00CB5858" w:rsidRDefault="00CB5858" w:rsidP="00151864">
      <w:pPr>
        <w:rPr>
          <w:lang w:val="en-CA"/>
        </w:rPr>
      </w:pPr>
      <w:r w:rsidRPr="00493BC1">
        <w:rPr>
          <w:lang w:val="en-CA"/>
        </w:rPr>
        <w:t>The next table gives the performances of method 3 over VTM-3.0.</w:t>
      </w:r>
    </w:p>
    <w:p w14:paraId="2FEE5B76" w14:textId="66378F9D" w:rsidR="00151864" w:rsidRDefault="00151864" w:rsidP="00151864">
      <w:pPr>
        <w:rPr>
          <w:lang w:val="en-CA"/>
        </w:rPr>
      </w:pPr>
    </w:p>
    <w:p w14:paraId="40075A5B" w14:textId="6B87F9F3" w:rsidR="00151864" w:rsidRDefault="00151864" w:rsidP="00151864">
      <w:pPr>
        <w:pStyle w:val="Caption"/>
        <w:jc w:val="center"/>
      </w:pPr>
      <w:r>
        <w:t xml:space="preserve">Table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Table \* ARABIC </w:instrText>
      </w:r>
      <w:r w:rsidR="000B399C">
        <w:rPr>
          <w:noProof/>
        </w:rPr>
        <w:fldChar w:fldCharType="separate"/>
      </w:r>
      <w:r w:rsidR="00102C33">
        <w:rPr>
          <w:noProof/>
        </w:rPr>
        <w:t>6</w:t>
      </w:r>
      <w:r w:rsidR="000B399C">
        <w:rPr>
          <w:noProof/>
        </w:rPr>
        <w:fldChar w:fldCharType="end"/>
      </w:r>
      <w:r>
        <w:t>: method 3 performance over VTM-3.0</w:t>
      </w:r>
    </w:p>
    <w:p w14:paraId="5A8CD9DC" w14:textId="56827EA8" w:rsidR="00493BC1" w:rsidRPr="00493BC1" w:rsidRDefault="00493BC1" w:rsidP="00493BC1">
      <w:pPr>
        <w:jc w:val="center"/>
      </w:pPr>
      <w:r w:rsidRPr="00493BC1">
        <w:rPr>
          <w:noProof/>
        </w:rPr>
        <w:drawing>
          <wp:inline distT="0" distB="0" distL="0" distR="0" wp14:anchorId="2508E449" wp14:editId="50EEF251">
            <wp:extent cx="4229100" cy="5420524"/>
            <wp:effectExtent l="0" t="0" r="0" b="889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4120" cy="5426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51992B" w14:textId="79D2FD41" w:rsidR="00FC0F88" w:rsidRDefault="00FC0F88" w:rsidP="00151864">
      <w:pPr>
        <w:jc w:val="center"/>
        <w:rPr>
          <w:lang w:val="en-CA"/>
        </w:rPr>
      </w:pPr>
    </w:p>
    <w:p w14:paraId="2E4A9775" w14:textId="7EA12C41" w:rsidR="00585D40" w:rsidRDefault="00585D40" w:rsidP="00151864">
      <w:pPr>
        <w:jc w:val="center"/>
        <w:rPr>
          <w:lang w:val="en-CA"/>
        </w:rPr>
      </w:pPr>
    </w:p>
    <w:p w14:paraId="082BC821" w14:textId="12A9600D" w:rsidR="00585D40" w:rsidRDefault="00585D40" w:rsidP="00151864">
      <w:pPr>
        <w:jc w:val="center"/>
        <w:rPr>
          <w:lang w:val="en-CA"/>
        </w:rPr>
      </w:pPr>
    </w:p>
    <w:p w14:paraId="06D67FD5" w14:textId="6DF2CF30" w:rsidR="00585D40" w:rsidRDefault="00585D40" w:rsidP="00151864">
      <w:pPr>
        <w:jc w:val="center"/>
        <w:rPr>
          <w:lang w:val="en-CA"/>
        </w:rPr>
      </w:pPr>
    </w:p>
    <w:p w14:paraId="17036937" w14:textId="78E8115C" w:rsidR="00585D40" w:rsidRDefault="00585D40" w:rsidP="00151864">
      <w:pPr>
        <w:jc w:val="center"/>
        <w:rPr>
          <w:lang w:val="en-CA"/>
        </w:rPr>
      </w:pPr>
    </w:p>
    <w:p w14:paraId="79EEE0F7" w14:textId="5C396F52" w:rsidR="00585D40" w:rsidRDefault="00585D40" w:rsidP="00151864">
      <w:pPr>
        <w:jc w:val="center"/>
        <w:rPr>
          <w:lang w:val="en-CA"/>
        </w:rPr>
      </w:pPr>
    </w:p>
    <w:p w14:paraId="227085EA" w14:textId="51CE35C7" w:rsidR="00585D40" w:rsidRDefault="00585D40" w:rsidP="00151864">
      <w:pPr>
        <w:jc w:val="center"/>
        <w:rPr>
          <w:lang w:val="en-CA"/>
        </w:rPr>
      </w:pPr>
    </w:p>
    <w:p w14:paraId="6EF1EFFA" w14:textId="52903E1C" w:rsidR="00585D40" w:rsidRDefault="00585D40" w:rsidP="00151864">
      <w:pPr>
        <w:jc w:val="center"/>
        <w:rPr>
          <w:lang w:val="en-CA"/>
        </w:rPr>
      </w:pPr>
    </w:p>
    <w:p w14:paraId="02AB8E6B" w14:textId="77777777" w:rsidR="00585D40" w:rsidRPr="00FC0F88" w:rsidRDefault="00585D40" w:rsidP="00151864">
      <w:pPr>
        <w:jc w:val="center"/>
        <w:rPr>
          <w:lang w:val="en-CA"/>
        </w:rPr>
      </w:pPr>
    </w:p>
    <w:p w14:paraId="3B4DC0FA" w14:textId="6C60426A" w:rsidR="00FA3F09" w:rsidRDefault="00FA3F09" w:rsidP="00FA3F09">
      <w:pPr>
        <w:pStyle w:val="Heading9"/>
        <w:rPr>
          <w:lang w:val="en-CA"/>
        </w:rPr>
      </w:pPr>
      <w:r>
        <w:rPr>
          <w:lang w:val="en-CA"/>
        </w:rPr>
        <w:lastRenderedPageBreak/>
        <w:t xml:space="preserve">Method 3 </w:t>
      </w:r>
      <w:r w:rsidR="008518CB">
        <w:rPr>
          <w:lang w:val="en-CA"/>
        </w:rPr>
        <w:t xml:space="preserve">combined </w:t>
      </w:r>
      <w:r>
        <w:rPr>
          <w:lang w:val="en-CA"/>
        </w:rPr>
        <w:t>with method 4</w:t>
      </w:r>
    </w:p>
    <w:p w14:paraId="383CCB4C" w14:textId="09752663" w:rsidR="002C35A2" w:rsidRDefault="002C35A2" w:rsidP="002C35A2">
      <w:pPr>
        <w:rPr>
          <w:lang w:val="en-CA"/>
        </w:rPr>
      </w:pPr>
      <w:r>
        <w:rPr>
          <w:lang w:val="en-CA"/>
        </w:rPr>
        <w:t>Next table provides the results of method 2 over VTM-3.0, when combined with the improved coding of the intra/inter mode of method 4.</w:t>
      </w:r>
    </w:p>
    <w:p w14:paraId="32432CB5" w14:textId="5616F19F" w:rsidR="00585D40" w:rsidRDefault="00585D40" w:rsidP="00C310AB">
      <w:pPr>
        <w:rPr>
          <w:lang w:val="en-CA"/>
        </w:rPr>
      </w:pPr>
    </w:p>
    <w:p w14:paraId="494040BF" w14:textId="77777777" w:rsidR="00585D40" w:rsidRDefault="00585D40" w:rsidP="00C310AB">
      <w:pPr>
        <w:rPr>
          <w:lang w:val="en-CA"/>
        </w:rPr>
      </w:pPr>
    </w:p>
    <w:p w14:paraId="435CD2DB" w14:textId="11FD8CD7" w:rsidR="00620706" w:rsidRDefault="00620706" w:rsidP="00620706">
      <w:pPr>
        <w:pStyle w:val="Caption"/>
        <w:jc w:val="center"/>
      </w:pPr>
      <w:r>
        <w:t xml:space="preserve">Table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Table \* ARABIC </w:instrText>
      </w:r>
      <w:r w:rsidR="000B399C">
        <w:rPr>
          <w:noProof/>
        </w:rPr>
        <w:fldChar w:fldCharType="separate"/>
      </w:r>
      <w:r w:rsidR="00102C33">
        <w:rPr>
          <w:noProof/>
        </w:rPr>
        <w:t>7</w:t>
      </w:r>
      <w:r w:rsidR="000B399C">
        <w:rPr>
          <w:noProof/>
        </w:rPr>
        <w:fldChar w:fldCharType="end"/>
      </w:r>
      <w:r>
        <w:t xml:space="preserve">:method 3 + method 4 performances over VTM-3.0 </w:t>
      </w:r>
    </w:p>
    <w:p w14:paraId="4710D511" w14:textId="62A64C7C" w:rsidR="00995058" w:rsidRPr="00995058" w:rsidRDefault="00995058" w:rsidP="00995058">
      <w:pPr>
        <w:jc w:val="center"/>
      </w:pPr>
      <w:r w:rsidRPr="00995058">
        <w:rPr>
          <w:noProof/>
        </w:rPr>
        <w:drawing>
          <wp:inline distT="0" distB="0" distL="0" distR="0" wp14:anchorId="7997C628" wp14:editId="62092E64">
            <wp:extent cx="4146731" cy="5314950"/>
            <wp:effectExtent l="0" t="0" r="635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7850" cy="5316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5F5082" w14:textId="77777777" w:rsidR="00620706" w:rsidRDefault="00620706" w:rsidP="00C310AB">
      <w:pPr>
        <w:rPr>
          <w:lang w:val="en-CA"/>
        </w:rPr>
      </w:pPr>
    </w:p>
    <w:p w14:paraId="1E0DE623" w14:textId="5EBA677A" w:rsidR="00C310AB" w:rsidRDefault="00C310AB" w:rsidP="00C310A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0209FAB" w14:textId="686CEDB5" w:rsidR="00A52FC7" w:rsidRDefault="00A52FC7" w:rsidP="00A52FC7">
      <w:pPr>
        <w:rPr>
          <w:lang w:val="en-CA"/>
        </w:rPr>
      </w:pPr>
      <w:r>
        <w:rPr>
          <w:lang w:val="en-CA"/>
        </w:rPr>
        <w:t xml:space="preserve">This contribution proposes some </w:t>
      </w:r>
      <w:r w:rsidR="00F02CC5">
        <w:rPr>
          <w:lang w:val="en-CA"/>
        </w:rPr>
        <w:t>ways</w:t>
      </w:r>
      <w:r>
        <w:rPr>
          <w:lang w:val="en-CA"/>
        </w:rPr>
        <w:t xml:space="preserve"> to reduce the complexity of the transform coefficient entropy coding and the number of CABAC contexts </w:t>
      </w:r>
      <w:r w:rsidR="008C3EB9">
        <w:rPr>
          <w:lang w:val="en-CA"/>
        </w:rPr>
        <w:t>in the same time</w:t>
      </w:r>
      <w:r>
        <w:rPr>
          <w:lang w:val="en-CA"/>
        </w:rPr>
        <w:t>.</w:t>
      </w:r>
      <w:r w:rsidR="00FA7EAC">
        <w:rPr>
          <w:lang w:val="en-CA"/>
        </w:rPr>
        <w:t xml:space="preserve"> This is achi</w:t>
      </w:r>
      <w:r w:rsidR="00F02CC5">
        <w:rPr>
          <w:lang w:val="en-CA"/>
        </w:rPr>
        <w:t>e</w:t>
      </w:r>
      <w:r w:rsidR="00FA7EAC">
        <w:rPr>
          <w:lang w:val="en-CA"/>
        </w:rPr>
        <w:t xml:space="preserve">ved through the removal of the local neighborhood usage for the gt1_flag, </w:t>
      </w:r>
      <w:proofErr w:type="spellStart"/>
      <w:r w:rsidR="00FA7EAC">
        <w:rPr>
          <w:lang w:val="en-CA"/>
        </w:rPr>
        <w:t>par_flag</w:t>
      </w:r>
      <w:proofErr w:type="spellEnd"/>
      <w:r w:rsidR="00FA7EAC">
        <w:rPr>
          <w:lang w:val="en-CA"/>
        </w:rPr>
        <w:t xml:space="preserve"> and gt2_flag bins, in </w:t>
      </w:r>
      <w:r w:rsidR="00102C33">
        <w:rPr>
          <w:lang w:val="en-CA"/>
        </w:rPr>
        <w:t>one or all the diagonal-based regions of chroma</w:t>
      </w:r>
      <w:r w:rsidR="00FA7EAC">
        <w:rPr>
          <w:lang w:val="en-CA"/>
        </w:rPr>
        <w:t xml:space="preserve"> </w:t>
      </w:r>
      <w:r w:rsidR="00102C33">
        <w:rPr>
          <w:lang w:val="en-CA"/>
        </w:rPr>
        <w:t>transform blocks</w:t>
      </w:r>
      <w:r w:rsidR="00FF35CB">
        <w:rPr>
          <w:lang w:val="en-CA"/>
        </w:rPr>
        <w:t xml:space="preserve"> (methods 1 and 2)</w:t>
      </w:r>
      <w:r w:rsidR="00102C33">
        <w:rPr>
          <w:lang w:val="en-CA"/>
        </w:rPr>
        <w:t>.</w:t>
      </w:r>
      <w:r w:rsidR="00F02CC5">
        <w:rPr>
          <w:lang w:val="en-CA"/>
        </w:rPr>
        <w:t xml:space="preserve"> Instead, a single context is used for each of these bins, in each chroma TB region.</w:t>
      </w:r>
    </w:p>
    <w:p w14:paraId="735BF058" w14:textId="7E2BE364" w:rsidR="00102C33" w:rsidRDefault="00102C33" w:rsidP="00A52FC7">
      <w:pPr>
        <w:rPr>
          <w:lang w:val="en-CA"/>
        </w:rPr>
      </w:pPr>
      <w:r>
        <w:rPr>
          <w:lang w:val="en-CA"/>
        </w:rPr>
        <w:t xml:space="preserve">Additionally, the reduction of the local neighborhood template to 2 elements for the lowest frequency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TB region is proposed for the context modelling of gt1_flag, </w:t>
      </w:r>
      <w:proofErr w:type="spellStart"/>
      <w:r>
        <w:rPr>
          <w:lang w:val="en-CA"/>
        </w:rPr>
        <w:t>par_flag</w:t>
      </w:r>
      <w:proofErr w:type="spellEnd"/>
      <w:r>
        <w:rPr>
          <w:lang w:val="en-CA"/>
        </w:rPr>
        <w:t xml:space="preserve"> and gt2_flag in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TBs</w:t>
      </w:r>
      <w:r w:rsidR="00FF35CB">
        <w:rPr>
          <w:lang w:val="en-CA"/>
        </w:rPr>
        <w:t xml:space="preserve"> (method 3)</w:t>
      </w:r>
      <w:r>
        <w:rPr>
          <w:lang w:val="en-CA"/>
        </w:rPr>
        <w:t>.</w:t>
      </w:r>
    </w:p>
    <w:p w14:paraId="29BDAE82" w14:textId="5699DDC5" w:rsidR="00FF35CB" w:rsidRDefault="00FF35CB" w:rsidP="00A52FC7">
      <w:pPr>
        <w:rPr>
          <w:lang w:val="en-CA"/>
        </w:rPr>
      </w:pPr>
      <w:r>
        <w:rPr>
          <w:lang w:val="en-CA"/>
        </w:rPr>
        <w:lastRenderedPageBreak/>
        <w:t>Finally, the results of each method 1, 2 and 3</w:t>
      </w:r>
      <w:r w:rsidR="009134E5">
        <w:rPr>
          <w:lang w:val="en-CA"/>
        </w:rPr>
        <w:t xml:space="preserve">, with and without its combination the last proposed method to improve the coding of the </w:t>
      </w:r>
      <w:proofErr w:type="spellStart"/>
      <w:r w:rsidR="009134E5">
        <w:rPr>
          <w:lang w:val="en-CA"/>
        </w:rPr>
        <w:t>pred_mode_flag</w:t>
      </w:r>
      <w:proofErr w:type="spellEnd"/>
      <w:r w:rsidR="009134E5">
        <w:rPr>
          <w:lang w:val="en-CA"/>
        </w:rPr>
        <w:t xml:space="preserve"> element are given by the following table.</w:t>
      </w:r>
    </w:p>
    <w:p w14:paraId="67DDAFD2" w14:textId="217FD6BB" w:rsidR="00DE6A9A" w:rsidRDefault="00DE6A9A" w:rsidP="00A52FC7">
      <w:pPr>
        <w:rPr>
          <w:lang w:val="en-CA"/>
        </w:rPr>
      </w:pPr>
      <w:r>
        <w:rPr>
          <w:lang w:val="en-CA"/>
        </w:rPr>
        <w:t>As can be seen, a significant reduction of the context used in VTM-3.0 can be achieved without major penalty in terms of coding efficiency.</w:t>
      </w:r>
    </w:p>
    <w:p w14:paraId="5CB44067" w14:textId="77777777" w:rsidR="00102C33" w:rsidRDefault="00102C33" w:rsidP="00A52FC7">
      <w:pPr>
        <w:rPr>
          <w:lang w:val="en-CA"/>
        </w:rPr>
      </w:pPr>
    </w:p>
    <w:p w14:paraId="1817431D" w14:textId="1427D222" w:rsidR="00910C0D" w:rsidRDefault="00102C33" w:rsidP="00102C33">
      <w:pPr>
        <w:pStyle w:val="Caption"/>
        <w:jc w:val="center"/>
        <w:rPr>
          <w:lang w:val="en-CA"/>
        </w:rPr>
      </w:pPr>
      <w:r>
        <w:t xml:space="preserve">Table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Table \* ARABIC </w:instrText>
      </w:r>
      <w:r w:rsidR="000B399C">
        <w:rPr>
          <w:noProof/>
        </w:rPr>
        <w:fldChar w:fldCharType="separate"/>
      </w:r>
      <w:r>
        <w:rPr>
          <w:noProof/>
        </w:rPr>
        <w:t>8</w:t>
      </w:r>
      <w:r w:rsidR="000B399C">
        <w:rPr>
          <w:noProof/>
        </w:rPr>
        <w:fldChar w:fldCharType="end"/>
      </w:r>
      <w:r>
        <w:t>: summary of the performances and CABAC context reduction of each method proposed in this contribution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49"/>
        <w:gridCol w:w="2268"/>
        <w:gridCol w:w="3119"/>
      </w:tblGrid>
      <w:tr w:rsidR="00B17A71" w14:paraId="2F491577" w14:textId="77777777" w:rsidTr="00ED0AE5">
        <w:trPr>
          <w:jc w:val="center"/>
        </w:trPr>
        <w:tc>
          <w:tcPr>
            <w:tcW w:w="1849" w:type="dxa"/>
          </w:tcPr>
          <w:p w14:paraId="07CA26CF" w14:textId="6D76BB5E" w:rsidR="00B17A71" w:rsidRDefault="00FF35CB" w:rsidP="000A1D29">
            <w:pPr>
              <w:rPr>
                <w:lang w:val="en-CA"/>
              </w:rPr>
            </w:pPr>
            <w:r>
              <w:rPr>
                <w:lang w:val="en-CA"/>
              </w:rPr>
              <w:t>Proposed method</w:t>
            </w:r>
          </w:p>
        </w:tc>
        <w:tc>
          <w:tcPr>
            <w:tcW w:w="2268" w:type="dxa"/>
          </w:tcPr>
          <w:p w14:paraId="4FFF0EA5" w14:textId="709B0109" w:rsidR="00B17A71" w:rsidRDefault="00B17A71" w:rsidP="000A1D29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Nb</w:t>
            </w:r>
            <w:proofErr w:type="spellEnd"/>
            <w:r>
              <w:rPr>
                <w:lang w:val="en-CA"/>
              </w:rPr>
              <w:t xml:space="preserve"> contexts/VTM-3.0</w:t>
            </w:r>
          </w:p>
        </w:tc>
        <w:tc>
          <w:tcPr>
            <w:tcW w:w="3119" w:type="dxa"/>
          </w:tcPr>
          <w:p w14:paraId="06E1B8EB" w14:textId="0C58734E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 (Y/</w:t>
            </w:r>
            <w:proofErr w:type="spellStart"/>
            <w:r>
              <w:rPr>
                <w:lang w:val="en-CA"/>
              </w:rPr>
              <w:t>Cb</w:t>
            </w:r>
            <w:proofErr w:type="spellEnd"/>
            <w:r>
              <w:rPr>
                <w:lang w:val="en-CA"/>
              </w:rPr>
              <w:t>/Cr)</w:t>
            </w:r>
          </w:p>
        </w:tc>
      </w:tr>
      <w:tr w:rsidR="00B17A71" w14:paraId="2E4E4D1B" w14:textId="77777777" w:rsidTr="00ED0AE5">
        <w:trPr>
          <w:jc w:val="center"/>
        </w:trPr>
        <w:tc>
          <w:tcPr>
            <w:tcW w:w="1849" w:type="dxa"/>
          </w:tcPr>
          <w:p w14:paraId="7446776F" w14:textId="66F3D186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68" w:type="dxa"/>
          </w:tcPr>
          <w:p w14:paraId="21C953AB" w14:textId="6129513F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-12</w:t>
            </w:r>
          </w:p>
        </w:tc>
        <w:tc>
          <w:tcPr>
            <w:tcW w:w="3119" w:type="dxa"/>
          </w:tcPr>
          <w:p w14:paraId="439B8E01" w14:textId="316EC0C0" w:rsidR="00B17A71" w:rsidRDefault="00B17A71" w:rsidP="000A1D29">
            <w:pPr>
              <w:jc w:val="center"/>
              <w:rPr>
                <w:lang w:val="en-CA"/>
              </w:rPr>
            </w:pPr>
            <w:r w:rsidRPr="00411022">
              <w:rPr>
                <w:lang w:val="en-CA"/>
              </w:rPr>
              <w:t>0.00%</w:t>
            </w:r>
            <w:r>
              <w:rPr>
                <w:lang w:val="en-CA"/>
              </w:rPr>
              <w:t xml:space="preserve"> / </w:t>
            </w:r>
            <w:r w:rsidRPr="00411022">
              <w:rPr>
                <w:lang w:val="en-CA"/>
              </w:rPr>
              <w:t>0.12%</w:t>
            </w:r>
            <w:r>
              <w:rPr>
                <w:lang w:val="en-CA"/>
              </w:rPr>
              <w:t xml:space="preserve"> / </w:t>
            </w:r>
            <w:r w:rsidRPr="00411022">
              <w:rPr>
                <w:lang w:val="en-CA"/>
              </w:rPr>
              <w:t>0.23%</w:t>
            </w:r>
          </w:p>
        </w:tc>
      </w:tr>
      <w:tr w:rsidR="00B17A71" w14:paraId="6E717448" w14:textId="77777777" w:rsidTr="00ED0AE5">
        <w:trPr>
          <w:jc w:val="center"/>
        </w:trPr>
        <w:tc>
          <w:tcPr>
            <w:tcW w:w="1849" w:type="dxa"/>
          </w:tcPr>
          <w:p w14:paraId="56E21545" w14:textId="32B9EDE1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2268" w:type="dxa"/>
          </w:tcPr>
          <w:p w14:paraId="0CF0D92E" w14:textId="3EE9F3B2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-24</w:t>
            </w:r>
          </w:p>
        </w:tc>
        <w:tc>
          <w:tcPr>
            <w:tcW w:w="3119" w:type="dxa"/>
          </w:tcPr>
          <w:p w14:paraId="0EC8816C" w14:textId="42C25B69" w:rsidR="00B17A71" w:rsidRDefault="00B17A71" w:rsidP="000A1D29">
            <w:pPr>
              <w:jc w:val="center"/>
              <w:rPr>
                <w:lang w:val="en-CA"/>
              </w:rPr>
            </w:pPr>
            <w:r w:rsidRPr="00E93DFD">
              <w:rPr>
                <w:lang w:val="en-CA"/>
              </w:rPr>
              <w:t>0.01%</w:t>
            </w:r>
            <w:r>
              <w:rPr>
                <w:lang w:val="en-CA"/>
              </w:rPr>
              <w:t xml:space="preserve"> / </w:t>
            </w:r>
            <w:r w:rsidRPr="00E93DFD">
              <w:rPr>
                <w:lang w:val="en-CA"/>
              </w:rPr>
              <w:t>0.18%</w:t>
            </w:r>
            <w:r>
              <w:rPr>
                <w:lang w:val="en-CA"/>
              </w:rPr>
              <w:t xml:space="preserve"> / </w:t>
            </w:r>
            <w:r w:rsidRPr="00E93DFD">
              <w:rPr>
                <w:lang w:val="en-CA"/>
              </w:rPr>
              <w:t>0.23%</w:t>
            </w:r>
          </w:p>
        </w:tc>
      </w:tr>
      <w:tr w:rsidR="00B17A71" w14:paraId="512E9D3A" w14:textId="77777777" w:rsidTr="00ED0AE5">
        <w:trPr>
          <w:jc w:val="center"/>
        </w:trPr>
        <w:tc>
          <w:tcPr>
            <w:tcW w:w="1849" w:type="dxa"/>
          </w:tcPr>
          <w:p w14:paraId="276ED17F" w14:textId="21E78F4E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2268" w:type="dxa"/>
          </w:tcPr>
          <w:p w14:paraId="1186E884" w14:textId="773793E7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-33</w:t>
            </w:r>
          </w:p>
        </w:tc>
        <w:tc>
          <w:tcPr>
            <w:tcW w:w="3119" w:type="dxa"/>
          </w:tcPr>
          <w:p w14:paraId="7F92DB41" w14:textId="5681AE75" w:rsidR="00B17A71" w:rsidRDefault="00B17A71" w:rsidP="000A1D29">
            <w:pPr>
              <w:jc w:val="center"/>
              <w:rPr>
                <w:lang w:val="en-CA"/>
              </w:rPr>
            </w:pPr>
            <w:r w:rsidRPr="00B17A71">
              <w:rPr>
                <w:lang w:val="en-CA"/>
              </w:rPr>
              <w:t>0.03%</w:t>
            </w:r>
            <w:r>
              <w:rPr>
                <w:lang w:val="en-CA"/>
              </w:rPr>
              <w:t xml:space="preserve"> / </w:t>
            </w:r>
            <w:r w:rsidRPr="00B17A71">
              <w:rPr>
                <w:lang w:val="en-CA"/>
              </w:rPr>
              <w:t>0.18%</w:t>
            </w:r>
            <w:r>
              <w:rPr>
                <w:lang w:val="en-CA"/>
              </w:rPr>
              <w:t xml:space="preserve"> / </w:t>
            </w:r>
            <w:r w:rsidRPr="00B17A71">
              <w:rPr>
                <w:lang w:val="en-CA"/>
              </w:rPr>
              <w:t>0.23%</w:t>
            </w:r>
          </w:p>
        </w:tc>
      </w:tr>
      <w:tr w:rsidR="00B17A71" w14:paraId="04E2D043" w14:textId="77777777" w:rsidTr="00ED0AE5">
        <w:trPr>
          <w:jc w:val="center"/>
        </w:trPr>
        <w:tc>
          <w:tcPr>
            <w:tcW w:w="1849" w:type="dxa"/>
          </w:tcPr>
          <w:p w14:paraId="3E462E69" w14:textId="59F62EE0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 + 4</w:t>
            </w:r>
          </w:p>
        </w:tc>
        <w:tc>
          <w:tcPr>
            <w:tcW w:w="2268" w:type="dxa"/>
          </w:tcPr>
          <w:p w14:paraId="0452A4D9" w14:textId="742B4EE6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-10</w:t>
            </w:r>
          </w:p>
        </w:tc>
        <w:tc>
          <w:tcPr>
            <w:tcW w:w="3119" w:type="dxa"/>
          </w:tcPr>
          <w:p w14:paraId="718AC616" w14:textId="11D59837" w:rsidR="00B17A71" w:rsidRDefault="00B17A71" w:rsidP="000A1D29">
            <w:pPr>
              <w:jc w:val="center"/>
              <w:rPr>
                <w:lang w:val="en-CA"/>
              </w:rPr>
            </w:pPr>
            <w:r w:rsidRPr="00B17A71">
              <w:rPr>
                <w:lang w:val="en-CA"/>
              </w:rPr>
              <w:t>-0.08%</w:t>
            </w:r>
            <w:r>
              <w:rPr>
                <w:lang w:val="en-CA"/>
              </w:rPr>
              <w:t xml:space="preserve"> / </w:t>
            </w:r>
            <w:r w:rsidRPr="00B17A71">
              <w:rPr>
                <w:lang w:val="en-CA"/>
              </w:rPr>
              <w:t>0.14%</w:t>
            </w:r>
            <w:r>
              <w:rPr>
                <w:lang w:val="en-CA"/>
              </w:rPr>
              <w:t xml:space="preserve"> / </w:t>
            </w:r>
            <w:r w:rsidRPr="00B17A71">
              <w:rPr>
                <w:lang w:val="en-CA"/>
              </w:rPr>
              <w:t>0.24%</w:t>
            </w:r>
          </w:p>
        </w:tc>
      </w:tr>
      <w:tr w:rsidR="00B17A71" w14:paraId="688B6BF2" w14:textId="77777777" w:rsidTr="00ED0AE5">
        <w:trPr>
          <w:jc w:val="center"/>
        </w:trPr>
        <w:tc>
          <w:tcPr>
            <w:tcW w:w="1849" w:type="dxa"/>
          </w:tcPr>
          <w:p w14:paraId="6C9D1890" w14:textId="13E5E337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 + 4</w:t>
            </w:r>
          </w:p>
        </w:tc>
        <w:tc>
          <w:tcPr>
            <w:tcW w:w="2268" w:type="dxa"/>
          </w:tcPr>
          <w:p w14:paraId="0C5C5A55" w14:textId="5A817789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-22</w:t>
            </w:r>
          </w:p>
        </w:tc>
        <w:tc>
          <w:tcPr>
            <w:tcW w:w="3119" w:type="dxa"/>
          </w:tcPr>
          <w:p w14:paraId="4E022700" w14:textId="6E79AC98" w:rsidR="00B17A71" w:rsidRDefault="00623EA8" w:rsidP="000A1D29">
            <w:pPr>
              <w:jc w:val="center"/>
              <w:rPr>
                <w:lang w:val="en-CA"/>
              </w:rPr>
            </w:pPr>
            <w:r w:rsidRPr="00623EA8">
              <w:rPr>
                <w:lang w:val="en-CA"/>
              </w:rPr>
              <w:t>-0.07%</w:t>
            </w:r>
            <w:r w:rsidRPr="00623EA8">
              <w:rPr>
                <w:lang w:val="en-CA"/>
              </w:rPr>
              <w:tab/>
            </w:r>
            <w:r>
              <w:rPr>
                <w:lang w:val="en-CA"/>
              </w:rPr>
              <w:t xml:space="preserve">/ </w:t>
            </w:r>
            <w:r w:rsidRPr="00623EA8">
              <w:rPr>
                <w:lang w:val="en-CA"/>
              </w:rPr>
              <w:t>0.19%</w:t>
            </w:r>
            <w:r w:rsidRPr="00623EA8">
              <w:rPr>
                <w:lang w:val="en-CA"/>
              </w:rPr>
              <w:tab/>
            </w:r>
            <w:r>
              <w:rPr>
                <w:lang w:val="en-CA"/>
              </w:rPr>
              <w:t xml:space="preserve">/ </w:t>
            </w:r>
            <w:r w:rsidRPr="00623EA8">
              <w:rPr>
                <w:lang w:val="en-CA"/>
              </w:rPr>
              <w:t>0.19%</w:t>
            </w:r>
          </w:p>
        </w:tc>
      </w:tr>
      <w:tr w:rsidR="00B17A71" w14:paraId="2781CF1F" w14:textId="77777777" w:rsidTr="00ED0AE5">
        <w:trPr>
          <w:jc w:val="center"/>
        </w:trPr>
        <w:tc>
          <w:tcPr>
            <w:tcW w:w="1849" w:type="dxa"/>
          </w:tcPr>
          <w:p w14:paraId="680DC2F0" w14:textId="436DB87A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 + 4</w:t>
            </w:r>
          </w:p>
        </w:tc>
        <w:tc>
          <w:tcPr>
            <w:tcW w:w="2268" w:type="dxa"/>
          </w:tcPr>
          <w:p w14:paraId="47B920DE" w14:textId="2F8023AE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-31</w:t>
            </w:r>
          </w:p>
        </w:tc>
        <w:tc>
          <w:tcPr>
            <w:tcW w:w="3119" w:type="dxa"/>
          </w:tcPr>
          <w:p w14:paraId="242ECB74" w14:textId="5A05631E" w:rsidR="00B17A71" w:rsidRDefault="00A7300F" w:rsidP="000A1D29">
            <w:pPr>
              <w:jc w:val="center"/>
              <w:rPr>
                <w:lang w:val="en-CA"/>
              </w:rPr>
            </w:pPr>
            <w:r w:rsidRPr="00A7300F">
              <w:rPr>
                <w:lang w:val="en-CA"/>
              </w:rPr>
              <w:t>-0.04</w:t>
            </w:r>
            <w:r w:rsidR="00A52FC7" w:rsidRPr="00A7300F">
              <w:rPr>
                <w:lang w:val="en-CA"/>
              </w:rPr>
              <w:t xml:space="preserve">% / </w:t>
            </w:r>
            <w:r w:rsidRPr="00A7300F">
              <w:rPr>
                <w:lang w:val="en-CA"/>
              </w:rPr>
              <w:t>0.20</w:t>
            </w:r>
            <w:r w:rsidR="00A52FC7" w:rsidRPr="00A7300F">
              <w:rPr>
                <w:lang w:val="en-CA"/>
              </w:rPr>
              <w:t xml:space="preserve">% / </w:t>
            </w:r>
            <w:r w:rsidRPr="00A7300F">
              <w:rPr>
                <w:lang w:val="en-CA"/>
              </w:rPr>
              <w:t>0.26</w:t>
            </w:r>
            <w:r w:rsidR="00A52FC7" w:rsidRPr="00A7300F">
              <w:rPr>
                <w:lang w:val="en-CA"/>
              </w:rPr>
              <w:t>%</w:t>
            </w:r>
          </w:p>
        </w:tc>
      </w:tr>
    </w:tbl>
    <w:p w14:paraId="523ECC8C" w14:textId="4E39E53C" w:rsidR="000A1D29" w:rsidRDefault="000A1D29" w:rsidP="000A1D29">
      <w:pPr>
        <w:jc w:val="center"/>
        <w:rPr>
          <w:lang w:val="en-CA"/>
        </w:rPr>
      </w:pPr>
    </w:p>
    <w:p w14:paraId="1E1C087D" w14:textId="77777777" w:rsidR="000A1D29" w:rsidRPr="00910C0D" w:rsidRDefault="000A1D29" w:rsidP="00910C0D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55075A5" w:rsidR="00342FF4" w:rsidRPr="005B217D" w:rsidRDefault="00D77788" w:rsidP="009234A5">
      <w:pPr>
        <w:rPr>
          <w:szCs w:val="22"/>
          <w:lang w:val="en-CA"/>
        </w:rPr>
      </w:pPr>
      <w:r w:rsidRPr="00D77788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F97733" w14:textId="77777777" w:rsidR="009D185A" w:rsidRDefault="009D185A">
      <w:r>
        <w:separator/>
      </w:r>
    </w:p>
  </w:endnote>
  <w:endnote w:type="continuationSeparator" w:id="0">
    <w:p w14:paraId="075AA7DB" w14:textId="77777777" w:rsidR="009D185A" w:rsidRDefault="009D1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BEAFA5" w:rsidR="000B399C" w:rsidRPr="00C00DDE" w:rsidRDefault="000B399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550DA">
      <w:rPr>
        <w:rStyle w:val="PageNumber"/>
        <w:noProof/>
      </w:rPr>
      <w:t>2018-12-29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7B505" w14:textId="77777777" w:rsidR="009D185A" w:rsidRDefault="009D185A">
      <w:r>
        <w:separator/>
      </w:r>
    </w:p>
  </w:footnote>
  <w:footnote w:type="continuationSeparator" w:id="0">
    <w:p w14:paraId="43A9F843" w14:textId="77777777" w:rsidR="009D185A" w:rsidRDefault="009D18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1119FB"/>
    <w:multiLevelType w:val="hybridMultilevel"/>
    <w:tmpl w:val="3C60C050"/>
    <w:lvl w:ilvl="0" w:tplc="866A08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D5D"/>
    <w:rsid w:val="00016A0C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1D29"/>
    <w:rsid w:val="000B0C0F"/>
    <w:rsid w:val="000B1C6B"/>
    <w:rsid w:val="000B399C"/>
    <w:rsid w:val="000B4FF9"/>
    <w:rsid w:val="000C09AC"/>
    <w:rsid w:val="000D2FE5"/>
    <w:rsid w:val="000E00F3"/>
    <w:rsid w:val="000E1397"/>
    <w:rsid w:val="000F158C"/>
    <w:rsid w:val="00102C33"/>
    <w:rsid w:val="00102F3D"/>
    <w:rsid w:val="00105B18"/>
    <w:rsid w:val="00124E38"/>
    <w:rsid w:val="0012580B"/>
    <w:rsid w:val="00131F90"/>
    <w:rsid w:val="0013458C"/>
    <w:rsid w:val="0013526E"/>
    <w:rsid w:val="00146152"/>
    <w:rsid w:val="00151864"/>
    <w:rsid w:val="00155526"/>
    <w:rsid w:val="00167054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22FB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5EB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35A2"/>
    <w:rsid w:val="002C3B65"/>
    <w:rsid w:val="002D0AF6"/>
    <w:rsid w:val="002D37AD"/>
    <w:rsid w:val="002F164D"/>
    <w:rsid w:val="002F3CAF"/>
    <w:rsid w:val="002F6CBC"/>
    <w:rsid w:val="003021BC"/>
    <w:rsid w:val="00302B5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0560"/>
    <w:rsid w:val="003D6342"/>
    <w:rsid w:val="003E6F90"/>
    <w:rsid w:val="003E73ED"/>
    <w:rsid w:val="003F0322"/>
    <w:rsid w:val="003F5D0F"/>
    <w:rsid w:val="0040741B"/>
    <w:rsid w:val="00411022"/>
    <w:rsid w:val="00414101"/>
    <w:rsid w:val="004219CF"/>
    <w:rsid w:val="004234F0"/>
    <w:rsid w:val="004248E8"/>
    <w:rsid w:val="00433DDB"/>
    <w:rsid w:val="00435A29"/>
    <w:rsid w:val="00437619"/>
    <w:rsid w:val="00465A1E"/>
    <w:rsid w:val="00493BC1"/>
    <w:rsid w:val="004942EE"/>
    <w:rsid w:val="0049445A"/>
    <w:rsid w:val="004A2A63"/>
    <w:rsid w:val="004B210C"/>
    <w:rsid w:val="004B73BE"/>
    <w:rsid w:val="004D405F"/>
    <w:rsid w:val="004E4F4F"/>
    <w:rsid w:val="004E6789"/>
    <w:rsid w:val="004F61E3"/>
    <w:rsid w:val="00502A31"/>
    <w:rsid w:val="00502E10"/>
    <w:rsid w:val="0051015C"/>
    <w:rsid w:val="00516CF1"/>
    <w:rsid w:val="00531AE9"/>
    <w:rsid w:val="00550A66"/>
    <w:rsid w:val="00567EC7"/>
    <w:rsid w:val="00570013"/>
    <w:rsid w:val="005753EC"/>
    <w:rsid w:val="00575463"/>
    <w:rsid w:val="005801A2"/>
    <w:rsid w:val="00585D40"/>
    <w:rsid w:val="005952A5"/>
    <w:rsid w:val="005A33A1"/>
    <w:rsid w:val="005B217D"/>
    <w:rsid w:val="005C385F"/>
    <w:rsid w:val="005C677A"/>
    <w:rsid w:val="005D2F16"/>
    <w:rsid w:val="005E1AC6"/>
    <w:rsid w:val="005F49E4"/>
    <w:rsid w:val="005F6F1B"/>
    <w:rsid w:val="006019E2"/>
    <w:rsid w:val="00615995"/>
    <w:rsid w:val="00616155"/>
    <w:rsid w:val="00620706"/>
    <w:rsid w:val="00623EA8"/>
    <w:rsid w:val="00624B33"/>
    <w:rsid w:val="0063041A"/>
    <w:rsid w:val="00630AA2"/>
    <w:rsid w:val="00646707"/>
    <w:rsid w:val="006550DA"/>
    <w:rsid w:val="00657F7E"/>
    <w:rsid w:val="00662E58"/>
    <w:rsid w:val="006637F2"/>
    <w:rsid w:val="006638C9"/>
    <w:rsid w:val="006642A5"/>
    <w:rsid w:val="00664DCF"/>
    <w:rsid w:val="00687F2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8659D"/>
    <w:rsid w:val="00796EE3"/>
    <w:rsid w:val="007A7D29"/>
    <w:rsid w:val="007B4AB8"/>
    <w:rsid w:val="007D1181"/>
    <w:rsid w:val="007E01A3"/>
    <w:rsid w:val="007E116D"/>
    <w:rsid w:val="007F1F8B"/>
    <w:rsid w:val="007F67A1"/>
    <w:rsid w:val="00811C05"/>
    <w:rsid w:val="00813E2C"/>
    <w:rsid w:val="008206C8"/>
    <w:rsid w:val="008518CB"/>
    <w:rsid w:val="0086387C"/>
    <w:rsid w:val="008669A3"/>
    <w:rsid w:val="00874A6C"/>
    <w:rsid w:val="00876C65"/>
    <w:rsid w:val="0088636A"/>
    <w:rsid w:val="00893062"/>
    <w:rsid w:val="00894D52"/>
    <w:rsid w:val="008A0600"/>
    <w:rsid w:val="008A4B4C"/>
    <w:rsid w:val="008B148A"/>
    <w:rsid w:val="008B6EF2"/>
    <w:rsid w:val="008C239F"/>
    <w:rsid w:val="008C3EB9"/>
    <w:rsid w:val="008C74C5"/>
    <w:rsid w:val="008E480C"/>
    <w:rsid w:val="00907757"/>
    <w:rsid w:val="00910C0D"/>
    <w:rsid w:val="009134E5"/>
    <w:rsid w:val="009212B0"/>
    <w:rsid w:val="00921FA1"/>
    <w:rsid w:val="009234A5"/>
    <w:rsid w:val="00923F69"/>
    <w:rsid w:val="00933453"/>
    <w:rsid w:val="009336F7"/>
    <w:rsid w:val="0093636C"/>
    <w:rsid w:val="009374A7"/>
    <w:rsid w:val="0094351A"/>
    <w:rsid w:val="00955F6D"/>
    <w:rsid w:val="00971A90"/>
    <w:rsid w:val="00977C16"/>
    <w:rsid w:val="0098551D"/>
    <w:rsid w:val="00995058"/>
    <w:rsid w:val="0099518F"/>
    <w:rsid w:val="009A3CB6"/>
    <w:rsid w:val="009A523D"/>
    <w:rsid w:val="009A52EB"/>
    <w:rsid w:val="009A5F92"/>
    <w:rsid w:val="009B02A1"/>
    <w:rsid w:val="009B3361"/>
    <w:rsid w:val="009D185A"/>
    <w:rsid w:val="009D7CE6"/>
    <w:rsid w:val="009F496B"/>
    <w:rsid w:val="00A01439"/>
    <w:rsid w:val="00A02E61"/>
    <w:rsid w:val="00A05CFF"/>
    <w:rsid w:val="00A13048"/>
    <w:rsid w:val="00A46843"/>
    <w:rsid w:val="00A52FC7"/>
    <w:rsid w:val="00A56B97"/>
    <w:rsid w:val="00A6093D"/>
    <w:rsid w:val="00A7300F"/>
    <w:rsid w:val="00A767DC"/>
    <w:rsid w:val="00A76A6D"/>
    <w:rsid w:val="00A83253"/>
    <w:rsid w:val="00A84667"/>
    <w:rsid w:val="00A9581A"/>
    <w:rsid w:val="00AA6E84"/>
    <w:rsid w:val="00AB1A1C"/>
    <w:rsid w:val="00AD05A8"/>
    <w:rsid w:val="00AE341B"/>
    <w:rsid w:val="00B01905"/>
    <w:rsid w:val="00B07CA7"/>
    <w:rsid w:val="00B1279A"/>
    <w:rsid w:val="00B17A71"/>
    <w:rsid w:val="00B22767"/>
    <w:rsid w:val="00B4194A"/>
    <w:rsid w:val="00B437E8"/>
    <w:rsid w:val="00B46E9B"/>
    <w:rsid w:val="00B5222E"/>
    <w:rsid w:val="00B53179"/>
    <w:rsid w:val="00B57A23"/>
    <w:rsid w:val="00B600CD"/>
    <w:rsid w:val="00B61C96"/>
    <w:rsid w:val="00B63109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09AF"/>
    <w:rsid w:val="00C310AB"/>
    <w:rsid w:val="00C3723B"/>
    <w:rsid w:val="00C42466"/>
    <w:rsid w:val="00C5557C"/>
    <w:rsid w:val="00C606C9"/>
    <w:rsid w:val="00C80288"/>
    <w:rsid w:val="00C84003"/>
    <w:rsid w:val="00C90650"/>
    <w:rsid w:val="00C978C4"/>
    <w:rsid w:val="00C97D78"/>
    <w:rsid w:val="00CB5858"/>
    <w:rsid w:val="00CC2AAE"/>
    <w:rsid w:val="00CC5A42"/>
    <w:rsid w:val="00CC7A0E"/>
    <w:rsid w:val="00CD0EAB"/>
    <w:rsid w:val="00CD6304"/>
    <w:rsid w:val="00CE5E02"/>
    <w:rsid w:val="00CF34DB"/>
    <w:rsid w:val="00CF3917"/>
    <w:rsid w:val="00CF558F"/>
    <w:rsid w:val="00D010C0"/>
    <w:rsid w:val="00D073E2"/>
    <w:rsid w:val="00D15766"/>
    <w:rsid w:val="00D26F57"/>
    <w:rsid w:val="00D35F60"/>
    <w:rsid w:val="00D37BD3"/>
    <w:rsid w:val="00D446EC"/>
    <w:rsid w:val="00D47F01"/>
    <w:rsid w:val="00D51BF0"/>
    <w:rsid w:val="00D531DB"/>
    <w:rsid w:val="00D55942"/>
    <w:rsid w:val="00D57191"/>
    <w:rsid w:val="00D77788"/>
    <w:rsid w:val="00D807BF"/>
    <w:rsid w:val="00D82FCC"/>
    <w:rsid w:val="00D96685"/>
    <w:rsid w:val="00DA17FC"/>
    <w:rsid w:val="00DA7887"/>
    <w:rsid w:val="00DB2C26"/>
    <w:rsid w:val="00DD02F4"/>
    <w:rsid w:val="00DD6622"/>
    <w:rsid w:val="00DE1C7C"/>
    <w:rsid w:val="00DE6A9A"/>
    <w:rsid w:val="00DE6B43"/>
    <w:rsid w:val="00E11923"/>
    <w:rsid w:val="00E26291"/>
    <w:rsid w:val="00E262D4"/>
    <w:rsid w:val="00E36250"/>
    <w:rsid w:val="00E46EA3"/>
    <w:rsid w:val="00E47F2D"/>
    <w:rsid w:val="00E54511"/>
    <w:rsid w:val="00E61DAC"/>
    <w:rsid w:val="00E72B80"/>
    <w:rsid w:val="00E75FE3"/>
    <w:rsid w:val="00E86C4C"/>
    <w:rsid w:val="00E907A3"/>
    <w:rsid w:val="00E93DFD"/>
    <w:rsid w:val="00EA5AE0"/>
    <w:rsid w:val="00EB006D"/>
    <w:rsid w:val="00EB56E1"/>
    <w:rsid w:val="00EB7AB1"/>
    <w:rsid w:val="00ED0AE5"/>
    <w:rsid w:val="00ED57E2"/>
    <w:rsid w:val="00EE7CD8"/>
    <w:rsid w:val="00EF37F6"/>
    <w:rsid w:val="00EF3DBD"/>
    <w:rsid w:val="00EF48CC"/>
    <w:rsid w:val="00F00801"/>
    <w:rsid w:val="00F02CC5"/>
    <w:rsid w:val="00F15689"/>
    <w:rsid w:val="00F2488D"/>
    <w:rsid w:val="00F269E7"/>
    <w:rsid w:val="00F472BC"/>
    <w:rsid w:val="00F601A0"/>
    <w:rsid w:val="00F712E9"/>
    <w:rsid w:val="00F73032"/>
    <w:rsid w:val="00F848FC"/>
    <w:rsid w:val="00F87513"/>
    <w:rsid w:val="00F906F6"/>
    <w:rsid w:val="00F9282A"/>
    <w:rsid w:val="00F95836"/>
    <w:rsid w:val="00F96BAD"/>
    <w:rsid w:val="00FA139D"/>
    <w:rsid w:val="00FA3F09"/>
    <w:rsid w:val="00FA60F5"/>
    <w:rsid w:val="00FA7EAC"/>
    <w:rsid w:val="00FB0E84"/>
    <w:rsid w:val="00FC0F88"/>
    <w:rsid w:val="00FC2405"/>
    <w:rsid w:val="00FD01C2"/>
    <w:rsid w:val="00FE595C"/>
    <w:rsid w:val="00FF0CE3"/>
    <w:rsid w:val="00F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0E1397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2F6CBC"/>
    <w:pPr>
      <w:ind w:left="720"/>
      <w:contextualSpacing/>
    </w:pPr>
  </w:style>
  <w:style w:type="table" w:styleId="TableGrid">
    <w:name w:val="Table Grid"/>
    <w:basedOn w:val="TableNormal"/>
    <w:rsid w:val="000A1D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37B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7B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37BD3"/>
  </w:style>
  <w:style w:type="paragraph" w:styleId="CommentSubject">
    <w:name w:val="annotation subject"/>
    <w:basedOn w:val="CommentText"/>
    <w:next w:val="CommentText"/>
    <w:link w:val="CommentSubjectChar"/>
    <w:rsid w:val="00D37B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7B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3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C4B67-B77F-41C7-A478-0401D1BFE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1327</Words>
  <Characters>7568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Leleannec Fabrice</cp:lastModifiedBy>
  <cp:revision>9</cp:revision>
  <cp:lastPrinted>1900-01-01T08:00:00Z</cp:lastPrinted>
  <dcterms:created xsi:type="dcterms:W3CDTF">2018-12-29T14:27:00Z</dcterms:created>
  <dcterms:modified xsi:type="dcterms:W3CDTF">2018-12-29T14:38:00Z</dcterms:modified>
</cp:coreProperties>
</file>