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15A12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A5519E" w:rsidRPr="00A5519E">
              <w:rPr>
                <w:lang w:val="en-CA"/>
              </w:rPr>
              <w:t>0053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ED4AA8" w:rsidR="00E61DAC" w:rsidRPr="005B217D" w:rsidRDefault="00F238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 </w:t>
            </w:r>
            <w:r w:rsidR="00A56B7A" w:rsidRPr="00A56B7A">
              <w:rPr>
                <w:b/>
                <w:szCs w:val="22"/>
                <w:lang w:val="en-CA"/>
              </w:rPr>
              <w:t>Size constrain for inherited affine motion prediction</w:t>
            </w:r>
            <w:r w:rsidR="00897131">
              <w:rPr>
                <w:b/>
                <w:szCs w:val="22"/>
                <w:lang w:val="en-CA"/>
              </w:rPr>
              <w:t xml:space="preserve"> (test 2.4.7)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4D54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6252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9E05E9" w:rsidR="00E61DAC" w:rsidRPr="005B217D" w:rsidRDefault="00F238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F23807">
              <w:rPr>
                <w:szCs w:val="22"/>
                <w:lang w:val="en-CA"/>
              </w:rPr>
              <w:t>10160 Pacific Mesa Blvd</w:t>
            </w:r>
            <w:r>
              <w:rPr>
                <w:szCs w:val="22"/>
                <w:lang w:val="en-CA"/>
              </w:rPr>
              <w:t xml:space="preserve">, San Diego, CA </w:t>
            </w:r>
            <w:r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C657B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3807"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 w:rsidR="00F23807">
              <w:rPr>
                <w:szCs w:val="22"/>
                <w:lang w:val="en-CA"/>
              </w:rPr>
              <w:t>{</w:t>
            </w:r>
            <w:proofErr w:type="spellStart"/>
            <w:r w:rsidR="00F23807">
              <w:rPr>
                <w:szCs w:val="22"/>
                <w:lang w:val="en-CA"/>
              </w:rPr>
              <w:t>hanhuang</w:t>
            </w:r>
            <w:proofErr w:type="spellEnd"/>
            <w:r w:rsidR="00F23807">
              <w:rPr>
                <w:szCs w:val="22"/>
                <w:lang w:val="en-CA"/>
              </w:rPr>
              <w:t xml:space="preserve">, </w:t>
            </w:r>
            <w:proofErr w:type="spellStart"/>
            <w:r w:rsidR="00F23807">
              <w:rPr>
                <w:szCs w:val="22"/>
                <w:lang w:val="en-CA"/>
              </w:rPr>
              <w:t>wchien</w:t>
            </w:r>
            <w:proofErr w:type="spellEnd"/>
            <w:r w:rsidR="00F23807">
              <w:rPr>
                <w:szCs w:val="22"/>
                <w:lang w:val="en-CA"/>
              </w:rPr>
              <w:t xml:space="preserve">, </w:t>
            </w:r>
            <w:proofErr w:type="spellStart"/>
            <w:r w:rsidR="00F23807">
              <w:rPr>
                <w:szCs w:val="22"/>
                <w:lang w:val="en-CA"/>
              </w:rPr>
              <w:t>martak</w:t>
            </w:r>
            <w:proofErr w:type="spellEnd"/>
            <w:r w:rsidR="00F23807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332935" w:rsidR="00E61DAC" w:rsidRPr="005B217D" w:rsidRDefault="00F238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088F6D" w:rsidR="00263398" w:rsidRPr="005B217D" w:rsidRDefault="00F23807" w:rsidP="009234A5">
      <w:pPr>
        <w:rPr>
          <w:szCs w:val="22"/>
          <w:lang w:val="en-CA"/>
        </w:rPr>
      </w:pPr>
      <w:r>
        <w:rPr>
          <w:lang w:val="en-CA"/>
        </w:rPr>
        <w:t>This contribution reports the result of CE2.4.</w:t>
      </w:r>
      <w:r w:rsidR="00AD699F">
        <w:rPr>
          <w:lang w:val="en-CA"/>
        </w:rPr>
        <w:t>7</w:t>
      </w:r>
      <w:r>
        <w:rPr>
          <w:lang w:val="en-CA"/>
        </w:rPr>
        <w:t xml:space="preserve">. In </w:t>
      </w:r>
      <w:r w:rsidR="00293CC1">
        <w:rPr>
          <w:lang w:val="en-CA"/>
        </w:rPr>
        <w:t>which</w:t>
      </w:r>
      <w:r>
        <w:rPr>
          <w:lang w:val="en-CA"/>
        </w:rPr>
        <w:t xml:space="preserve">, </w:t>
      </w:r>
      <w:r w:rsidR="00AD699F">
        <w:t>i</w:t>
      </w:r>
      <w:r w:rsidR="00AD699F" w:rsidRPr="00BC32B8">
        <w:t xml:space="preserve">t’s proposed to disable inherited affine motion prediction from a neighboring affine coded block if the width or height of the neighboring block is less than </w:t>
      </w:r>
      <w:r w:rsidR="00AD699F">
        <w:t>16</w:t>
      </w:r>
      <w:r w:rsidR="00293CC1">
        <w:rPr>
          <w:lang w:val="en-CA"/>
        </w:rPr>
        <w:t xml:space="preserve">. </w:t>
      </w:r>
      <w:r>
        <w:rPr>
          <w:lang w:val="en-CA"/>
        </w:rPr>
        <w:t xml:space="preserve"> </w:t>
      </w:r>
      <w:r w:rsidR="00293CC1">
        <w:rPr>
          <w:lang w:val="en-CA"/>
        </w:rPr>
        <w:t xml:space="preserve">The BD-rates in random access common test condition are </w:t>
      </w:r>
      <w:r w:rsidR="00AD699F">
        <w:rPr>
          <w:lang w:val="en-CA"/>
        </w:rPr>
        <w:t>0.02</w:t>
      </w:r>
      <w:r w:rsidR="00293CC1">
        <w:rPr>
          <w:lang w:val="en-CA"/>
        </w:rPr>
        <w:t>%, 0.0</w:t>
      </w:r>
      <w:r w:rsidR="00AD699F">
        <w:rPr>
          <w:lang w:val="en-CA"/>
        </w:rPr>
        <w:t>2</w:t>
      </w:r>
      <w:r w:rsidR="00293CC1">
        <w:rPr>
          <w:lang w:val="en-CA"/>
        </w:rPr>
        <w:t>%, 0.0</w:t>
      </w:r>
      <w:r w:rsidR="00AD699F">
        <w:rPr>
          <w:lang w:val="en-CA"/>
        </w:rPr>
        <w:t>3</w:t>
      </w:r>
      <w:r w:rsidR="00293CC1">
        <w:rPr>
          <w:lang w:val="en-CA"/>
        </w:rPr>
        <w:t>%, and are 0.0</w:t>
      </w:r>
      <w:r w:rsidR="00AD699F">
        <w:rPr>
          <w:lang w:val="en-CA"/>
        </w:rPr>
        <w:t>5</w:t>
      </w:r>
      <w:r w:rsidR="00293CC1">
        <w:rPr>
          <w:lang w:val="en-CA"/>
        </w:rPr>
        <w:t>%, -0.</w:t>
      </w:r>
      <w:r w:rsidR="00AD699F">
        <w:rPr>
          <w:lang w:val="en-CA"/>
        </w:rPr>
        <w:t>11</w:t>
      </w:r>
      <w:r w:rsidR="00293CC1">
        <w:rPr>
          <w:lang w:val="en-CA"/>
        </w:rPr>
        <w:t>%, 0.0</w:t>
      </w:r>
      <w:r w:rsidR="00AD699F">
        <w:rPr>
          <w:lang w:val="en-CA"/>
        </w:rPr>
        <w:t>5</w:t>
      </w:r>
      <w:r w:rsidR="00293CC1">
        <w:rPr>
          <w:lang w:val="en-CA"/>
        </w:rPr>
        <w:t xml:space="preserve">% in low delay B. </w:t>
      </w:r>
    </w:p>
    <w:p w14:paraId="1539A21D" w14:textId="76DD9811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154124B" w14:textId="1A545E2D" w:rsidR="00AD699F" w:rsidRDefault="00293CC1" w:rsidP="00AD699F">
      <w:r w:rsidRPr="00BC32B8">
        <w:rPr>
          <w:lang w:val="en-CA"/>
        </w:rPr>
        <w:t xml:space="preserve">In </w:t>
      </w:r>
      <w:r>
        <w:rPr>
          <w:lang w:val="en-CA"/>
        </w:rPr>
        <w:t>CE2.4.</w:t>
      </w:r>
      <w:r w:rsidR="00AD699F">
        <w:rPr>
          <w:lang w:val="en-CA"/>
        </w:rPr>
        <w:t>7</w:t>
      </w:r>
      <w:r w:rsidRPr="00BC32B8">
        <w:rPr>
          <w:lang w:val="en-CA"/>
        </w:rPr>
        <w:t xml:space="preserve">, </w:t>
      </w:r>
      <w:r w:rsidR="00AD699F">
        <w:t>i</w:t>
      </w:r>
      <w:r w:rsidR="00AD699F" w:rsidRPr="00BC32B8">
        <w:t xml:space="preserve">t’s proposed to disable inherited affine motion prediction from a neighboring affine coded block if the width or height of the neighboring block is less than </w:t>
      </w:r>
      <w:r w:rsidR="00AD699F">
        <w:t>16. If the width or height of a neighboring affine coded block is less than 16, the inherited affine motion prediction from the block is treated as unavailable.</w:t>
      </w:r>
      <w:r w:rsidR="007E474A">
        <w:t xml:space="preserve"> </w:t>
      </w:r>
      <w:r w:rsidR="00F90292">
        <w:t>Therefore,</w:t>
      </w:r>
      <w:r w:rsidR="007E474A">
        <w:t xml:space="preserve"> the control-point motion vectors (CPMVs) are stored in 16x16 basis instead of 8x8, the buffer size of control-point MV is reduced to ¼. </w:t>
      </w:r>
    </w:p>
    <w:p w14:paraId="6CF97D82" w14:textId="2381B045" w:rsidR="00293CC1" w:rsidRDefault="00293CC1" w:rsidP="00AD699F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034EA019" w14:textId="611C11C5" w:rsidR="00525BA1" w:rsidRPr="005B217D" w:rsidRDefault="00293CC1" w:rsidP="00525BA1">
      <w:pPr>
        <w:rPr>
          <w:szCs w:val="22"/>
          <w:lang w:val="en-CA"/>
        </w:rPr>
      </w:pPr>
      <w:r>
        <w:rPr>
          <w:lang w:val="en-CA"/>
        </w:rPr>
        <w:t xml:space="preserve">The random access (RA) and low delay B (LB) results under common test condition are reported in Table 1. </w:t>
      </w:r>
      <w:r w:rsidR="00525BA1">
        <w:rPr>
          <w:lang w:val="en-CA"/>
        </w:rPr>
        <w:t xml:space="preserve">On average, the BD-rate 0.02%, 0.02%, 0.03% in RA, and are 0.05%, -0.11%, 0.05% in LB. The runtime </w:t>
      </w:r>
      <w:r w:rsidR="00F90292">
        <w:rPr>
          <w:lang w:val="en-CA"/>
        </w:rPr>
        <w:t>remains</w:t>
      </w:r>
      <w:r w:rsidR="00525BA1">
        <w:rPr>
          <w:lang w:val="en-CA"/>
        </w:rPr>
        <w:t xml:space="preserve"> the same</w:t>
      </w:r>
      <w:r w:rsidR="00F90292">
        <w:rPr>
          <w:lang w:val="en-CA"/>
        </w:rPr>
        <w:t xml:space="preserve"> as VTM-3.0</w:t>
      </w:r>
      <w:r w:rsidR="00525BA1">
        <w:rPr>
          <w:lang w:val="en-CA"/>
        </w:rPr>
        <w:t>.</w:t>
      </w:r>
    </w:p>
    <w:p w14:paraId="091C1DF0" w14:textId="722151DE" w:rsidR="00293CC1" w:rsidRDefault="00293CC1" w:rsidP="00293CC1">
      <w:pPr>
        <w:rPr>
          <w:lang w:val="en-CA"/>
        </w:rPr>
      </w:pPr>
    </w:p>
    <w:p w14:paraId="0599D586" w14:textId="3DF96EF9" w:rsidR="00293CC1" w:rsidRDefault="00293CC1" w:rsidP="00293CC1">
      <w:pPr>
        <w:pStyle w:val="Caption"/>
        <w:keepNext/>
        <w:jc w:val="center"/>
      </w:pPr>
      <w:r>
        <w:t xml:space="preserve">Table </w:t>
      </w:r>
      <w:r w:rsidR="000C5F7E">
        <w:rPr>
          <w:noProof/>
        </w:rPr>
        <w:fldChar w:fldCharType="begin"/>
      </w:r>
      <w:r w:rsidR="000C5F7E">
        <w:rPr>
          <w:noProof/>
        </w:rPr>
        <w:instrText xml:space="preserve"> SEQ Table \* ARABIC </w:instrText>
      </w:r>
      <w:r w:rsidR="000C5F7E">
        <w:rPr>
          <w:noProof/>
        </w:rPr>
        <w:fldChar w:fldCharType="separate"/>
      </w:r>
      <w:r>
        <w:rPr>
          <w:noProof/>
        </w:rPr>
        <w:t>1</w:t>
      </w:r>
      <w:r w:rsidR="000C5F7E">
        <w:rPr>
          <w:noProof/>
        </w:rPr>
        <w:fldChar w:fldCharType="end"/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D699F" w:rsidRPr="00AD699F" w14:paraId="2F2FDD01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5597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02D8A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699F" w:rsidRPr="00AD699F" w14:paraId="7C62D6FC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347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E56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AD699F" w:rsidRPr="00AD699F" w14:paraId="5C6DCDA7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817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F50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C650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CD4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FD911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2FB4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699F" w:rsidRPr="00AD699F" w14:paraId="440B8DD6" w14:textId="77777777" w:rsidTr="00AD6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7618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341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105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F0B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1E34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918C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D699F" w:rsidRPr="00AD699F" w14:paraId="57F50F91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D2CD4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6B9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C6D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D0D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AA1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0BE6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D699F" w:rsidRPr="00AD699F" w14:paraId="4419BA8D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169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EAA1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0B9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59C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1086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B29B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D699F" w:rsidRPr="00AD699F" w14:paraId="77CA1436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8FB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0BF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989C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740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5AA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728B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699F" w:rsidRPr="00AD699F" w14:paraId="12553C7E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5408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667C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89FF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EB8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950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B76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699F" w:rsidRPr="00AD699F" w14:paraId="3107CF4E" w14:textId="77777777" w:rsidTr="00AD6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6AF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551C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EDE8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DC3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D21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B6E8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D699F" w:rsidRPr="00AD699F" w14:paraId="58CD1943" w14:textId="77777777" w:rsidTr="00AD6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A1D4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0839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541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BB78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C9C1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BED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699F" w:rsidRPr="00AD699F" w14:paraId="5A1ADCA1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082A" w14:textId="6337D9C8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9118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1E21F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B20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7810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B1E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D699F" w:rsidRPr="00AD699F" w14:paraId="673C8B8B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E8C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D1EC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30F39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BB1E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E87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80A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D699F" w:rsidRPr="00AD699F" w14:paraId="4B980761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48C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E1E94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D699F" w:rsidRPr="00AD699F" w14:paraId="79592744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F89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B4D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AD699F" w:rsidRPr="00AD699F" w14:paraId="4D021E5E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5E6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580B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6A48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7DB1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FDC2B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5AE8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699F" w:rsidRPr="00AD699F" w14:paraId="37B1CC02" w14:textId="77777777" w:rsidTr="00AD6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DCC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B0D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FD9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93F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5BD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A4B7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699F" w:rsidRPr="00AD699F" w14:paraId="18345FD3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462A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802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B879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DA2A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5FCA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9CC1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699F" w:rsidRPr="00AD699F" w14:paraId="1E965B08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CE9C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0FEA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444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EB9A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6489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C3B1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699F" w:rsidRPr="00AD699F" w14:paraId="675797ED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13F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D8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543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6951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3034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9045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D699F" w:rsidRPr="00AD699F" w14:paraId="21A90062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4CA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1ED9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3A8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3D9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9CA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BA79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699F" w:rsidRPr="00AD699F" w14:paraId="21088F75" w14:textId="77777777" w:rsidTr="00AD6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6FD0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71F4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6CF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0D77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42C1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CC9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699F" w:rsidRPr="00AD699F" w14:paraId="3560D074" w14:textId="77777777" w:rsidTr="00AD6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4EF9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8DA2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5E4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0515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E12E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609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D699F" w:rsidRPr="00AD699F" w14:paraId="67614550" w14:textId="77777777" w:rsidTr="00AD6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BEF1" w14:textId="4A2DA975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F045D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70AF9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CC38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886A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51EF3" w14:textId="77777777" w:rsidR="00AD699F" w:rsidRPr="00AD699F" w:rsidRDefault="00AD699F" w:rsidP="00AD6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699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DEE375F" w14:textId="77777777" w:rsidR="00293CC1" w:rsidRPr="00293CC1" w:rsidRDefault="00293CC1" w:rsidP="00293CC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E80711F" w:rsidR="00342FF4" w:rsidRPr="005B217D" w:rsidRDefault="00293CC1" w:rsidP="009234A5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CD05E" w14:textId="77777777" w:rsidR="00FB56E3" w:rsidRDefault="00FB56E3">
      <w:r>
        <w:separator/>
      </w:r>
    </w:p>
  </w:endnote>
  <w:endnote w:type="continuationSeparator" w:id="0">
    <w:p w14:paraId="45ED9926" w14:textId="77777777" w:rsidR="00FB56E3" w:rsidRDefault="00FB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0490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7131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BE53B" w14:textId="77777777" w:rsidR="00FB56E3" w:rsidRDefault="00FB56E3">
      <w:r>
        <w:separator/>
      </w:r>
    </w:p>
  </w:footnote>
  <w:footnote w:type="continuationSeparator" w:id="0">
    <w:p w14:paraId="5897EA8A" w14:textId="77777777" w:rsidR="00FB56E3" w:rsidRDefault="00FB5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F7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CC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93D"/>
    <w:rsid w:val="0049445A"/>
    <w:rsid w:val="004A2A63"/>
    <w:rsid w:val="004B210C"/>
    <w:rsid w:val="004D405F"/>
    <w:rsid w:val="004D4E4B"/>
    <w:rsid w:val="004E4F4F"/>
    <w:rsid w:val="004E6789"/>
    <w:rsid w:val="004F61E3"/>
    <w:rsid w:val="00502E10"/>
    <w:rsid w:val="0051015C"/>
    <w:rsid w:val="00516CF1"/>
    <w:rsid w:val="00525BA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16B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74A"/>
    <w:rsid w:val="007F1F8B"/>
    <w:rsid w:val="007F67A1"/>
    <w:rsid w:val="00811C05"/>
    <w:rsid w:val="008206C8"/>
    <w:rsid w:val="0086387C"/>
    <w:rsid w:val="00874A6C"/>
    <w:rsid w:val="00876C65"/>
    <w:rsid w:val="0089713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73C0"/>
    <w:rsid w:val="00A46843"/>
    <w:rsid w:val="00A5519E"/>
    <w:rsid w:val="00A56B7A"/>
    <w:rsid w:val="00A56B97"/>
    <w:rsid w:val="00A6093D"/>
    <w:rsid w:val="00A767DC"/>
    <w:rsid w:val="00A76A6D"/>
    <w:rsid w:val="00A83253"/>
    <w:rsid w:val="00AA6E84"/>
    <w:rsid w:val="00AB1A1C"/>
    <w:rsid w:val="00AD05A8"/>
    <w:rsid w:val="00AD699F"/>
    <w:rsid w:val="00AE341B"/>
    <w:rsid w:val="00B01905"/>
    <w:rsid w:val="00B07CA7"/>
    <w:rsid w:val="00B1279A"/>
    <w:rsid w:val="00B147F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3807"/>
    <w:rsid w:val="00F2488D"/>
    <w:rsid w:val="00F51A08"/>
    <w:rsid w:val="00F601A0"/>
    <w:rsid w:val="00F712E9"/>
    <w:rsid w:val="00F73032"/>
    <w:rsid w:val="00F848FC"/>
    <w:rsid w:val="00F90292"/>
    <w:rsid w:val="00F906F6"/>
    <w:rsid w:val="00F9282A"/>
    <w:rsid w:val="00F96BAD"/>
    <w:rsid w:val="00FA139D"/>
    <w:rsid w:val="00FA60F5"/>
    <w:rsid w:val="00FB0E84"/>
    <w:rsid w:val="00FB56E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93C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9</cp:revision>
  <cp:lastPrinted>1900-01-01T08:00:00Z</cp:lastPrinted>
  <dcterms:created xsi:type="dcterms:W3CDTF">2018-12-26T05:41:00Z</dcterms:created>
  <dcterms:modified xsi:type="dcterms:W3CDTF">2019-01-02T19:24:00Z</dcterms:modified>
</cp:coreProperties>
</file>