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6163D1" w14:paraId="7E96CA4B" w14:textId="77777777">
        <w:tc>
          <w:tcPr>
            <w:tcW w:w="6408" w:type="dxa"/>
          </w:tcPr>
          <w:p w14:paraId="18E03134" w14:textId="77BBEAB6" w:rsidR="006C5D39" w:rsidRPr="006163D1" w:rsidRDefault="00CA61F9"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378B5801">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AE4E2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t+0Yq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Vk2cAA&#10;AADbAAAADwAAAGRycy9kb3ducmV2LnhtbERPy4rCMBTdD/gP4QpuBk0VZtBqFB0YUJABqx9wSW4f&#10;2tyUJmrHrzcLweXhvBerztbiRq2vHCsYjxIQxNqZigsFp+PvcArCB2SDtWNS8E8eVsvexwJT4+58&#10;oFsWChFD2KeooAyhSaX0uiSLfuQa4sjlrrUYImwLaVq8x3Bby0mSfEuLFceGEhv6KUlfsqtVoD9n&#10;+flR5M7vdnv999iYr+w6U2rQ79ZzEIG68Ba/3FujYBLHxi/xB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OVk2cAAAADbAAAADwAAAAAAAAAAAAAAAACYAgAAZHJzL2Rvd25y&#10;ZXYueG1sUEsFBgAAAAAEAAQA9QAAAIUD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776789D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79CB528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163D1">
              <w:rPr>
                <w:b/>
                <w:szCs w:val="22"/>
                <w:lang w:val="en-CA"/>
              </w:rPr>
              <w:t xml:space="preserve">Joint </w:t>
            </w:r>
            <w:r w:rsidR="006C5D39" w:rsidRPr="006163D1">
              <w:rPr>
                <w:b/>
                <w:szCs w:val="22"/>
                <w:lang w:val="en-CA"/>
              </w:rPr>
              <w:t xml:space="preserve">Video </w:t>
            </w:r>
            <w:r w:rsidR="00F712E9" w:rsidRPr="006163D1">
              <w:rPr>
                <w:b/>
                <w:szCs w:val="22"/>
                <w:lang w:val="en-CA"/>
              </w:rPr>
              <w:t>Experts</w:t>
            </w:r>
            <w:r w:rsidR="009D7CE6" w:rsidRPr="006163D1">
              <w:rPr>
                <w:b/>
                <w:szCs w:val="22"/>
                <w:lang w:val="en-CA"/>
              </w:rPr>
              <w:t xml:space="preserve"> Team</w:t>
            </w:r>
            <w:r w:rsidR="006C5D39" w:rsidRPr="006163D1">
              <w:rPr>
                <w:b/>
                <w:szCs w:val="22"/>
                <w:lang w:val="en-CA"/>
              </w:rPr>
              <w:t xml:space="preserve"> (</w:t>
            </w:r>
            <w:r w:rsidR="009D7CE6" w:rsidRPr="006163D1">
              <w:rPr>
                <w:b/>
                <w:szCs w:val="22"/>
                <w:lang w:val="en-CA"/>
              </w:rPr>
              <w:t>JVET</w:t>
            </w:r>
            <w:r w:rsidR="006C5D39" w:rsidRPr="006163D1">
              <w:rPr>
                <w:b/>
                <w:szCs w:val="22"/>
                <w:lang w:val="en-CA"/>
              </w:rPr>
              <w:t>)</w:t>
            </w:r>
          </w:p>
          <w:p w14:paraId="6BCC5973" w14:textId="77777777" w:rsidR="00E61DAC" w:rsidRPr="006163D1" w:rsidRDefault="00E54511" w:rsidP="00C97D78">
            <w:pPr>
              <w:tabs>
                <w:tab w:val="left" w:pos="7200"/>
              </w:tabs>
              <w:spacing w:before="0"/>
              <w:rPr>
                <w:b/>
                <w:szCs w:val="22"/>
                <w:lang w:val="en-CA"/>
              </w:rPr>
            </w:pPr>
            <w:r w:rsidRPr="006163D1">
              <w:rPr>
                <w:b/>
                <w:szCs w:val="22"/>
                <w:lang w:val="en-CA"/>
              </w:rPr>
              <w:t xml:space="preserve">of </w:t>
            </w:r>
            <w:r w:rsidR="007F1F8B" w:rsidRPr="006163D1">
              <w:rPr>
                <w:b/>
                <w:szCs w:val="22"/>
                <w:lang w:val="en-CA"/>
              </w:rPr>
              <w:t>ITU-T SG</w:t>
            </w:r>
            <w:r w:rsidR="005E1AC6" w:rsidRPr="006163D1">
              <w:rPr>
                <w:b/>
                <w:szCs w:val="22"/>
                <w:lang w:val="en-CA"/>
              </w:rPr>
              <w:t> </w:t>
            </w:r>
            <w:r w:rsidR="007F1F8B" w:rsidRPr="006163D1">
              <w:rPr>
                <w:b/>
                <w:szCs w:val="22"/>
                <w:lang w:val="en-CA"/>
              </w:rPr>
              <w:t>16 WP</w:t>
            </w:r>
            <w:r w:rsidR="005E1AC6" w:rsidRPr="006163D1">
              <w:rPr>
                <w:b/>
                <w:szCs w:val="22"/>
                <w:lang w:val="en-CA"/>
              </w:rPr>
              <w:t> </w:t>
            </w:r>
            <w:r w:rsidR="007F1F8B" w:rsidRPr="006163D1">
              <w:rPr>
                <w:b/>
                <w:szCs w:val="22"/>
                <w:lang w:val="en-CA"/>
              </w:rPr>
              <w:t>3 and ISO/IEC JTC</w:t>
            </w:r>
            <w:r w:rsidR="005E1AC6" w:rsidRPr="006163D1">
              <w:rPr>
                <w:b/>
                <w:szCs w:val="22"/>
                <w:lang w:val="en-CA"/>
              </w:rPr>
              <w:t> </w:t>
            </w:r>
            <w:r w:rsidR="007F1F8B" w:rsidRPr="006163D1">
              <w:rPr>
                <w:b/>
                <w:szCs w:val="22"/>
                <w:lang w:val="en-CA"/>
              </w:rPr>
              <w:t>1/SC</w:t>
            </w:r>
            <w:r w:rsidR="005E1AC6" w:rsidRPr="006163D1">
              <w:rPr>
                <w:b/>
                <w:szCs w:val="22"/>
                <w:lang w:val="en-CA"/>
              </w:rPr>
              <w:t> </w:t>
            </w:r>
            <w:r w:rsidR="007F1F8B" w:rsidRPr="006163D1">
              <w:rPr>
                <w:b/>
                <w:szCs w:val="22"/>
                <w:lang w:val="en-CA"/>
              </w:rPr>
              <w:t>29/WG</w:t>
            </w:r>
            <w:r w:rsidR="005E1AC6" w:rsidRPr="006163D1">
              <w:rPr>
                <w:b/>
                <w:szCs w:val="22"/>
                <w:lang w:val="en-CA"/>
              </w:rPr>
              <w:t> </w:t>
            </w:r>
            <w:r w:rsidR="007F1F8B" w:rsidRPr="006163D1">
              <w:rPr>
                <w:b/>
                <w:szCs w:val="22"/>
                <w:lang w:val="en-CA"/>
              </w:rPr>
              <w:t>11</w:t>
            </w:r>
          </w:p>
          <w:p w14:paraId="19908E82" w14:textId="2AFAF34A" w:rsidR="00E61DAC" w:rsidRPr="006163D1" w:rsidRDefault="00F712E9" w:rsidP="00F712E9">
            <w:pPr>
              <w:tabs>
                <w:tab w:val="left" w:pos="7200"/>
              </w:tabs>
              <w:spacing w:before="0"/>
              <w:rPr>
                <w:b/>
                <w:szCs w:val="22"/>
                <w:lang w:val="en-CA"/>
              </w:rPr>
            </w:pPr>
            <w:r w:rsidRPr="006163D1">
              <w:t>1</w:t>
            </w:r>
            <w:r w:rsidR="00B57A23" w:rsidRPr="006163D1">
              <w:t>1</w:t>
            </w:r>
            <w:r w:rsidR="00155526" w:rsidRPr="006163D1">
              <w:t>th</w:t>
            </w:r>
            <w:r w:rsidR="00A767DC" w:rsidRPr="006163D1">
              <w:t xml:space="preserve"> Meeting: </w:t>
            </w:r>
            <w:r w:rsidR="00B57A23" w:rsidRPr="006163D1">
              <w:rPr>
                <w:lang w:val="en-CA"/>
              </w:rPr>
              <w:t>Ljubljana, SI, 10–18 July 2018</w:t>
            </w:r>
          </w:p>
        </w:tc>
        <w:tc>
          <w:tcPr>
            <w:tcW w:w="3168" w:type="dxa"/>
          </w:tcPr>
          <w:p w14:paraId="59B7E346" w14:textId="6AAE5C57" w:rsidR="008A4B4C" w:rsidRPr="006163D1" w:rsidRDefault="00E61DAC" w:rsidP="00D361ED">
            <w:pPr>
              <w:tabs>
                <w:tab w:val="left" w:pos="7200"/>
              </w:tabs>
              <w:rPr>
                <w:u w:val="single"/>
                <w:lang w:val="en-CA"/>
              </w:rPr>
            </w:pPr>
            <w:r w:rsidRPr="006163D1">
              <w:rPr>
                <w:lang w:val="en-CA"/>
              </w:rPr>
              <w:t>Document</w:t>
            </w:r>
            <w:r w:rsidR="006C5D39" w:rsidRPr="006163D1">
              <w:rPr>
                <w:lang w:val="en-CA"/>
              </w:rPr>
              <w:t xml:space="preserve">: </w:t>
            </w:r>
            <w:r w:rsidR="009D7CE6" w:rsidRPr="006163D1">
              <w:rPr>
                <w:lang w:val="en-CA"/>
              </w:rPr>
              <w:t>JVET</w:t>
            </w:r>
            <w:r w:rsidRPr="006163D1">
              <w:rPr>
                <w:lang w:val="en-CA"/>
              </w:rPr>
              <w:t>-</w:t>
            </w:r>
            <w:r w:rsidR="00B57A23" w:rsidRPr="006163D1">
              <w:rPr>
                <w:lang w:val="en-CA"/>
              </w:rPr>
              <w:t>K</w:t>
            </w:r>
            <w:r w:rsidR="00D361ED">
              <w:rPr>
                <w:lang w:val="en-CA"/>
              </w:rPr>
              <w:t>0245</w:t>
            </w:r>
            <w:r w:rsidR="00E47F2D" w:rsidRPr="006163D1">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6163D1" w14:paraId="188D2B50" w14:textId="77777777">
        <w:tc>
          <w:tcPr>
            <w:tcW w:w="1458" w:type="dxa"/>
          </w:tcPr>
          <w:p w14:paraId="7A6C85EB" w14:textId="77777777" w:rsidR="00E61DAC" w:rsidRPr="006163D1" w:rsidRDefault="00E61DAC">
            <w:pPr>
              <w:spacing w:before="60" w:after="60"/>
              <w:rPr>
                <w:i/>
                <w:szCs w:val="22"/>
                <w:lang w:val="en-CA"/>
              </w:rPr>
            </w:pPr>
            <w:r w:rsidRPr="006163D1">
              <w:rPr>
                <w:i/>
                <w:szCs w:val="22"/>
                <w:lang w:val="en-CA"/>
              </w:rPr>
              <w:t>Title:</w:t>
            </w:r>
          </w:p>
        </w:tc>
        <w:tc>
          <w:tcPr>
            <w:tcW w:w="8118" w:type="dxa"/>
            <w:gridSpan w:val="3"/>
          </w:tcPr>
          <w:p w14:paraId="305A7026" w14:textId="30A2724B" w:rsidR="00E61DAC" w:rsidRPr="006163D1" w:rsidRDefault="008F7A76" w:rsidP="00C16881">
            <w:pPr>
              <w:spacing w:before="60" w:after="60"/>
              <w:rPr>
                <w:b/>
                <w:szCs w:val="22"/>
                <w:lang w:val="en-CA"/>
              </w:rPr>
            </w:pPr>
            <w:r>
              <w:rPr>
                <w:b/>
                <w:szCs w:val="22"/>
                <w:lang w:val="en-CA"/>
              </w:rPr>
              <w:t>CE4</w:t>
            </w:r>
            <w:r w:rsidR="00EA5581">
              <w:rPr>
                <w:b/>
                <w:szCs w:val="22"/>
                <w:lang w:val="en-CA"/>
              </w:rPr>
              <w:t>.</w:t>
            </w:r>
            <w:r>
              <w:rPr>
                <w:b/>
                <w:szCs w:val="22"/>
                <w:lang w:val="en-CA"/>
              </w:rPr>
              <w:t>2.8</w:t>
            </w:r>
            <w:r w:rsidR="00EA5581">
              <w:rPr>
                <w:b/>
                <w:szCs w:val="22"/>
                <w:lang w:val="en-CA"/>
              </w:rPr>
              <w:t>: Merge mode enhancement</w:t>
            </w:r>
          </w:p>
        </w:tc>
      </w:tr>
      <w:tr w:rsidR="00E61DAC" w:rsidRPr="006163D1" w14:paraId="3D8B01B2" w14:textId="77777777">
        <w:tc>
          <w:tcPr>
            <w:tcW w:w="1458" w:type="dxa"/>
          </w:tcPr>
          <w:p w14:paraId="7AC356CE" w14:textId="77777777" w:rsidR="00E61DAC" w:rsidRPr="006163D1" w:rsidRDefault="00E61DAC">
            <w:pPr>
              <w:spacing w:before="60" w:after="60"/>
              <w:rPr>
                <w:i/>
                <w:szCs w:val="22"/>
                <w:lang w:val="en-CA"/>
              </w:rPr>
            </w:pPr>
            <w:r w:rsidRPr="006163D1">
              <w:rPr>
                <w:i/>
                <w:szCs w:val="22"/>
                <w:lang w:val="en-CA"/>
              </w:rPr>
              <w:t>Status:</w:t>
            </w:r>
          </w:p>
        </w:tc>
        <w:tc>
          <w:tcPr>
            <w:tcW w:w="8118" w:type="dxa"/>
            <w:gridSpan w:val="3"/>
          </w:tcPr>
          <w:p w14:paraId="32E60643" w14:textId="60AF63BC" w:rsidR="00E61DAC" w:rsidRPr="006163D1" w:rsidRDefault="008511D1" w:rsidP="009D7CE6">
            <w:pPr>
              <w:spacing w:before="60" w:after="60"/>
              <w:rPr>
                <w:szCs w:val="22"/>
                <w:lang w:val="en-CA"/>
              </w:rPr>
            </w:pPr>
            <w:r w:rsidRPr="006163D1">
              <w:rPr>
                <w:szCs w:val="22"/>
                <w:lang w:val="en-CA"/>
              </w:rPr>
              <w:t>Input document to JVET</w:t>
            </w:r>
          </w:p>
        </w:tc>
      </w:tr>
      <w:tr w:rsidR="00E61DAC" w:rsidRPr="006163D1" w14:paraId="7E6D99E3" w14:textId="77777777">
        <w:tc>
          <w:tcPr>
            <w:tcW w:w="1458" w:type="dxa"/>
          </w:tcPr>
          <w:p w14:paraId="18CCDCD6" w14:textId="77777777" w:rsidR="00E61DAC" w:rsidRPr="006163D1" w:rsidRDefault="00E61DAC">
            <w:pPr>
              <w:spacing w:before="60" w:after="60"/>
              <w:rPr>
                <w:i/>
                <w:szCs w:val="22"/>
                <w:lang w:val="en-CA"/>
              </w:rPr>
            </w:pPr>
            <w:r w:rsidRPr="006163D1">
              <w:rPr>
                <w:i/>
                <w:szCs w:val="22"/>
                <w:lang w:val="en-CA"/>
              </w:rPr>
              <w:t>Purpose:</w:t>
            </w:r>
          </w:p>
        </w:tc>
        <w:tc>
          <w:tcPr>
            <w:tcW w:w="8118" w:type="dxa"/>
            <w:gridSpan w:val="3"/>
          </w:tcPr>
          <w:p w14:paraId="0640C90D" w14:textId="6A236AA5" w:rsidR="00E61DAC" w:rsidRPr="006163D1" w:rsidRDefault="008511D1" w:rsidP="005E1AC6">
            <w:pPr>
              <w:spacing w:before="60" w:after="60"/>
              <w:rPr>
                <w:szCs w:val="22"/>
                <w:lang w:val="en-CA"/>
              </w:rPr>
            </w:pPr>
            <w:r w:rsidRPr="006163D1">
              <w:rPr>
                <w:szCs w:val="22"/>
                <w:lang w:val="en-CA"/>
              </w:rPr>
              <w:t>Proposal</w:t>
            </w:r>
          </w:p>
        </w:tc>
      </w:tr>
      <w:tr w:rsidR="00E61DAC" w:rsidRPr="006163D1" w14:paraId="714CD808" w14:textId="77777777">
        <w:tc>
          <w:tcPr>
            <w:tcW w:w="1458" w:type="dxa"/>
          </w:tcPr>
          <w:p w14:paraId="4DB59313" w14:textId="77777777" w:rsidR="00E61DAC" w:rsidRPr="006163D1" w:rsidRDefault="00E61DAC">
            <w:pPr>
              <w:spacing w:before="60" w:after="60"/>
              <w:rPr>
                <w:i/>
                <w:szCs w:val="22"/>
                <w:lang w:val="en-CA"/>
              </w:rPr>
            </w:pPr>
            <w:r w:rsidRPr="006163D1">
              <w:rPr>
                <w:i/>
                <w:szCs w:val="22"/>
                <w:lang w:val="en-CA"/>
              </w:rPr>
              <w:t>Author(s) or</w:t>
            </w:r>
            <w:r w:rsidRPr="006163D1">
              <w:rPr>
                <w:i/>
                <w:szCs w:val="22"/>
                <w:lang w:val="en-CA"/>
              </w:rPr>
              <w:br/>
              <w:t>Contact(s):</w:t>
            </w:r>
          </w:p>
        </w:tc>
        <w:tc>
          <w:tcPr>
            <w:tcW w:w="4050" w:type="dxa"/>
          </w:tcPr>
          <w:p w14:paraId="55F6C6FC" w14:textId="2EA000D1" w:rsidR="00C16881" w:rsidRDefault="00C16881" w:rsidP="00005BBE">
            <w:pPr>
              <w:spacing w:before="60" w:after="60"/>
              <w:rPr>
                <w:szCs w:val="22"/>
                <w:lang w:val="en-CA"/>
              </w:rPr>
            </w:pPr>
            <w:r>
              <w:rPr>
                <w:szCs w:val="22"/>
                <w:lang w:val="en-CA"/>
              </w:rPr>
              <w:t>Yu-Ling Hsiao, Zhi-Yi Lin,</w:t>
            </w:r>
            <w:r>
              <w:rPr>
                <w:szCs w:val="22"/>
                <w:lang w:val="en-CA"/>
              </w:rPr>
              <w:br/>
              <w:t>Tzu-Der Chuang, Chun-Chia Chen,</w:t>
            </w:r>
            <w:r>
              <w:rPr>
                <w:szCs w:val="22"/>
                <w:lang w:val="en-CA"/>
              </w:rPr>
              <w:br/>
            </w:r>
            <w:proofErr w:type="spellStart"/>
            <w:r>
              <w:rPr>
                <w:szCs w:val="22"/>
                <w:lang w:val="en-CA"/>
              </w:rPr>
              <w:t>Ching-Yeh</w:t>
            </w:r>
            <w:proofErr w:type="spellEnd"/>
            <w:r>
              <w:rPr>
                <w:szCs w:val="22"/>
                <w:lang w:val="en-CA"/>
              </w:rPr>
              <w:t xml:space="preserve"> Chen, </w:t>
            </w:r>
            <w:proofErr w:type="spellStart"/>
            <w:r>
              <w:rPr>
                <w:szCs w:val="22"/>
                <w:lang w:val="en-CA"/>
              </w:rPr>
              <w:t>Chih</w:t>
            </w:r>
            <w:proofErr w:type="spellEnd"/>
            <w:r>
              <w:rPr>
                <w:szCs w:val="22"/>
                <w:lang w:val="en-CA"/>
              </w:rPr>
              <w:t>-Wei Hsu,</w:t>
            </w:r>
            <w:r>
              <w:rPr>
                <w:szCs w:val="22"/>
                <w:lang w:val="en-CA"/>
              </w:rPr>
              <w:br/>
              <w:t>Yu-Wen Huang, Shaw-Min Lei</w:t>
            </w:r>
          </w:p>
          <w:p w14:paraId="49D81240" w14:textId="18CC5DCF" w:rsidR="00E61DAC" w:rsidRPr="006163D1" w:rsidRDefault="00C16881" w:rsidP="00C70A25">
            <w:pPr>
              <w:spacing w:before="60" w:after="60"/>
              <w:rPr>
                <w:szCs w:val="22"/>
                <w:lang w:val="en-CA"/>
              </w:rPr>
            </w:pPr>
            <w:r>
              <w:rPr>
                <w:szCs w:val="22"/>
                <w:lang w:val="en-CA"/>
              </w:rPr>
              <w:t xml:space="preserve">No. 1, </w:t>
            </w:r>
            <w:proofErr w:type="spellStart"/>
            <w:r>
              <w:rPr>
                <w:szCs w:val="22"/>
                <w:lang w:val="en-CA"/>
              </w:rPr>
              <w:t>Dusing</w:t>
            </w:r>
            <w:proofErr w:type="spellEnd"/>
            <w:r>
              <w:rPr>
                <w:szCs w:val="22"/>
                <w:lang w:val="en-CA"/>
              </w:rPr>
              <w:t xml:space="preserve"> 1</w:t>
            </w:r>
            <w:r w:rsidRPr="00C70A25">
              <w:rPr>
                <w:szCs w:val="22"/>
                <w:vertAlign w:val="superscript"/>
                <w:lang w:val="en-CA"/>
              </w:rPr>
              <w:t>st</w:t>
            </w:r>
            <w:r>
              <w:rPr>
                <w:szCs w:val="22"/>
                <w:lang w:val="en-CA"/>
              </w:rPr>
              <w:t xml:space="preserve"> Rd.,</w:t>
            </w:r>
            <w:r w:rsidR="00E61DAC" w:rsidRPr="006163D1">
              <w:rPr>
                <w:szCs w:val="22"/>
                <w:lang w:val="en-CA"/>
              </w:rPr>
              <w:br/>
            </w:r>
            <w:r>
              <w:rPr>
                <w:szCs w:val="22"/>
                <w:lang w:val="en-CA"/>
              </w:rPr>
              <w:t>Hsinchu City 30078, Taiwan</w:t>
            </w:r>
          </w:p>
        </w:tc>
        <w:tc>
          <w:tcPr>
            <w:tcW w:w="900" w:type="dxa"/>
          </w:tcPr>
          <w:p w14:paraId="0140ECA2" w14:textId="77777777" w:rsidR="00E61DAC" w:rsidRPr="006163D1" w:rsidRDefault="00E61DAC">
            <w:pPr>
              <w:spacing w:before="60" w:after="60"/>
              <w:rPr>
                <w:szCs w:val="22"/>
                <w:lang w:val="en-CA"/>
              </w:rPr>
            </w:pPr>
            <w:r w:rsidRPr="006163D1">
              <w:rPr>
                <w:szCs w:val="22"/>
                <w:lang w:val="en-CA"/>
              </w:rPr>
              <w:br/>
              <w:t>Tel:</w:t>
            </w:r>
            <w:r w:rsidRPr="006163D1">
              <w:rPr>
                <w:szCs w:val="22"/>
                <w:lang w:val="en-CA"/>
              </w:rPr>
              <w:br/>
              <w:t>Email:</w:t>
            </w:r>
          </w:p>
        </w:tc>
        <w:tc>
          <w:tcPr>
            <w:tcW w:w="3168" w:type="dxa"/>
          </w:tcPr>
          <w:p w14:paraId="32C2ABFD" w14:textId="33F515D5" w:rsidR="00E61DAC" w:rsidRPr="006163D1" w:rsidRDefault="00E61DAC" w:rsidP="00C70A25">
            <w:pPr>
              <w:spacing w:before="60" w:after="60"/>
              <w:jc w:val="left"/>
              <w:rPr>
                <w:szCs w:val="22"/>
                <w:lang w:val="en-CA"/>
              </w:rPr>
            </w:pPr>
            <w:r w:rsidRPr="006163D1">
              <w:rPr>
                <w:szCs w:val="22"/>
                <w:lang w:val="en-CA"/>
              </w:rPr>
              <w:br/>
            </w:r>
            <w:r w:rsidR="00C16881">
              <w:rPr>
                <w:szCs w:val="22"/>
                <w:lang w:val="en-CA"/>
              </w:rPr>
              <w:t>+886-3-5670766</w:t>
            </w:r>
            <w:r w:rsidRPr="006163D1">
              <w:rPr>
                <w:szCs w:val="22"/>
                <w:lang w:val="en-CA"/>
              </w:rPr>
              <w:br/>
            </w:r>
            <w:r w:rsidR="00C16881">
              <w:rPr>
                <w:szCs w:val="22"/>
                <w:lang w:val="en-CA"/>
              </w:rPr>
              <w:t>{</w:t>
            </w:r>
            <w:proofErr w:type="spellStart"/>
            <w:r w:rsidR="00C16881">
              <w:rPr>
                <w:szCs w:val="22"/>
                <w:lang w:val="en-CA"/>
              </w:rPr>
              <w:t>yuling.hsiao</w:t>
            </w:r>
            <w:proofErr w:type="spellEnd"/>
            <w:r w:rsidR="00C16881">
              <w:rPr>
                <w:szCs w:val="22"/>
                <w:lang w:val="en-CA"/>
              </w:rPr>
              <w:t xml:space="preserve">, </w:t>
            </w:r>
            <w:proofErr w:type="spellStart"/>
            <w:r w:rsidR="00C16881">
              <w:rPr>
                <w:szCs w:val="22"/>
                <w:lang w:val="en-CA"/>
              </w:rPr>
              <w:t>zhi-yi.lin</w:t>
            </w:r>
            <w:proofErr w:type="spellEnd"/>
            <w:r w:rsidR="00C16881">
              <w:rPr>
                <w:szCs w:val="22"/>
                <w:lang w:val="en-CA"/>
              </w:rPr>
              <w:t xml:space="preserve">, </w:t>
            </w:r>
            <w:proofErr w:type="spellStart"/>
            <w:r w:rsidR="00C16881">
              <w:rPr>
                <w:szCs w:val="22"/>
                <w:lang w:val="en-CA"/>
              </w:rPr>
              <w:t>peter.chuang</w:t>
            </w:r>
            <w:proofErr w:type="spellEnd"/>
            <w:r w:rsidR="00C16881">
              <w:rPr>
                <w:szCs w:val="22"/>
                <w:lang w:val="en-CA"/>
              </w:rPr>
              <w:t xml:space="preserve">, </w:t>
            </w:r>
            <w:proofErr w:type="spellStart"/>
            <w:r w:rsidR="00C16881">
              <w:rPr>
                <w:szCs w:val="22"/>
                <w:lang w:val="en-CA"/>
              </w:rPr>
              <w:t>chunchia.chen</w:t>
            </w:r>
            <w:proofErr w:type="spellEnd"/>
            <w:r w:rsidR="00C16881">
              <w:rPr>
                <w:szCs w:val="22"/>
                <w:lang w:val="en-CA"/>
              </w:rPr>
              <w:t xml:space="preserve">, </w:t>
            </w:r>
            <w:proofErr w:type="spellStart"/>
            <w:r w:rsidR="00C16881">
              <w:rPr>
                <w:szCs w:val="22"/>
                <w:lang w:val="en-CA"/>
              </w:rPr>
              <w:t>chingyeh.chen</w:t>
            </w:r>
            <w:proofErr w:type="spellEnd"/>
            <w:r w:rsidR="00C16881">
              <w:rPr>
                <w:szCs w:val="22"/>
                <w:lang w:val="en-CA"/>
              </w:rPr>
              <w:t xml:space="preserve">, </w:t>
            </w:r>
            <w:proofErr w:type="spellStart"/>
            <w:r w:rsidR="00C16881">
              <w:rPr>
                <w:szCs w:val="22"/>
                <w:lang w:val="en-CA"/>
              </w:rPr>
              <w:t>cw.hsu</w:t>
            </w:r>
            <w:proofErr w:type="spellEnd"/>
            <w:r w:rsidR="00C16881">
              <w:rPr>
                <w:szCs w:val="22"/>
                <w:lang w:val="en-CA"/>
              </w:rPr>
              <w:t xml:space="preserve">, </w:t>
            </w:r>
            <w:proofErr w:type="spellStart"/>
            <w:r w:rsidR="00C16881">
              <w:rPr>
                <w:szCs w:val="22"/>
                <w:lang w:val="en-CA"/>
              </w:rPr>
              <w:t>yuwen.huang</w:t>
            </w:r>
            <w:proofErr w:type="spellEnd"/>
            <w:r w:rsidR="00C16881">
              <w:rPr>
                <w:szCs w:val="22"/>
                <w:lang w:val="en-CA"/>
              </w:rPr>
              <w:t xml:space="preserve">, </w:t>
            </w:r>
            <w:proofErr w:type="spellStart"/>
            <w:r w:rsidR="00C16881">
              <w:rPr>
                <w:szCs w:val="22"/>
                <w:lang w:val="en-CA"/>
              </w:rPr>
              <w:t>shawmin.lei</w:t>
            </w:r>
            <w:proofErr w:type="spellEnd"/>
            <w:r w:rsidR="00C16881">
              <w:rPr>
                <w:szCs w:val="22"/>
                <w:lang w:val="en-CA"/>
              </w:rPr>
              <w:t>}</w:t>
            </w:r>
            <w:r w:rsidR="00C16881">
              <w:rPr>
                <w:szCs w:val="22"/>
                <w:lang w:val="en-CA"/>
              </w:rPr>
              <w:br/>
              <w:t>@mediatek.com</w:t>
            </w:r>
          </w:p>
        </w:tc>
      </w:tr>
      <w:tr w:rsidR="00E61DAC" w:rsidRPr="006163D1" w14:paraId="49AFAA61" w14:textId="77777777">
        <w:tc>
          <w:tcPr>
            <w:tcW w:w="1458" w:type="dxa"/>
          </w:tcPr>
          <w:p w14:paraId="2C08AF6B" w14:textId="773C8816" w:rsidR="00E61DAC" w:rsidRPr="006163D1" w:rsidRDefault="00E61DAC">
            <w:pPr>
              <w:spacing w:before="60" w:after="60"/>
              <w:rPr>
                <w:i/>
                <w:szCs w:val="22"/>
                <w:lang w:val="en-CA"/>
              </w:rPr>
            </w:pPr>
            <w:r w:rsidRPr="006163D1">
              <w:rPr>
                <w:i/>
                <w:szCs w:val="22"/>
                <w:lang w:val="en-CA"/>
              </w:rPr>
              <w:t>Source:</w:t>
            </w:r>
          </w:p>
        </w:tc>
        <w:tc>
          <w:tcPr>
            <w:tcW w:w="8118" w:type="dxa"/>
            <w:gridSpan w:val="3"/>
          </w:tcPr>
          <w:p w14:paraId="643E6B85" w14:textId="5C384B1D" w:rsidR="00E61DAC" w:rsidRPr="006163D1" w:rsidRDefault="008511D1">
            <w:pPr>
              <w:spacing w:before="60" w:after="60"/>
              <w:rPr>
                <w:szCs w:val="22"/>
                <w:lang w:val="en-CA"/>
              </w:rPr>
            </w:pPr>
            <w:r>
              <w:rPr>
                <w:szCs w:val="22"/>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898D36" w14:textId="72D3EB1B" w:rsidR="00795412" w:rsidRDefault="007434A0" w:rsidP="007434A0">
      <w:pPr>
        <w:rPr>
          <w:lang w:val="en-CA" w:eastAsia="zh-TW"/>
        </w:rPr>
      </w:pPr>
      <w:r>
        <w:rPr>
          <w:lang w:val="en-CA"/>
        </w:rPr>
        <w:t xml:space="preserve">This contribution presents the test results of Core Experiment 4.2.8 (CE4.2.8), including </w:t>
      </w:r>
      <w:r w:rsidR="0027424B">
        <w:rPr>
          <w:lang w:val="en-CA" w:eastAsia="zh-TW"/>
        </w:rPr>
        <w:t>affine mode with integrating affine merge candidates into one single merge list</w:t>
      </w:r>
      <w:r>
        <w:rPr>
          <w:lang w:val="en-CA"/>
        </w:rPr>
        <w:t xml:space="preserve">, more spatial and temporal </w:t>
      </w:r>
      <w:r>
        <w:rPr>
          <w:rFonts w:hint="eastAsia"/>
          <w:lang w:val="en-CA" w:eastAsia="zh-TW"/>
        </w:rPr>
        <w:t xml:space="preserve">candidates, pairwise-average candidates </w:t>
      </w:r>
      <w:r w:rsidR="00C04563">
        <w:rPr>
          <w:lang w:val="en-CA" w:eastAsia="zh-TW"/>
        </w:rPr>
        <w:t>to replace</w:t>
      </w:r>
      <w:r w:rsidR="00074090">
        <w:rPr>
          <w:lang w:val="en-CA" w:eastAsia="zh-TW"/>
        </w:rPr>
        <w:t xml:space="preserve"> the</w:t>
      </w:r>
      <w:r>
        <w:rPr>
          <w:rFonts w:hint="eastAsia"/>
          <w:lang w:val="en-CA" w:eastAsia="zh-TW"/>
        </w:rPr>
        <w:t xml:space="preserve"> combined candidates </w:t>
      </w:r>
      <w:r w:rsidR="00C04563">
        <w:rPr>
          <w:lang w:val="en-CA" w:eastAsia="zh-TW"/>
        </w:rPr>
        <w:t>from</w:t>
      </w:r>
      <w:r>
        <w:rPr>
          <w:rFonts w:hint="eastAsia"/>
          <w:lang w:val="en-CA" w:eastAsia="zh-TW"/>
        </w:rPr>
        <w:t xml:space="preserve"> HEVC, and </w:t>
      </w:r>
      <w:r w:rsidR="00192780">
        <w:rPr>
          <w:lang w:val="en-CA" w:eastAsia="zh-TW"/>
        </w:rPr>
        <w:t>alternative</w:t>
      </w:r>
      <w:r w:rsidR="00C04563">
        <w:rPr>
          <w:lang w:val="en-CA" w:eastAsia="zh-TW"/>
        </w:rPr>
        <w:t xml:space="preserve"> temporal motion vector prediction</w:t>
      </w:r>
      <w:r>
        <w:rPr>
          <w:rFonts w:hint="eastAsia"/>
          <w:lang w:val="en-CA" w:eastAsia="zh-TW"/>
        </w:rPr>
        <w:t xml:space="preserve"> </w:t>
      </w:r>
      <w:r w:rsidR="00C04563">
        <w:rPr>
          <w:lang w:val="en-CA" w:eastAsia="zh-TW"/>
        </w:rPr>
        <w:t>(</w:t>
      </w:r>
      <w:r>
        <w:rPr>
          <w:rFonts w:hint="eastAsia"/>
          <w:lang w:val="en-CA" w:eastAsia="zh-TW"/>
        </w:rPr>
        <w:t>ATMVP</w:t>
      </w:r>
      <w:r w:rsidR="00C04563">
        <w:rPr>
          <w:lang w:val="en-CA" w:eastAsia="zh-TW"/>
        </w:rPr>
        <w:t>) mode</w:t>
      </w:r>
      <w:r w:rsidR="00BA256C">
        <w:rPr>
          <w:lang w:val="en-CA" w:eastAsia="zh-TW"/>
        </w:rPr>
        <w:t xml:space="preserve"> </w:t>
      </w:r>
      <w:r w:rsidR="00BD6420">
        <w:rPr>
          <w:lang w:val="en-CA" w:eastAsia="zh-TW"/>
        </w:rPr>
        <w:t>with adding one additional ATMVP candidate and performing redundancy check</w:t>
      </w:r>
      <w:r>
        <w:rPr>
          <w:lang w:val="en-CA" w:eastAsia="zh-TW"/>
        </w:rPr>
        <w:t>.</w:t>
      </w:r>
      <w:r w:rsidR="00795412">
        <w:rPr>
          <w:lang w:val="en-CA" w:eastAsia="zh-TW"/>
        </w:rPr>
        <w:t xml:space="preserve"> Results are summarized as follows.</w:t>
      </w:r>
    </w:p>
    <w:p w14:paraId="32731107" w14:textId="36DBC5AD" w:rsidR="00327284" w:rsidRDefault="007434A0" w:rsidP="007434A0">
      <w:pPr>
        <w:rPr>
          <w:lang w:val="en-CA" w:eastAsia="zh-TW"/>
        </w:rPr>
      </w:pPr>
      <w:r>
        <w:rPr>
          <w:lang w:val="en-CA" w:eastAsia="zh-TW"/>
        </w:rPr>
        <w:t>Affine mode with integrating affine merge candidates into one single merge list</w:t>
      </w:r>
      <w:r w:rsidR="00327284">
        <w:rPr>
          <w:lang w:val="en-CA" w:eastAsia="zh-TW"/>
        </w:rPr>
        <w:br/>
        <w:t xml:space="preserve">VTM-1.0-RA: {Y-BD-rate = -3.36%, </w:t>
      </w:r>
      <w:proofErr w:type="spellStart"/>
      <w:r w:rsidR="00327284">
        <w:rPr>
          <w:lang w:val="en-CA" w:eastAsia="zh-TW"/>
        </w:rPr>
        <w:t>EncT</w:t>
      </w:r>
      <w:proofErr w:type="spellEnd"/>
      <w:r w:rsidR="00327284">
        <w:rPr>
          <w:lang w:val="en-CA" w:eastAsia="zh-TW"/>
        </w:rPr>
        <w:t xml:space="preserve">=132%, </w:t>
      </w:r>
      <w:proofErr w:type="spellStart"/>
      <w:r w:rsidR="00327284">
        <w:rPr>
          <w:lang w:val="en-CA" w:eastAsia="zh-TW"/>
        </w:rPr>
        <w:t>DecT</w:t>
      </w:r>
      <w:proofErr w:type="spellEnd"/>
      <w:r w:rsidR="00327284">
        <w:rPr>
          <w:lang w:val="en-CA" w:eastAsia="zh-TW"/>
        </w:rPr>
        <w:t>=122%}</w:t>
      </w:r>
      <w:r w:rsidR="00BE64A9">
        <w:rPr>
          <w:lang w:val="en-CA" w:eastAsia="zh-TW"/>
        </w:rPr>
        <w:t xml:space="preserve"> (no affine mode in anchor)</w:t>
      </w:r>
      <w:r w:rsidR="00327284">
        <w:rPr>
          <w:lang w:val="en-CA" w:eastAsia="zh-TW"/>
        </w:rPr>
        <w:br/>
        <w:t xml:space="preserve">VTM-1.0-LB: {Y-BD-rate = -2.23%, </w:t>
      </w:r>
      <w:proofErr w:type="spellStart"/>
      <w:r w:rsidR="00327284">
        <w:rPr>
          <w:lang w:val="en-CA" w:eastAsia="zh-TW"/>
        </w:rPr>
        <w:t>EncT</w:t>
      </w:r>
      <w:proofErr w:type="spellEnd"/>
      <w:r w:rsidR="00327284">
        <w:rPr>
          <w:lang w:val="en-CA" w:eastAsia="zh-TW"/>
        </w:rPr>
        <w:t xml:space="preserve">=159%, </w:t>
      </w:r>
      <w:proofErr w:type="spellStart"/>
      <w:r w:rsidR="00327284">
        <w:rPr>
          <w:lang w:val="en-CA" w:eastAsia="zh-TW"/>
        </w:rPr>
        <w:t>DecT</w:t>
      </w:r>
      <w:proofErr w:type="spellEnd"/>
      <w:r w:rsidR="00327284">
        <w:rPr>
          <w:lang w:val="en-CA" w:eastAsia="zh-TW"/>
        </w:rPr>
        <w:t>=110%}</w:t>
      </w:r>
      <w:r w:rsidR="00BE64A9">
        <w:rPr>
          <w:lang w:val="en-CA" w:eastAsia="zh-TW"/>
        </w:rPr>
        <w:t xml:space="preserve"> (no affine mode in anchor)</w:t>
      </w:r>
      <w:r w:rsidR="00204D4C">
        <w:rPr>
          <w:lang w:val="en-CA" w:eastAsia="zh-TW"/>
        </w:rPr>
        <w:br/>
      </w:r>
      <w:r w:rsidR="00327284">
        <w:rPr>
          <w:lang w:val="en-CA" w:eastAsia="zh-TW"/>
        </w:rPr>
        <w:t xml:space="preserve">BMS-1.0-RA: {Y-BD-rate = -2.12%, </w:t>
      </w:r>
      <w:proofErr w:type="spellStart"/>
      <w:r w:rsidR="00327284">
        <w:rPr>
          <w:lang w:val="en-CA" w:eastAsia="zh-TW"/>
        </w:rPr>
        <w:t>EncT</w:t>
      </w:r>
      <w:proofErr w:type="spellEnd"/>
      <w:r w:rsidR="00327284">
        <w:rPr>
          <w:lang w:val="en-CA" w:eastAsia="zh-TW"/>
        </w:rPr>
        <w:t xml:space="preserve">=110%, </w:t>
      </w:r>
      <w:proofErr w:type="spellStart"/>
      <w:r w:rsidR="00327284">
        <w:rPr>
          <w:lang w:val="en-CA" w:eastAsia="zh-TW"/>
        </w:rPr>
        <w:t>DecT</w:t>
      </w:r>
      <w:proofErr w:type="spellEnd"/>
      <w:r w:rsidR="00327284">
        <w:rPr>
          <w:lang w:val="en-CA" w:eastAsia="zh-TW"/>
        </w:rPr>
        <w:t>=</w:t>
      </w:r>
      <w:r w:rsidR="00274E09">
        <w:rPr>
          <w:lang w:val="en-CA" w:eastAsia="zh-TW"/>
        </w:rPr>
        <w:t>108</w:t>
      </w:r>
      <w:r w:rsidR="00327284">
        <w:rPr>
          <w:lang w:val="en-CA" w:eastAsia="zh-TW"/>
        </w:rPr>
        <w:t>%}</w:t>
      </w:r>
      <w:r w:rsidR="00281C83">
        <w:rPr>
          <w:lang w:val="en-CA" w:eastAsia="zh-TW"/>
        </w:rPr>
        <w:t xml:space="preserve"> (disable JEM affine</w:t>
      </w:r>
      <w:r w:rsidR="00BE64A9">
        <w:rPr>
          <w:lang w:val="en-CA" w:eastAsia="zh-TW"/>
        </w:rPr>
        <w:t xml:space="preserve"> mode</w:t>
      </w:r>
      <w:r w:rsidR="00281C83">
        <w:rPr>
          <w:lang w:val="en-CA" w:eastAsia="zh-TW"/>
        </w:rPr>
        <w:t xml:space="preserve"> in anchor)</w:t>
      </w:r>
      <w:r w:rsidR="00327284">
        <w:rPr>
          <w:lang w:val="en-CA" w:eastAsia="zh-TW"/>
        </w:rPr>
        <w:br/>
        <w:t xml:space="preserve">BMS-1.0-LB: {Y-BD-rate = -2.21%, </w:t>
      </w:r>
      <w:proofErr w:type="spellStart"/>
      <w:r w:rsidR="00327284">
        <w:rPr>
          <w:lang w:val="en-CA" w:eastAsia="zh-TW"/>
        </w:rPr>
        <w:t>EncT</w:t>
      </w:r>
      <w:proofErr w:type="spellEnd"/>
      <w:r w:rsidR="00327284">
        <w:rPr>
          <w:lang w:val="en-CA" w:eastAsia="zh-TW"/>
        </w:rPr>
        <w:t xml:space="preserve">=126%, </w:t>
      </w:r>
      <w:proofErr w:type="spellStart"/>
      <w:r w:rsidR="00327284">
        <w:rPr>
          <w:lang w:val="en-CA" w:eastAsia="zh-TW"/>
        </w:rPr>
        <w:t>DecT</w:t>
      </w:r>
      <w:proofErr w:type="spellEnd"/>
      <w:r w:rsidR="00327284">
        <w:rPr>
          <w:lang w:val="en-CA" w:eastAsia="zh-TW"/>
        </w:rPr>
        <w:t>=113%}</w:t>
      </w:r>
      <w:r w:rsidR="00281C83">
        <w:rPr>
          <w:lang w:val="en-CA" w:eastAsia="zh-TW"/>
        </w:rPr>
        <w:t xml:space="preserve"> (disable JEM affine</w:t>
      </w:r>
      <w:r w:rsidR="00BE64A9">
        <w:rPr>
          <w:lang w:val="en-CA" w:eastAsia="zh-TW"/>
        </w:rPr>
        <w:t xml:space="preserve"> mode</w:t>
      </w:r>
      <w:r w:rsidR="00281C83">
        <w:rPr>
          <w:lang w:val="en-CA" w:eastAsia="zh-TW"/>
        </w:rPr>
        <w:t xml:space="preserve"> in anchor)</w:t>
      </w:r>
    </w:p>
    <w:p w14:paraId="62C2A899" w14:textId="18C4A7D2" w:rsidR="00327284" w:rsidRDefault="00327284" w:rsidP="00327284">
      <w:pPr>
        <w:rPr>
          <w:lang w:val="en-CA" w:eastAsia="zh-TW"/>
        </w:rPr>
      </w:pPr>
      <w:r>
        <w:rPr>
          <w:lang w:val="en-CA" w:eastAsia="zh-TW"/>
        </w:rPr>
        <w:t>More spatial and temporal candidates</w:t>
      </w:r>
      <w:r>
        <w:rPr>
          <w:lang w:val="en-CA" w:eastAsia="zh-TW"/>
        </w:rPr>
        <w:br/>
        <w:t xml:space="preserve">VTM-1.0-RA: {Y-BD-rate = -0.29%, </w:t>
      </w:r>
      <w:proofErr w:type="spellStart"/>
      <w:r>
        <w:rPr>
          <w:lang w:val="en-CA" w:eastAsia="zh-TW"/>
        </w:rPr>
        <w:t>EncT</w:t>
      </w:r>
      <w:proofErr w:type="spellEnd"/>
      <w:r>
        <w:rPr>
          <w:lang w:val="en-CA" w:eastAsia="zh-TW"/>
        </w:rPr>
        <w:t xml:space="preserve">=104%, </w:t>
      </w:r>
      <w:proofErr w:type="spellStart"/>
      <w:r>
        <w:rPr>
          <w:lang w:val="en-CA" w:eastAsia="zh-TW"/>
        </w:rPr>
        <w:t>DecT</w:t>
      </w:r>
      <w:proofErr w:type="spellEnd"/>
      <w:r>
        <w:rPr>
          <w:lang w:val="en-CA" w:eastAsia="zh-TW"/>
        </w:rPr>
        <w:t>=99%}</w:t>
      </w:r>
      <w:r w:rsidR="00CF6406">
        <w:rPr>
          <w:lang w:val="en-CA" w:eastAsia="zh-TW"/>
        </w:rPr>
        <w:t xml:space="preserve"> (HEVC spat</w:t>
      </w:r>
      <w:r w:rsidR="00EF5145">
        <w:rPr>
          <w:lang w:val="en-CA" w:eastAsia="zh-TW"/>
        </w:rPr>
        <w:t>.</w:t>
      </w:r>
      <w:r w:rsidR="006513F5">
        <w:rPr>
          <w:lang w:val="en-CA" w:eastAsia="zh-TW"/>
        </w:rPr>
        <w:t xml:space="preserve"> </w:t>
      </w:r>
      <w:r w:rsidR="00CF6406">
        <w:rPr>
          <w:lang w:val="en-CA" w:eastAsia="zh-TW"/>
        </w:rPr>
        <w:t>&amp;</w:t>
      </w:r>
      <w:r w:rsidR="006513F5">
        <w:rPr>
          <w:lang w:val="en-CA" w:eastAsia="zh-TW"/>
        </w:rPr>
        <w:t xml:space="preserve"> </w:t>
      </w:r>
      <w:r w:rsidR="00CF6406">
        <w:rPr>
          <w:lang w:val="en-CA" w:eastAsia="zh-TW"/>
        </w:rPr>
        <w:t>t</w:t>
      </w:r>
      <w:r w:rsidR="00683BDD">
        <w:rPr>
          <w:lang w:val="en-CA" w:eastAsia="zh-TW"/>
        </w:rPr>
        <w:t>em</w:t>
      </w:r>
      <w:r w:rsidR="006513F5">
        <w:rPr>
          <w:lang w:val="en-CA" w:eastAsia="zh-TW"/>
        </w:rPr>
        <w:t>p</w:t>
      </w:r>
      <w:r w:rsidR="00EF5145">
        <w:rPr>
          <w:lang w:val="en-CA" w:eastAsia="zh-TW"/>
        </w:rPr>
        <w:t>.</w:t>
      </w:r>
      <w:r w:rsidR="00CF6406">
        <w:rPr>
          <w:lang w:val="en-CA" w:eastAsia="zh-TW"/>
        </w:rPr>
        <w:t xml:space="preserve"> </w:t>
      </w:r>
      <w:proofErr w:type="spellStart"/>
      <w:r w:rsidR="00CF6406">
        <w:rPr>
          <w:lang w:val="en-CA" w:eastAsia="zh-TW"/>
        </w:rPr>
        <w:t>cand</w:t>
      </w:r>
      <w:proofErr w:type="spellEnd"/>
      <w:r w:rsidR="00683BDD">
        <w:rPr>
          <w:lang w:val="en-CA" w:eastAsia="zh-TW"/>
        </w:rPr>
        <w:t>.</w:t>
      </w:r>
      <w:r w:rsidR="00CF6406">
        <w:rPr>
          <w:lang w:val="en-CA" w:eastAsia="zh-TW"/>
        </w:rPr>
        <w:t xml:space="preserve"> </w:t>
      </w:r>
      <w:proofErr w:type="gramStart"/>
      <w:r w:rsidR="00CF6406">
        <w:rPr>
          <w:lang w:val="en-CA" w:eastAsia="zh-TW"/>
        </w:rPr>
        <w:t>in</w:t>
      </w:r>
      <w:proofErr w:type="gramEnd"/>
      <w:r w:rsidR="00CF6406">
        <w:rPr>
          <w:lang w:val="en-CA" w:eastAsia="zh-TW"/>
        </w:rPr>
        <w:t xml:space="preserve"> anchor)</w:t>
      </w:r>
      <w:r>
        <w:rPr>
          <w:lang w:val="en-CA" w:eastAsia="zh-TW"/>
        </w:rPr>
        <w:br/>
        <w:t xml:space="preserve">VTM-1.0-LB: {Y-BD-rate = -0.39%, </w:t>
      </w:r>
      <w:proofErr w:type="spellStart"/>
      <w:r>
        <w:rPr>
          <w:lang w:val="en-CA" w:eastAsia="zh-TW"/>
        </w:rPr>
        <w:t>EncT</w:t>
      </w:r>
      <w:proofErr w:type="spellEnd"/>
      <w:r>
        <w:rPr>
          <w:lang w:val="en-CA" w:eastAsia="zh-TW"/>
        </w:rPr>
        <w:t xml:space="preserve">=104%, </w:t>
      </w:r>
      <w:proofErr w:type="spellStart"/>
      <w:r>
        <w:rPr>
          <w:lang w:val="en-CA" w:eastAsia="zh-TW"/>
        </w:rPr>
        <w:t>DecT</w:t>
      </w:r>
      <w:proofErr w:type="spellEnd"/>
      <w:r>
        <w:rPr>
          <w:lang w:val="en-CA" w:eastAsia="zh-TW"/>
        </w:rPr>
        <w:t>=99%}</w:t>
      </w:r>
      <w:r w:rsidR="00A71809">
        <w:rPr>
          <w:lang w:val="en-CA" w:eastAsia="zh-TW"/>
        </w:rPr>
        <w:t xml:space="preserve"> (HEVC spat. &amp; temp. </w:t>
      </w:r>
      <w:proofErr w:type="spellStart"/>
      <w:proofErr w:type="gramStart"/>
      <w:r w:rsidR="00A71809">
        <w:rPr>
          <w:lang w:val="en-CA" w:eastAsia="zh-TW"/>
        </w:rPr>
        <w:t>cand</w:t>
      </w:r>
      <w:proofErr w:type="spellEnd"/>
      <w:proofErr w:type="gramEnd"/>
      <w:r w:rsidR="00A71809">
        <w:rPr>
          <w:lang w:val="en-CA" w:eastAsia="zh-TW"/>
        </w:rPr>
        <w:t xml:space="preserve">. </w:t>
      </w:r>
      <w:proofErr w:type="gramStart"/>
      <w:r w:rsidR="00A71809">
        <w:rPr>
          <w:lang w:val="en-CA" w:eastAsia="zh-TW"/>
        </w:rPr>
        <w:t>in</w:t>
      </w:r>
      <w:proofErr w:type="gramEnd"/>
      <w:r w:rsidR="00A71809">
        <w:rPr>
          <w:lang w:val="en-CA" w:eastAsia="zh-TW"/>
        </w:rPr>
        <w:t xml:space="preserve"> anchor)</w:t>
      </w:r>
      <w:r>
        <w:rPr>
          <w:lang w:val="en-CA" w:eastAsia="zh-TW"/>
        </w:rPr>
        <w:br/>
        <w:t xml:space="preserve">BMS-1.0-RA: {Y-BD-rate = -0.09%, </w:t>
      </w:r>
      <w:proofErr w:type="spellStart"/>
      <w:r>
        <w:rPr>
          <w:lang w:val="en-CA" w:eastAsia="zh-TW"/>
        </w:rPr>
        <w:t>EncT</w:t>
      </w:r>
      <w:proofErr w:type="spellEnd"/>
      <w:r>
        <w:rPr>
          <w:lang w:val="en-CA" w:eastAsia="zh-TW"/>
        </w:rPr>
        <w:t xml:space="preserve">=103%, </w:t>
      </w:r>
      <w:proofErr w:type="spellStart"/>
      <w:r>
        <w:rPr>
          <w:lang w:val="en-CA" w:eastAsia="zh-TW"/>
        </w:rPr>
        <w:t>DecT</w:t>
      </w:r>
      <w:proofErr w:type="spellEnd"/>
      <w:r>
        <w:rPr>
          <w:lang w:val="en-CA" w:eastAsia="zh-TW"/>
        </w:rPr>
        <w:t>=100%}</w:t>
      </w:r>
      <w:r w:rsidR="00A71809">
        <w:rPr>
          <w:lang w:val="en-CA" w:eastAsia="zh-TW"/>
        </w:rPr>
        <w:t xml:space="preserve"> (HEVC spat. &amp; temp. </w:t>
      </w:r>
      <w:proofErr w:type="spellStart"/>
      <w:proofErr w:type="gramStart"/>
      <w:r w:rsidR="00A71809">
        <w:rPr>
          <w:lang w:val="en-CA" w:eastAsia="zh-TW"/>
        </w:rPr>
        <w:t>cand</w:t>
      </w:r>
      <w:proofErr w:type="spellEnd"/>
      <w:proofErr w:type="gramEnd"/>
      <w:r w:rsidR="00A71809">
        <w:rPr>
          <w:lang w:val="en-CA" w:eastAsia="zh-TW"/>
        </w:rPr>
        <w:t xml:space="preserve">. </w:t>
      </w:r>
      <w:proofErr w:type="gramStart"/>
      <w:r w:rsidR="00A71809">
        <w:rPr>
          <w:lang w:val="en-CA" w:eastAsia="zh-TW"/>
        </w:rPr>
        <w:t>in</w:t>
      </w:r>
      <w:proofErr w:type="gramEnd"/>
      <w:r w:rsidR="00A71809">
        <w:rPr>
          <w:lang w:val="en-CA" w:eastAsia="zh-TW"/>
        </w:rPr>
        <w:t xml:space="preserve"> anchor)</w:t>
      </w:r>
      <w:r>
        <w:rPr>
          <w:lang w:val="en-CA" w:eastAsia="zh-TW"/>
        </w:rPr>
        <w:br/>
        <w:t xml:space="preserve">BMS-1.0-LB: {Y-BD-rate = -0.10%, </w:t>
      </w:r>
      <w:proofErr w:type="spellStart"/>
      <w:r>
        <w:rPr>
          <w:lang w:val="en-CA" w:eastAsia="zh-TW"/>
        </w:rPr>
        <w:t>EncT</w:t>
      </w:r>
      <w:proofErr w:type="spellEnd"/>
      <w:r>
        <w:rPr>
          <w:lang w:val="en-CA" w:eastAsia="zh-TW"/>
        </w:rPr>
        <w:t xml:space="preserve">=103%, </w:t>
      </w:r>
      <w:proofErr w:type="spellStart"/>
      <w:r>
        <w:rPr>
          <w:lang w:val="en-CA" w:eastAsia="zh-TW"/>
        </w:rPr>
        <w:t>DecT</w:t>
      </w:r>
      <w:proofErr w:type="spellEnd"/>
      <w:r w:rsidR="00AE0ACE">
        <w:rPr>
          <w:lang w:val="en-CA" w:eastAsia="zh-TW"/>
        </w:rPr>
        <w:t>=</w:t>
      </w:r>
      <w:r>
        <w:rPr>
          <w:lang w:val="en-CA" w:eastAsia="zh-TW"/>
        </w:rPr>
        <w:t>99%}</w:t>
      </w:r>
      <w:r w:rsidR="00A71809">
        <w:rPr>
          <w:lang w:val="en-CA" w:eastAsia="zh-TW"/>
        </w:rPr>
        <w:t xml:space="preserve"> (HEVC spat. &amp; temp. </w:t>
      </w:r>
      <w:proofErr w:type="spellStart"/>
      <w:proofErr w:type="gramStart"/>
      <w:r w:rsidR="00A71809">
        <w:rPr>
          <w:lang w:val="en-CA" w:eastAsia="zh-TW"/>
        </w:rPr>
        <w:t>cand</w:t>
      </w:r>
      <w:proofErr w:type="spellEnd"/>
      <w:proofErr w:type="gramEnd"/>
      <w:r w:rsidR="00A71809">
        <w:rPr>
          <w:lang w:val="en-CA" w:eastAsia="zh-TW"/>
        </w:rPr>
        <w:t xml:space="preserve">. </w:t>
      </w:r>
      <w:proofErr w:type="gramStart"/>
      <w:r w:rsidR="00A71809">
        <w:rPr>
          <w:lang w:val="en-CA" w:eastAsia="zh-TW"/>
        </w:rPr>
        <w:t>in</w:t>
      </w:r>
      <w:proofErr w:type="gramEnd"/>
      <w:r w:rsidR="00A71809">
        <w:rPr>
          <w:lang w:val="en-CA" w:eastAsia="zh-TW"/>
        </w:rPr>
        <w:t xml:space="preserve"> anchor)</w:t>
      </w:r>
    </w:p>
    <w:p w14:paraId="6BD214F4" w14:textId="03D7BCC2" w:rsidR="00AB761E" w:rsidRDefault="00AA36FF" w:rsidP="007434A0">
      <w:pPr>
        <w:rPr>
          <w:lang w:val="en-CA" w:eastAsia="zh-TW"/>
        </w:rPr>
      </w:pPr>
      <w:r>
        <w:rPr>
          <w:lang w:val="en-CA" w:eastAsia="zh-TW"/>
        </w:rPr>
        <w:t>P</w:t>
      </w:r>
      <w:r>
        <w:rPr>
          <w:rFonts w:hint="eastAsia"/>
          <w:lang w:val="en-CA" w:eastAsia="zh-TW"/>
        </w:rPr>
        <w:t xml:space="preserve">airwise-average candidates </w:t>
      </w:r>
      <w:r>
        <w:rPr>
          <w:lang w:val="en-CA" w:eastAsia="zh-TW"/>
        </w:rPr>
        <w:t>to replace the</w:t>
      </w:r>
      <w:r>
        <w:rPr>
          <w:rFonts w:hint="eastAsia"/>
          <w:lang w:val="en-CA" w:eastAsia="zh-TW"/>
        </w:rPr>
        <w:t xml:space="preserve"> combined candidates </w:t>
      </w:r>
      <w:r>
        <w:rPr>
          <w:lang w:val="en-CA" w:eastAsia="zh-TW"/>
        </w:rPr>
        <w:t>from</w:t>
      </w:r>
      <w:r>
        <w:rPr>
          <w:rFonts w:hint="eastAsia"/>
          <w:lang w:val="en-CA" w:eastAsia="zh-TW"/>
        </w:rPr>
        <w:t xml:space="preserve"> HEVC</w:t>
      </w:r>
      <w:r w:rsidR="00327284">
        <w:rPr>
          <w:lang w:val="en-CA" w:eastAsia="zh-TW"/>
        </w:rPr>
        <w:br/>
      </w:r>
      <w:r w:rsidR="00AB761E">
        <w:rPr>
          <w:lang w:val="en-CA" w:eastAsia="zh-TW"/>
        </w:rPr>
        <w:t xml:space="preserve">VTM-1.0-RA: {Y-BD-rate = -0.41%, </w:t>
      </w:r>
      <w:proofErr w:type="spellStart"/>
      <w:r w:rsidR="00AB761E">
        <w:rPr>
          <w:lang w:val="en-CA" w:eastAsia="zh-TW"/>
        </w:rPr>
        <w:t>EncT</w:t>
      </w:r>
      <w:proofErr w:type="spellEnd"/>
      <w:r w:rsidR="00AB761E">
        <w:rPr>
          <w:lang w:val="en-CA" w:eastAsia="zh-TW"/>
        </w:rPr>
        <w:t xml:space="preserve">=103%, </w:t>
      </w:r>
      <w:proofErr w:type="spellStart"/>
      <w:r w:rsidR="00AB761E">
        <w:rPr>
          <w:lang w:val="en-CA" w:eastAsia="zh-TW"/>
        </w:rPr>
        <w:t>DecT</w:t>
      </w:r>
      <w:proofErr w:type="spellEnd"/>
      <w:r w:rsidR="00AB761E">
        <w:rPr>
          <w:lang w:val="en-CA" w:eastAsia="zh-TW"/>
        </w:rPr>
        <w:t>=100%}</w:t>
      </w:r>
      <w:r w:rsidR="00B17C25">
        <w:rPr>
          <w:lang w:val="en-CA" w:eastAsia="zh-TW"/>
        </w:rPr>
        <w:t xml:space="preserve"> (combined candidates in anchor)</w:t>
      </w:r>
      <w:r w:rsidR="00AB761E">
        <w:rPr>
          <w:lang w:val="en-CA" w:eastAsia="zh-TW"/>
        </w:rPr>
        <w:br/>
        <w:t xml:space="preserve">VTM-1.0-LB: {Y-BD-rate = -0.13%, </w:t>
      </w:r>
      <w:proofErr w:type="spellStart"/>
      <w:r w:rsidR="00AB761E">
        <w:rPr>
          <w:lang w:val="en-CA" w:eastAsia="zh-TW"/>
        </w:rPr>
        <w:t>EncT</w:t>
      </w:r>
      <w:proofErr w:type="spellEnd"/>
      <w:r w:rsidR="00AB761E">
        <w:rPr>
          <w:lang w:val="en-CA" w:eastAsia="zh-TW"/>
        </w:rPr>
        <w:t xml:space="preserve">=102%, </w:t>
      </w:r>
      <w:proofErr w:type="spellStart"/>
      <w:r w:rsidR="00AB761E">
        <w:rPr>
          <w:lang w:val="en-CA" w:eastAsia="zh-TW"/>
        </w:rPr>
        <w:t>DecT</w:t>
      </w:r>
      <w:proofErr w:type="spellEnd"/>
      <w:r w:rsidR="00AB761E">
        <w:rPr>
          <w:lang w:val="en-CA" w:eastAsia="zh-TW"/>
        </w:rPr>
        <w:t>=100%}</w:t>
      </w:r>
      <w:r w:rsidR="00B17C25">
        <w:rPr>
          <w:lang w:val="en-CA" w:eastAsia="zh-TW"/>
        </w:rPr>
        <w:t xml:space="preserve"> (combined candidates in anchor)</w:t>
      </w:r>
      <w:r w:rsidR="00AB761E">
        <w:rPr>
          <w:lang w:val="en-CA" w:eastAsia="zh-TW"/>
        </w:rPr>
        <w:br/>
        <w:t xml:space="preserve">BMS-1.0-RA: {Y-BD-rate = -0.51%, </w:t>
      </w:r>
      <w:proofErr w:type="spellStart"/>
      <w:r w:rsidR="00AB761E">
        <w:rPr>
          <w:lang w:val="en-CA" w:eastAsia="zh-TW"/>
        </w:rPr>
        <w:t>EncT</w:t>
      </w:r>
      <w:proofErr w:type="spellEnd"/>
      <w:r w:rsidR="00AB761E">
        <w:rPr>
          <w:lang w:val="en-CA" w:eastAsia="zh-TW"/>
        </w:rPr>
        <w:t xml:space="preserve">=103%, </w:t>
      </w:r>
      <w:proofErr w:type="spellStart"/>
      <w:r w:rsidR="00AB761E">
        <w:rPr>
          <w:lang w:val="en-CA" w:eastAsia="zh-TW"/>
        </w:rPr>
        <w:t>DecT</w:t>
      </w:r>
      <w:proofErr w:type="spellEnd"/>
      <w:r w:rsidR="00AB761E">
        <w:rPr>
          <w:lang w:val="en-CA" w:eastAsia="zh-TW"/>
        </w:rPr>
        <w:t>=101%}</w:t>
      </w:r>
      <w:r w:rsidR="00B17C25">
        <w:rPr>
          <w:lang w:val="en-CA" w:eastAsia="zh-TW"/>
        </w:rPr>
        <w:t xml:space="preserve"> (combined candidates in anchor)</w:t>
      </w:r>
      <w:r w:rsidR="00AB761E">
        <w:rPr>
          <w:lang w:val="en-CA" w:eastAsia="zh-TW"/>
        </w:rPr>
        <w:br/>
        <w:t xml:space="preserve">BMS-1.0-LB: {Y-BD-rate = -0.27%, </w:t>
      </w:r>
      <w:proofErr w:type="spellStart"/>
      <w:r w:rsidR="00AB761E">
        <w:rPr>
          <w:lang w:val="en-CA" w:eastAsia="zh-TW"/>
        </w:rPr>
        <w:t>EncT</w:t>
      </w:r>
      <w:proofErr w:type="spellEnd"/>
      <w:r w:rsidR="00AB761E">
        <w:rPr>
          <w:lang w:val="en-CA" w:eastAsia="zh-TW"/>
        </w:rPr>
        <w:t xml:space="preserve">=102%, </w:t>
      </w:r>
      <w:proofErr w:type="spellStart"/>
      <w:r w:rsidR="00AB761E">
        <w:rPr>
          <w:lang w:val="en-CA" w:eastAsia="zh-TW"/>
        </w:rPr>
        <w:t>DecT</w:t>
      </w:r>
      <w:proofErr w:type="spellEnd"/>
      <w:r w:rsidR="00AB761E">
        <w:rPr>
          <w:lang w:val="en-CA" w:eastAsia="zh-TW"/>
        </w:rPr>
        <w:t>=101%}</w:t>
      </w:r>
      <w:r w:rsidR="00B17C25">
        <w:rPr>
          <w:lang w:val="en-CA" w:eastAsia="zh-TW"/>
        </w:rPr>
        <w:t xml:space="preserve"> (combined candidates in anchor)</w:t>
      </w:r>
    </w:p>
    <w:p w14:paraId="3EC92E16" w14:textId="708A60F5" w:rsidR="002B6931" w:rsidRDefault="007434A0" w:rsidP="007434A0">
      <w:pPr>
        <w:rPr>
          <w:lang w:val="en-CA" w:eastAsia="zh-TW"/>
        </w:rPr>
      </w:pPr>
      <w:r>
        <w:rPr>
          <w:lang w:val="en-CA" w:eastAsia="zh-TW"/>
        </w:rPr>
        <w:t xml:space="preserve">ATMVP with adding one additional ATMVP candidate and performing redundancy </w:t>
      </w:r>
      <w:r w:rsidR="00240D91">
        <w:rPr>
          <w:lang w:val="en-CA" w:eastAsia="zh-TW"/>
        </w:rPr>
        <w:t>check</w:t>
      </w:r>
      <w:r w:rsidR="00240D91">
        <w:rPr>
          <w:lang w:val="en-CA" w:eastAsia="zh-TW"/>
        </w:rPr>
        <w:br/>
        <w:t xml:space="preserve">VTM-1.0-RA: {Y-BD-rate = -1.00%, </w:t>
      </w:r>
      <w:proofErr w:type="spellStart"/>
      <w:r w:rsidR="00240D91">
        <w:rPr>
          <w:lang w:val="en-CA" w:eastAsia="zh-TW"/>
        </w:rPr>
        <w:t>EncT</w:t>
      </w:r>
      <w:proofErr w:type="spellEnd"/>
      <w:r w:rsidR="00240D91">
        <w:rPr>
          <w:lang w:val="en-CA" w:eastAsia="zh-TW"/>
        </w:rPr>
        <w:t xml:space="preserve">=105%, </w:t>
      </w:r>
      <w:proofErr w:type="spellStart"/>
      <w:r w:rsidR="00240D91">
        <w:rPr>
          <w:lang w:val="en-CA" w:eastAsia="zh-TW"/>
        </w:rPr>
        <w:t>DecT</w:t>
      </w:r>
      <w:proofErr w:type="spellEnd"/>
      <w:r w:rsidR="00240D91">
        <w:rPr>
          <w:lang w:val="en-CA" w:eastAsia="zh-TW"/>
        </w:rPr>
        <w:t>=118%}</w:t>
      </w:r>
      <w:r w:rsidR="00EA0ECE">
        <w:rPr>
          <w:lang w:val="en-CA" w:eastAsia="zh-TW"/>
        </w:rPr>
        <w:t xml:space="preserve"> (no ATMVP in anchor)</w:t>
      </w:r>
      <w:r w:rsidR="00240D91">
        <w:rPr>
          <w:lang w:val="en-CA" w:eastAsia="zh-TW"/>
        </w:rPr>
        <w:br/>
        <w:t xml:space="preserve">VTM-1.0-LB: {Y-BD-rate = -1.19%, </w:t>
      </w:r>
      <w:proofErr w:type="spellStart"/>
      <w:r w:rsidR="00240D91">
        <w:rPr>
          <w:lang w:val="en-CA" w:eastAsia="zh-TW"/>
        </w:rPr>
        <w:t>EncT</w:t>
      </w:r>
      <w:proofErr w:type="spellEnd"/>
      <w:r w:rsidR="00240D91">
        <w:rPr>
          <w:lang w:val="en-CA" w:eastAsia="zh-TW"/>
        </w:rPr>
        <w:t xml:space="preserve">=104%, </w:t>
      </w:r>
      <w:proofErr w:type="spellStart"/>
      <w:r w:rsidR="00240D91">
        <w:rPr>
          <w:lang w:val="en-CA" w:eastAsia="zh-TW"/>
        </w:rPr>
        <w:t>DecT</w:t>
      </w:r>
      <w:proofErr w:type="spellEnd"/>
      <w:r w:rsidR="00240D91">
        <w:rPr>
          <w:lang w:val="en-CA" w:eastAsia="zh-TW"/>
        </w:rPr>
        <w:t>=109%}</w:t>
      </w:r>
      <w:r w:rsidR="00EA0ECE">
        <w:rPr>
          <w:lang w:val="en-CA" w:eastAsia="zh-TW"/>
        </w:rPr>
        <w:t xml:space="preserve"> (no ATMVP in anchor)</w:t>
      </w:r>
      <w:r w:rsidR="00240D91">
        <w:rPr>
          <w:lang w:val="en-CA" w:eastAsia="zh-TW"/>
        </w:rPr>
        <w:br/>
        <w:t xml:space="preserve">BMS-1.0-RA: {Y-BD-rate = -0.77%, </w:t>
      </w:r>
      <w:proofErr w:type="spellStart"/>
      <w:r w:rsidR="00240D91">
        <w:rPr>
          <w:lang w:val="en-CA" w:eastAsia="zh-TW"/>
        </w:rPr>
        <w:t>EncT</w:t>
      </w:r>
      <w:proofErr w:type="spellEnd"/>
      <w:r w:rsidR="00240D91">
        <w:rPr>
          <w:lang w:val="en-CA" w:eastAsia="zh-TW"/>
        </w:rPr>
        <w:t xml:space="preserve">=102%, </w:t>
      </w:r>
      <w:proofErr w:type="spellStart"/>
      <w:r w:rsidR="00240D91">
        <w:rPr>
          <w:lang w:val="en-CA" w:eastAsia="zh-TW"/>
        </w:rPr>
        <w:t>DecT</w:t>
      </w:r>
      <w:proofErr w:type="spellEnd"/>
      <w:r w:rsidR="00240D91">
        <w:rPr>
          <w:lang w:val="en-CA" w:eastAsia="zh-TW"/>
        </w:rPr>
        <w:t>=106%}</w:t>
      </w:r>
      <w:r w:rsidR="001B4186">
        <w:rPr>
          <w:lang w:val="en-CA" w:eastAsia="zh-TW"/>
        </w:rPr>
        <w:t xml:space="preserve"> (disable JEM ATMVP in a</w:t>
      </w:r>
      <w:r w:rsidR="00EA0ECE">
        <w:rPr>
          <w:lang w:val="en-CA" w:eastAsia="zh-TW"/>
        </w:rPr>
        <w:t>n</w:t>
      </w:r>
      <w:r w:rsidR="001B4186">
        <w:rPr>
          <w:lang w:val="en-CA" w:eastAsia="zh-TW"/>
        </w:rPr>
        <w:t>chor)</w:t>
      </w:r>
      <w:r w:rsidR="00240D91">
        <w:rPr>
          <w:lang w:val="en-CA" w:eastAsia="zh-TW"/>
        </w:rPr>
        <w:br/>
        <w:t xml:space="preserve">BMS-1.0-LB: {Y-BD-rate = -1.15%, </w:t>
      </w:r>
      <w:proofErr w:type="spellStart"/>
      <w:r w:rsidR="00240D91">
        <w:rPr>
          <w:lang w:val="en-CA" w:eastAsia="zh-TW"/>
        </w:rPr>
        <w:t>EncT</w:t>
      </w:r>
      <w:proofErr w:type="spellEnd"/>
      <w:r w:rsidR="00240D91">
        <w:rPr>
          <w:lang w:val="en-CA" w:eastAsia="zh-TW"/>
        </w:rPr>
        <w:t xml:space="preserve">=101%, </w:t>
      </w:r>
      <w:proofErr w:type="spellStart"/>
      <w:r w:rsidR="00240D91">
        <w:rPr>
          <w:lang w:val="en-CA" w:eastAsia="zh-TW"/>
        </w:rPr>
        <w:t>DecT</w:t>
      </w:r>
      <w:proofErr w:type="spellEnd"/>
      <w:r w:rsidR="00240D91">
        <w:rPr>
          <w:lang w:val="en-CA" w:eastAsia="zh-TW"/>
        </w:rPr>
        <w:t>=105%}</w:t>
      </w:r>
      <w:r w:rsidR="001B4186">
        <w:rPr>
          <w:lang w:val="en-CA" w:eastAsia="zh-TW"/>
        </w:rPr>
        <w:t xml:space="preserve"> (disable JEM ATMVP in anchor)</w:t>
      </w:r>
    </w:p>
    <w:p w14:paraId="28DD7677" w14:textId="77777777" w:rsidR="00316B2D" w:rsidRDefault="00316B2D" w:rsidP="007434A0">
      <w:pPr>
        <w:rPr>
          <w:lang w:val="en-CA"/>
        </w:rPr>
      </w:pPr>
    </w:p>
    <w:p w14:paraId="7D2AC1F0" w14:textId="080FF2A9" w:rsidR="00745F6B" w:rsidRPr="005B217D" w:rsidRDefault="00745F6B" w:rsidP="00316B2D">
      <w:pPr>
        <w:pStyle w:val="Heading1"/>
        <w:ind w:left="360" w:hanging="360"/>
        <w:rPr>
          <w:lang w:val="en-CA"/>
        </w:rPr>
      </w:pPr>
      <w:r w:rsidRPr="00316B2D">
        <w:rPr>
          <w:lang w:val="en-CA"/>
        </w:rPr>
        <w:t>Introduction</w:t>
      </w:r>
    </w:p>
    <w:p w14:paraId="1539A21D" w14:textId="42218C74" w:rsidR="001F2594" w:rsidRDefault="008604BC" w:rsidP="009234A5">
      <w:pPr>
        <w:rPr>
          <w:lang w:eastAsia="zh-TW"/>
        </w:rPr>
      </w:pPr>
      <w:r>
        <w:rPr>
          <w:lang w:eastAsia="zh-TW"/>
        </w:rPr>
        <w:t>In the 10</w:t>
      </w:r>
      <w:r w:rsidRPr="00776112">
        <w:rPr>
          <w:vertAlign w:val="superscript"/>
          <w:lang w:eastAsia="zh-TW"/>
        </w:rPr>
        <w:t>th</w:t>
      </w:r>
      <w:r>
        <w:rPr>
          <w:lang w:eastAsia="zh-TW"/>
        </w:rPr>
        <w:t xml:space="preserve"> JVET meeting, four </w:t>
      </w:r>
      <w:r w:rsidR="00E422F8">
        <w:rPr>
          <w:lang w:eastAsia="zh-TW"/>
        </w:rPr>
        <w:t xml:space="preserve">merge mode </w:t>
      </w:r>
      <w:r>
        <w:rPr>
          <w:lang w:eastAsia="zh-TW"/>
        </w:rPr>
        <w:t>modifications were presented in</w:t>
      </w:r>
      <w:r w:rsidRPr="00FA44A6">
        <w:rPr>
          <w:rFonts w:hint="eastAsia"/>
          <w:lang w:val="en-CA" w:eastAsia="zh-CN"/>
        </w:rPr>
        <w:t xml:space="preserve"> </w:t>
      </w:r>
      <w:r>
        <w:rPr>
          <w:rFonts w:hint="eastAsia"/>
          <w:lang w:val="en-CA" w:eastAsia="zh-CN"/>
        </w:rPr>
        <w:t>JVET-</w:t>
      </w:r>
      <w:r>
        <w:rPr>
          <w:lang w:eastAsia="zh-TW"/>
        </w:rPr>
        <w:t>J0018 [1] and planned in CE4.2.8, JVET-J1024 [2]. The first one is adding affine merge candidate in</w:t>
      </w:r>
      <w:r w:rsidR="00136CAE">
        <w:rPr>
          <w:lang w:eastAsia="zh-TW"/>
        </w:rPr>
        <w:t>to</w:t>
      </w:r>
      <w:r>
        <w:rPr>
          <w:lang w:eastAsia="zh-TW"/>
        </w:rPr>
        <w:t xml:space="preserve"> merge list and studied in </w:t>
      </w:r>
      <w:r>
        <w:rPr>
          <w:lang w:eastAsia="zh-TW"/>
        </w:rPr>
        <w:lastRenderedPageBreak/>
        <w:t xml:space="preserve">CE4.2.8.A. The second one is allowing more spatial and temporal candidates in merge list, which is studied in CE4.2.8.B. </w:t>
      </w:r>
      <w:r w:rsidRPr="00433746">
        <w:t>CE4.2.8.C</w:t>
      </w:r>
      <w:r>
        <w:rPr>
          <w:lang w:eastAsia="zh-TW"/>
        </w:rPr>
        <w:t xml:space="preserve"> is to use pairwise-average candidates in merge list </w:t>
      </w:r>
      <w:r w:rsidR="005F6C70">
        <w:rPr>
          <w:lang w:eastAsia="zh-TW"/>
        </w:rPr>
        <w:t xml:space="preserve">to replace the </w:t>
      </w:r>
      <w:r>
        <w:rPr>
          <w:lang w:eastAsia="zh-TW"/>
        </w:rPr>
        <w:t xml:space="preserve">combined candidates </w:t>
      </w:r>
      <w:r w:rsidR="005F6C70">
        <w:rPr>
          <w:lang w:eastAsia="zh-TW"/>
        </w:rPr>
        <w:t>from</w:t>
      </w:r>
      <w:r>
        <w:rPr>
          <w:lang w:eastAsia="zh-TW"/>
        </w:rPr>
        <w:t xml:space="preserve"> HEVC. </w:t>
      </w:r>
      <w:r w:rsidR="001675DD">
        <w:rPr>
          <w:lang w:eastAsia="zh-TW"/>
        </w:rPr>
        <w:t>T</w:t>
      </w:r>
      <w:r>
        <w:rPr>
          <w:rFonts w:hint="eastAsia"/>
          <w:lang w:eastAsia="zh-TW"/>
        </w:rPr>
        <w:t>he last one, CE4.2.8.D</w:t>
      </w:r>
      <w:r>
        <w:rPr>
          <w:lang w:eastAsia="zh-TW"/>
        </w:rPr>
        <w:t>,</w:t>
      </w:r>
      <w:r>
        <w:rPr>
          <w:rFonts w:hint="eastAsia"/>
          <w:lang w:eastAsia="zh-TW"/>
        </w:rPr>
        <w:t xml:space="preserve"> is </w:t>
      </w:r>
      <w:r>
        <w:rPr>
          <w:lang w:eastAsia="zh-TW"/>
        </w:rPr>
        <w:t>related to AMVTP</w:t>
      </w:r>
      <w:r w:rsidR="006520A8">
        <w:rPr>
          <w:lang w:eastAsia="zh-TW"/>
        </w:rPr>
        <w:t xml:space="preserve"> modifications</w:t>
      </w:r>
      <w:r>
        <w:rPr>
          <w:lang w:eastAsia="zh-TW"/>
        </w:rPr>
        <w:t>. More details are introduced in the next sections.</w:t>
      </w:r>
    </w:p>
    <w:p w14:paraId="54B11A13" w14:textId="77777777" w:rsidR="008604BC" w:rsidRDefault="008604BC" w:rsidP="009234A5">
      <w:pPr>
        <w:rPr>
          <w:szCs w:val="22"/>
          <w:lang w:val="en-CA"/>
        </w:rPr>
      </w:pPr>
    </w:p>
    <w:p w14:paraId="060ACC21" w14:textId="1743C29E" w:rsidR="00622DB1" w:rsidRPr="00622DB1" w:rsidRDefault="0051387E" w:rsidP="00883A8C">
      <w:pPr>
        <w:pStyle w:val="Heading1"/>
        <w:rPr>
          <w:lang w:val="en-CA"/>
        </w:rPr>
      </w:pPr>
      <w:r>
        <w:rPr>
          <w:lang w:val="en-CA"/>
        </w:rPr>
        <w:t>Proposed methods</w:t>
      </w:r>
    </w:p>
    <w:p w14:paraId="3D990350" w14:textId="75651F22" w:rsidR="00EC5938" w:rsidRDefault="00136CAE" w:rsidP="00433746">
      <w:pPr>
        <w:pStyle w:val="Heading2"/>
      </w:pPr>
      <w:r w:rsidRPr="00433746">
        <w:t>CE4.2.8.A</w:t>
      </w:r>
      <w:r w:rsidR="00202B4D" w:rsidRPr="00433746">
        <w:t xml:space="preserve">: Affine </w:t>
      </w:r>
      <w:r w:rsidR="004F7B7E">
        <w:t>m</w:t>
      </w:r>
      <w:r w:rsidR="004F7B7E" w:rsidRPr="00433746">
        <w:t xml:space="preserve">erge </w:t>
      </w:r>
      <w:r w:rsidR="004F7B7E">
        <w:t>c</w:t>
      </w:r>
      <w:r w:rsidR="004F7B7E" w:rsidRPr="00433746">
        <w:t>andidates</w:t>
      </w:r>
    </w:p>
    <w:p w14:paraId="38AB461B" w14:textId="4BC3C5D4" w:rsidR="001C6B98" w:rsidRDefault="00D23C1C" w:rsidP="00883A8C">
      <w:r>
        <w:t xml:space="preserve">In </w:t>
      </w:r>
      <w:r w:rsidR="00136CAE">
        <w:t xml:space="preserve">this </w:t>
      </w:r>
      <w:r>
        <w:t xml:space="preserve">test, </w:t>
      </w:r>
      <w:r w:rsidR="00B814C5">
        <w:t>t</w:t>
      </w:r>
      <w:r>
        <w:t>he separate affine merge candidate list</w:t>
      </w:r>
      <w:r w:rsidR="00622DB1">
        <w:t xml:space="preserve"> in BMS</w:t>
      </w:r>
      <w:r>
        <w:t xml:space="preserve"> is removed</w:t>
      </w:r>
      <w:r w:rsidR="00622DB1">
        <w:t xml:space="preserve"> and the affine candidates are added to merge candidate list. There are two kinds of affine candidates. The first one is spatial inherited affine candidate. </w:t>
      </w:r>
      <w:r w:rsidR="00883A8C">
        <w:t xml:space="preserve">The second one is corner derived affine candidates. </w:t>
      </w:r>
      <w:r w:rsidR="00622DB1">
        <w:t xml:space="preserve">Spatial inherited affine candidates use affine model from </w:t>
      </w:r>
      <w:r w:rsidR="00B80706">
        <w:t xml:space="preserve">one of </w:t>
      </w:r>
      <w:r w:rsidR="00622DB1">
        <w:t>neighboring</w:t>
      </w:r>
      <w:r w:rsidR="00696727">
        <w:t xml:space="preserve"> coding units</w:t>
      </w:r>
      <w:r w:rsidR="00622DB1">
        <w:t xml:space="preserve"> </w:t>
      </w:r>
      <w:r w:rsidR="00696727">
        <w:t>(</w:t>
      </w:r>
      <w:r w:rsidR="00622DB1">
        <w:t>CUs</w:t>
      </w:r>
      <w:r w:rsidR="00696727">
        <w:t>)</w:t>
      </w:r>
      <w:r w:rsidR="00883A8C">
        <w:t xml:space="preserve"> located at</w:t>
      </w:r>
      <w:r w:rsidR="00622DB1">
        <w:t xml:space="preserve"> </w:t>
      </w:r>
      <w:r w:rsidR="00883A8C">
        <w:t xml:space="preserve">A1, B1, B0, A0, and B2 </w:t>
      </w:r>
      <w:r w:rsidR="00622DB1">
        <w:t>to derive current CU’s affine model</w:t>
      </w:r>
      <w:r w:rsidR="001766DE">
        <w:t xml:space="preserve"> as shown </w:t>
      </w:r>
      <w:r w:rsidR="001766DE" w:rsidRPr="00BC133E">
        <w:t>in Fig</w:t>
      </w:r>
      <w:r w:rsidR="00A2713F">
        <w:t>ure</w:t>
      </w:r>
      <w:r w:rsidR="00A2713F" w:rsidRPr="00BC133E">
        <w:t xml:space="preserve"> </w:t>
      </w:r>
      <w:r w:rsidR="001766DE" w:rsidRPr="00BC133E">
        <w:t>1</w:t>
      </w:r>
      <w:r w:rsidR="00622DB1">
        <w:t xml:space="preserve">. </w:t>
      </w:r>
      <w:r w:rsidR="001766DE">
        <w:t>In this proposal, spatial inherited affine candidate</w:t>
      </w:r>
      <w:r w:rsidR="004E41A4">
        <w:t>s</w:t>
      </w:r>
      <w:r w:rsidR="001766DE">
        <w:t xml:space="preserve"> only </w:t>
      </w:r>
      <w:r w:rsidR="00351238">
        <w:t xml:space="preserve">use </w:t>
      </w:r>
      <w:r w:rsidR="00F04861">
        <w:t>6</w:t>
      </w:r>
      <w:r w:rsidR="001766DE">
        <w:t xml:space="preserve">-parameter affine model. </w:t>
      </w:r>
      <w:r w:rsidR="001C6B98">
        <w:t xml:space="preserve">For each spatial location, if the spatial inherited affine candidate is available, then its original spatial inherited candidates will not be added to the merge candidate list. The spatial </w:t>
      </w:r>
      <w:r w:rsidR="00541EC9">
        <w:t xml:space="preserve">affine candidates </w:t>
      </w:r>
      <w:r w:rsidR="001C6B98">
        <w:t xml:space="preserve">searching order goes as A1 </w:t>
      </w:r>
      <w:r w:rsidR="001C6B98">
        <w:sym w:font="Wingdings" w:char="F0E0"/>
      </w:r>
      <w:r w:rsidR="001C6B98">
        <w:t xml:space="preserve"> B1 </w:t>
      </w:r>
      <w:r w:rsidR="001C6B98">
        <w:sym w:font="Wingdings" w:char="F0E0"/>
      </w:r>
      <w:r w:rsidR="001C6B98">
        <w:t xml:space="preserve"> B0 </w:t>
      </w:r>
      <w:r w:rsidR="001C6B98">
        <w:sym w:font="Wingdings" w:char="F0E0"/>
      </w:r>
      <w:r w:rsidR="001C6B98">
        <w:t xml:space="preserve">A0 </w:t>
      </w:r>
      <w:r w:rsidR="001C6B98">
        <w:sym w:font="Wingdings" w:char="F0E0"/>
      </w:r>
      <w:r w:rsidR="001C6B98">
        <w:t>B2.</w:t>
      </w:r>
    </w:p>
    <w:p w14:paraId="433D4269" w14:textId="321C2225" w:rsidR="00883A8C" w:rsidRDefault="001A5E91" w:rsidP="00883A8C">
      <w:r w:rsidRPr="00D826A0">
        <w:t>Corner derived affine candidates</w:t>
      </w:r>
      <w:r>
        <w:t xml:space="preserve"> simply</w:t>
      </w:r>
      <w:r w:rsidRPr="00D826A0">
        <w:t xml:space="preserve"> set three spatial candidates as control points</w:t>
      </w:r>
      <w:r>
        <w:t xml:space="preserve">. </w:t>
      </w:r>
      <w:r w:rsidR="008D53E9">
        <w:t>F</w:t>
      </w:r>
      <w:r>
        <w:t>or example, the</w:t>
      </w:r>
      <w:r w:rsidR="008D53E9">
        <w:t xml:space="preserve"> motion vector</w:t>
      </w:r>
      <w:r>
        <w:t xml:space="preserve"> </w:t>
      </w:r>
      <w:r w:rsidR="008D53E9">
        <w:t>(</w:t>
      </w:r>
      <w:r>
        <w:t>MV</w:t>
      </w:r>
      <w:r w:rsidR="008D53E9">
        <w:t>)</w:t>
      </w:r>
      <w:r>
        <w:t xml:space="preserve"> sets of block</w:t>
      </w:r>
      <w:r w:rsidRPr="00D826A0">
        <w:t xml:space="preserve"> {(B2, A1, B1), (B2, A0, B1), (B2, A1, B0), (B2, A0,</w:t>
      </w:r>
      <w:r>
        <w:t xml:space="preserve"> B0)} as </w:t>
      </w:r>
      <w:r w:rsidRPr="00BC133E">
        <w:t>shown in Fig</w:t>
      </w:r>
      <w:r w:rsidR="00BB46FE">
        <w:t>ure</w:t>
      </w:r>
      <w:r w:rsidR="00BB46FE" w:rsidRPr="00BC133E">
        <w:t xml:space="preserve"> </w:t>
      </w:r>
      <w:r w:rsidR="00BC133E" w:rsidRPr="00BC133E">
        <w:t>1</w:t>
      </w:r>
      <w:r w:rsidR="00883A8C" w:rsidRPr="00BC133E">
        <w:t>.</w:t>
      </w:r>
      <w:r w:rsidR="00883A8C" w:rsidRPr="00D826A0">
        <w:t xml:space="preserve"> </w:t>
      </w:r>
      <w:r w:rsidR="00883A8C">
        <w:t xml:space="preserve">Available motion triplets of spatial neighbors with the same reference </w:t>
      </w:r>
      <w:r w:rsidR="00351238">
        <w:t xml:space="preserve">picture </w:t>
      </w:r>
      <w:r w:rsidR="00883A8C">
        <w:t>are inserted.</w:t>
      </w:r>
      <w:r w:rsidR="001766DE">
        <w:t xml:space="preserve"> In this proposal, corner derived affine candidates only </w:t>
      </w:r>
      <w:r w:rsidR="00351238">
        <w:t xml:space="preserve">use </w:t>
      </w:r>
      <w:r w:rsidR="001766DE">
        <w:t>6-parameter affine mode</w:t>
      </w:r>
      <w:r>
        <w:t>l</w:t>
      </w:r>
      <w:r w:rsidR="004E41A4">
        <w:t xml:space="preserve">. </w:t>
      </w:r>
      <w:r>
        <w:t xml:space="preserve">At most four sets of control points </w:t>
      </w:r>
      <w:r w:rsidRPr="00D826A0">
        <w:t>{(B2, A1, B1), (B2, A0, B1), (B2, A1, B0), (B2, A0,</w:t>
      </w:r>
      <w:r>
        <w:t xml:space="preserve"> B0)} will be added to the candidate list as corner derived affine candidates</w:t>
      </w:r>
      <w:r w:rsidR="0097317D">
        <w:t>, a</w:t>
      </w:r>
      <w:r>
        <w:t>nd the corner derived affine candidates are inserted after spatial candidate at location B2.</w:t>
      </w:r>
    </w:p>
    <w:p w14:paraId="0942D199" w14:textId="3E0D8800" w:rsidR="001766DE" w:rsidRDefault="001766DE" w:rsidP="00C70A25"/>
    <w:p w14:paraId="4F13539D" w14:textId="5553F3F6" w:rsidR="00883A8C" w:rsidRDefault="00CA61F9" w:rsidP="00050881">
      <w:pPr>
        <w:jc w:val="center"/>
        <w:rPr>
          <w:lang w:eastAsia="zh-TW"/>
        </w:rPr>
      </w:pPr>
      <w:r>
        <w:rPr>
          <w:noProof/>
          <w:lang w:eastAsia="zh-TW"/>
        </w:rPr>
        <w:drawing>
          <wp:inline distT="0" distB="0" distL="0" distR="0" wp14:anchorId="2B09061C" wp14:editId="4A345955">
            <wp:extent cx="2101215" cy="20104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1215" cy="2010410"/>
                    </a:xfrm>
                    <a:prstGeom prst="rect">
                      <a:avLst/>
                    </a:prstGeom>
                    <a:noFill/>
                    <a:ln>
                      <a:noFill/>
                    </a:ln>
                  </pic:spPr>
                </pic:pic>
              </a:graphicData>
            </a:graphic>
          </wp:inline>
        </w:drawing>
      </w:r>
    </w:p>
    <w:p w14:paraId="2CB0B03E" w14:textId="7C56B2D7" w:rsidR="001766DE" w:rsidRDefault="006A6A7B" w:rsidP="00005BBE">
      <w:pPr>
        <w:jc w:val="center"/>
        <w:rPr>
          <w:lang w:eastAsia="zh-TW"/>
        </w:rPr>
      </w:pPr>
      <w:r>
        <w:rPr>
          <w:rFonts w:hint="eastAsia"/>
          <w:lang w:eastAsia="zh-TW"/>
        </w:rPr>
        <w:t xml:space="preserve">  </w:t>
      </w:r>
      <w:r w:rsidR="00BC133E" w:rsidRPr="00BC133E">
        <w:rPr>
          <w:lang w:eastAsia="zh-TW"/>
        </w:rPr>
        <w:t xml:space="preserve">Figure </w:t>
      </w:r>
      <w:r w:rsidR="00F04861" w:rsidRPr="00BC133E">
        <w:rPr>
          <w:lang w:eastAsia="zh-TW"/>
        </w:rPr>
        <w:t>1</w:t>
      </w:r>
      <w:r w:rsidR="001766DE">
        <w:rPr>
          <w:lang w:eastAsia="zh-TW"/>
        </w:rPr>
        <w:t xml:space="preserve">. Position for </w:t>
      </w:r>
      <w:r w:rsidR="00F04861">
        <w:rPr>
          <w:lang w:eastAsia="zh-TW"/>
        </w:rPr>
        <w:t xml:space="preserve">spatial inherited affine and </w:t>
      </w:r>
      <w:r w:rsidR="001766DE">
        <w:rPr>
          <w:lang w:eastAsia="zh-TW"/>
        </w:rPr>
        <w:t xml:space="preserve">corner derived </w:t>
      </w:r>
      <w:r w:rsidR="00F04861">
        <w:rPr>
          <w:lang w:eastAsia="zh-TW"/>
        </w:rPr>
        <w:t xml:space="preserve">affine </w:t>
      </w:r>
      <w:r w:rsidR="001766DE">
        <w:rPr>
          <w:lang w:eastAsia="zh-TW"/>
        </w:rPr>
        <w:t>candidates</w:t>
      </w:r>
      <w:r w:rsidR="00BC133E">
        <w:rPr>
          <w:lang w:eastAsia="zh-TW"/>
        </w:rPr>
        <w:t>.</w:t>
      </w:r>
    </w:p>
    <w:p w14:paraId="596A94D5" w14:textId="77777777" w:rsidR="00BC133E" w:rsidRPr="00883A8C" w:rsidRDefault="00BC133E" w:rsidP="00C70A25">
      <w:pPr>
        <w:rPr>
          <w:lang w:eastAsia="zh-TW"/>
        </w:rPr>
      </w:pPr>
    </w:p>
    <w:p w14:paraId="5F72089F" w14:textId="0AD0C93B" w:rsidR="001B138D" w:rsidRPr="00433746" w:rsidRDefault="00BC133E" w:rsidP="00433746">
      <w:pPr>
        <w:pStyle w:val="Heading2"/>
      </w:pPr>
      <w:r w:rsidRPr="00433746">
        <w:t>CE4.2.8.B</w:t>
      </w:r>
      <w:r w:rsidR="00C15D7D" w:rsidRPr="00433746">
        <w:t xml:space="preserve">: Middle </w:t>
      </w:r>
      <w:r w:rsidR="0062596A">
        <w:t>s</w:t>
      </w:r>
      <w:r w:rsidR="00C15D7D" w:rsidRPr="00433746">
        <w:t xml:space="preserve">patial and </w:t>
      </w:r>
      <w:r w:rsidR="0062596A">
        <w:t>m</w:t>
      </w:r>
      <w:r w:rsidR="00C15D7D" w:rsidRPr="00433746">
        <w:t xml:space="preserve">ultiple </w:t>
      </w:r>
      <w:r w:rsidR="0062596A">
        <w:t>t</w:t>
      </w:r>
      <w:r w:rsidR="00C15D7D" w:rsidRPr="00433746">
        <w:t xml:space="preserve">emporal </w:t>
      </w:r>
      <w:r w:rsidR="0062596A">
        <w:t>c</w:t>
      </w:r>
      <w:r w:rsidR="00C15D7D" w:rsidRPr="00433746">
        <w:t>andidates</w:t>
      </w:r>
    </w:p>
    <w:p w14:paraId="49BDE8B0" w14:textId="41151E78" w:rsidR="00B94D8C" w:rsidRDefault="00B94D8C" w:rsidP="00B94D8C">
      <w:pPr>
        <w:rPr>
          <w:lang w:val="en-CA"/>
        </w:rPr>
      </w:pPr>
      <w:r w:rsidRPr="00B94D8C">
        <w:rPr>
          <w:lang w:val="en-CA"/>
        </w:rPr>
        <w:t>In additional to the spatial candidates located at A1, B1, B0, A0 and B2 in HEVC, two middle spatial candidates located at ML and MT are added</w:t>
      </w:r>
      <w:r>
        <w:rPr>
          <w:lang w:val="en-CA"/>
        </w:rPr>
        <w:t xml:space="preserve"> as shown in </w:t>
      </w:r>
      <w:r w:rsidRPr="00BC133E">
        <w:rPr>
          <w:lang w:val="en-CA"/>
        </w:rPr>
        <w:t>Fig</w:t>
      </w:r>
      <w:r w:rsidR="00961F85">
        <w:rPr>
          <w:lang w:val="en-CA"/>
        </w:rPr>
        <w:t>ure</w:t>
      </w:r>
      <w:r w:rsidR="00961F85" w:rsidRPr="00BC133E">
        <w:rPr>
          <w:lang w:val="en-CA"/>
        </w:rPr>
        <w:t xml:space="preserve"> </w:t>
      </w:r>
      <w:r w:rsidR="00BC133E">
        <w:rPr>
          <w:lang w:val="en-CA"/>
        </w:rPr>
        <w:t>2</w:t>
      </w:r>
      <w:r w:rsidRPr="00B94D8C">
        <w:rPr>
          <w:lang w:val="en-CA"/>
        </w:rPr>
        <w:t>. The middle spatial candidates at the middle positions of left and top edges are added by following the order {ML, MT}</w:t>
      </w:r>
      <w:r w:rsidR="00797461">
        <w:rPr>
          <w:lang w:val="en-CA"/>
        </w:rPr>
        <w:t>,</w:t>
      </w:r>
      <w:r w:rsidRPr="00B94D8C">
        <w:rPr>
          <w:lang w:val="en-CA"/>
        </w:rPr>
        <w:t xml:space="preserve"> and they are added after temporal candidates. In contrast to temporal candidates in HEVC (RB or CT if RB is not available), four temporal candidates are added by following the order {RB, CT, LB, RT}</w:t>
      </w:r>
      <w:r>
        <w:rPr>
          <w:lang w:val="en-CA"/>
        </w:rPr>
        <w:t xml:space="preserve"> as shown in </w:t>
      </w:r>
      <w:r w:rsidR="00BC133E" w:rsidRPr="00BC133E">
        <w:rPr>
          <w:lang w:val="en-CA"/>
        </w:rPr>
        <w:t>Fig</w:t>
      </w:r>
      <w:r w:rsidR="009F3F02">
        <w:rPr>
          <w:lang w:val="en-CA"/>
        </w:rPr>
        <w:t>ure</w:t>
      </w:r>
      <w:r w:rsidR="009F3F02" w:rsidRPr="00BC133E">
        <w:rPr>
          <w:lang w:val="en-CA"/>
        </w:rPr>
        <w:t xml:space="preserve"> </w:t>
      </w:r>
      <w:r w:rsidR="00BC133E">
        <w:rPr>
          <w:lang w:val="en-CA"/>
        </w:rPr>
        <w:t>2</w:t>
      </w:r>
      <w:r w:rsidRPr="00B94D8C">
        <w:rPr>
          <w:lang w:val="en-CA"/>
        </w:rPr>
        <w:t>.</w:t>
      </w:r>
    </w:p>
    <w:p w14:paraId="63CF8712" w14:textId="77777777" w:rsidR="009F3F02" w:rsidRDefault="009F3F02" w:rsidP="00B94D8C">
      <w:pPr>
        <w:rPr>
          <w:lang w:val="en-CA"/>
        </w:rPr>
      </w:pPr>
    </w:p>
    <w:p w14:paraId="11A72768" w14:textId="313AB44A" w:rsidR="008A5729" w:rsidRDefault="00CA61F9" w:rsidP="008A5729">
      <w:pPr>
        <w:jc w:val="center"/>
        <w:rPr>
          <w:lang w:val="en-CA"/>
        </w:rPr>
      </w:pPr>
      <w:r>
        <w:rPr>
          <w:noProof/>
          <w:lang w:eastAsia="zh-TW"/>
        </w:rPr>
        <w:lastRenderedPageBreak/>
        <w:drawing>
          <wp:inline distT="0" distB="0" distL="0" distR="0" wp14:anchorId="716A90DA" wp14:editId="4618672B">
            <wp:extent cx="1925955" cy="1925955"/>
            <wp:effectExtent l="0" t="0" r="0" b="0"/>
            <wp:docPr id="2" name="Picture 2" descr="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25955" cy="1925955"/>
                    </a:xfrm>
                    <a:prstGeom prst="rect">
                      <a:avLst/>
                    </a:prstGeom>
                    <a:noFill/>
                    <a:ln>
                      <a:noFill/>
                    </a:ln>
                  </pic:spPr>
                </pic:pic>
              </a:graphicData>
            </a:graphic>
          </wp:inline>
        </w:drawing>
      </w:r>
    </w:p>
    <w:p w14:paraId="635A6719" w14:textId="6FBAD63E" w:rsidR="00B94D8C" w:rsidRDefault="00BC133E" w:rsidP="008A5729">
      <w:pPr>
        <w:jc w:val="center"/>
        <w:rPr>
          <w:lang w:val="en-CA"/>
        </w:rPr>
      </w:pPr>
      <w:r w:rsidRPr="00BC133E">
        <w:rPr>
          <w:lang w:val="en-CA"/>
        </w:rPr>
        <w:t>Fig</w:t>
      </w:r>
      <w:r>
        <w:rPr>
          <w:lang w:val="en-CA"/>
        </w:rPr>
        <w:t>ure</w:t>
      </w:r>
      <w:r w:rsidRPr="00BC133E">
        <w:rPr>
          <w:lang w:val="en-CA"/>
        </w:rPr>
        <w:t xml:space="preserve"> </w:t>
      </w:r>
      <w:r>
        <w:rPr>
          <w:lang w:val="en-CA"/>
        </w:rPr>
        <w:t>2</w:t>
      </w:r>
      <w:r w:rsidR="00B94D8C" w:rsidRPr="00B94D8C">
        <w:rPr>
          <w:lang w:val="en-CA"/>
        </w:rPr>
        <w:t>. Positions for spatial (dark</w:t>
      </w:r>
      <w:r w:rsidR="001B28F2">
        <w:rPr>
          <w:lang w:val="en-CA"/>
        </w:rPr>
        <w:t>est</w:t>
      </w:r>
      <w:r w:rsidR="00B94D8C" w:rsidRPr="00B94D8C">
        <w:rPr>
          <w:lang w:val="en-CA"/>
        </w:rPr>
        <w:t xml:space="preserve"> blocks) and temporal (</w:t>
      </w:r>
      <w:r w:rsidR="001B28F2">
        <w:rPr>
          <w:lang w:val="en-CA"/>
        </w:rPr>
        <w:t xml:space="preserve">brightest </w:t>
      </w:r>
      <w:r w:rsidR="00B94D8C" w:rsidRPr="00B94D8C">
        <w:rPr>
          <w:lang w:val="en-CA"/>
        </w:rPr>
        <w:t>blocks) candidates</w:t>
      </w:r>
      <w:r>
        <w:rPr>
          <w:lang w:val="en-CA"/>
        </w:rPr>
        <w:t>.</w:t>
      </w:r>
    </w:p>
    <w:p w14:paraId="65C01532" w14:textId="77777777" w:rsidR="00BC133E" w:rsidRPr="00B94D8C" w:rsidRDefault="00BC133E" w:rsidP="00C70A25">
      <w:pPr>
        <w:rPr>
          <w:lang w:val="en-CA"/>
        </w:rPr>
      </w:pPr>
    </w:p>
    <w:p w14:paraId="34C19215" w14:textId="35A00375" w:rsidR="001B138D" w:rsidRDefault="00BC133E" w:rsidP="00BC133E">
      <w:pPr>
        <w:pStyle w:val="Heading2"/>
        <w:jc w:val="left"/>
      </w:pPr>
      <w:r w:rsidRPr="00433746">
        <w:t>CE4.2.8.C</w:t>
      </w:r>
      <w:r w:rsidR="00A760DE" w:rsidRPr="00433746">
        <w:t>: Pairwise-</w:t>
      </w:r>
      <w:r w:rsidR="00797461">
        <w:t>a</w:t>
      </w:r>
      <w:r w:rsidR="00A760DE" w:rsidRPr="00433746">
        <w:t xml:space="preserve">verage </w:t>
      </w:r>
      <w:r w:rsidR="00797461">
        <w:t>c</w:t>
      </w:r>
      <w:r w:rsidR="00A760DE" w:rsidRPr="00433746">
        <w:t xml:space="preserve">andidates </w:t>
      </w:r>
      <w:r w:rsidR="00421FB5">
        <w:t>as</w:t>
      </w:r>
      <w:r w:rsidR="00797461" w:rsidRPr="00433746">
        <w:t xml:space="preserve"> </w:t>
      </w:r>
      <w:r w:rsidR="00797461">
        <w:t>r</w:t>
      </w:r>
      <w:r w:rsidR="00A760DE" w:rsidRPr="00433746">
        <w:t>e</w:t>
      </w:r>
      <w:r w:rsidR="00421FB5">
        <w:t>placement</w:t>
      </w:r>
      <w:r w:rsidR="00BA1623">
        <w:t xml:space="preserve"> of</w:t>
      </w:r>
      <w:r w:rsidR="00A760DE" w:rsidRPr="00433746">
        <w:t xml:space="preserve"> HEVC </w:t>
      </w:r>
      <w:r w:rsidR="00797461">
        <w:t>c</w:t>
      </w:r>
      <w:r w:rsidR="00797461" w:rsidRPr="00433746">
        <w:t xml:space="preserve">ombined </w:t>
      </w:r>
      <w:r w:rsidR="00797461">
        <w:t>c</w:t>
      </w:r>
      <w:r w:rsidR="00A760DE" w:rsidRPr="00433746">
        <w:t>andidates</w:t>
      </w:r>
    </w:p>
    <w:p w14:paraId="6FF7305E" w14:textId="337D5EEC" w:rsidR="00433746" w:rsidRDefault="00433746" w:rsidP="00433746">
      <w:r w:rsidRPr="00433746">
        <w:t>Pairwise average candidates are generated by averaging predefined pairs of candidates in the current merge candidate list, and the predefined pairs are defined as {(0, 1), (0, 2), (1, 2), (0, 3), (1, 3), (2, 3)}</w:t>
      </w:r>
      <w:r w:rsidR="004F2B7B">
        <w:t>, where the numbers denote the merge indices to the merge candidate list</w:t>
      </w:r>
      <w:r w:rsidRPr="00433746">
        <w:t xml:space="preserve">. The averaged motion vectors are calculated separately for each reference list; if both </w:t>
      </w:r>
      <w:r w:rsidR="00F635FB">
        <w:t>MV</w:t>
      </w:r>
      <w:r w:rsidRPr="00433746">
        <w:t xml:space="preserve">s are available in one list, the </w:t>
      </w:r>
      <w:r w:rsidR="00F635FB">
        <w:t>MV</w:t>
      </w:r>
      <w:r w:rsidRPr="00433746">
        <w:t xml:space="preserve"> with the larger merge index is scaled to</w:t>
      </w:r>
      <w:r w:rsidR="00F635FB">
        <w:t xml:space="preserve"> the reference picture of the merge candidate</w:t>
      </w:r>
      <w:r w:rsidRPr="00433746">
        <w:t xml:space="preserve"> with</w:t>
      </w:r>
      <w:r w:rsidR="00F635FB">
        <w:t xml:space="preserve"> the</w:t>
      </w:r>
      <w:r w:rsidRPr="00433746">
        <w:t xml:space="preserve"> smaller merge index; if only one </w:t>
      </w:r>
      <w:r w:rsidR="00F635FB">
        <w:t>MV</w:t>
      </w:r>
      <w:r w:rsidRPr="00433746">
        <w:t xml:space="preserve"> is available, use the </w:t>
      </w:r>
      <w:r w:rsidR="00F635FB">
        <w:t>MV</w:t>
      </w:r>
      <w:r w:rsidR="00F635FB" w:rsidRPr="00433746">
        <w:t xml:space="preserve"> </w:t>
      </w:r>
      <w:r w:rsidRPr="00433746">
        <w:t>directly; if no</w:t>
      </w:r>
      <w:r w:rsidR="00F635FB">
        <w:t xml:space="preserve"> MV</w:t>
      </w:r>
      <w:r w:rsidRPr="00433746">
        <w:t xml:space="preserve"> is available, keep this list invalid. The pairwise average candidates replace the combined candidates </w:t>
      </w:r>
      <w:r w:rsidR="006F4DF9">
        <w:t>from</w:t>
      </w:r>
      <w:r w:rsidR="006F4DF9" w:rsidRPr="00433746">
        <w:t xml:space="preserve"> </w:t>
      </w:r>
      <w:r w:rsidRPr="00433746">
        <w:t>HEVC.</w:t>
      </w:r>
    </w:p>
    <w:p w14:paraId="3A3FDFEC" w14:textId="77777777" w:rsidR="001E32A0" w:rsidRPr="00433746" w:rsidRDefault="001E32A0" w:rsidP="00433746"/>
    <w:p w14:paraId="0E3E43EE" w14:textId="74DEF915" w:rsidR="001B138D" w:rsidRDefault="00BC133E" w:rsidP="005C55D1">
      <w:pPr>
        <w:pStyle w:val="Heading2"/>
      </w:pPr>
      <w:r w:rsidRPr="005C55D1">
        <w:t>CE4.</w:t>
      </w:r>
      <w:r>
        <w:t>2.8.D</w:t>
      </w:r>
      <w:r w:rsidR="005C55D1">
        <w:t xml:space="preserve">: </w:t>
      </w:r>
      <w:r w:rsidR="005C55D1" w:rsidRPr="005C55D1">
        <w:t xml:space="preserve">Double ATMVP </w:t>
      </w:r>
      <w:r w:rsidR="00F004F8">
        <w:t>c</w:t>
      </w:r>
      <w:r w:rsidR="00F004F8" w:rsidRPr="005C55D1">
        <w:t xml:space="preserve">andidates </w:t>
      </w:r>
      <w:r w:rsidR="005C55D1" w:rsidRPr="005C55D1">
        <w:t xml:space="preserve">with </w:t>
      </w:r>
      <w:r w:rsidR="00F004F8">
        <w:t>u</w:t>
      </w:r>
      <w:r w:rsidR="00F004F8" w:rsidRPr="005C55D1">
        <w:t xml:space="preserve">niformity </w:t>
      </w:r>
      <w:r w:rsidR="00F004F8">
        <w:t>c</w:t>
      </w:r>
      <w:r w:rsidR="00F004F8" w:rsidRPr="005C55D1">
        <w:t xml:space="preserve">heck </w:t>
      </w:r>
      <w:r w:rsidR="005C55D1" w:rsidRPr="005C55D1">
        <w:t xml:space="preserve">and </w:t>
      </w:r>
      <w:r w:rsidR="00F004F8">
        <w:t>d</w:t>
      </w:r>
      <w:r w:rsidR="00F004F8" w:rsidRPr="005C55D1">
        <w:t>ecoder</w:t>
      </w:r>
      <w:r w:rsidR="005C55D1" w:rsidRPr="005C55D1">
        <w:t>-</w:t>
      </w:r>
      <w:r w:rsidR="00F004F8">
        <w:t>s</w:t>
      </w:r>
      <w:r w:rsidR="00F004F8" w:rsidRPr="005C55D1">
        <w:t xml:space="preserve">ide </w:t>
      </w:r>
      <w:r w:rsidR="00F004F8">
        <w:t>speed-up</w:t>
      </w:r>
    </w:p>
    <w:p w14:paraId="127594EF" w14:textId="305FCB3F" w:rsidR="005C55D1" w:rsidRDefault="00740303" w:rsidP="005C55D1">
      <w:r w:rsidRPr="00740303">
        <w:t xml:space="preserve">ATMVP is basically the same as JEM-7.0; however, there </w:t>
      </w:r>
      <w:r w:rsidR="006C55B8">
        <w:t>are modifications here</w:t>
      </w:r>
      <w:r w:rsidRPr="00740303">
        <w:t xml:space="preserve">. Two </w:t>
      </w:r>
      <w:r w:rsidR="00B25C1A">
        <w:t>MVs</w:t>
      </w:r>
      <w:r w:rsidR="00B37803">
        <w:t xml:space="preserve"> from merge candidate list</w:t>
      </w:r>
      <w:r w:rsidR="00B25C1A" w:rsidRPr="00740303">
        <w:t xml:space="preserve"> </w:t>
      </w:r>
      <w:r w:rsidRPr="00740303">
        <w:t>instead of one</w:t>
      </w:r>
      <w:r w:rsidR="00B37803">
        <w:t xml:space="preserve"> MV</w:t>
      </w:r>
      <w:r w:rsidRPr="00740303">
        <w:t xml:space="preserve"> are used</w:t>
      </w:r>
      <w:r w:rsidR="00B37803">
        <w:t xml:space="preserve"> as temporal MVs</w:t>
      </w:r>
      <w:r w:rsidRPr="00740303">
        <w:t xml:space="preserve"> to generate two ATMVP candidates. </w:t>
      </w:r>
      <w:r w:rsidR="00B25C1A">
        <w:t>T</w:t>
      </w:r>
      <w:r w:rsidRPr="00740303">
        <w:t xml:space="preserve">he first and second temporal </w:t>
      </w:r>
      <w:r w:rsidR="00B25C1A">
        <w:t>MVs</w:t>
      </w:r>
      <w:r w:rsidR="00B25C1A" w:rsidRPr="00740303">
        <w:t xml:space="preserve"> </w:t>
      </w:r>
      <w:r w:rsidRPr="00740303">
        <w:t>are the first and second available</w:t>
      </w:r>
      <w:r w:rsidR="00B25C1A">
        <w:t xml:space="preserve"> MV</w:t>
      </w:r>
      <w:r w:rsidRPr="00740303">
        <w:t>s</w:t>
      </w:r>
      <w:r w:rsidR="00B37803">
        <w:t xml:space="preserve"> in the merge candidate list</w:t>
      </w:r>
      <w:r w:rsidRPr="00740303">
        <w:t xml:space="preserve">, respectively. There are two types of uniformity checks; one is to check whether the motion information at the four corners of ATMVP sub-blocks is the same as the motion information at the center, and treat it as a normal temporal candidate if they are the same; </w:t>
      </w:r>
      <w:r w:rsidR="00B25C1A">
        <w:t xml:space="preserve">the other </w:t>
      </w:r>
      <w:r w:rsidRPr="00740303">
        <w:t xml:space="preserve">is to check whether the motion information at </w:t>
      </w:r>
      <w:r w:rsidR="00B25C1A">
        <w:t>each of the</w:t>
      </w:r>
      <w:r w:rsidRPr="00740303">
        <w:t xml:space="preserve"> four corners is the same</w:t>
      </w:r>
      <w:r w:rsidR="00B25C1A">
        <w:t xml:space="preserve"> for the </w:t>
      </w:r>
      <w:r w:rsidR="00B25C1A" w:rsidRPr="00740303">
        <w:t>two</w:t>
      </w:r>
      <w:r w:rsidR="00B37803">
        <w:t xml:space="preserve"> corresponding</w:t>
      </w:r>
      <w:r w:rsidR="00B25C1A" w:rsidRPr="00740303">
        <w:t xml:space="preserve"> ATMVP sub-blocks</w:t>
      </w:r>
      <w:r w:rsidRPr="00740303">
        <w:t>, and the second ATMVP candidate is not inserted if they are the same</w:t>
      </w:r>
      <w:r w:rsidR="00B37803">
        <w:t xml:space="preserve"> at all the four corners</w:t>
      </w:r>
      <w:r w:rsidRPr="00740303">
        <w:t xml:space="preserve">. </w:t>
      </w:r>
      <w:r w:rsidR="00B37803">
        <w:t>T</w:t>
      </w:r>
      <w:r w:rsidRPr="00740303">
        <w:t>o save decoding time at the decoder side, it only derives motion information at the four corner sub-blocks for uniformity check instead of all sub-blocks.</w:t>
      </w:r>
    </w:p>
    <w:p w14:paraId="19DA05D8" w14:textId="77777777" w:rsidR="00834B1F" w:rsidRPr="005C55D1" w:rsidRDefault="00834B1F" w:rsidP="005C55D1"/>
    <w:p w14:paraId="5213F1DD" w14:textId="51EE414E" w:rsidR="001B138D" w:rsidRDefault="009041E0" w:rsidP="001B138D">
      <w:pPr>
        <w:pStyle w:val="Heading1"/>
        <w:rPr>
          <w:szCs w:val="22"/>
          <w:lang w:eastAsia="ja-JP"/>
        </w:rPr>
      </w:pPr>
      <w:r>
        <w:rPr>
          <w:rFonts w:hint="eastAsia"/>
          <w:szCs w:val="22"/>
          <w:lang w:eastAsia="ja-JP"/>
        </w:rPr>
        <w:t>Experiment result</w:t>
      </w:r>
      <w:r>
        <w:rPr>
          <w:szCs w:val="22"/>
          <w:lang w:eastAsia="ja-JP"/>
        </w:rPr>
        <w:t>s</w:t>
      </w:r>
    </w:p>
    <w:p w14:paraId="705F9029" w14:textId="66050022" w:rsidR="0069764F" w:rsidRDefault="0069764F" w:rsidP="0069764F">
      <w:pPr>
        <w:rPr>
          <w:szCs w:val="22"/>
          <w:lang w:val="en-CA"/>
        </w:rPr>
      </w:pPr>
      <w:r>
        <w:rPr>
          <w:szCs w:val="22"/>
          <w:lang w:val="en-CA"/>
        </w:rPr>
        <w:t xml:space="preserve">The proposed modifications have been implemented on top of BMS-1.0. The common test conditions [3] are used for evaluation. Note that the simulations in VTM test condition are performed by using VTM encoder configuration settings without MACRO changes in the software. Table 1, Table 2, Table 3, </w:t>
      </w:r>
      <w:r w:rsidR="008F38E8">
        <w:rPr>
          <w:szCs w:val="22"/>
          <w:lang w:val="en-CA"/>
        </w:rPr>
        <w:t xml:space="preserve">and </w:t>
      </w:r>
      <w:r>
        <w:rPr>
          <w:szCs w:val="22"/>
          <w:lang w:val="en-CA"/>
        </w:rPr>
        <w:t>Table 4 summarize the results</w:t>
      </w:r>
      <w:r w:rsidR="008F38E8">
        <w:rPr>
          <w:szCs w:val="22"/>
          <w:lang w:val="en-CA"/>
        </w:rPr>
        <w:t xml:space="preserve"> of CE4.2.8.A, CE4.2.8.B, CE4.2.8.C, and CE4.2.8.D, respectively.</w:t>
      </w:r>
    </w:p>
    <w:p w14:paraId="7ACFC06B" w14:textId="77777777" w:rsidR="0069764F" w:rsidRDefault="0069764F" w:rsidP="0069764F">
      <w:pPr>
        <w:rPr>
          <w:rFonts w:eastAsia="MS Mincho"/>
          <w:lang w:val="en-CA" w:eastAsia="ja-JP"/>
        </w:rPr>
      </w:pPr>
    </w:p>
    <w:p w14:paraId="5A322AC2" w14:textId="519F495D" w:rsidR="00303A01" w:rsidRDefault="0030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S Mincho"/>
          <w:lang w:val="en-CA" w:eastAsia="ja-JP"/>
        </w:rPr>
      </w:pPr>
      <w:r>
        <w:rPr>
          <w:rFonts w:eastAsia="MS Mincho"/>
          <w:lang w:val="en-CA" w:eastAsia="ja-JP"/>
        </w:rPr>
        <w:br w:type="page"/>
      </w:r>
    </w:p>
    <w:p w14:paraId="658723D7" w14:textId="68888FE8" w:rsidR="0069764F" w:rsidRPr="0069764F" w:rsidRDefault="0069764F" w:rsidP="0069764F">
      <w:pPr>
        <w:jc w:val="center"/>
      </w:pPr>
      <w:r>
        <w:lastRenderedPageBreak/>
        <w:t xml:space="preserve">Table 1. CE4.2.8.A: Affine </w:t>
      </w:r>
      <w:r w:rsidR="00303A01">
        <w:t>m</w:t>
      </w:r>
      <w:r>
        <w:t xml:space="preserve">erge </w:t>
      </w:r>
      <w:r w:rsidR="00303A01">
        <w:t>c</w:t>
      </w:r>
      <w:r>
        <w:t>andidates.</w:t>
      </w:r>
    </w:p>
    <w:tbl>
      <w:tblPr>
        <w:tblW w:w="9350" w:type="dxa"/>
        <w:tblInd w:w="118" w:type="dxa"/>
        <w:tblLook w:val="04A0" w:firstRow="1" w:lastRow="0" w:firstColumn="1" w:lastColumn="0" w:noHBand="0" w:noVBand="1"/>
      </w:tblPr>
      <w:tblGrid>
        <w:gridCol w:w="1426"/>
        <w:gridCol w:w="856"/>
        <w:gridCol w:w="856"/>
        <w:gridCol w:w="855"/>
        <w:gridCol w:w="698"/>
        <w:gridCol w:w="698"/>
        <w:gridCol w:w="855"/>
        <w:gridCol w:w="855"/>
        <w:gridCol w:w="855"/>
        <w:gridCol w:w="698"/>
        <w:gridCol w:w="698"/>
      </w:tblGrid>
      <w:tr w:rsidR="00477220" w:rsidRPr="006163D1" w14:paraId="77D5C26F" w14:textId="77777777" w:rsidTr="00274E09">
        <w:trPr>
          <w:trHeight w:val="255"/>
        </w:trPr>
        <w:tc>
          <w:tcPr>
            <w:tcW w:w="1426" w:type="dxa"/>
            <w:tcBorders>
              <w:top w:val="nil"/>
              <w:left w:val="nil"/>
              <w:bottom w:val="nil"/>
              <w:right w:val="nil"/>
            </w:tcBorders>
            <w:shd w:val="clear" w:color="auto" w:fill="auto"/>
            <w:noWrap/>
            <w:vAlign w:val="center"/>
            <w:hideMark/>
          </w:tcPr>
          <w:p w14:paraId="46139315"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792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7FE74DA"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Random Access Main 10</w:t>
            </w:r>
          </w:p>
        </w:tc>
      </w:tr>
      <w:tr w:rsidR="00477220" w:rsidRPr="006163D1" w14:paraId="26422A95" w14:textId="77777777" w:rsidTr="00274E09">
        <w:trPr>
          <w:trHeight w:val="255"/>
        </w:trPr>
        <w:tc>
          <w:tcPr>
            <w:tcW w:w="1426" w:type="dxa"/>
            <w:tcBorders>
              <w:top w:val="nil"/>
              <w:left w:val="nil"/>
              <w:bottom w:val="nil"/>
              <w:right w:val="nil"/>
            </w:tcBorders>
            <w:shd w:val="clear" w:color="auto" w:fill="auto"/>
            <w:noWrap/>
            <w:vAlign w:val="center"/>
            <w:hideMark/>
          </w:tcPr>
          <w:p w14:paraId="5E910440"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396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5CE2B0"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VTM-1.0</w:t>
            </w:r>
          </w:p>
        </w:tc>
        <w:tc>
          <w:tcPr>
            <w:tcW w:w="3961" w:type="dxa"/>
            <w:gridSpan w:val="5"/>
            <w:tcBorders>
              <w:top w:val="single" w:sz="8" w:space="0" w:color="auto"/>
              <w:left w:val="nil"/>
              <w:bottom w:val="nil"/>
              <w:right w:val="single" w:sz="8" w:space="0" w:color="000000"/>
            </w:tcBorders>
            <w:shd w:val="clear" w:color="auto" w:fill="auto"/>
            <w:noWrap/>
            <w:vAlign w:val="center"/>
            <w:hideMark/>
          </w:tcPr>
          <w:p w14:paraId="1271792B" w14:textId="0464A30F"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BMS-1.0 w/o Affine</w:t>
            </w:r>
          </w:p>
        </w:tc>
      </w:tr>
      <w:tr w:rsidR="00477220" w:rsidRPr="006163D1" w14:paraId="28F90079" w14:textId="77777777" w:rsidTr="00274E09">
        <w:trPr>
          <w:trHeight w:val="255"/>
        </w:trPr>
        <w:tc>
          <w:tcPr>
            <w:tcW w:w="1426" w:type="dxa"/>
            <w:tcBorders>
              <w:top w:val="nil"/>
              <w:left w:val="nil"/>
              <w:bottom w:val="nil"/>
              <w:right w:val="nil"/>
            </w:tcBorders>
            <w:shd w:val="clear" w:color="auto" w:fill="auto"/>
            <w:noWrap/>
            <w:vAlign w:val="center"/>
            <w:hideMark/>
          </w:tcPr>
          <w:p w14:paraId="5368664D"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856" w:type="dxa"/>
            <w:tcBorders>
              <w:top w:val="nil"/>
              <w:left w:val="single" w:sz="8" w:space="0" w:color="auto"/>
              <w:bottom w:val="single" w:sz="8" w:space="0" w:color="auto"/>
              <w:right w:val="nil"/>
            </w:tcBorders>
            <w:shd w:val="clear" w:color="auto" w:fill="auto"/>
            <w:noWrap/>
            <w:vAlign w:val="center"/>
            <w:hideMark/>
          </w:tcPr>
          <w:p w14:paraId="67297F72"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6" w:type="dxa"/>
            <w:tcBorders>
              <w:top w:val="nil"/>
              <w:left w:val="nil"/>
              <w:bottom w:val="single" w:sz="8" w:space="0" w:color="auto"/>
              <w:right w:val="nil"/>
            </w:tcBorders>
            <w:shd w:val="clear" w:color="auto" w:fill="auto"/>
            <w:noWrap/>
            <w:vAlign w:val="center"/>
            <w:hideMark/>
          </w:tcPr>
          <w:p w14:paraId="3E0B32B3"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14:paraId="4EA4C149"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14:paraId="2197F991"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698" w:type="dxa"/>
            <w:tcBorders>
              <w:top w:val="nil"/>
              <w:left w:val="nil"/>
              <w:bottom w:val="single" w:sz="8" w:space="0" w:color="auto"/>
              <w:right w:val="single" w:sz="8" w:space="0" w:color="auto"/>
            </w:tcBorders>
            <w:shd w:val="clear" w:color="auto" w:fill="auto"/>
            <w:noWrap/>
            <w:vAlign w:val="center"/>
            <w:hideMark/>
          </w:tcPr>
          <w:p w14:paraId="5E4E06AA"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c>
          <w:tcPr>
            <w:tcW w:w="855" w:type="dxa"/>
            <w:tcBorders>
              <w:top w:val="nil"/>
              <w:left w:val="nil"/>
              <w:bottom w:val="single" w:sz="8" w:space="0" w:color="auto"/>
              <w:right w:val="nil"/>
            </w:tcBorders>
            <w:shd w:val="clear" w:color="auto" w:fill="auto"/>
            <w:noWrap/>
            <w:vAlign w:val="center"/>
            <w:hideMark/>
          </w:tcPr>
          <w:p w14:paraId="7262A389"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5" w:type="dxa"/>
            <w:tcBorders>
              <w:top w:val="nil"/>
              <w:left w:val="nil"/>
              <w:bottom w:val="single" w:sz="8" w:space="0" w:color="auto"/>
              <w:right w:val="nil"/>
            </w:tcBorders>
            <w:shd w:val="clear" w:color="auto" w:fill="auto"/>
            <w:noWrap/>
            <w:vAlign w:val="center"/>
            <w:hideMark/>
          </w:tcPr>
          <w:p w14:paraId="4D28C1AB"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14:paraId="2F9AA38D"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14:paraId="5A811750"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698" w:type="dxa"/>
            <w:tcBorders>
              <w:top w:val="nil"/>
              <w:left w:val="nil"/>
              <w:bottom w:val="single" w:sz="8" w:space="0" w:color="auto"/>
              <w:right w:val="single" w:sz="8" w:space="0" w:color="auto"/>
            </w:tcBorders>
            <w:shd w:val="clear" w:color="auto" w:fill="auto"/>
            <w:noWrap/>
            <w:vAlign w:val="center"/>
            <w:hideMark/>
          </w:tcPr>
          <w:p w14:paraId="25682FA8"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r>
      <w:tr w:rsidR="00274E09" w:rsidRPr="006163D1" w14:paraId="05B7E09D" w14:textId="77777777" w:rsidTr="00274E09">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14:paraId="7393DD86" w14:textId="77777777"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A1</w:t>
            </w:r>
          </w:p>
        </w:tc>
        <w:tc>
          <w:tcPr>
            <w:tcW w:w="856" w:type="dxa"/>
            <w:tcBorders>
              <w:top w:val="nil"/>
              <w:left w:val="nil"/>
              <w:bottom w:val="nil"/>
              <w:right w:val="nil"/>
            </w:tcBorders>
            <w:shd w:val="clear" w:color="auto" w:fill="auto"/>
            <w:noWrap/>
          </w:tcPr>
          <w:p w14:paraId="0AA64708" w14:textId="58559B44"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-2.37%</w:t>
            </w:r>
          </w:p>
        </w:tc>
        <w:tc>
          <w:tcPr>
            <w:tcW w:w="856" w:type="dxa"/>
            <w:tcBorders>
              <w:top w:val="nil"/>
              <w:left w:val="nil"/>
              <w:bottom w:val="nil"/>
              <w:right w:val="nil"/>
            </w:tcBorders>
            <w:shd w:val="clear" w:color="auto" w:fill="auto"/>
            <w:noWrap/>
          </w:tcPr>
          <w:p w14:paraId="27FFC05F" w14:textId="67325EC9"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-2.09%</w:t>
            </w:r>
          </w:p>
        </w:tc>
        <w:tc>
          <w:tcPr>
            <w:tcW w:w="855" w:type="dxa"/>
            <w:tcBorders>
              <w:top w:val="nil"/>
              <w:left w:val="nil"/>
              <w:bottom w:val="nil"/>
              <w:right w:val="single" w:sz="4" w:space="0" w:color="auto"/>
            </w:tcBorders>
            <w:shd w:val="clear" w:color="auto" w:fill="auto"/>
            <w:noWrap/>
          </w:tcPr>
          <w:p w14:paraId="1983B469" w14:textId="126B321E"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-2.18%</w:t>
            </w:r>
          </w:p>
        </w:tc>
        <w:tc>
          <w:tcPr>
            <w:tcW w:w="698" w:type="dxa"/>
            <w:tcBorders>
              <w:top w:val="nil"/>
              <w:left w:val="nil"/>
              <w:bottom w:val="nil"/>
              <w:right w:val="nil"/>
            </w:tcBorders>
            <w:shd w:val="clear" w:color="auto" w:fill="auto"/>
            <w:noWrap/>
          </w:tcPr>
          <w:p w14:paraId="6CACE6F3" w14:textId="356E6E5C"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130%</w:t>
            </w:r>
          </w:p>
        </w:tc>
        <w:tc>
          <w:tcPr>
            <w:tcW w:w="698" w:type="dxa"/>
            <w:tcBorders>
              <w:top w:val="nil"/>
              <w:left w:val="nil"/>
              <w:bottom w:val="nil"/>
              <w:right w:val="nil"/>
            </w:tcBorders>
            <w:shd w:val="clear" w:color="auto" w:fill="auto"/>
            <w:noWrap/>
          </w:tcPr>
          <w:p w14:paraId="4024EB11" w14:textId="688C8182"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121%</w:t>
            </w:r>
          </w:p>
        </w:tc>
        <w:tc>
          <w:tcPr>
            <w:tcW w:w="855" w:type="dxa"/>
            <w:tcBorders>
              <w:top w:val="nil"/>
              <w:left w:val="single" w:sz="8" w:space="0" w:color="auto"/>
              <w:bottom w:val="nil"/>
              <w:right w:val="nil"/>
            </w:tcBorders>
            <w:shd w:val="clear" w:color="auto" w:fill="auto"/>
            <w:noWrap/>
            <w:hideMark/>
          </w:tcPr>
          <w:p w14:paraId="635ACF81" w14:textId="44C41D75"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-1.29%</w:t>
            </w:r>
          </w:p>
        </w:tc>
        <w:tc>
          <w:tcPr>
            <w:tcW w:w="855" w:type="dxa"/>
            <w:tcBorders>
              <w:top w:val="nil"/>
              <w:left w:val="nil"/>
              <w:bottom w:val="nil"/>
              <w:right w:val="nil"/>
            </w:tcBorders>
            <w:shd w:val="clear" w:color="auto" w:fill="auto"/>
            <w:noWrap/>
            <w:hideMark/>
          </w:tcPr>
          <w:p w14:paraId="2DD76A05" w14:textId="642728B7"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-1.05%</w:t>
            </w:r>
          </w:p>
        </w:tc>
        <w:tc>
          <w:tcPr>
            <w:tcW w:w="855" w:type="dxa"/>
            <w:tcBorders>
              <w:top w:val="nil"/>
              <w:left w:val="nil"/>
              <w:bottom w:val="nil"/>
              <w:right w:val="single" w:sz="4" w:space="0" w:color="auto"/>
            </w:tcBorders>
            <w:shd w:val="clear" w:color="auto" w:fill="auto"/>
            <w:noWrap/>
            <w:hideMark/>
          </w:tcPr>
          <w:p w14:paraId="3C0B19B5" w14:textId="570E89D4"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-1.00%</w:t>
            </w:r>
          </w:p>
        </w:tc>
        <w:tc>
          <w:tcPr>
            <w:tcW w:w="698" w:type="dxa"/>
            <w:tcBorders>
              <w:top w:val="nil"/>
              <w:left w:val="nil"/>
              <w:bottom w:val="nil"/>
              <w:right w:val="nil"/>
            </w:tcBorders>
            <w:shd w:val="clear" w:color="auto" w:fill="auto"/>
            <w:noWrap/>
            <w:vAlign w:val="center"/>
            <w:hideMark/>
          </w:tcPr>
          <w:p w14:paraId="10E61112" w14:textId="3AB3DD70"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Pr>
                <w:rFonts w:ascii="Arial" w:hAnsi="Arial" w:cs="Arial"/>
                <w:color w:val="000000"/>
                <w:sz w:val="18"/>
                <w:szCs w:val="18"/>
              </w:rPr>
              <w:t>108%</w:t>
            </w:r>
          </w:p>
        </w:tc>
        <w:tc>
          <w:tcPr>
            <w:tcW w:w="698" w:type="dxa"/>
            <w:tcBorders>
              <w:top w:val="nil"/>
              <w:left w:val="nil"/>
              <w:bottom w:val="nil"/>
              <w:right w:val="single" w:sz="8" w:space="0" w:color="auto"/>
            </w:tcBorders>
            <w:shd w:val="clear" w:color="auto" w:fill="auto"/>
            <w:noWrap/>
            <w:vAlign w:val="center"/>
            <w:hideMark/>
          </w:tcPr>
          <w:p w14:paraId="65298A9F" w14:textId="1D8F2005"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Pr>
                <w:rFonts w:ascii="Arial" w:hAnsi="Arial" w:cs="Arial"/>
                <w:color w:val="000000"/>
                <w:sz w:val="18"/>
                <w:szCs w:val="18"/>
              </w:rPr>
              <w:t>109%</w:t>
            </w:r>
          </w:p>
        </w:tc>
      </w:tr>
      <w:tr w:rsidR="00274E09" w:rsidRPr="006163D1" w14:paraId="7C0E5E74" w14:textId="77777777" w:rsidTr="00274E09">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7A309B42" w14:textId="77777777"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A2</w:t>
            </w:r>
          </w:p>
        </w:tc>
        <w:tc>
          <w:tcPr>
            <w:tcW w:w="856" w:type="dxa"/>
            <w:tcBorders>
              <w:top w:val="nil"/>
              <w:left w:val="nil"/>
              <w:bottom w:val="nil"/>
              <w:right w:val="nil"/>
            </w:tcBorders>
            <w:shd w:val="clear" w:color="auto" w:fill="auto"/>
            <w:noWrap/>
          </w:tcPr>
          <w:p w14:paraId="35C123F8" w14:textId="71513A01"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-6.46%</w:t>
            </w:r>
          </w:p>
        </w:tc>
        <w:tc>
          <w:tcPr>
            <w:tcW w:w="856" w:type="dxa"/>
            <w:tcBorders>
              <w:top w:val="nil"/>
              <w:left w:val="nil"/>
              <w:bottom w:val="nil"/>
              <w:right w:val="nil"/>
            </w:tcBorders>
            <w:shd w:val="clear" w:color="auto" w:fill="auto"/>
            <w:noWrap/>
          </w:tcPr>
          <w:p w14:paraId="4D8DB7A3" w14:textId="542B3A23"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-5.38%</w:t>
            </w:r>
          </w:p>
        </w:tc>
        <w:tc>
          <w:tcPr>
            <w:tcW w:w="855" w:type="dxa"/>
            <w:tcBorders>
              <w:top w:val="nil"/>
              <w:left w:val="nil"/>
              <w:bottom w:val="nil"/>
              <w:right w:val="single" w:sz="4" w:space="0" w:color="auto"/>
            </w:tcBorders>
            <w:shd w:val="clear" w:color="auto" w:fill="auto"/>
            <w:noWrap/>
          </w:tcPr>
          <w:p w14:paraId="50CABA30" w14:textId="196241A2"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-5.15%</w:t>
            </w:r>
          </w:p>
        </w:tc>
        <w:tc>
          <w:tcPr>
            <w:tcW w:w="698" w:type="dxa"/>
            <w:tcBorders>
              <w:top w:val="nil"/>
              <w:left w:val="nil"/>
              <w:bottom w:val="nil"/>
              <w:right w:val="nil"/>
            </w:tcBorders>
            <w:shd w:val="clear" w:color="auto" w:fill="auto"/>
            <w:noWrap/>
          </w:tcPr>
          <w:p w14:paraId="0C559257" w14:textId="697CB36C"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130%</w:t>
            </w:r>
          </w:p>
        </w:tc>
        <w:tc>
          <w:tcPr>
            <w:tcW w:w="698" w:type="dxa"/>
            <w:tcBorders>
              <w:top w:val="nil"/>
              <w:left w:val="nil"/>
              <w:bottom w:val="nil"/>
              <w:right w:val="nil"/>
            </w:tcBorders>
            <w:shd w:val="clear" w:color="auto" w:fill="auto"/>
            <w:noWrap/>
          </w:tcPr>
          <w:p w14:paraId="49DBD159" w14:textId="6FFC32B0"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135%</w:t>
            </w:r>
          </w:p>
        </w:tc>
        <w:tc>
          <w:tcPr>
            <w:tcW w:w="855" w:type="dxa"/>
            <w:tcBorders>
              <w:top w:val="nil"/>
              <w:left w:val="single" w:sz="8" w:space="0" w:color="auto"/>
              <w:bottom w:val="nil"/>
              <w:right w:val="nil"/>
            </w:tcBorders>
            <w:shd w:val="clear" w:color="auto" w:fill="auto"/>
            <w:noWrap/>
            <w:hideMark/>
          </w:tcPr>
          <w:p w14:paraId="10FB1096" w14:textId="07EE4299"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-3.82%</w:t>
            </w:r>
          </w:p>
        </w:tc>
        <w:tc>
          <w:tcPr>
            <w:tcW w:w="855" w:type="dxa"/>
            <w:tcBorders>
              <w:top w:val="nil"/>
              <w:left w:val="nil"/>
              <w:bottom w:val="nil"/>
              <w:right w:val="nil"/>
            </w:tcBorders>
            <w:shd w:val="clear" w:color="auto" w:fill="auto"/>
            <w:noWrap/>
            <w:hideMark/>
          </w:tcPr>
          <w:p w14:paraId="0AB80863" w14:textId="223EE2C4"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-2.86%</w:t>
            </w:r>
          </w:p>
        </w:tc>
        <w:tc>
          <w:tcPr>
            <w:tcW w:w="855" w:type="dxa"/>
            <w:tcBorders>
              <w:top w:val="nil"/>
              <w:left w:val="nil"/>
              <w:bottom w:val="nil"/>
              <w:right w:val="single" w:sz="4" w:space="0" w:color="auto"/>
            </w:tcBorders>
            <w:shd w:val="clear" w:color="auto" w:fill="auto"/>
            <w:noWrap/>
            <w:hideMark/>
          </w:tcPr>
          <w:p w14:paraId="512672CA" w14:textId="29CD18EC"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-2.85%</w:t>
            </w:r>
          </w:p>
        </w:tc>
        <w:tc>
          <w:tcPr>
            <w:tcW w:w="698" w:type="dxa"/>
            <w:tcBorders>
              <w:top w:val="nil"/>
              <w:left w:val="nil"/>
              <w:bottom w:val="nil"/>
              <w:right w:val="nil"/>
            </w:tcBorders>
            <w:shd w:val="clear" w:color="auto" w:fill="auto"/>
            <w:noWrap/>
            <w:vAlign w:val="center"/>
            <w:hideMark/>
          </w:tcPr>
          <w:p w14:paraId="4B0E8B65" w14:textId="32F51D67"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Pr>
                <w:rFonts w:ascii="Arial" w:hAnsi="Arial" w:cs="Arial"/>
                <w:color w:val="000000"/>
                <w:sz w:val="18"/>
                <w:szCs w:val="18"/>
              </w:rPr>
              <w:t>108%</w:t>
            </w:r>
          </w:p>
        </w:tc>
        <w:tc>
          <w:tcPr>
            <w:tcW w:w="698" w:type="dxa"/>
            <w:tcBorders>
              <w:top w:val="nil"/>
              <w:left w:val="nil"/>
              <w:bottom w:val="nil"/>
              <w:right w:val="single" w:sz="8" w:space="0" w:color="auto"/>
            </w:tcBorders>
            <w:shd w:val="clear" w:color="auto" w:fill="auto"/>
            <w:noWrap/>
            <w:vAlign w:val="center"/>
            <w:hideMark/>
          </w:tcPr>
          <w:p w14:paraId="08067DA2" w14:textId="43521CAD"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Pr>
                <w:rFonts w:ascii="Arial" w:hAnsi="Arial" w:cs="Arial"/>
                <w:color w:val="000000"/>
                <w:sz w:val="18"/>
                <w:szCs w:val="18"/>
              </w:rPr>
              <w:t>116%</w:t>
            </w:r>
          </w:p>
        </w:tc>
      </w:tr>
      <w:tr w:rsidR="00274E09" w:rsidRPr="006163D1" w14:paraId="5EAAA891" w14:textId="77777777" w:rsidTr="00274E09">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4E4A8798" w14:textId="77777777"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B</w:t>
            </w:r>
          </w:p>
        </w:tc>
        <w:tc>
          <w:tcPr>
            <w:tcW w:w="856" w:type="dxa"/>
            <w:tcBorders>
              <w:top w:val="nil"/>
              <w:left w:val="nil"/>
              <w:bottom w:val="nil"/>
              <w:right w:val="nil"/>
            </w:tcBorders>
            <w:shd w:val="clear" w:color="auto" w:fill="auto"/>
            <w:noWrap/>
          </w:tcPr>
          <w:p w14:paraId="1C40AB03" w14:textId="39317ED4"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-3.64%</w:t>
            </w:r>
          </w:p>
        </w:tc>
        <w:tc>
          <w:tcPr>
            <w:tcW w:w="856" w:type="dxa"/>
            <w:tcBorders>
              <w:top w:val="nil"/>
              <w:left w:val="nil"/>
              <w:bottom w:val="nil"/>
              <w:right w:val="nil"/>
            </w:tcBorders>
            <w:shd w:val="clear" w:color="auto" w:fill="auto"/>
            <w:noWrap/>
          </w:tcPr>
          <w:p w14:paraId="77ED4EEE" w14:textId="3ADB4C47"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-2.55%</w:t>
            </w:r>
          </w:p>
        </w:tc>
        <w:tc>
          <w:tcPr>
            <w:tcW w:w="855" w:type="dxa"/>
            <w:tcBorders>
              <w:top w:val="nil"/>
              <w:left w:val="nil"/>
              <w:bottom w:val="nil"/>
              <w:right w:val="single" w:sz="4" w:space="0" w:color="auto"/>
            </w:tcBorders>
            <w:shd w:val="clear" w:color="auto" w:fill="auto"/>
            <w:noWrap/>
          </w:tcPr>
          <w:p w14:paraId="65F9ED2E" w14:textId="0A0A21A7"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-2.71%</w:t>
            </w:r>
          </w:p>
        </w:tc>
        <w:tc>
          <w:tcPr>
            <w:tcW w:w="698" w:type="dxa"/>
            <w:tcBorders>
              <w:top w:val="nil"/>
              <w:left w:val="nil"/>
              <w:bottom w:val="nil"/>
              <w:right w:val="nil"/>
            </w:tcBorders>
            <w:shd w:val="clear" w:color="auto" w:fill="auto"/>
            <w:noWrap/>
          </w:tcPr>
          <w:p w14:paraId="400CED21" w14:textId="41B9BFB0"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134%</w:t>
            </w:r>
          </w:p>
        </w:tc>
        <w:tc>
          <w:tcPr>
            <w:tcW w:w="698" w:type="dxa"/>
            <w:tcBorders>
              <w:top w:val="nil"/>
              <w:left w:val="nil"/>
              <w:bottom w:val="nil"/>
              <w:right w:val="nil"/>
            </w:tcBorders>
            <w:shd w:val="clear" w:color="auto" w:fill="auto"/>
            <w:noWrap/>
          </w:tcPr>
          <w:p w14:paraId="4AF1E8A6" w14:textId="0DFB8960"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125%</w:t>
            </w:r>
          </w:p>
        </w:tc>
        <w:tc>
          <w:tcPr>
            <w:tcW w:w="855" w:type="dxa"/>
            <w:tcBorders>
              <w:top w:val="nil"/>
              <w:left w:val="single" w:sz="8" w:space="0" w:color="auto"/>
              <w:bottom w:val="nil"/>
              <w:right w:val="nil"/>
            </w:tcBorders>
            <w:shd w:val="clear" w:color="auto" w:fill="auto"/>
            <w:noWrap/>
            <w:hideMark/>
          </w:tcPr>
          <w:p w14:paraId="3D770418" w14:textId="094F42EC"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-2.42%</w:t>
            </w:r>
          </w:p>
        </w:tc>
        <w:tc>
          <w:tcPr>
            <w:tcW w:w="855" w:type="dxa"/>
            <w:tcBorders>
              <w:top w:val="nil"/>
              <w:left w:val="nil"/>
              <w:bottom w:val="nil"/>
              <w:right w:val="nil"/>
            </w:tcBorders>
            <w:shd w:val="clear" w:color="auto" w:fill="auto"/>
            <w:noWrap/>
            <w:hideMark/>
          </w:tcPr>
          <w:p w14:paraId="19E4D3C1" w14:textId="2F59448A"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-1.67%</w:t>
            </w:r>
          </w:p>
        </w:tc>
        <w:tc>
          <w:tcPr>
            <w:tcW w:w="855" w:type="dxa"/>
            <w:tcBorders>
              <w:top w:val="nil"/>
              <w:left w:val="nil"/>
              <w:bottom w:val="nil"/>
              <w:right w:val="single" w:sz="4" w:space="0" w:color="auto"/>
            </w:tcBorders>
            <w:shd w:val="clear" w:color="auto" w:fill="auto"/>
            <w:noWrap/>
            <w:hideMark/>
          </w:tcPr>
          <w:p w14:paraId="7A9C4E14" w14:textId="3FF9B989"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-1.74%</w:t>
            </w:r>
          </w:p>
        </w:tc>
        <w:tc>
          <w:tcPr>
            <w:tcW w:w="698" w:type="dxa"/>
            <w:tcBorders>
              <w:top w:val="nil"/>
              <w:left w:val="nil"/>
              <w:bottom w:val="nil"/>
              <w:right w:val="nil"/>
            </w:tcBorders>
            <w:shd w:val="clear" w:color="auto" w:fill="auto"/>
            <w:noWrap/>
            <w:vAlign w:val="center"/>
            <w:hideMark/>
          </w:tcPr>
          <w:p w14:paraId="596C5398" w14:textId="14FF2705"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Pr>
                <w:rFonts w:ascii="Arial" w:hAnsi="Arial" w:cs="Arial"/>
                <w:color w:val="000000"/>
                <w:sz w:val="18"/>
                <w:szCs w:val="18"/>
              </w:rPr>
              <w:t>111%</w:t>
            </w:r>
          </w:p>
        </w:tc>
        <w:tc>
          <w:tcPr>
            <w:tcW w:w="698" w:type="dxa"/>
            <w:tcBorders>
              <w:top w:val="nil"/>
              <w:left w:val="nil"/>
              <w:bottom w:val="nil"/>
              <w:right w:val="single" w:sz="8" w:space="0" w:color="auto"/>
            </w:tcBorders>
            <w:shd w:val="clear" w:color="auto" w:fill="auto"/>
            <w:noWrap/>
            <w:vAlign w:val="center"/>
            <w:hideMark/>
          </w:tcPr>
          <w:p w14:paraId="2BCFD1A6" w14:textId="64F96039"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Pr>
                <w:rFonts w:ascii="Arial" w:hAnsi="Arial" w:cs="Arial"/>
                <w:color w:val="000000"/>
                <w:sz w:val="18"/>
                <w:szCs w:val="18"/>
              </w:rPr>
              <w:t>104%</w:t>
            </w:r>
          </w:p>
        </w:tc>
      </w:tr>
      <w:tr w:rsidR="00274E09" w:rsidRPr="006163D1" w14:paraId="034FFF4B" w14:textId="77777777" w:rsidTr="00274E09">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5411A5A8" w14:textId="77777777"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C</w:t>
            </w:r>
          </w:p>
        </w:tc>
        <w:tc>
          <w:tcPr>
            <w:tcW w:w="856" w:type="dxa"/>
            <w:tcBorders>
              <w:top w:val="nil"/>
              <w:left w:val="nil"/>
              <w:bottom w:val="nil"/>
              <w:right w:val="nil"/>
            </w:tcBorders>
            <w:shd w:val="clear" w:color="auto" w:fill="auto"/>
            <w:noWrap/>
          </w:tcPr>
          <w:p w14:paraId="440CF5D9" w14:textId="05D1D177"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-1.42%</w:t>
            </w:r>
          </w:p>
        </w:tc>
        <w:tc>
          <w:tcPr>
            <w:tcW w:w="856" w:type="dxa"/>
            <w:tcBorders>
              <w:top w:val="nil"/>
              <w:left w:val="nil"/>
              <w:bottom w:val="nil"/>
              <w:right w:val="nil"/>
            </w:tcBorders>
            <w:shd w:val="clear" w:color="auto" w:fill="auto"/>
            <w:noWrap/>
          </w:tcPr>
          <w:p w14:paraId="40405B2D" w14:textId="5D5D6E70"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-0.88%</w:t>
            </w:r>
          </w:p>
        </w:tc>
        <w:tc>
          <w:tcPr>
            <w:tcW w:w="855" w:type="dxa"/>
            <w:tcBorders>
              <w:top w:val="nil"/>
              <w:left w:val="nil"/>
              <w:bottom w:val="nil"/>
              <w:right w:val="single" w:sz="4" w:space="0" w:color="auto"/>
            </w:tcBorders>
            <w:shd w:val="clear" w:color="auto" w:fill="auto"/>
            <w:noWrap/>
          </w:tcPr>
          <w:p w14:paraId="7FF6A2EA" w14:textId="64629EF8"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-0.95%</w:t>
            </w:r>
          </w:p>
        </w:tc>
        <w:tc>
          <w:tcPr>
            <w:tcW w:w="698" w:type="dxa"/>
            <w:tcBorders>
              <w:top w:val="nil"/>
              <w:left w:val="nil"/>
              <w:bottom w:val="nil"/>
              <w:right w:val="nil"/>
            </w:tcBorders>
            <w:shd w:val="clear" w:color="auto" w:fill="auto"/>
            <w:noWrap/>
          </w:tcPr>
          <w:p w14:paraId="33D4D57B" w14:textId="36797998"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134%</w:t>
            </w:r>
          </w:p>
        </w:tc>
        <w:tc>
          <w:tcPr>
            <w:tcW w:w="698" w:type="dxa"/>
            <w:tcBorders>
              <w:top w:val="nil"/>
              <w:left w:val="nil"/>
              <w:bottom w:val="nil"/>
              <w:right w:val="nil"/>
            </w:tcBorders>
            <w:shd w:val="clear" w:color="auto" w:fill="auto"/>
            <w:noWrap/>
          </w:tcPr>
          <w:p w14:paraId="070EADDF" w14:textId="6D3A8C77"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110%</w:t>
            </w:r>
          </w:p>
        </w:tc>
        <w:tc>
          <w:tcPr>
            <w:tcW w:w="855" w:type="dxa"/>
            <w:tcBorders>
              <w:top w:val="nil"/>
              <w:left w:val="single" w:sz="8" w:space="0" w:color="auto"/>
              <w:bottom w:val="nil"/>
              <w:right w:val="nil"/>
            </w:tcBorders>
            <w:shd w:val="clear" w:color="auto" w:fill="auto"/>
            <w:noWrap/>
            <w:hideMark/>
          </w:tcPr>
          <w:p w14:paraId="593103D9" w14:textId="77AF07D4"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-1.10%</w:t>
            </w:r>
          </w:p>
        </w:tc>
        <w:tc>
          <w:tcPr>
            <w:tcW w:w="855" w:type="dxa"/>
            <w:tcBorders>
              <w:top w:val="nil"/>
              <w:left w:val="nil"/>
              <w:bottom w:val="nil"/>
              <w:right w:val="nil"/>
            </w:tcBorders>
            <w:shd w:val="clear" w:color="auto" w:fill="auto"/>
            <w:noWrap/>
            <w:hideMark/>
          </w:tcPr>
          <w:p w14:paraId="486D92BE" w14:textId="06068A83"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-0.74%</w:t>
            </w:r>
          </w:p>
        </w:tc>
        <w:tc>
          <w:tcPr>
            <w:tcW w:w="855" w:type="dxa"/>
            <w:tcBorders>
              <w:top w:val="nil"/>
              <w:left w:val="nil"/>
              <w:bottom w:val="nil"/>
              <w:right w:val="single" w:sz="4" w:space="0" w:color="auto"/>
            </w:tcBorders>
            <w:shd w:val="clear" w:color="auto" w:fill="auto"/>
            <w:noWrap/>
            <w:hideMark/>
          </w:tcPr>
          <w:p w14:paraId="2EA366FB" w14:textId="44C7577F"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-0.67%</w:t>
            </w:r>
          </w:p>
        </w:tc>
        <w:tc>
          <w:tcPr>
            <w:tcW w:w="698" w:type="dxa"/>
            <w:tcBorders>
              <w:top w:val="nil"/>
              <w:left w:val="nil"/>
              <w:bottom w:val="nil"/>
              <w:right w:val="nil"/>
            </w:tcBorders>
            <w:shd w:val="clear" w:color="auto" w:fill="auto"/>
            <w:noWrap/>
            <w:vAlign w:val="center"/>
            <w:hideMark/>
          </w:tcPr>
          <w:p w14:paraId="4DB26A7F" w14:textId="27060B82"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Pr>
                <w:rFonts w:ascii="Arial" w:hAnsi="Arial" w:cs="Arial"/>
                <w:color w:val="000000"/>
                <w:sz w:val="18"/>
                <w:szCs w:val="18"/>
              </w:rPr>
              <w:t>110%</w:t>
            </w:r>
          </w:p>
        </w:tc>
        <w:tc>
          <w:tcPr>
            <w:tcW w:w="698" w:type="dxa"/>
            <w:tcBorders>
              <w:top w:val="nil"/>
              <w:left w:val="nil"/>
              <w:bottom w:val="nil"/>
              <w:right w:val="single" w:sz="8" w:space="0" w:color="auto"/>
            </w:tcBorders>
            <w:shd w:val="clear" w:color="auto" w:fill="auto"/>
            <w:noWrap/>
            <w:vAlign w:val="center"/>
            <w:hideMark/>
          </w:tcPr>
          <w:p w14:paraId="50AC76A2" w14:textId="10F96579"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Pr>
                <w:rFonts w:ascii="Arial" w:hAnsi="Arial" w:cs="Arial"/>
                <w:color w:val="000000"/>
                <w:sz w:val="18"/>
                <w:szCs w:val="18"/>
              </w:rPr>
              <w:t>106%</w:t>
            </w:r>
          </w:p>
        </w:tc>
      </w:tr>
      <w:tr w:rsidR="00274E09" w:rsidRPr="006163D1" w14:paraId="461C8224" w14:textId="77777777" w:rsidTr="00274E09">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2F019CF0" w14:textId="77777777"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E</w:t>
            </w:r>
          </w:p>
        </w:tc>
        <w:tc>
          <w:tcPr>
            <w:tcW w:w="856" w:type="dxa"/>
            <w:tcBorders>
              <w:top w:val="nil"/>
              <w:left w:val="nil"/>
              <w:bottom w:val="nil"/>
              <w:right w:val="nil"/>
            </w:tcBorders>
            <w:shd w:val="clear" w:color="auto" w:fill="auto"/>
            <w:noWrap/>
          </w:tcPr>
          <w:p w14:paraId="6BEE81F9" w14:textId="6D6415B5"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6" w:type="dxa"/>
            <w:tcBorders>
              <w:top w:val="nil"/>
              <w:left w:val="nil"/>
              <w:bottom w:val="nil"/>
              <w:right w:val="nil"/>
            </w:tcBorders>
            <w:shd w:val="clear" w:color="auto" w:fill="auto"/>
            <w:noWrap/>
          </w:tcPr>
          <w:p w14:paraId="37FD15AF" w14:textId="77777777"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5" w:type="dxa"/>
            <w:tcBorders>
              <w:top w:val="nil"/>
              <w:left w:val="nil"/>
              <w:bottom w:val="nil"/>
              <w:right w:val="single" w:sz="4" w:space="0" w:color="auto"/>
            </w:tcBorders>
            <w:shd w:val="clear" w:color="auto" w:fill="auto"/>
            <w:noWrap/>
          </w:tcPr>
          <w:p w14:paraId="0335A788" w14:textId="02BED0FC"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698" w:type="dxa"/>
            <w:tcBorders>
              <w:top w:val="nil"/>
              <w:left w:val="nil"/>
              <w:bottom w:val="nil"/>
              <w:right w:val="nil"/>
            </w:tcBorders>
            <w:shd w:val="clear" w:color="auto" w:fill="auto"/>
            <w:noWrap/>
          </w:tcPr>
          <w:p w14:paraId="3C68AE6D" w14:textId="2747A62D"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698" w:type="dxa"/>
            <w:tcBorders>
              <w:top w:val="nil"/>
              <w:left w:val="nil"/>
              <w:bottom w:val="nil"/>
              <w:right w:val="nil"/>
            </w:tcBorders>
            <w:shd w:val="clear" w:color="auto" w:fill="auto"/>
            <w:noWrap/>
          </w:tcPr>
          <w:p w14:paraId="16F850E9" w14:textId="77777777"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5" w:type="dxa"/>
            <w:tcBorders>
              <w:top w:val="nil"/>
              <w:left w:val="single" w:sz="8" w:space="0" w:color="auto"/>
              <w:bottom w:val="nil"/>
              <w:right w:val="nil"/>
            </w:tcBorders>
            <w:shd w:val="clear" w:color="auto" w:fill="auto"/>
            <w:noWrap/>
            <w:hideMark/>
          </w:tcPr>
          <w:p w14:paraId="4F44C5CC" w14:textId="65D7944C"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5" w:type="dxa"/>
            <w:tcBorders>
              <w:top w:val="nil"/>
              <w:left w:val="nil"/>
              <w:bottom w:val="nil"/>
              <w:right w:val="nil"/>
            </w:tcBorders>
            <w:shd w:val="clear" w:color="auto" w:fill="auto"/>
            <w:noWrap/>
            <w:hideMark/>
          </w:tcPr>
          <w:p w14:paraId="1C650412" w14:textId="77777777"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5" w:type="dxa"/>
            <w:tcBorders>
              <w:top w:val="nil"/>
              <w:left w:val="nil"/>
              <w:bottom w:val="nil"/>
              <w:right w:val="single" w:sz="4" w:space="0" w:color="auto"/>
            </w:tcBorders>
            <w:shd w:val="clear" w:color="auto" w:fill="auto"/>
            <w:noWrap/>
            <w:hideMark/>
          </w:tcPr>
          <w:p w14:paraId="6A59DBA9" w14:textId="1A611A07"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698" w:type="dxa"/>
            <w:tcBorders>
              <w:top w:val="nil"/>
              <w:left w:val="nil"/>
              <w:bottom w:val="nil"/>
              <w:right w:val="nil"/>
            </w:tcBorders>
            <w:shd w:val="clear" w:color="auto" w:fill="auto"/>
            <w:noWrap/>
            <w:vAlign w:val="center"/>
            <w:hideMark/>
          </w:tcPr>
          <w:p w14:paraId="144CDA48" w14:textId="4AB68648"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Pr>
                <w:rFonts w:ascii="Arial" w:hAnsi="Arial" w:cs="Arial"/>
                <w:color w:val="000000"/>
                <w:sz w:val="18"/>
                <w:szCs w:val="18"/>
              </w:rPr>
              <w:t xml:space="preserve">　</w:t>
            </w:r>
          </w:p>
        </w:tc>
        <w:tc>
          <w:tcPr>
            <w:tcW w:w="698" w:type="dxa"/>
            <w:tcBorders>
              <w:top w:val="nil"/>
              <w:left w:val="nil"/>
              <w:bottom w:val="nil"/>
              <w:right w:val="single" w:sz="8" w:space="0" w:color="auto"/>
            </w:tcBorders>
            <w:shd w:val="clear" w:color="auto" w:fill="auto"/>
            <w:noWrap/>
            <w:vAlign w:val="center"/>
            <w:hideMark/>
          </w:tcPr>
          <w:p w14:paraId="635EC79B" w14:textId="574A6241"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Pr>
                <w:rFonts w:ascii="Arial" w:hAnsi="Arial" w:cs="Arial"/>
                <w:color w:val="000000"/>
                <w:sz w:val="18"/>
                <w:szCs w:val="18"/>
              </w:rPr>
              <w:t xml:space="preserve">　</w:t>
            </w:r>
          </w:p>
        </w:tc>
      </w:tr>
      <w:tr w:rsidR="00274E09" w:rsidRPr="006163D1" w14:paraId="755449E6" w14:textId="77777777" w:rsidTr="00274E09">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14:paraId="4EB96A15" w14:textId="77777777"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Overall</w:t>
            </w:r>
          </w:p>
        </w:tc>
        <w:tc>
          <w:tcPr>
            <w:tcW w:w="856" w:type="dxa"/>
            <w:tcBorders>
              <w:top w:val="single" w:sz="8" w:space="0" w:color="auto"/>
              <w:left w:val="nil"/>
              <w:bottom w:val="nil"/>
              <w:right w:val="nil"/>
            </w:tcBorders>
            <w:shd w:val="clear" w:color="auto" w:fill="auto"/>
            <w:noWrap/>
          </w:tcPr>
          <w:p w14:paraId="3A277AA6" w14:textId="7A2B9FAC"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-3.36%</w:t>
            </w:r>
          </w:p>
        </w:tc>
        <w:tc>
          <w:tcPr>
            <w:tcW w:w="856" w:type="dxa"/>
            <w:tcBorders>
              <w:top w:val="single" w:sz="8" w:space="0" w:color="auto"/>
              <w:left w:val="nil"/>
              <w:bottom w:val="nil"/>
              <w:right w:val="nil"/>
            </w:tcBorders>
            <w:shd w:val="clear" w:color="auto" w:fill="auto"/>
            <w:noWrap/>
          </w:tcPr>
          <w:p w14:paraId="17991609" w14:textId="76997FCB"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-2.58%</w:t>
            </w:r>
          </w:p>
        </w:tc>
        <w:tc>
          <w:tcPr>
            <w:tcW w:w="855" w:type="dxa"/>
            <w:tcBorders>
              <w:top w:val="single" w:sz="8" w:space="0" w:color="auto"/>
              <w:left w:val="nil"/>
              <w:bottom w:val="nil"/>
              <w:right w:val="single" w:sz="4" w:space="0" w:color="auto"/>
            </w:tcBorders>
            <w:shd w:val="clear" w:color="auto" w:fill="auto"/>
            <w:noWrap/>
          </w:tcPr>
          <w:p w14:paraId="66EF280A" w14:textId="79C887C1"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-2.62%</w:t>
            </w:r>
          </w:p>
        </w:tc>
        <w:tc>
          <w:tcPr>
            <w:tcW w:w="698" w:type="dxa"/>
            <w:tcBorders>
              <w:top w:val="single" w:sz="8" w:space="0" w:color="auto"/>
              <w:left w:val="nil"/>
              <w:bottom w:val="nil"/>
              <w:right w:val="nil"/>
            </w:tcBorders>
            <w:shd w:val="clear" w:color="auto" w:fill="auto"/>
            <w:noWrap/>
          </w:tcPr>
          <w:p w14:paraId="7FE0007D" w14:textId="1D0CDE71"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132%</w:t>
            </w:r>
          </w:p>
        </w:tc>
        <w:tc>
          <w:tcPr>
            <w:tcW w:w="698" w:type="dxa"/>
            <w:tcBorders>
              <w:top w:val="single" w:sz="8" w:space="0" w:color="auto"/>
              <w:left w:val="nil"/>
              <w:bottom w:val="nil"/>
              <w:right w:val="nil"/>
            </w:tcBorders>
            <w:shd w:val="clear" w:color="auto" w:fill="auto"/>
            <w:noWrap/>
          </w:tcPr>
          <w:p w14:paraId="4F7FBB16" w14:textId="11BE5B1D"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122%</w:t>
            </w:r>
          </w:p>
        </w:tc>
        <w:tc>
          <w:tcPr>
            <w:tcW w:w="855" w:type="dxa"/>
            <w:tcBorders>
              <w:top w:val="single" w:sz="8" w:space="0" w:color="auto"/>
              <w:left w:val="single" w:sz="8" w:space="0" w:color="auto"/>
              <w:bottom w:val="nil"/>
              <w:right w:val="nil"/>
            </w:tcBorders>
            <w:shd w:val="clear" w:color="auto" w:fill="auto"/>
            <w:noWrap/>
            <w:hideMark/>
          </w:tcPr>
          <w:p w14:paraId="7239289C" w14:textId="5F0FB39D"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-2.12%</w:t>
            </w:r>
          </w:p>
        </w:tc>
        <w:tc>
          <w:tcPr>
            <w:tcW w:w="855" w:type="dxa"/>
            <w:tcBorders>
              <w:top w:val="single" w:sz="8" w:space="0" w:color="auto"/>
              <w:left w:val="nil"/>
              <w:bottom w:val="nil"/>
              <w:right w:val="nil"/>
            </w:tcBorders>
            <w:shd w:val="clear" w:color="auto" w:fill="auto"/>
            <w:noWrap/>
            <w:hideMark/>
          </w:tcPr>
          <w:p w14:paraId="15D7DEE9" w14:textId="27D1AF03"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-1.53%</w:t>
            </w:r>
          </w:p>
        </w:tc>
        <w:tc>
          <w:tcPr>
            <w:tcW w:w="855" w:type="dxa"/>
            <w:tcBorders>
              <w:top w:val="single" w:sz="8" w:space="0" w:color="auto"/>
              <w:left w:val="nil"/>
              <w:bottom w:val="nil"/>
              <w:right w:val="single" w:sz="4" w:space="0" w:color="auto"/>
            </w:tcBorders>
            <w:shd w:val="clear" w:color="auto" w:fill="auto"/>
            <w:noWrap/>
            <w:hideMark/>
          </w:tcPr>
          <w:p w14:paraId="158F5C66" w14:textId="06993362"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-1.53%</w:t>
            </w:r>
          </w:p>
        </w:tc>
        <w:tc>
          <w:tcPr>
            <w:tcW w:w="698" w:type="dxa"/>
            <w:tcBorders>
              <w:top w:val="single" w:sz="8" w:space="0" w:color="auto"/>
              <w:left w:val="nil"/>
              <w:bottom w:val="nil"/>
              <w:right w:val="nil"/>
            </w:tcBorders>
            <w:shd w:val="clear" w:color="auto" w:fill="auto"/>
            <w:noWrap/>
            <w:vAlign w:val="center"/>
            <w:hideMark/>
          </w:tcPr>
          <w:p w14:paraId="37D88108" w14:textId="5FA8F35C"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Pr>
                <w:rFonts w:ascii="Arial" w:hAnsi="Arial" w:cs="Arial"/>
                <w:color w:val="000000"/>
                <w:sz w:val="18"/>
                <w:szCs w:val="18"/>
              </w:rPr>
              <w:t>110%</w:t>
            </w:r>
          </w:p>
        </w:tc>
        <w:tc>
          <w:tcPr>
            <w:tcW w:w="698" w:type="dxa"/>
            <w:tcBorders>
              <w:top w:val="single" w:sz="8" w:space="0" w:color="auto"/>
              <w:left w:val="nil"/>
              <w:bottom w:val="nil"/>
              <w:right w:val="single" w:sz="8" w:space="0" w:color="auto"/>
            </w:tcBorders>
            <w:shd w:val="clear" w:color="auto" w:fill="auto"/>
            <w:noWrap/>
            <w:vAlign w:val="center"/>
            <w:hideMark/>
          </w:tcPr>
          <w:p w14:paraId="07DAF0CB" w14:textId="10B567F5"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Pr>
                <w:rFonts w:ascii="Arial" w:hAnsi="Arial" w:cs="Arial"/>
                <w:color w:val="000000"/>
                <w:sz w:val="18"/>
                <w:szCs w:val="18"/>
              </w:rPr>
              <w:t>108%</w:t>
            </w:r>
          </w:p>
        </w:tc>
      </w:tr>
      <w:tr w:rsidR="00274E09" w:rsidRPr="006163D1" w14:paraId="35C430A1" w14:textId="77777777" w:rsidTr="00274E09">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14:paraId="3DA3F890" w14:textId="77777777"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D</w:t>
            </w:r>
          </w:p>
        </w:tc>
        <w:tc>
          <w:tcPr>
            <w:tcW w:w="856" w:type="dxa"/>
            <w:tcBorders>
              <w:top w:val="single" w:sz="8" w:space="0" w:color="auto"/>
              <w:left w:val="nil"/>
              <w:bottom w:val="nil"/>
              <w:right w:val="nil"/>
            </w:tcBorders>
            <w:shd w:val="clear" w:color="auto" w:fill="auto"/>
            <w:noWrap/>
          </w:tcPr>
          <w:p w14:paraId="56837777" w14:textId="4EBA14A4"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-1.87%</w:t>
            </w:r>
          </w:p>
        </w:tc>
        <w:tc>
          <w:tcPr>
            <w:tcW w:w="856" w:type="dxa"/>
            <w:tcBorders>
              <w:top w:val="single" w:sz="8" w:space="0" w:color="auto"/>
              <w:left w:val="nil"/>
              <w:bottom w:val="nil"/>
              <w:right w:val="nil"/>
            </w:tcBorders>
            <w:shd w:val="clear" w:color="auto" w:fill="auto"/>
            <w:noWrap/>
          </w:tcPr>
          <w:p w14:paraId="0C8AF131" w14:textId="53B6BEC1"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-1.25%</w:t>
            </w:r>
          </w:p>
        </w:tc>
        <w:tc>
          <w:tcPr>
            <w:tcW w:w="855" w:type="dxa"/>
            <w:tcBorders>
              <w:top w:val="single" w:sz="8" w:space="0" w:color="auto"/>
              <w:left w:val="nil"/>
              <w:bottom w:val="nil"/>
              <w:right w:val="single" w:sz="4" w:space="0" w:color="auto"/>
            </w:tcBorders>
            <w:shd w:val="clear" w:color="auto" w:fill="auto"/>
            <w:noWrap/>
          </w:tcPr>
          <w:p w14:paraId="495399ED" w14:textId="24C0D086"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-1.38%</w:t>
            </w:r>
          </w:p>
        </w:tc>
        <w:tc>
          <w:tcPr>
            <w:tcW w:w="698" w:type="dxa"/>
            <w:tcBorders>
              <w:top w:val="single" w:sz="8" w:space="0" w:color="auto"/>
              <w:left w:val="nil"/>
              <w:bottom w:val="nil"/>
              <w:right w:val="nil"/>
            </w:tcBorders>
            <w:shd w:val="clear" w:color="auto" w:fill="auto"/>
            <w:noWrap/>
          </w:tcPr>
          <w:p w14:paraId="2744EA9F" w14:textId="140C796D"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137%</w:t>
            </w:r>
          </w:p>
        </w:tc>
        <w:tc>
          <w:tcPr>
            <w:tcW w:w="698" w:type="dxa"/>
            <w:tcBorders>
              <w:top w:val="single" w:sz="8" w:space="0" w:color="auto"/>
              <w:left w:val="nil"/>
              <w:bottom w:val="nil"/>
              <w:right w:val="single" w:sz="8" w:space="0" w:color="auto"/>
            </w:tcBorders>
            <w:shd w:val="clear" w:color="auto" w:fill="auto"/>
            <w:noWrap/>
          </w:tcPr>
          <w:p w14:paraId="19E9A138" w14:textId="3D9B0EC8"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113%</w:t>
            </w:r>
          </w:p>
        </w:tc>
        <w:tc>
          <w:tcPr>
            <w:tcW w:w="855" w:type="dxa"/>
            <w:tcBorders>
              <w:top w:val="single" w:sz="8" w:space="0" w:color="auto"/>
              <w:left w:val="nil"/>
              <w:bottom w:val="nil"/>
              <w:right w:val="nil"/>
            </w:tcBorders>
            <w:shd w:val="clear" w:color="auto" w:fill="auto"/>
            <w:noWrap/>
            <w:hideMark/>
          </w:tcPr>
          <w:p w14:paraId="32DA9173" w14:textId="1A8F1900"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-1.61%</w:t>
            </w:r>
          </w:p>
        </w:tc>
        <w:tc>
          <w:tcPr>
            <w:tcW w:w="855" w:type="dxa"/>
            <w:tcBorders>
              <w:top w:val="single" w:sz="8" w:space="0" w:color="auto"/>
              <w:left w:val="nil"/>
              <w:bottom w:val="nil"/>
              <w:right w:val="nil"/>
            </w:tcBorders>
            <w:shd w:val="clear" w:color="auto" w:fill="auto"/>
            <w:noWrap/>
            <w:hideMark/>
          </w:tcPr>
          <w:p w14:paraId="060AB3C9" w14:textId="77434BD1"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-1.39%</w:t>
            </w:r>
          </w:p>
        </w:tc>
        <w:tc>
          <w:tcPr>
            <w:tcW w:w="855" w:type="dxa"/>
            <w:tcBorders>
              <w:top w:val="single" w:sz="8" w:space="0" w:color="auto"/>
              <w:left w:val="nil"/>
              <w:bottom w:val="nil"/>
              <w:right w:val="single" w:sz="4" w:space="0" w:color="auto"/>
            </w:tcBorders>
            <w:shd w:val="clear" w:color="auto" w:fill="auto"/>
            <w:noWrap/>
            <w:hideMark/>
          </w:tcPr>
          <w:p w14:paraId="639FD2AD" w14:textId="56726663"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-1.16%</w:t>
            </w:r>
          </w:p>
        </w:tc>
        <w:tc>
          <w:tcPr>
            <w:tcW w:w="698" w:type="dxa"/>
            <w:tcBorders>
              <w:top w:val="single" w:sz="8" w:space="0" w:color="auto"/>
              <w:left w:val="nil"/>
              <w:bottom w:val="nil"/>
              <w:right w:val="nil"/>
            </w:tcBorders>
            <w:shd w:val="clear" w:color="auto" w:fill="auto"/>
            <w:noWrap/>
            <w:vAlign w:val="center"/>
            <w:hideMark/>
          </w:tcPr>
          <w:p w14:paraId="05621A95" w14:textId="36C61BAA"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Pr>
                <w:rFonts w:ascii="Arial" w:hAnsi="Arial" w:cs="Arial"/>
                <w:color w:val="000000"/>
                <w:sz w:val="18"/>
                <w:szCs w:val="18"/>
              </w:rPr>
              <w:t>112%</w:t>
            </w:r>
          </w:p>
        </w:tc>
        <w:tc>
          <w:tcPr>
            <w:tcW w:w="698" w:type="dxa"/>
            <w:tcBorders>
              <w:top w:val="single" w:sz="8" w:space="0" w:color="auto"/>
              <w:left w:val="nil"/>
              <w:bottom w:val="nil"/>
              <w:right w:val="single" w:sz="8" w:space="0" w:color="auto"/>
            </w:tcBorders>
            <w:shd w:val="clear" w:color="auto" w:fill="auto"/>
            <w:noWrap/>
            <w:vAlign w:val="center"/>
            <w:hideMark/>
          </w:tcPr>
          <w:p w14:paraId="1FA2708A" w14:textId="125D47ED"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Pr>
                <w:rFonts w:ascii="Arial" w:hAnsi="Arial" w:cs="Arial"/>
                <w:color w:val="000000"/>
                <w:sz w:val="18"/>
                <w:szCs w:val="18"/>
              </w:rPr>
              <w:t>110%</w:t>
            </w:r>
          </w:p>
        </w:tc>
      </w:tr>
      <w:tr w:rsidR="00274E09" w:rsidRPr="006163D1" w14:paraId="1C60847A" w14:textId="77777777" w:rsidTr="00274E09">
        <w:trPr>
          <w:trHeight w:val="255"/>
        </w:trPr>
        <w:tc>
          <w:tcPr>
            <w:tcW w:w="1426" w:type="dxa"/>
            <w:tcBorders>
              <w:top w:val="nil"/>
              <w:left w:val="single" w:sz="8" w:space="0" w:color="auto"/>
              <w:bottom w:val="single" w:sz="8" w:space="0" w:color="auto"/>
              <w:right w:val="single" w:sz="8" w:space="0" w:color="auto"/>
            </w:tcBorders>
            <w:shd w:val="clear" w:color="auto" w:fill="auto"/>
            <w:noWrap/>
            <w:vAlign w:val="center"/>
            <w:hideMark/>
          </w:tcPr>
          <w:p w14:paraId="428A69CE" w14:textId="77777777"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F (optional)</w:t>
            </w:r>
          </w:p>
        </w:tc>
        <w:tc>
          <w:tcPr>
            <w:tcW w:w="856" w:type="dxa"/>
            <w:tcBorders>
              <w:top w:val="nil"/>
              <w:left w:val="nil"/>
              <w:bottom w:val="single" w:sz="8" w:space="0" w:color="auto"/>
              <w:right w:val="nil"/>
            </w:tcBorders>
            <w:shd w:val="clear" w:color="auto" w:fill="auto"/>
            <w:noWrap/>
          </w:tcPr>
          <w:p w14:paraId="5309CB18" w14:textId="0092F3BD"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-1.48%</w:t>
            </w:r>
          </w:p>
        </w:tc>
        <w:tc>
          <w:tcPr>
            <w:tcW w:w="856" w:type="dxa"/>
            <w:tcBorders>
              <w:top w:val="nil"/>
              <w:left w:val="nil"/>
              <w:bottom w:val="single" w:sz="8" w:space="0" w:color="auto"/>
              <w:right w:val="nil"/>
            </w:tcBorders>
            <w:shd w:val="clear" w:color="auto" w:fill="auto"/>
            <w:noWrap/>
          </w:tcPr>
          <w:p w14:paraId="39C12798" w14:textId="209D4E69"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-1.47%</w:t>
            </w:r>
          </w:p>
        </w:tc>
        <w:tc>
          <w:tcPr>
            <w:tcW w:w="855" w:type="dxa"/>
            <w:tcBorders>
              <w:top w:val="nil"/>
              <w:left w:val="nil"/>
              <w:bottom w:val="single" w:sz="8" w:space="0" w:color="auto"/>
              <w:right w:val="single" w:sz="4" w:space="0" w:color="auto"/>
            </w:tcBorders>
            <w:shd w:val="clear" w:color="auto" w:fill="auto"/>
            <w:noWrap/>
          </w:tcPr>
          <w:p w14:paraId="4218BDD2" w14:textId="4DD5E730"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-1.52%</w:t>
            </w:r>
          </w:p>
        </w:tc>
        <w:tc>
          <w:tcPr>
            <w:tcW w:w="698" w:type="dxa"/>
            <w:tcBorders>
              <w:top w:val="nil"/>
              <w:left w:val="nil"/>
              <w:bottom w:val="single" w:sz="8" w:space="0" w:color="auto"/>
              <w:right w:val="nil"/>
            </w:tcBorders>
            <w:shd w:val="clear" w:color="auto" w:fill="auto"/>
            <w:noWrap/>
          </w:tcPr>
          <w:p w14:paraId="4A3705B1" w14:textId="22130800"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131%</w:t>
            </w:r>
          </w:p>
        </w:tc>
        <w:tc>
          <w:tcPr>
            <w:tcW w:w="698" w:type="dxa"/>
            <w:tcBorders>
              <w:top w:val="nil"/>
              <w:left w:val="nil"/>
              <w:bottom w:val="single" w:sz="8" w:space="0" w:color="auto"/>
              <w:right w:val="single" w:sz="8" w:space="0" w:color="auto"/>
            </w:tcBorders>
            <w:shd w:val="clear" w:color="auto" w:fill="auto"/>
            <w:noWrap/>
          </w:tcPr>
          <w:p w14:paraId="3BE2406D" w14:textId="4F26A4D7"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105%</w:t>
            </w:r>
          </w:p>
        </w:tc>
        <w:tc>
          <w:tcPr>
            <w:tcW w:w="855" w:type="dxa"/>
            <w:tcBorders>
              <w:top w:val="nil"/>
              <w:left w:val="nil"/>
              <w:bottom w:val="single" w:sz="8" w:space="0" w:color="auto"/>
              <w:right w:val="nil"/>
            </w:tcBorders>
            <w:shd w:val="clear" w:color="auto" w:fill="auto"/>
            <w:noWrap/>
            <w:hideMark/>
          </w:tcPr>
          <w:p w14:paraId="71CE695D" w14:textId="397169BA"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-1.23%</w:t>
            </w:r>
          </w:p>
        </w:tc>
        <w:tc>
          <w:tcPr>
            <w:tcW w:w="855" w:type="dxa"/>
            <w:tcBorders>
              <w:top w:val="nil"/>
              <w:left w:val="nil"/>
              <w:bottom w:val="single" w:sz="8" w:space="0" w:color="auto"/>
              <w:right w:val="nil"/>
            </w:tcBorders>
            <w:shd w:val="clear" w:color="auto" w:fill="auto"/>
            <w:noWrap/>
            <w:hideMark/>
          </w:tcPr>
          <w:p w14:paraId="16AD17D6" w14:textId="2CEBD67A"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-1.33%</w:t>
            </w:r>
          </w:p>
        </w:tc>
        <w:tc>
          <w:tcPr>
            <w:tcW w:w="855" w:type="dxa"/>
            <w:tcBorders>
              <w:top w:val="nil"/>
              <w:left w:val="nil"/>
              <w:bottom w:val="single" w:sz="8" w:space="0" w:color="auto"/>
              <w:right w:val="single" w:sz="4" w:space="0" w:color="auto"/>
            </w:tcBorders>
            <w:shd w:val="clear" w:color="auto" w:fill="auto"/>
            <w:noWrap/>
            <w:hideMark/>
          </w:tcPr>
          <w:p w14:paraId="09783ABF" w14:textId="1F4FA550"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-1.32%</w:t>
            </w:r>
          </w:p>
        </w:tc>
        <w:tc>
          <w:tcPr>
            <w:tcW w:w="698" w:type="dxa"/>
            <w:tcBorders>
              <w:top w:val="nil"/>
              <w:left w:val="nil"/>
              <w:bottom w:val="single" w:sz="8" w:space="0" w:color="auto"/>
              <w:right w:val="nil"/>
            </w:tcBorders>
            <w:shd w:val="clear" w:color="auto" w:fill="auto"/>
            <w:noWrap/>
            <w:vAlign w:val="center"/>
            <w:hideMark/>
          </w:tcPr>
          <w:p w14:paraId="6472683B" w14:textId="68E26BC2"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Pr>
                <w:rFonts w:ascii="Arial" w:hAnsi="Arial" w:cs="Arial"/>
                <w:color w:val="000000"/>
                <w:sz w:val="18"/>
                <w:szCs w:val="18"/>
              </w:rPr>
              <w:t>109%</w:t>
            </w:r>
          </w:p>
        </w:tc>
        <w:tc>
          <w:tcPr>
            <w:tcW w:w="698" w:type="dxa"/>
            <w:tcBorders>
              <w:top w:val="nil"/>
              <w:left w:val="nil"/>
              <w:bottom w:val="single" w:sz="8" w:space="0" w:color="auto"/>
              <w:right w:val="single" w:sz="8" w:space="0" w:color="auto"/>
            </w:tcBorders>
            <w:shd w:val="clear" w:color="auto" w:fill="auto"/>
            <w:noWrap/>
            <w:vAlign w:val="center"/>
            <w:hideMark/>
          </w:tcPr>
          <w:p w14:paraId="14159E24" w14:textId="0C095E1E" w:rsidR="00274E09" w:rsidRPr="006163D1" w:rsidRDefault="00274E09" w:rsidP="00274E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Pr>
                <w:rFonts w:ascii="Arial" w:hAnsi="Arial" w:cs="Arial"/>
                <w:color w:val="000000"/>
                <w:sz w:val="18"/>
                <w:szCs w:val="18"/>
              </w:rPr>
              <w:t>107%</w:t>
            </w:r>
          </w:p>
        </w:tc>
      </w:tr>
      <w:tr w:rsidR="00477220" w:rsidRPr="006163D1" w14:paraId="2A789C0C" w14:textId="77777777" w:rsidTr="00274E09">
        <w:trPr>
          <w:trHeight w:val="255"/>
        </w:trPr>
        <w:tc>
          <w:tcPr>
            <w:tcW w:w="1426" w:type="dxa"/>
            <w:tcBorders>
              <w:top w:val="nil"/>
              <w:left w:val="nil"/>
              <w:bottom w:val="nil"/>
              <w:right w:val="nil"/>
            </w:tcBorders>
            <w:shd w:val="clear" w:color="auto" w:fill="auto"/>
            <w:noWrap/>
            <w:vAlign w:val="center"/>
            <w:hideMark/>
          </w:tcPr>
          <w:p w14:paraId="3DC6F50B"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6" w:type="dxa"/>
            <w:tcBorders>
              <w:top w:val="nil"/>
              <w:left w:val="nil"/>
              <w:bottom w:val="nil"/>
              <w:right w:val="nil"/>
            </w:tcBorders>
            <w:shd w:val="clear" w:color="auto" w:fill="auto"/>
            <w:noWrap/>
            <w:vAlign w:val="bottom"/>
            <w:hideMark/>
          </w:tcPr>
          <w:p w14:paraId="14B36DBB"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56" w:type="dxa"/>
            <w:tcBorders>
              <w:top w:val="nil"/>
              <w:left w:val="nil"/>
              <w:bottom w:val="nil"/>
              <w:right w:val="nil"/>
            </w:tcBorders>
            <w:shd w:val="clear" w:color="auto" w:fill="auto"/>
            <w:noWrap/>
            <w:vAlign w:val="bottom"/>
            <w:hideMark/>
          </w:tcPr>
          <w:p w14:paraId="42856464"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14:paraId="126938C8"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14:paraId="69B40C12"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14:paraId="3B401051"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14:paraId="23BEBDFB"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14:paraId="678B15C1"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14:paraId="5DCE8991"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14:paraId="57807490"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14:paraId="76049FEF"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477220" w:rsidRPr="006163D1" w14:paraId="7164F15D" w14:textId="77777777" w:rsidTr="00274E09">
        <w:trPr>
          <w:trHeight w:val="255"/>
        </w:trPr>
        <w:tc>
          <w:tcPr>
            <w:tcW w:w="1426" w:type="dxa"/>
            <w:tcBorders>
              <w:top w:val="nil"/>
              <w:left w:val="nil"/>
              <w:bottom w:val="nil"/>
              <w:right w:val="nil"/>
            </w:tcBorders>
            <w:shd w:val="clear" w:color="auto" w:fill="auto"/>
            <w:noWrap/>
            <w:vAlign w:val="center"/>
            <w:hideMark/>
          </w:tcPr>
          <w:p w14:paraId="70073486"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792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F76F369"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 xml:space="preserve">Low delay B Main10 </w:t>
            </w:r>
          </w:p>
        </w:tc>
      </w:tr>
      <w:tr w:rsidR="00477220" w:rsidRPr="006163D1" w14:paraId="6D87C494" w14:textId="77777777" w:rsidTr="00274E09">
        <w:trPr>
          <w:trHeight w:val="255"/>
        </w:trPr>
        <w:tc>
          <w:tcPr>
            <w:tcW w:w="1426" w:type="dxa"/>
            <w:tcBorders>
              <w:top w:val="nil"/>
              <w:left w:val="nil"/>
              <w:bottom w:val="nil"/>
              <w:right w:val="nil"/>
            </w:tcBorders>
            <w:shd w:val="clear" w:color="auto" w:fill="auto"/>
            <w:noWrap/>
            <w:vAlign w:val="center"/>
            <w:hideMark/>
          </w:tcPr>
          <w:p w14:paraId="488C5E0B"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396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009D25"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VTM-1.0</w:t>
            </w:r>
          </w:p>
        </w:tc>
        <w:tc>
          <w:tcPr>
            <w:tcW w:w="3961" w:type="dxa"/>
            <w:gridSpan w:val="5"/>
            <w:tcBorders>
              <w:top w:val="single" w:sz="8" w:space="0" w:color="auto"/>
              <w:left w:val="nil"/>
              <w:bottom w:val="nil"/>
              <w:right w:val="single" w:sz="8" w:space="0" w:color="000000"/>
            </w:tcBorders>
            <w:shd w:val="clear" w:color="auto" w:fill="auto"/>
            <w:noWrap/>
            <w:vAlign w:val="center"/>
            <w:hideMark/>
          </w:tcPr>
          <w:p w14:paraId="4E99636A" w14:textId="45261885"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BMS-1.0 w/o Affine</w:t>
            </w:r>
          </w:p>
        </w:tc>
      </w:tr>
      <w:tr w:rsidR="00477220" w:rsidRPr="006163D1" w14:paraId="0AFF0ECF" w14:textId="77777777" w:rsidTr="00274E09">
        <w:trPr>
          <w:trHeight w:val="255"/>
        </w:trPr>
        <w:tc>
          <w:tcPr>
            <w:tcW w:w="1426" w:type="dxa"/>
            <w:tcBorders>
              <w:top w:val="nil"/>
              <w:left w:val="nil"/>
              <w:bottom w:val="nil"/>
              <w:right w:val="nil"/>
            </w:tcBorders>
            <w:shd w:val="clear" w:color="auto" w:fill="auto"/>
            <w:noWrap/>
            <w:vAlign w:val="center"/>
            <w:hideMark/>
          </w:tcPr>
          <w:p w14:paraId="0C8D5143"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856" w:type="dxa"/>
            <w:tcBorders>
              <w:top w:val="nil"/>
              <w:left w:val="single" w:sz="8" w:space="0" w:color="auto"/>
              <w:bottom w:val="single" w:sz="8" w:space="0" w:color="auto"/>
              <w:right w:val="nil"/>
            </w:tcBorders>
            <w:shd w:val="clear" w:color="auto" w:fill="auto"/>
            <w:noWrap/>
            <w:vAlign w:val="center"/>
            <w:hideMark/>
          </w:tcPr>
          <w:p w14:paraId="2473359B"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6" w:type="dxa"/>
            <w:tcBorders>
              <w:top w:val="nil"/>
              <w:left w:val="nil"/>
              <w:bottom w:val="single" w:sz="8" w:space="0" w:color="auto"/>
              <w:right w:val="nil"/>
            </w:tcBorders>
            <w:shd w:val="clear" w:color="auto" w:fill="auto"/>
            <w:noWrap/>
            <w:vAlign w:val="center"/>
            <w:hideMark/>
          </w:tcPr>
          <w:p w14:paraId="72DC52F9"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14:paraId="0968083B"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14:paraId="771076F4"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698" w:type="dxa"/>
            <w:tcBorders>
              <w:top w:val="nil"/>
              <w:left w:val="nil"/>
              <w:bottom w:val="single" w:sz="8" w:space="0" w:color="auto"/>
              <w:right w:val="single" w:sz="8" w:space="0" w:color="auto"/>
            </w:tcBorders>
            <w:shd w:val="clear" w:color="auto" w:fill="auto"/>
            <w:noWrap/>
            <w:vAlign w:val="center"/>
            <w:hideMark/>
          </w:tcPr>
          <w:p w14:paraId="4DB05F55"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c>
          <w:tcPr>
            <w:tcW w:w="855" w:type="dxa"/>
            <w:tcBorders>
              <w:top w:val="nil"/>
              <w:left w:val="nil"/>
              <w:bottom w:val="single" w:sz="8" w:space="0" w:color="auto"/>
              <w:right w:val="nil"/>
            </w:tcBorders>
            <w:shd w:val="clear" w:color="auto" w:fill="auto"/>
            <w:noWrap/>
            <w:vAlign w:val="center"/>
            <w:hideMark/>
          </w:tcPr>
          <w:p w14:paraId="024620EA"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5" w:type="dxa"/>
            <w:tcBorders>
              <w:top w:val="nil"/>
              <w:left w:val="nil"/>
              <w:bottom w:val="single" w:sz="8" w:space="0" w:color="auto"/>
              <w:right w:val="nil"/>
            </w:tcBorders>
            <w:shd w:val="clear" w:color="auto" w:fill="auto"/>
            <w:noWrap/>
            <w:vAlign w:val="center"/>
            <w:hideMark/>
          </w:tcPr>
          <w:p w14:paraId="57696D19"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14:paraId="028B4BDA"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14:paraId="34E9A6AA"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698" w:type="dxa"/>
            <w:tcBorders>
              <w:top w:val="nil"/>
              <w:left w:val="nil"/>
              <w:bottom w:val="single" w:sz="8" w:space="0" w:color="auto"/>
              <w:right w:val="single" w:sz="8" w:space="0" w:color="auto"/>
            </w:tcBorders>
            <w:shd w:val="clear" w:color="auto" w:fill="auto"/>
            <w:noWrap/>
            <w:vAlign w:val="center"/>
            <w:hideMark/>
          </w:tcPr>
          <w:p w14:paraId="02AB91A5" w14:textId="77777777" w:rsidR="00477220" w:rsidRPr="006163D1" w:rsidRDefault="00477220" w:rsidP="008F7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r>
      <w:tr w:rsidR="00050881" w:rsidRPr="006163D1" w14:paraId="552BFFE2" w14:textId="77777777" w:rsidTr="00274E09">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14:paraId="75E7C096" w14:textId="77777777"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A1</w:t>
            </w:r>
          </w:p>
        </w:tc>
        <w:tc>
          <w:tcPr>
            <w:tcW w:w="856" w:type="dxa"/>
            <w:tcBorders>
              <w:top w:val="nil"/>
              <w:left w:val="nil"/>
              <w:bottom w:val="nil"/>
              <w:right w:val="nil"/>
            </w:tcBorders>
            <w:shd w:val="clear" w:color="auto" w:fill="auto"/>
            <w:noWrap/>
            <w:hideMark/>
          </w:tcPr>
          <w:p w14:paraId="56D443D3" w14:textId="5ADD7B87"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6" w:type="dxa"/>
            <w:tcBorders>
              <w:top w:val="nil"/>
              <w:left w:val="nil"/>
              <w:bottom w:val="nil"/>
              <w:right w:val="nil"/>
            </w:tcBorders>
            <w:shd w:val="clear" w:color="auto" w:fill="auto"/>
            <w:noWrap/>
            <w:hideMark/>
          </w:tcPr>
          <w:p w14:paraId="283AE49F" w14:textId="7DD8C3A7"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5" w:type="dxa"/>
            <w:tcBorders>
              <w:top w:val="nil"/>
              <w:left w:val="nil"/>
              <w:bottom w:val="nil"/>
              <w:right w:val="single" w:sz="4" w:space="0" w:color="auto"/>
            </w:tcBorders>
            <w:shd w:val="clear" w:color="auto" w:fill="auto"/>
            <w:noWrap/>
            <w:hideMark/>
          </w:tcPr>
          <w:p w14:paraId="766181F9" w14:textId="7FD6E728"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698" w:type="dxa"/>
            <w:tcBorders>
              <w:top w:val="nil"/>
              <w:left w:val="nil"/>
              <w:bottom w:val="nil"/>
              <w:right w:val="nil"/>
            </w:tcBorders>
            <w:shd w:val="clear" w:color="auto" w:fill="auto"/>
            <w:noWrap/>
            <w:hideMark/>
          </w:tcPr>
          <w:p w14:paraId="15C421F9" w14:textId="726EF5B8"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698" w:type="dxa"/>
            <w:tcBorders>
              <w:top w:val="nil"/>
              <w:left w:val="nil"/>
              <w:bottom w:val="nil"/>
              <w:right w:val="nil"/>
            </w:tcBorders>
            <w:shd w:val="clear" w:color="auto" w:fill="auto"/>
            <w:noWrap/>
            <w:hideMark/>
          </w:tcPr>
          <w:p w14:paraId="20581252" w14:textId="25D58E5A"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5" w:type="dxa"/>
            <w:tcBorders>
              <w:top w:val="nil"/>
              <w:left w:val="single" w:sz="8" w:space="0" w:color="auto"/>
              <w:bottom w:val="nil"/>
              <w:right w:val="nil"/>
            </w:tcBorders>
            <w:shd w:val="clear" w:color="auto" w:fill="auto"/>
            <w:noWrap/>
            <w:hideMark/>
          </w:tcPr>
          <w:p w14:paraId="6DC3847D" w14:textId="0CC2EBF0"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5" w:type="dxa"/>
            <w:tcBorders>
              <w:top w:val="nil"/>
              <w:left w:val="nil"/>
              <w:bottom w:val="nil"/>
              <w:right w:val="nil"/>
            </w:tcBorders>
            <w:shd w:val="clear" w:color="auto" w:fill="auto"/>
            <w:noWrap/>
            <w:hideMark/>
          </w:tcPr>
          <w:p w14:paraId="00BEB22A" w14:textId="2CE2167A"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5" w:type="dxa"/>
            <w:tcBorders>
              <w:top w:val="nil"/>
              <w:left w:val="nil"/>
              <w:bottom w:val="nil"/>
              <w:right w:val="single" w:sz="4" w:space="0" w:color="auto"/>
            </w:tcBorders>
            <w:shd w:val="clear" w:color="auto" w:fill="auto"/>
            <w:noWrap/>
            <w:hideMark/>
          </w:tcPr>
          <w:p w14:paraId="2EC5A763" w14:textId="78851A50"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698" w:type="dxa"/>
            <w:tcBorders>
              <w:top w:val="nil"/>
              <w:left w:val="nil"/>
              <w:bottom w:val="nil"/>
              <w:right w:val="nil"/>
            </w:tcBorders>
            <w:shd w:val="clear" w:color="auto" w:fill="auto"/>
            <w:noWrap/>
            <w:hideMark/>
          </w:tcPr>
          <w:p w14:paraId="6FB3484C" w14:textId="254F60A8"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698" w:type="dxa"/>
            <w:tcBorders>
              <w:top w:val="nil"/>
              <w:left w:val="nil"/>
              <w:bottom w:val="nil"/>
              <w:right w:val="single" w:sz="8" w:space="0" w:color="auto"/>
            </w:tcBorders>
            <w:shd w:val="clear" w:color="auto" w:fill="auto"/>
            <w:noWrap/>
            <w:hideMark/>
          </w:tcPr>
          <w:p w14:paraId="4BE96DF4" w14:textId="713BCE97"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r>
      <w:tr w:rsidR="00050881" w:rsidRPr="006163D1" w14:paraId="6509A949" w14:textId="77777777" w:rsidTr="00274E09">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14045D91" w14:textId="77777777"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A2</w:t>
            </w:r>
          </w:p>
        </w:tc>
        <w:tc>
          <w:tcPr>
            <w:tcW w:w="856" w:type="dxa"/>
            <w:tcBorders>
              <w:top w:val="nil"/>
              <w:left w:val="nil"/>
              <w:bottom w:val="nil"/>
              <w:right w:val="nil"/>
            </w:tcBorders>
            <w:shd w:val="clear" w:color="auto" w:fill="auto"/>
            <w:noWrap/>
            <w:hideMark/>
          </w:tcPr>
          <w:p w14:paraId="06863CB3" w14:textId="1E717496"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6" w:type="dxa"/>
            <w:tcBorders>
              <w:top w:val="nil"/>
              <w:left w:val="nil"/>
              <w:bottom w:val="nil"/>
              <w:right w:val="nil"/>
            </w:tcBorders>
            <w:shd w:val="clear" w:color="auto" w:fill="auto"/>
            <w:noWrap/>
            <w:hideMark/>
          </w:tcPr>
          <w:p w14:paraId="66D35B45" w14:textId="77777777"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5" w:type="dxa"/>
            <w:tcBorders>
              <w:top w:val="nil"/>
              <w:left w:val="nil"/>
              <w:bottom w:val="nil"/>
              <w:right w:val="single" w:sz="4" w:space="0" w:color="auto"/>
            </w:tcBorders>
            <w:shd w:val="clear" w:color="auto" w:fill="auto"/>
            <w:noWrap/>
            <w:hideMark/>
          </w:tcPr>
          <w:p w14:paraId="55614167" w14:textId="0192708B"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698" w:type="dxa"/>
            <w:tcBorders>
              <w:top w:val="nil"/>
              <w:left w:val="nil"/>
              <w:bottom w:val="nil"/>
              <w:right w:val="nil"/>
            </w:tcBorders>
            <w:shd w:val="clear" w:color="auto" w:fill="auto"/>
            <w:noWrap/>
            <w:hideMark/>
          </w:tcPr>
          <w:p w14:paraId="0F16F65F" w14:textId="69F43400"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698" w:type="dxa"/>
            <w:tcBorders>
              <w:top w:val="nil"/>
              <w:left w:val="nil"/>
              <w:bottom w:val="nil"/>
              <w:right w:val="nil"/>
            </w:tcBorders>
            <w:shd w:val="clear" w:color="auto" w:fill="auto"/>
            <w:noWrap/>
            <w:hideMark/>
          </w:tcPr>
          <w:p w14:paraId="7EF647D7" w14:textId="77777777"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5" w:type="dxa"/>
            <w:tcBorders>
              <w:top w:val="nil"/>
              <w:left w:val="single" w:sz="8" w:space="0" w:color="auto"/>
              <w:bottom w:val="nil"/>
              <w:right w:val="nil"/>
            </w:tcBorders>
            <w:shd w:val="clear" w:color="auto" w:fill="auto"/>
            <w:noWrap/>
            <w:hideMark/>
          </w:tcPr>
          <w:p w14:paraId="492EFF30" w14:textId="587BC3FC"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5" w:type="dxa"/>
            <w:tcBorders>
              <w:top w:val="nil"/>
              <w:left w:val="nil"/>
              <w:bottom w:val="nil"/>
              <w:right w:val="nil"/>
            </w:tcBorders>
            <w:shd w:val="clear" w:color="auto" w:fill="auto"/>
            <w:noWrap/>
            <w:hideMark/>
          </w:tcPr>
          <w:p w14:paraId="2B00A67C" w14:textId="77777777"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5" w:type="dxa"/>
            <w:tcBorders>
              <w:top w:val="nil"/>
              <w:left w:val="nil"/>
              <w:bottom w:val="nil"/>
              <w:right w:val="single" w:sz="4" w:space="0" w:color="auto"/>
            </w:tcBorders>
            <w:shd w:val="clear" w:color="auto" w:fill="auto"/>
            <w:noWrap/>
            <w:hideMark/>
          </w:tcPr>
          <w:p w14:paraId="52FFB8EA" w14:textId="1F1A73A4"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698" w:type="dxa"/>
            <w:tcBorders>
              <w:top w:val="nil"/>
              <w:left w:val="nil"/>
              <w:bottom w:val="nil"/>
              <w:right w:val="nil"/>
            </w:tcBorders>
            <w:shd w:val="clear" w:color="auto" w:fill="auto"/>
            <w:noWrap/>
            <w:hideMark/>
          </w:tcPr>
          <w:p w14:paraId="3765C8FE" w14:textId="54D30CEE"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698" w:type="dxa"/>
            <w:tcBorders>
              <w:top w:val="nil"/>
              <w:left w:val="nil"/>
              <w:bottom w:val="nil"/>
              <w:right w:val="single" w:sz="8" w:space="0" w:color="auto"/>
            </w:tcBorders>
            <w:shd w:val="clear" w:color="auto" w:fill="auto"/>
            <w:noWrap/>
            <w:hideMark/>
          </w:tcPr>
          <w:p w14:paraId="56DC85E6" w14:textId="3FA3E2B3"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r>
      <w:tr w:rsidR="00050881" w:rsidRPr="006163D1" w14:paraId="3977CFC1" w14:textId="77777777" w:rsidTr="00274E09">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3EB04277" w14:textId="77777777"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B</w:t>
            </w:r>
          </w:p>
        </w:tc>
        <w:tc>
          <w:tcPr>
            <w:tcW w:w="856" w:type="dxa"/>
            <w:tcBorders>
              <w:top w:val="nil"/>
              <w:left w:val="nil"/>
              <w:bottom w:val="nil"/>
              <w:right w:val="nil"/>
            </w:tcBorders>
            <w:shd w:val="clear" w:color="auto" w:fill="auto"/>
            <w:noWrap/>
            <w:hideMark/>
          </w:tcPr>
          <w:p w14:paraId="0AF2AD1F" w14:textId="6D58BED4"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-2.63%</w:t>
            </w:r>
          </w:p>
        </w:tc>
        <w:tc>
          <w:tcPr>
            <w:tcW w:w="856" w:type="dxa"/>
            <w:tcBorders>
              <w:top w:val="nil"/>
              <w:left w:val="nil"/>
              <w:bottom w:val="nil"/>
              <w:right w:val="nil"/>
            </w:tcBorders>
            <w:shd w:val="clear" w:color="auto" w:fill="auto"/>
            <w:noWrap/>
            <w:hideMark/>
          </w:tcPr>
          <w:p w14:paraId="1AE8223B" w14:textId="4098545F"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-1.94%</w:t>
            </w:r>
          </w:p>
        </w:tc>
        <w:tc>
          <w:tcPr>
            <w:tcW w:w="855" w:type="dxa"/>
            <w:tcBorders>
              <w:top w:val="nil"/>
              <w:left w:val="nil"/>
              <w:bottom w:val="nil"/>
              <w:right w:val="single" w:sz="4" w:space="0" w:color="auto"/>
            </w:tcBorders>
            <w:shd w:val="clear" w:color="auto" w:fill="auto"/>
            <w:noWrap/>
            <w:hideMark/>
          </w:tcPr>
          <w:p w14:paraId="5675EC1A" w14:textId="4FAB902C"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-1.96%</w:t>
            </w:r>
          </w:p>
        </w:tc>
        <w:tc>
          <w:tcPr>
            <w:tcW w:w="698" w:type="dxa"/>
            <w:tcBorders>
              <w:top w:val="nil"/>
              <w:left w:val="nil"/>
              <w:bottom w:val="nil"/>
              <w:right w:val="nil"/>
            </w:tcBorders>
            <w:shd w:val="clear" w:color="auto" w:fill="auto"/>
            <w:noWrap/>
            <w:hideMark/>
          </w:tcPr>
          <w:p w14:paraId="04EF83E8" w14:textId="7AD2CFA6"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153%</w:t>
            </w:r>
          </w:p>
        </w:tc>
        <w:tc>
          <w:tcPr>
            <w:tcW w:w="698" w:type="dxa"/>
            <w:tcBorders>
              <w:top w:val="nil"/>
              <w:left w:val="nil"/>
              <w:bottom w:val="nil"/>
              <w:right w:val="nil"/>
            </w:tcBorders>
            <w:shd w:val="clear" w:color="auto" w:fill="auto"/>
            <w:noWrap/>
            <w:hideMark/>
          </w:tcPr>
          <w:p w14:paraId="73A40251" w14:textId="1A073926"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107%</w:t>
            </w:r>
          </w:p>
        </w:tc>
        <w:tc>
          <w:tcPr>
            <w:tcW w:w="855" w:type="dxa"/>
            <w:tcBorders>
              <w:top w:val="nil"/>
              <w:left w:val="single" w:sz="8" w:space="0" w:color="auto"/>
              <w:bottom w:val="nil"/>
              <w:right w:val="nil"/>
            </w:tcBorders>
            <w:shd w:val="clear" w:color="auto" w:fill="auto"/>
            <w:noWrap/>
            <w:hideMark/>
          </w:tcPr>
          <w:p w14:paraId="75F9CF9D" w14:textId="7A340EEA"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-2.69%</w:t>
            </w:r>
          </w:p>
        </w:tc>
        <w:tc>
          <w:tcPr>
            <w:tcW w:w="855" w:type="dxa"/>
            <w:tcBorders>
              <w:top w:val="nil"/>
              <w:left w:val="nil"/>
              <w:bottom w:val="nil"/>
              <w:right w:val="nil"/>
            </w:tcBorders>
            <w:shd w:val="clear" w:color="auto" w:fill="auto"/>
            <w:noWrap/>
            <w:hideMark/>
          </w:tcPr>
          <w:p w14:paraId="0B9EB359" w14:textId="7314DF77"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-1.78%</w:t>
            </w:r>
          </w:p>
        </w:tc>
        <w:tc>
          <w:tcPr>
            <w:tcW w:w="855" w:type="dxa"/>
            <w:tcBorders>
              <w:top w:val="nil"/>
              <w:left w:val="nil"/>
              <w:bottom w:val="nil"/>
              <w:right w:val="single" w:sz="4" w:space="0" w:color="auto"/>
            </w:tcBorders>
            <w:shd w:val="clear" w:color="auto" w:fill="auto"/>
            <w:noWrap/>
            <w:hideMark/>
          </w:tcPr>
          <w:p w14:paraId="625313CE" w14:textId="2C31A074"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-1.89%</w:t>
            </w:r>
          </w:p>
        </w:tc>
        <w:tc>
          <w:tcPr>
            <w:tcW w:w="698" w:type="dxa"/>
            <w:tcBorders>
              <w:top w:val="nil"/>
              <w:left w:val="nil"/>
              <w:bottom w:val="nil"/>
              <w:right w:val="nil"/>
            </w:tcBorders>
            <w:shd w:val="clear" w:color="auto" w:fill="auto"/>
            <w:noWrap/>
            <w:hideMark/>
          </w:tcPr>
          <w:p w14:paraId="282BA1B3" w14:textId="2385E8B8"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127%</w:t>
            </w:r>
          </w:p>
        </w:tc>
        <w:tc>
          <w:tcPr>
            <w:tcW w:w="698" w:type="dxa"/>
            <w:tcBorders>
              <w:top w:val="nil"/>
              <w:left w:val="nil"/>
              <w:bottom w:val="nil"/>
              <w:right w:val="single" w:sz="8" w:space="0" w:color="auto"/>
            </w:tcBorders>
            <w:shd w:val="clear" w:color="auto" w:fill="auto"/>
            <w:noWrap/>
            <w:hideMark/>
          </w:tcPr>
          <w:p w14:paraId="2CE71E07" w14:textId="504C7AA0"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119%</w:t>
            </w:r>
          </w:p>
        </w:tc>
      </w:tr>
      <w:tr w:rsidR="00050881" w:rsidRPr="006163D1" w14:paraId="310F5059" w14:textId="77777777" w:rsidTr="00274E09">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4469F774" w14:textId="77777777"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C</w:t>
            </w:r>
          </w:p>
        </w:tc>
        <w:tc>
          <w:tcPr>
            <w:tcW w:w="856" w:type="dxa"/>
            <w:tcBorders>
              <w:top w:val="nil"/>
              <w:left w:val="nil"/>
              <w:bottom w:val="nil"/>
              <w:right w:val="nil"/>
            </w:tcBorders>
            <w:shd w:val="clear" w:color="auto" w:fill="auto"/>
            <w:noWrap/>
            <w:hideMark/>
          </w:tcPr>
          <w:p w14:paraId="3046FCE6" w14:textId="798BE92C"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-1.49%</w:t>
            </w:r>
          </w:p>
        </w:tc>
        <w:tc>
          <w:tcPr>
            <w:tcW w:w="856" w:type="dxa"/>
            <w:tcBorders>
              <w:top w:val="nil"/>
              <w:left w:val="nil"/>
              <w:bottom w:val="nil"/>
              <w:right w:val="nil"/>
            </w:tcBorders>
            <w:shd w:val="clear" w:color="auto" w:fill="auto"/>
            <w:noWrap/>
            <w:hideMark/>
          </w:tcPr>
          <w:p w14:paraId="2E60E2A4" w14:textId="68F7BF53"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-0.60%</w:t>
            </w:r>
          </w:p>
        </w:tc>
        <w:tc>
          <w:tcPr>
            <w:tcW w:w="855" w:type="dxa"/>
            <w:tcBorders>
              <w:top w:val="nil"/>
              <w:left w:val="nil"/>
              <w:bottom w:val="nil"/>
              <w:right w:val="single" w:sz="4" w:space="0" w:color="auto"/>
            </w:tcBorders>
            <w:shd w:val="clear" w:color="auto" w:fill="auto"/>
            <w:noWrap/>
            <w:hideMark/>
          </w:tcPr>
          <w:p w14:paraId="55E3744F" w14:textId="0824F96C"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-0.52%</w:t>
            </w:r>
          </w:p>
        </w:tc>
        <w:tc>
          <w:tcPr>
            <w:tcW w:w="698" w:type="dxa"/>
            <w:tcBorders>
              <w:top w:val="nil"/>
              <w:left w:val="nil"/>
              <w:bottom w:val="nil"/>
              <w:right w:val="nil"/>
            </w:tcBorders>
            <w:shd w:val="clear" w:color="auto" w:fill="auto"/>
            <w:noWrap/>
            <w:hideMark/>
          </w:tcPr>
          <w:p w14:paraId="11F1E686" w14:textId="375F03A9"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142%</w:t>
            </w:r>
          </w:p>
        </w:tc>
        <w:tc>
          <w:tcPr>
            <w:tcW w:w="698" w:type="dxa"/>
            <w:tcBorders>
              <w:top w:val="nil"/>
              <w:left w:val="nil"/>
              <w:bottom w:val="nil"/>
              <w:right w:val="nil"/>
            </w:tcBorders>
            <w:shd w:val="clear" w:color="auto" w:fill="auto"/>
            <w:noWrap/>
            <w:hideMark/>
          </w:tcPr>
          <w:p w14:paraId="082564C5" w14:textId="7B1CC9E0"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111%</w:t>
            </w:r>
          </w:p>
        </w:tc>
        <w:tc>
          <w:tcPr>
            <w:tcW w:w="855" w:type="dxa"/>
            <w:tcBorders>
              <w:top w:val="nil"/>
              <w:left w:val="single" w:sz="8" w:space="0" w:color="auto"/>
              <w:bottom w:val="nil"/>
              <w:right w:val="nil"/>
            </w:tcBorders>
            <w:shd w:val="clear" w:color="auto" w:fill="auto"/>
            <w:noWrap/>
            <w:hideMark/>
          </w:tcPr>
          <w:p w14:paraId="1D9794FD" w14:textId="44F4648D"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-1.50%</w:t>
            </w:r>
          </w:p>
        </w:tc>
        <w:tc>
          <w:tcPr>
            <w:tcW w:w="855" w:type="dxa"/>
            <w:tcBorders>
              <w:top w:val="nil"/>
              <w:left w:val="nil"/>
              <w:bottom w:val="nil"/>
              <w:right w:val="nil"/>
            </w:tcBorders>
            <w:shd w:val="clear" w:color="auto" w:fill="auto"/>
            <w:noWrap/>
            <w:hideMark/>
          </w:tcPr>
          <w:p w14:paraId="5B3B62F5" w14:textId="2EC79157"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-1.32%</w:t>
            </w:r>
          </w:p>
        </w:tc>
        <w:tc>
          <w:tcPr>
            <w:tcW w:w="855" w:type="dxa"/>
            <w:tcBorders>
              <w:top w:val="nil"/>
              <w:left w:val="nil"/>
              <w:bottom w:val="nil"/>
              <w:right w:val="single" w:sz="4" w:space="0" w:color="auto"/>
            </w:tcBorders>
            <w:shd w:val="clear" w:color="auto" w:fill="auto"/>
            <w:noWrap/>
            <w:hideMark/>
          </w:tcPr>
          <w:p w14:paraId="105041ED" w14:textId="09238C0A"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-1.28%</w:t>
            </w:r>
          </w:p>
        </w:tc>
        <w:tc>
          <w:tcPr>
            <w:tcW w:w="698" w:type="dxa"/>
            <w:tcBorders>
              <w:top w:val="nil"/>
              <w:left w:val="nil"/>
              <w:bottom w:val="nil"/>
              <w:right w:val="nil"/>
            </w:tcBorders>
            <w:shd w:val="clear" w:color="auto" w:fill="auto"/>
            <w:noWrap/>
            <w:hideMark/>
          </w:tcPr>
          <w:p w14:paraId="71FDCA4E" w14:textId="6C4F5CFA"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118%</w:t>
            </w:r>
          </w:p>
        </w:tc>
        <w:tc>
          <w:tcPr>
            <w:tcW w:w="698" w:type="dxa"/>
            <w:tcBorders>
              <w:top w:val="nil"/>
              <w:left w:val="nil"/>
              <w:bottom w:val="nil"/>
              <w:right w:val="single" w:sz="8" w:space="0" w:color="auto"/>
            </w:tcBorders>
            <w:shd w:val="clear" w:color="auto" w:fill="auto"/>
            <w:noWrap/>
            <w:hideMark/>
          </w:tcPr>
          <w:p w14:paraId="30470ECB" w14:textId="3C6E0FC7"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111%</w:t>
            </w:r>
          </w:p>
        </w:tc>
      </w:tr>
      <w:tr w:rsidR="00050881" w:rsidRPr="006163D1" w14:paraId="39040C86" w14:textId="77777777" w:rsidTr="00274E09">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338A2E90" w14:textId="77777777"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E</w:t>
            </w:r>
          </w:p>
        </w:tc>
        <w:tc>
          <w:tcPr>
            <w:tcW w:w="856" w:type="dxa"/>
            <w:tcBorders>
              <w:top w:val="nil"/>
              <w:left w:val="nil"/>
              <w:bottom w:val="nil"/>
              <w:right w:val="nil"/>
            </w:tcBorders>
            <w:shd w:val="clear" w:color="auto" w:fill="auto"/>
            <w:noWrap/>
            <w:hideMark/>
          </w:tcPr>
          <w:p w14:paraId="5729280C" w14:textId="3075311B"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-2.53%</w:t>
            </w:r>
          </w:p>
        </w:tc>
        <w:tc>
          <w:tcPr>
            <w:tcW w:w="856" w:type="dxa"/>
            <w:tcBorders>
              <w:top w:val="nil"/>
              <w:left w:val="nil"/>
              <w:bottom w:val="nil"/>
              <w:right w:val="nil"/>
            </w:tcBorders>
            <w:shd w:val="clear" w:color="auto" w:fill="auto"/>
            <w:noWrap/>
            <w:hideMark/>
          </w:tcPr>
          <w:p w14:paraId="60F2371D" w14:textId="123AFEB2"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-2.11%</w:t>
            </w:r>
          </w:p>
        </w:tc>
        <w:tc>
          <w:tcPr>
            <w:tcW w:w="855" w:type="dxa"/>
            <w:tcBorders>
              <w:top w:val="nil"/>
              <w:left w:val="nil"/>
              <w:bottom w:val="nil"/>
              <w:right w:val="single" w:sz="4" w:space="0" w:color="auto"/>
            </w:tcBorders>
            <w:shd w:val="clear" w:color="auto" w:fill="auto"/>
            <w:noWrap/>
            <w:hideMark/>
          </w:tcPr>
          <w:p w14:paraId="47393CCF" w14:textId="31DED496"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-2.71%</w:t>
            </w:r>
          </w:p>
        </w:tc>
        <w:tc>
          <w:tcPr>
            <w:tcW w:w="698" w:type="dxa"/>
            <w:tcBorders>
              <w:top w:val="nil"/>
              <w:left w:val="nil"/>
              <w:bottom w:val="nil"/>
              <w:right w:val="nil"/>
            </w:tcBorders>
            <w:shd w:val="clear" w:color="auto" w:fill="auto"/>
            <w:noWrap/>
            <w:hideMark/>
          </w:tcPr>
          <w:p w14:paraId="79DEB2E7" w14:textId="095BA386"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197%</w:t>
            </w:r>
          </w:p>
        </w:tc>
        <w:tc>
          <w:tcPr>
            <w:tcW w:w="698" w:type="dxa"/>
            <w:tcBorders>
              <w:top w:val="nil"/>
              <w:left w:val="nil"/>
              <w:bottom w:val="nil"/>
              <w:right w:val="nil"/>
            </w:tcBorders>
            <w:shd w:val="clear" w:color="auto" w:fill="auto"/>
            <w:noWrap/>
            <w:hideMark/>
          </w:tcPr>
          <w:p w14:paraId="6F8242B9" w14:textId="71402FD7"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113%</w:t>
            </w:r>
          </w:p>
        </w:tc>
        <w:tc>
          <w:tcPr>
            <w:tcW w:w="855" w:type="dxa"/>
            <w:tcBorders>
              <w:top w:val="nil"/>
              <w:left w:val="single" w:sz="8" w:space="0" w:color="auto"/>
              <w:bottom w:val="nil"/>
              <w:right w:val="nil"/>
            </w:tcBorders>
            <w:shd w:val="clear" w:color="auto" w:fill="auto"/>
            <w:noWrap/>
            <w:hideMark/>
          </w:tcPr>
          <w:p w14:paraId="7346A851" w14:textId="0B4D9CBB"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-2.34%</w:t>
            </w:r>
          </w:p>
        </w:tc>
        <w:tc>
          <w:tcPr>
            <w:tcW w:w="855" w:type="dxa"/>
            <w:tcBorders>
              <w:top w:val="nil"/>
              <w:left w:val="nil"/>
              <w:bottom w:val="nil"/>
              <w:right w:val="nil"/>
            </w:tcBorders>
            <w:shd w:val="clear" w:color="auto" w:fill="auto"/>
            <w:noWrap/>
            <w:hideMark/>
          </w:tcPr>
          <w:p w14:paraId="78B42807" w14:textId="16EEC27F"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-2.52%</w:t>
            </w:r>
          </w:p>
        </w:tc>
        <w:tc>
          <w:tcPr>
            <w:tcW w:w="855" w:type="dxa"/>
            <w:tcBorders>
              <w:top w:val="nil"/>
              <w:left w:val="nil"/>
              <w:bottom w:val="nil"/>
              <w:right w:val="single" w:sz="4" w:space="0" w:color="auto"/>
            </w:tcBorders>
            <w:shd w:val="clear" w:color="auto" w:fill="auto"/>
            <w:noWrap/>
            <w:hideMark/>
          </w:tcPr>
          <w:p w14:paraId="32709772" w14:textId="32C6DB0F"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-2.14%</w:t>
            </w:r>
          </w:p>
        </w:tc>
        <w:tc>
          <w:tcPr>
            <w:tcW w:w="698" w:type="dxa"/>
            <w:tcBorders>
              <w:top w:val="nil"/>
              <w:left w:val="nil"/>
              <w:bottom w:val="nil"/>
              <w:right w:val="nil"/>
            </w:tcBorders>
            <w:shd w:val="clear" w:color="auto" w:fill="auto"/>
            <w:noWrap/>
            <w:hideMark/>
          </w:tcPr>
          <w:p w14:paraId="246EB07B" w14:textId="3D662FB9"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138%</w:t>
            </w:r>
          </w:p>
        </w:tc>
        <w:tc>
          <w:tcPr>
            <w:tcW w:w="698" w:type="dxa"/>
            <w:tcBorders>
              <w:top w:val="nil"/>
              <w:left w:val="nil"/>
              <w:bottom w:val="nil"/>
              <w:right w:val="single" w:sz="8" w:space="0" w:color="auto"/>
            </w:tcBorders>
            <w:shd w:val="clear" w:color="auto" w:fill="auto"/>
            <w:noWrap/>
            <w:hideMark/>
          </w:tcPr>
          <w:p w14:paraId="45751DC6" w14:textId="34D6D42E"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105%</w:t>
            </w:r>
          </w:p>
        </w:tc>
      </w:tr>
      <w:tr w:rsidR="00050881" w:rsidRPr="006163D1" w14:paraId="27F125E7" w14:textId="77777777" w:rsidTr="00274E09">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14:paraId="6B61311E" w14:textId="77777777"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Overall</w:t>
            </w:r>
          </w:p>
        </w:tc>
        <w:tc>
          <w:tcPr>
            <w:tcW w:w="856" w:type="dxa"/>
            <w:tcBorders>
              <w:top w:val="single" w:sz="8" w:space="0" w:color="auto"/>
              <w:left w:val="nil"/>
              <w:bottom w:val="nil"/>
              <w:right w:val="nil"/>
            </w:tcBorders>
            <w:shd w:val="clear" w:color="auto" w:fill="auto"/>
            <w:noWrap/>
            <w:hideMark/>
          </w:tcPr>
          <w:p w14:paraId="0AA62DD5" w14:textId="214B1D10"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-2.23%</w:t>
            </w:r>
          </w:p>
        </w:tc>
        <w:tc>
          <w:tcPr>
            <w:tcW w:w="856" w:type="dxa"/>
            <w:tcBorders>
              <w:top w:val="single" w:sz="8" w:space="0" w:color="auto"/>
              <w:left w:val="nil"/>
              <w:bottom w:val="nil"/>
              <w:right w:val="nil"/>
            </w:tcBorders>
            <w:shd w:val="clear" w:color="auto" w:fill="auto"/>
            <w:noWrap/>
            <w:hideMark/>
          </w:tcPr>
          <w:p w14:paraId="24390771" w14:textId="6B110702"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-1.53%</w:t>
            </w:r>
          </w:p>
        </w:tc>
        <w:tc>
          <w:tcPr>
            <w:tcW w:w="855" w:type="dxa"/>
            <w:tcBorders>
              <w:top w:val="single" w:sz="8" w:space="0" w:color="auto"/>
              <w:left w:val="nil"/>
              <w:bottom w:val="nil"/>
              <w:right w:val="single" w:sz="4" w:space="0" w:color="auto"/>
            </w:tcBorders>
            <w:shd w:val="clear" w:color="auto" w:fill="auto"/>
            <w:noWrap/>
            <w:hideMark/>
          </w:tcPr>
          <w:p w14:paraId="3ADF4355" w14:textId="3EB4F263"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-1.67%</w:t>
            </w:r>
          </w:p>
        </w:tc>
        <w:tc>
          <w:tcPr>
            <w:tcW w:w="698" w:type="dxa"/>
            <w:tcBorders>
              <w:top w:val="single" w:sz="8" w:space="0" w:color="auto"/>
              <w:left w:val="nil"/>
              <w:bottom w:val="nil"/>
              <w:right w:val="nil"/>
            </w:tcBorders>
            <w:shd w:val="clear" w:color="auto" w:fill="auto"/>
            <w:noWrap/>
            <w:hideMark/>
          </w:tcPr>
          <w:p w14:paraId="2226E015" w14:textId="6DBD0A5D"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159%</w:t>
            </w:r>
          </w:p>
        </w:tc>
        <w:tc>
          <w:tcPr>
            <w:tcW w:w="698" w:type="dxa"/>
            <w:tcBorders>
              <w:top w:val="single" w:sz="8" w:space="0" w:color="auto"/>
              <w:left w:val="nil"/>
              <w:bottom w:val="nil"/>
              <w:right w:val="nil"/>
            </w:tcBorders>
            <w:shd w:val="clear" w:color="auto" w:fill="auto"/>
            <w:noWrap/>
            <w:hideMark/>
          </w:tcPr>
          <w:p w14:paraId="486F550D" w14:textId="20FCE2D6"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110%</w:t>
            </w:r>
          </w:p>
        </w:tc>
        <w:tc>
          <w:tcPr>
            <w:tcW w:w="855" w:type="dxa"/>
            <w:tcBorders>
              <w:top w:val="single" w:sz="8" w:space="0" w:color="auto"/>
              <w:left w:val="single" w:sz="8" w:space="0" w:color="auto"/>
              <w:bottom w:val="nil"/>
              <w:right w:val="nil"/>
            </w:tcBorders>
            <w:shd w:val="clear" w:color="auto" w:fill="auto"/>
            <w:noWrap/>
            <w:hideMark/>
          </w:tcPr>
          <w:p w14:paraId="721EC23D" w14:textId="5B902461"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-2.21%</w:t>
            </w:r>
          </w:p>
        </w:tc>
        <w:tc>
          <w:tcPr>
            <w:tcW w:w="855" w:type="dxa"/>
            <w:tcBorders>
              <w:top w:val="single" w:sz="8" w:space="0" w:color="auto"/>
              <w:left w:val="nil"/>
              <w:bottom w:val="nil"/>
              <w:right w:val="nil"/>
            </w:tcBorders>
            <w:shd w:val="clear" w:color="auto" w:fill="auto"/>
            <w:noWrap/>
            <w:hideMark/>
          </w:tcPr>
          <w:p w14:paraId="210E9B4B" w14:textId="30FEDA39"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-1.81%</w:t>
            </w:r>
          </w:p>
        </w:tc>
        <w:tc>
          <w:tcPr>
            <w:tcW w:w="855" w:type="dxa"/>
            <w:tcBorders>
              <w:top w:val="single" w:sz="8" w:space="0" w:color="auto"/>
              <w:left w:val="nil"/>
              <w:bottom w:val="nil"/>
              <w:right w:val="single" w:sz="4" w:space="0" w:color="auto"/>
            </w:tcBorders>
            <w:shd w:val="clear" w:color="auto" w:fill="auto"/>
            <w:noWrap/>
            <w:hideMark/>
          </w:tcPr>
          <w:p w14:paraId="48684CE9" w14:textId="5F9A1AC5"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-1.75%</w:t>
            </w:r>
          </w:p>
        </w:tc>
        <w:tc>
          <w:tcPr>
            <w:tcW w:w="698" w:type="dxa"/>
            <w:tcBorders>
              <w:top w:val="single" w:sz="8" w:space="0" w:color="auto"/>
              <w:left w:val="nil"/>
              <w:bottom w:val="nil"/>
              <w:right w:val="nil"/>
            </w:tcBorders>
            <w:shd w:val="clear" w:color="auto" w:fill="auto"/>
            <w:noWrap/>
            <w:hideMark/>
          </w:tcPr>
          <w:p w14:paraId="645B571E" w14:textId="7F1EB0B3"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126%</w:t>
            </w:r>
          </w:p>
        </w:tc>
        <w:tc>
          <w:tcPr>
            <w:tcW w:w="698" w:type="dxa"/>
            <w:tcBorders>
              <w:top w:val="single" w:sz="8" w:space="0" w:color="auto"/>
              <w:left w:val="nil"/>
              <w:bottom w:val="nil"/>
              <w:right w:val="single" w:sz="8" w:space="0" w:color="auto"/>
            </w:tcBorders>
            <w:shd w:val="clear" w:color="auto" w:fill="auto"/>
            <w:noWrap/>
            <w:hideMark/>
          </w:tcPr>
          <w:p w14:paraId="1F29F6E3" w14:textId="282CA8AA"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113%</w:t>
            </w:r>
          </w:p>
        </w:tc>
      </w:tr>
      <w:tr w:rsidR="00050881" w:rsidRPr="006163D1" w14:paraId="79899C5C" w14:textId="77777777" w:rsidTr="00274E09">
        <w:trPr>
          <w:trHeight w:val="255"/>
        </w:trPr>
        <w:tc>
          <w:tcPr>
            <w:tcW w:w="1426" w:type="dxa"/>
            <w:tcBorders>
              <w:top w:val="single" w:sz="8" w:space="0" w:color="auto"/>
              <w:left w:val="single" w:sz="8" w:space="0" w:color="auto"/>
              <w:bottom w:val="nil"/>
              <w:right w:val="nil"/>
            </w:tcBorders>
            <w:shd w:val="clear" w:color="auto" w:fill="auto"/>
            <w:noWrap/>
            <w:vAlign w:val="center"/>
            <w:hideMark/>
          </w:tcPr>
          <w:p w14:paraId="6947D4AD" w14:textId="77777777"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D</w:t>
            </w:r>
          </w:p>
        </w:tc>
        <w:tc>
          <w:tcPr>
            <w:tcW w:w="856" w:type="dxa"/>
            <w:tcBorders>
              <w:top w:val="single" w:sz="8" w:space="0" w:color="auto"/>
              <w:left w:val="single" w:sz="8" w:space="0" w:color="auto"/>
              <w:bottom w:val="nil"/>
              <w:right w:val="nil"/>
            </w:tcBorders>
            <w:shd w:val="clear" w:color="auto" w:fill="auto"/>
            <w:noWrap/>
            <w:hideMark/>
          </w:tcPr>
          <w:p w14:paraId="03B6CED0" w14:textId="7FA59A5A"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-3.05%</w:t>
            </w:r>
          </w:p>
        </w:tc>
        <w:tc>
          <w:tcPr>
            <w:tcW w:w="856" w:type="dxa"/>
            <w:tcBorders>
              <w:top w:val="single" w:sz="8" w:space="0" w:color="auto"/>
              <w:left w:val="nil"/>
              <w:bottom w:val="nil"/>
              <w:right w:val="nil"/>
            </w:tcBorders>
            <w:shd w:val="clear" w:color="auto" w:fill="auto"/>
            <w:noWrap/>
            <w:hideMark/>
          </w:tcPr>
          <w:p w14:paraId="1728AC80" w14:textId="41BDB872"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-2.42%</w:t>
            </w:r>
          </w:p>
        </w:tc>
        <w:tc>
          <w:tcPr>
            <w:tcW w:w="855" w:type="dxa"/>
            <w:tcBorders>
              <w:top w:val="single" w:sz="8" w:space="0" w:color="auto"/>
              <w:left w:val="nil"/>
              <w:bottom w:val="nil"/>
              <w:right w:val="single" w:sz="4" w:space="0" w:color="auto"/>
            </w:tcBorders>
            <w:shd w:val="clear" w:color="auto" w:fill="auto"/>
            <w:noWrap/>
            <w:hideMark/>
          </w:tcPr>
          <w:p w14:paraId="0E6E610D" w14:textId="5CDEFE8D"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-2.40%</w:t>
            </w:r>
          </w:p>
        </w:tc>
        <w:tc>
          <w:tcPr>
            <w:tcW w:w="698" w:type="dxa"/>
            <w:tcBorders>
              <w:top w:val="single" w:sz="8" w:space="0" w:color="auto"/>
              <w:left w:val="nil"/>
              <w:bottom w:val="nil"/>
              <w:right w:val="nil"/>
            </w:tcBorders>
            <w:shd w:val="clear" w:color="auto" w:fill="auto"/>
            <w:noWrap/>
            <w:hideMark/>
          </w:tcPr>
          <w:p w14:paraId="3B8DEC31" w14:textId="1355912E"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135%</w:t>
            </w:r>
          </w:p>
        </w:tc>
        <w:tc>
          <w:tcPr>
            <w:tcW w:w="698" w:type="dxa"/>
            <w:tcBorders>
              <w:top w:val="single" w:sz="8" w:space="0" w:color="auto"/>
              <w:left w:val="nil"/>
              <w:bottom w:val="nil"/>
              <w:right w:val="single" w:sz="8" w:space="0" w:color="auto"/>
            </w:tcBorders>
            <w:shd w:val="clear" w:color="auto" w:fill="auto"/>
            <w:noWrap/>
            <w:hideMark/>
          </w:tcPr>
          <w:p w14:paraId="4EAADDAE" w14:textId="66CF6823"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102%</w:t>
            </w:r>
          </w:p>
        </w:tc>
        <w:tc>
          <w:tcPr>
            <w:tcW w:w="855" w:type="dxa"/>
            <w:tcBorders>
              <w:top w:val="single" w:sz="8" w:space="0" w:color="auto"/>
              <w:left w:val="nil"/>
              <w:bottom w:val="nil"/>
              <w:right w:val="nil"/>
            </w:tcBorders>
            <w:shd w:val="clear" w:color="auto" w:fill="auto"/>
            <w:noWrap/>
            <w:hideMark/>
          </w:tcPr>
          <w:p w14:paraId="0C0739CD" w14:textId="13919A7B"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-3.10%</w:t>
            </w:r>
          </w:p>
        </w:tc>
        <w:tc>
          <w:tcPr>
            <w:tcW w:w="855" w:type="dxa"/>
            <w:tcBorders>
              <w:top w:val="single" w:sz="8" w:space="0" w:color="auto"/>
              <w:left w:val="nil"/>
              <w:bottom w:val="nil"/>
              <w:right w:val="nil"/>
            </w:tcBorders>
            <w:shd w:val="clear" w:color="auto" w:fill="auto"/>
            <w:noWrap/>
            <w:hideMark/>
          </w:tcPr>
          <w:p w14:paraId="0C411BEF" w14:textId="58DF1EA1"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-2.59%</w:t>
            </w:r>
          </w:p>
        </w:tc>
        <w:tc>
          <w:tcPr>
            <w:tcW w:w="855" w:type="dxa"/>
            <w:tcBorders>
              <w:top w:val="single" w:sz="8" w:space="0" w:color="auto"/>
              <w:left w:val="nil"/>
              <w:bottom w:val="nil"/>
              <w:right w:val="single" w:sz="4" w:space="0" w:color="auto"/>
            </w:tcBorders>
            <w:shd w:val="clear" w:color="auto" w:fill="auto"/>
            <w:noWrap/>
            <w:hideMark/>
          </w:tcPr>
          <w:p w14:paraId="38D9449D" w14:textId="5B7C5432"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-3.41%</w:t>
            </w:r>
          </w:p>
        </w:tc>
        <w:tc>
          <w:tcPr>
            <w:tcW w:w="698" w:type="dxa"/>
            <w:tcBorders>
              <w:top w:val="single" w:sz="8" w:space="0" w:color="auto"/>
              <w:left w:val="nil"/>
              <w:bottom w:val="nil"/>
              <w:right w:val="nil"/>
            </w:tcBorders>
            <w:shd w:val="clear" w:color="auto" w:fill="auto"/>
            <w:noWrap/>
            <w:hideMark/>
          </w:tcPr>
          <w:p w14:paraId="022A1BFF" w14:textId="45C345C1"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117%</w:t>
            </w:r>
          </w:p>
        </w:tc>
        <w:tc>
          <w:tcPr>
            <w:tcW w:w="698" w:type="dxa"/>
            <w:tcBorders>
              <w:top w:val="single" w:sz="8" w:space="0" w:color="auto"/>
              <w:left w:val="nil"/>
              <w:bottom w:val="nil"/>
              <w:right w:val="single" w:sz="8" w:space="0" w:color="auto"/>
            </w:tcBorders>
            <w:shd w:val="clear" w:color="auto" w:fill="auto"/>
            <w:noWrap/>
            <w:hideMark/>
          </w:tcPr>
          <w:p w14:paraId="2480BAC3" w14:textId="1AB55F98"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113%</w:t>
            </w:r>
          </w:p>
        </w:tc>
      </w:tr>
      <w:tr w:rsidR="00050881" w:rsidRPr="006163D1" w14:paraId="6F6B59E5" w14:textId="77777777" w:rsidTr="00274E09">
        <w:trPr>
          <w:trHeight w:val="255"/>
        </w:trPr>
        <w:tc>
          <w:tcPr>
            <w:tcW w:w="1426" w:type="dxa"/>
            <w:tcBorders>
              <w:top w:val="nil"/>
              <w:left w:val="single" w:sz="8" w:space="0" w:color="auto"/>
              <w:bottom w:val="single" w:sz="8" w:space="0" w:color="auto"/>
              <w:right w:val="nil"/>
            </w:tcBorders>
            <w:shd w:val="clear" w:color="auto" w:fill="auto"/>
            <w:noWrap/>
            <w:vAlign w:val="center"/>
            <w:hideMark/>
          </w:tcPr>
          <w:p w14:paraId="2F407E3E" w14:textId="77777777"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F (optional)</w:t>
            </w:r>
          </w:p>
        </w:tc>
        <w:tc>
          <w:tcPr>
            <w:tcW w:w="856" w:type="dxa"/>
            <w:tcBorders>
              <w:top w:val="nil"/>
              <w:left w:val="single" w:sz="8" w:space="0" w:color="auto"/>
              <w:bottom w:val="single" w:sz="8" w:space="0" w:color="auto"/>
              <w:right w:val="nil"/>
            </w:tcBorders>
            <w:shd w:val="clear" w:color="auto" w:fill="auto"/>
            <w:noWrap/>
            <w:hideMark/>
          </w:tcPr>
          <w:p w14:paraId="5837DE13" w14:textId="005D318A"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-1.81%</w:t>
            </w:r>
          </w:p>
        </w:tc>
        <w:tc>
          <w:tcPr>
            <w:tcW w:w="856" w:type="dxa"/>
            <w:tcBorders>
              <w:top w:val="nil"/>
              <w:left w:val="nil"/>
              <w:bottom w:val="single" w:sz="8" w:space="0" w:color="auto"/>
              <w:right w:val="nil"/>
            </w:tcBorders>
            <w:shd w:val="clear" w:color="auto" w:fill="auto"/>
            <w:noWrap/>
            <w:hideMark/>
          </w:tcPr>
          <w:p w14:paraId="724F58AA" w14:textId="11BD946F"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-1.71%</w:t>
            </w:r>
          </w:p>
        </w:tc>
        <w:tc>
          <w:tcPr>
            <w:tcW w:w="855" w:type="dxa"/>
            <w:tcBorders>
              <w:top w:val="nil"/>
              <w:left w:val="nil"/>
              <w:bottom w:val="single" w:sz="8" w:space="0" w:color="auto"/>
              <w:right w:val="single" w:sz="4" w:space="0" w:color="auto"/>
            </w:tcBorders>
            <w:shd w:val="clear" w:color="auto" w:fill="auto"/>
            <w:noWrap/>
            <w:hideMark/>
          </w:tcPr>
          <w:p w14:paraId="690962D3" w14:textId="1E857314"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-1.50%</w:t>
            </w:r>
          </w:p>
        </w:tc>
        <w:tc>
          <w:tcPr>
            <w:tcW w:w="698" w:type="dxa"/>
            <w:tcBorders>
              <w:top w:val="nil"/>
              <w:left w:val="nil"/>
              <w:bottom w:val="single" w:sz="8" w:space="0" w:color="auto"/>
              <w:right w:val="nil"/>
            </w:tcBorders>
            <w:shd w:val="clear" w:color="auto" w:fill="auto"/>
            <w:noWrap/>
            <w:hideMark/>
          </w:tcPr>
          <w:p w14:paraId="2821163D" w14:textId="0ED1B5DF"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156%</w:t>
            </w:r>
          </w:p>
        </w:tc>
        <w:tc>
          <w:tcPr>
            <w:tcW w:w="698" w:type="dxa"/>
            <w:tcBorders>
              <w:top w:val="nil"/>
              <w:left w:val="nil"/>
              <w:bottom w:val="single" w:sz="8" w:space="0" w:color="auto"/>
              <w:right w:val="single" w:sz="8" w:space="0" w:color="auto"/>
            </w:tcBorders>
            <w:shd w:val="clear" w:color="auto" w:fill="auto"/>
            <w:noWrap/>
            <w:hideMark/>
          </w:tcPr>
          <w:p w14:paraId="185EF6FB" w14:textId="5299E739"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107%</w:t>
            </w:r>
          </w:p>
        </w:tc>
        <w:tc>
          <w:tcPr>
            <w:tcW w:w="855" w:type="dxa"/>
            <w:tcBorders>
              <w:top w:val="nil"/>
              <w:left w:val="nil"/>
              <w:bottom w:val="single" w:sz="8" w:space="0" w:color="auto"/>
              <w:right w:val="nil"/>
            </w:tcBorders>
            <w:shd w:val="clear" w:color="auto" w:fill="auto"/>
            <w:noWrap/>
            <w:hideMark/>
          </w:tcPr>
          <w:p w14:paraId="0E35C657" w14:textId="72588D0B"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-1.56%</w:t>
            </w:r>
          </w:p>
        </w:tc>
        <w:tc>
          <w:tcPr>
            <w:tcW w:w="855" w:type="dxa"/>
            <w:tcBorders>
              <w:top w:val="nil"/>
              <w:left w:val="nil"/>
              <w:bottom w:val="single" w:sz="8" w:space="0" w:color="auto"/>
              <w:right w:val="nil"/>
            </w:tcBorders>
            <w:shd w:val="clear" w:color="auto" w:fill="auto"/>
            <w:noWrap/>
            <w:hideMark/>
          </w:tcPr>
          <w:p w14:paraId="4006B233" w14:textId="76937A4E"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-1.41%</w:t>
            </w:r>
          </w:p>
        </w:tc>
        <w:tc>
          <w:tcPr>
            <w:tcW w:w="855" w:type="dxa"/>
            <w:tcBorders>
              <w:top w:val="nil"/>
              <w:left w:val="nil"/>
              <w:bottom w:val="single" w:sz="8" w:space="0" w:color="auto"/>
              <w:right w:val="single" w:sz="4" w:space="0" w:color="auto"/>
            </w:tcBorders>
            <w:shd w:val="clear" w:color="auto" w:fill="auto"/>
            <w:noWrap/>
            <w:hideMark/>
          </w:tcPr>
          <w:p w14:paraId="5BEF2A03" w14:textId="1E415804"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-2.36%</w:t>
            </w:r>
          </w:p>
        </w:tc>
        <w:tc>
          <w:tcPr>
            <w:tcW w:w="698" w:type="dxa"/>
            <w:tcBorders>
              <w:top w:val="nil"/>
              <w:left w:val="nil"/>
              <w:bottom w:val="single" w:sz="8" w:space="0" w:color="auto"/>
              <w:right w:val="nil"/>
            </w:tcBorders>
            <w:shd w:val="clear" w:color="auto" w:fill="auto"/>
            <w:noWrap/>
            <w:hideMark/>
          </w:tcPr>
          <w:p w14:paraId="012BACFB" w14:textId="13D49F1F"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113%</w:t>
            </w:r>
          </w:p>
        </w:tc>
        <w:tc>
          <w:tcPr>
            <w:tcW w:w="698" w:type="dxa"/>
            <w:tcBorders>
              <w:top w:val="nil"/>
              <w:left w:val="nil"/>
              <w:bottom w:val="single" w:sz="8" w:space="0" w:color="auto"/>
              <w:right w:val="single" w:sz="8" w:space="0" w:color="auto"/>
            </w:tcBorders>
            <w:shd w:val="clear" w:color="auto" w:fill="auto"/>
            <w:noWrap/>
            <w:hideMark/>
          </w:tcPr>
          <w:p w14:paraId="0397BE47" w14:textId="316F4119" w:rsidR="00050881" w:rsidRPr="006163D1" w:rsidRDefault="00050881" w:rsidP="0005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103%</w:t>
            </w:r>
          </w:p>
        </w:tc>
      </w:tr>
    </w:tbl>
    <w:p w14:paraId="10ED0BFA" w14:textId="77777777" w:rsidR="0069764F" w:rsidRDefault="0069764F" w:rsidP="00C70A25"/>
    <w:p w14:paraId="27E75BE1" w14:textId="757A07A3" w:rsidR="0069764F" w:rsidRPr="0069764F" w:rsidRDefault="0069764F" w:rsidP="0069764F">
      <w:pPr>
        <w:jc w:val="center"/>
      </w:pPr>
      <w:r>
        <w:t xml:space="preserve">Table 2. CE4.2.8.B: </w:t>
      </w:r>
      <w:r w:rsidRPr="00433746">
        <w:t xml:space="preserve">Middle </w:t>
      </w:r>
      <w:r w:rsidR="00303A01">
        <w:t>s</w:t>
      </w:r>
      <w:r w:rsidRPr="00433746">
        <w:t xml:space="preserve">patial and </w:t>
      </w:r>
      <w:r w:rsidR="00303A01">
        <w:t>m</w:t>
      </w:r>
      <w:r w:rsidRPr="00433746">
        <w:t xml:space="preserve">ultiple </w:t>
      </w:r>
      <w:r w:rsidR="00303A01">
        <w:t>t</w:t>
      </w:r>
      <w:r w:rsidRPr="00433746">
        <w:t xml:space="preserve">emporal </w:t>
      </w:r>
      <w:r w:rsidR="00303A01">
        <w:t>c</w:t>
      </w:r>
      <w:r w:rsidRPr="00433746">
        <w:t>andidates</w:t>
      </w:r>
      <w:r>
        <w:t>.</w:t>
      </w:r>
    </w:p>
    <w:tbl>
      <w:tblPr>
        <w:tblW w:w="9350" w:type="dxa"/>
        <w:tblInd w:w="108" w:type="dxa"/>
        <w:tblLook w:val="04A0" w:firstRow="1" w:lastRow="0" w:firstColumn="1" w:lastColumn="0" w:noHBand="0" w:noVBand="1"/>
      </w:tblPr>
      <w:tblGrid>
        <w:gridCol w:w="1426"/>
        <w:gridCol w:w="856"/>
        <w:gridCol w:w="856"/>
        <w:gridCol w:w="855"/>
        <w:gridCol w:w="698"/>
        <w:gridCol w:w="698"/>
        <w:gridCol w:w="855"/>
        <w:gridCol w:w="855"/>
        <w:gridCol w:w="855"/>
        <w:gridCol w:w="698"/>
        <w:gridCol w:w="698"/>
      </w:tblGrid>
      <w:tr w:rsidR="00DA5131" w:rsidRPr="006163D1" w14:paraId="1C2CFDE9" w14:textId="77777777" w:rsidTr="00DA5131">
        <w:trPr>
          <w:trHeight w:val="255"/>
        </w:trPr>
        <w:tc>
          <w:tcPr>
            <w:tcW w:w="1426" w:type="dxa"/>
            <w:tcBorders>
              <w:top w:val="nil"/>
              <w:left w:val="nil"/>
              <w:bottom w:val="nil"/>
              <w:right w:val="nil"/>
            </w:tcBorders>
            <w:shd w:val="clear" w:color="auto" w:fill="auto"/>
            <w:noWrap/>
            <w:vAlign w:val="center"/>
            <w:hideMark/>
          </w:tcPr>
          <w:p w14:paraId="6CD1B2D1"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792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3C5F3F6"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Random Access Main 10</w:t>
            </w:r>
          </w:p>
        </w:tc>
      </w:tr>
      <w:tr w:rsidR="00DA5131" w:rsidRPr="006163D1" w14:paraId="79F3CD7D" w14:textId="77777777" w:rsidTr="00DA5131">
        <w:trPr>
          <w:trHeight w:val="255"/>
        </w:trPr>
        <w:tc>
          <w:tcPr>
            <w:tcW w:w="1426" w:type="dxa"/>
            <w:tcBorders>
              <w:top w:val="nil"/>
              <w:left w:val="nil"/>
              <w:bottom w:val="nil"/>
              <w:right w:val="nil"/>
            </w:tcBorders>
            <w:shd w:val="clear" w:color="auto" w:fill="auto"/>
            <w:noWrap/>
            <w:vAlign w:val="center"/>
            <w:hideMark/>
          </w:tcPr>
          <w:p w14:paraId="05158972"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396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469DED"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VTM-1.0</w:t>
            </w:r>
          </w:p>
        </w:tc>
        <w:tc>
          <w:tcPr>
            <w:tcW w:w="3961" w:type="dxa"/>
            <w:gridSpan w:val="5"/>
            <w:tcBorders>
              <w:top w:val="single" w:sz="8" w:space="0" w:color="auto"/>
              <w:left w:val="nil"/>
              <w:bottom w:val="nil"/>
              <w:right w:val="single" w:sz="8" w:space="0" w:color="000000"/>
            </w:tcBorders>
            <w:shd w:val="clear" w:color="auto" w:fill="auto"/>
            <w:noWrap/>
            <w:vAlign w:val="center"/>
            <w:hideMark/>
          </w:tcPr>
          <w:p w14:paraId="7E2559D2"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BMS-1.0</w:t>
            </w:r>
          </w:p>
        </w:tc>
      </w:tr>
      <w:tr w:rsidR="00DA5131" w:rsidRPr="006163D1" w14:paraId="0E619611" w14:textId="77777777" w:rsidTr="00DA5131">
        <w:trPr>
          <w:trHeight w:val="255"/>
        </w:trPr>
        <w:tc>
          <w:tcPr>
            <w:tcW w:w="1426" w:type="dxa"/>
            <w:tcBorders>
              <w:top w:val="nil"/>
              <w:left w:val="nil"/>
              <w:bottom w:val="nil"/>
              <w:right w:val="nil"/>
            </w:tcBorders>
            <w:shd w:val="clear" w:color="auto" w:fill="auto"/>
            <w:noWrap/>
            <w:vAlign w:val="center"/>
            <w:hideMark/>
          </w:tcPr>
          <w:p w14:paraId="191F2C86"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856" w:type="dxa"/>
            <w:tcBorders>
              <w:top w:val="nil"/>
              <w:left w:val="single" w:sz="8" w:space="0" w:color="auto"/>
              <w:bottom w:val="single" w:sz="8" w:space="0" w:color="auto"/>
              <w:right w:val="nil"/>
            </w:tcBorders>
            <w:shd w:val="clear" w:color="auto" w:fill="auto"/>
            <w:noWrap/>
            <w:vAlign w:val="center"/>
            <w:hideMark/>
          </w:tcPr>
          <w:p w14:paraId="5BFBCABF"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6" w:type="dxa"/>
            <w:tcBorders>
              <w:top w:val="nil"/>
              <w:left w:val="nil"/>
              <w:bottom w:val="single" w:sz="8" w:space="0" w:color="auto"/>
              <w:right w:val="nil"/>
            </w:tcBorders>
            <w:shd w:val="clear" w:color="auto" w:fill="auto"/>
            <w:noWrap/>
            <w:vAlign w:val="center"/>
            <w:hideMark/>
          </w:tcPr>
          <w:p w14:paraId="659DF8D2"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14:paraId="785F7EA8"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14:paraId="028AE23B"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698" w:type="dxa"/>
            <w:tcBorders>
              <w:top w:val="nil"/>
              <w:left w:val="nil"/>
              <w:bottom w:val="single" w:sz="8" w:space="0" w:color="auto"/>
              <w:right w:val="single" w:sz="8" w:space="0" w:color="auto"/>
            </w:tcBorders>
            <w:shd w:val="clear" w:color="auto" w:fill="auto"/>
            <w:noWrap/>
            <w:vAlign w:val="center"/>
            <w:hideMark/>
          </w:tcPr>
          <w:p w14:paraId="251593D4"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c>
          <w:tcPr>
            <w:tcW w:w="855" w:type="dxa"/>
            <w:tcBorders>
              <w:top w:val="nil"/>
              <w:left w:val="nil"/>
              <w:bottom w:val="single" w:sz="8" w:space="0" w:color="auto"/>
              <w:right w:val="nil"/>
            </w:tcBorders>
            <w:shd w:val="clear" w:color="auto" w:fill="auto"/>
            <w:noWrap/>
            <w:vAlign w:val="center"/>
            <w:hideMark/>
          </w:tcPr>
          <w:p w14:paraId="47D4EDCE"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5" w:type="dxa"/>
            <w:tcBorders>
              <w:top w:val="nil"/>
              <w:left w:val="nil"/>
              <w:bottom w:val="single" w:sz="8" w:space="0" w:color="auto"/>
              <w:right w:val="nil"/>
            </w:tcBorders>
            <w:shd w:val="clear" w:color="auto" w:fill="auto"/>
            <w:noWrap/>
            <w:vAlign w:val="center"/>
            <w:hideMark/>
          </w:tcPr>
          <w:p w14:paraId="4EB3D4BF"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14:paraId="63F58637"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14:paraId="5D2ADC39"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698" w:type="dxa"/>
            <w:tcBorders>
              <w:top w:val="nil"/>
              <w:left w:val="nil"/>
              <w:bottom w:val="single" w:sz="8" w:space="0" w:color="auto"/>
              <w:right w:val="single" w:sz="8" w:space="0" w:color="auto"/>
            </w:tcBorders>
            <w:shd w:val="clear" w:color="auto" w:fill="auto"/>
            <w:noWrap/>
            <w:vAlign w:val="center"/>
            <w:hideMark/>
          </w:tcPr>
          <w:p w14:paraId="504F544B"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r>
      <w:tr w:rsidR="00DA5131" w:rsidRPr="006163D1" w14:paraId="226A577D" w14:textId="77777777" w:rsidTr="00DA5131">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14:paraId="50C6D554"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A1</w:t>
            </w:r>
          </w:p>
        </w:tc>
        <w:tc>
          <w:tcPr>
            <w:tcW w:w="856" w:type="dxa"/>
            <w:tcBorders>
              <w:top w:val="nil"/>
              <w:left w:val="nil"/>
              <w:bottom w:val="nil"/>
              <w:right w:val="nil"/>
            </w:tcBorders>
            <w:shd w:val="clear" w:color="auto" w:fill="auto"/>
            <w:noWrap/>
            <w:vAlign w:val="center"/>
            <w:hideMark/>
          </w:tcPr>
          <w:p w14:paraId="76F2D878"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-0.34%</w:t>
            </w:r>
          </w:p>
        </w:tc>
        <w:tc>
          <w:tcPr>
            <w:tcW w:w="856" w:type="dxa"/>
            <w:tcBorders>
              <w:top w:val="nil"/>
              <w:left w:val="nil"/>
              <w:bottom w:val="nil"/>
              <w:right w:val="nil"/>
            </w:tcBorders>
            <w:shd w:val="clear" w:color="auto" w:fill="auto"/>
            <w:noWrap/>
            <w:vAlign w:val="center"/>
            <w:hideMark/>
          </w:tcPr>
          <w:p w14:paraId="5D677571"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-0.33%</w:t>
            </w:r>
          </w:p>
        </w:tc>
        <w:tc>
          <w:tcPr>
            <w:tcW w:w="855" w:type="dxa"/>
            <w:tcBorders>
              <w:top w:val="nil"/>
              <w:left w:val="nil"/>
              <w:bottom w:val="nil"/>
              <w:right w:val="single" w:sz="4" w:space="0" w:color="auto"/>
            </w:tcBorders>
            <w:shd w:val="clear" w:color="auto" w:fill="auto"/>
            <w:noWrap/>
            <w:vAlign w:val="center"/>
            <w:hideMark/>
          </w:tcPr>
          <w:p w14:paraId="65116802"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-0.30%</w:t>
            </w:r>
          </w:p>
        </w:tc>
        <w:tc>
          <w:tcPr>
            <w:tcW w:w="698" w:type="dxa"/>
            <w:tcBorders>
              <w:top w:val="nil"/>
              <w:left w:val="nil"/>
              <w:bottom w:val="nil"/>
              <w:right w:val="nil"/>
            </w:tcBorders>
            <w:shd w:val="clear" w:color="auto" w:fill="auto"/>
            <w:noWrap/>
            <w:vAlign w:val="center"/>
            <w:hideMark/>
          </w:tcPr>
          <w:p w14:paraId="67D00D82"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103%</w:t>
            </w:r>
          </w:p>
        </w:tc>
        <w:tc>
          <w:tcPr>
            <w:tcW w:w="698" w:type="dxa"/>
            <w:tcBorders>
              <w:top w:val="nil"/>
              <w:left w:val="nil"/>
              <w:bottom w:val="nil"/>
              <w:right w:val="nil"/>
            </w:tcBorders>
            <w:shd w:val="clear" w:color="auto" w:fill="auto"/>
            <w:noWrap/>
            <w:vAlign w:val="center"/>
            <w:hideMark/>
          </w:tcPr>
          <w:p w14:paraId="33A32CF0"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99%</w:t>
            </w:r>
          </w:p>
        </w:tc>
        <w:tc>
          <w:tcPr>
            <w:tcW w:w="855" w:type="dxa"/>
            <w:tcBorders>
              <w:top w:val="nil"/>
              <w:left w:val="single" w:sz="8" w:space="0" w:color="auto"/>
              <w:bottom w:val="nil"/>
              <w:right w:val="nil"/>
            </w:tcBorders>
            <w:shd w:val="clear" w:color="auto" w:fill="auto"/>
            <w:noWrap/>
            <w:vAlign w:val="center"/>
            <w:hideMark/>
          </w:tcPr>
          <w:p w14:paraId="15FFBE91"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-0.04%</w:t>
            </w:r>
          </w:p>
        </w:tc>
        <w:tc>
          <w:tcPr>
            <w:tcW w:w="855" w:type="dxa"/>
            <w:tcBorders>
              <w:top w:val="nil"/>
              <w:left w:val="nil"/>
              <w:bottom w:val="nil"/>
              <w:right w:val="nil"/>
            </w:tcBorders>
            <w:shd w:val="clear" w:color="auto" w:fill="auto"/>
            <w:noWrap/>
            <w:vAlign w:val="center"/>
            <w:hideMark/>
          </w:tcPr>
          <w:p w14:paraId="0F3E902E"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-0.13%</w:t>
            </w:r>
          </w:p>
        </w:tc>
        <w:tc>
          <w:tcPr>
            <w:tcW w:w="855" w:type="dxa"/>
            <w:tcBorders>
              <w:top w:val="nil"/>
              <w:left w:val="nil"/>
              <w:bottom w:val="nil"/>
              <w:right w:val="single" w:sz="4" w:space="0" w:color="auto"/>
            </w:tcBorders>
            <w:shd w:val="clear" w:color="auto" w:fill="auto"/>
            <w:noWrap/>
            <w:vAlign w:val="center"/>
            <w:hideMark/>
          </w:tcPr>
          <w:p w14:paraId="6E2DDD78"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0.03%</w:t>
            </w:r>
          </w:p>
        </w:tc>
        <w:tc>
          <w:tcPr>
            <w:tcW w:w="698" w:type="dxa"/>
            <w:tcBorders>
              <w:top w:val="nil"/>
              <w:left w:val="nil"/>
              <w:bottom w:val="nil"/>
              <w:right w:val="nil"/>
            </w:tcBorders>
            <w:shd w:val="clear" w:color="auto" w:fill="auto"/>
            <w:noWrap/>
            <w:vAlign w:val="center"/>
            <w:hideMark/>
          </w:tcPr>
          <w:p w14:paraId="70963D9A"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102%</w:t>
            </w:r>
          </w:p>
        </w:tc>
        <w:tc>
          <w:tcPr>
            <w:tcW w:w="698" w:type="dxa"/>
            <w:tcBorders>
              <w:top w:val="nil"/>
              <w:left w:val="nil"/>
              <w:bottom w:val="nil"/>
              <w:right w:val="single" w:sz="8" w:space="0" w:color="auto"/>
            </w:tcBorders>
            <w:shd w:val="clear" w:color="auto" w:fill="auto"/>
            <w:noWrap/>
            <w:vAlign w:val="center"/>
            <w:hideMark/>
          </w:tcPr>
          <w:p w14:paraId="4EC62445"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99%</w:t>
            </w:r>
          </w:p>
        </w:tc>
      </w:tr>
      <w:tr w:rsidR="00DA5131" w:rsidRPr="006163D1" w14:paraId="44B84CA2" w14:textId="77777777" w:rsidTr="00DA5131">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64AB29E1"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A2</w:t>
            </w:r>
          </w:p>
        </w:tc>
        <w:tc>
          <w:tcPr>
            <w:tcW w:w="856" w:type="dxa"/>
            <w:tcBorders>
              <w:top w:val="nil"/>
              <w:left w:val="nil"/>
              <w:bottom w:val="nil"/>
              <w:right w:val="nil"/>
            </w:tcBorders>
            <w:shd w:val="clear" w:color="auto" w:fill="auto"/>
            <w:noWrap/>
            <w:vAlign w:val="center"/>
            <w:hideMark/>
          </w:tcPr>
          <w:p w14:paraId="157283EB"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-0.30%</w:t>
            </w:r>
          </w:p>
        </w:tc>
        <w:tc>
          <w:tcPr>
            <w:tcW w:w="856" w:type="dxa"/>
            <w:tcBorders>
              <w:top w:val="nil"/>
              <w:left w:val="nil"/>
              <w:bottom w:val="nil"/>
              <w:right w:val="nil"/>
            </w:tcBorders>
            <w:shd w:val="clear" w:color="auto" w:fill="auto"/>
            <w:noWrap/>
            <w:vAlign w:val="center"/>
            <w:hideMark/>
          </w:tcPr>
          <w:p w14:paraId="653B866A"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-0.31%</w:t>
            </w:r>
          </w:p>
        </w:tc>
        <w:tc>
          <w:tcPr>
            <w:tcW w:w="855" w:type="dxa"/>
            <w:tcBorders>
              <w:top w:val="nil"/>
              <w:left w:val="nil"/>
              <w:bottom w:val="nil"/>
              <w:right w:val="single" w:sz="4" w:space="0" w:color="auto"/>
            </w:tcBorders>
            <w:shd w:val="clear" w:color="auto" w:fill="auto"/>
            <w:noWrap/>
            <w:vAlign w:val="center"/>
            <w:hideMark/>
          </w:tcPr>
          <w:p w14:paraId="37A08B9E"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-0.27%</w:t>
            </w:r>
          </w:p>
        </w:tc>
        <w:tc>
          <w:tcPr>
            <w:tcW w:w="698" w:type="dxa"/>
            <w:tcBorders>
              <w:top w:val="nil"/>
              <w:left w:val="nil"/>
              <w:bottom w:val="nil"/>
              <w:right w:val="nil"/>
            </w:tcBorders>
            <w:shd w:val="clear" w:color="auto" w:fill="auto"/>
            <w:noWrap/>
            <w:vAlign w:val="center"/>
            <w:hideMark/>
          </w:tcPr>
          <w:p w14:paraId="2518F096"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103%</w:t>
            </w:r>
          </w:p>
        </w:tc>
        <w:tc>
          <w:tcPr>
            <w:tcW w:w="698" w:type="dxa"/>
            <w:tcBorders>
              <w:top w:val="nil"/>
              <w:left w:val="nil"/>
              <w:bottom w:val="nil"/>
              <w:right w:val="nil"/>
            </w:tcBorders>
            <w:shd w:val="clear" w:color="auto" w:fill="auto"/>
            <w:noWrap/>
            <w:vAlign w:val="center"/>
            <w:hideMark/>
          </w:tcPr>
          <w:p w14:paraId="48D26935"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100%</w:t>
            </w:r>
          </w:p>
        </w:tc>
        <w:tc>
          <w:tcPr>
            <w:tcW w:w="855" w:type="dxa"/>
            <w:tcBorders>
              <w:top w:val="nil"/>
              <w:left w:val="single" w:sz="8" w:space="0" w:color="auto"/>
              <w:bottom w:val="nil"/>
              <w:right w:val="nil"/>
            </w:tcBorders>
            <w:shd w:val="clear" w:color="auto" w:fill="auto"/>
            <w:noWrap/>
            <w:vAlign w:val="center"/>
            <w:hideMark/>
          </w:tcPr>
          <w:p w14:paraId="4B1AF15E"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-0.08%</w:t>
            </w:r>
          </w:p>
        </w:tc>
        <w:tc>
          <w:tcPr>
            <w:tcW w:w="855" w:type="dxa"/>
            <w:tcBorders>
              <w:top w:val="nil"/>
              <w:left w:val="nil"/>
              <w:bottom w:val="nil"/>
              <w:right w:val="nil"/>
            </w:tcBorders>
            <w:shd w:val="clear" w:color="auto" w:fill="auto"/>
            <w:noWrap/>
            <w:vAlign w:val="center"/>
            <w:hideMark/>
          </w:tcPr>
          <w:p w14:paraId="63AA7831"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-0.15%</w:t>
            </w:r>
          </w:p>
        </w:tc>
        <w:tc>
          <w:tcPr>
            <w:tcW w:w="855" w:type="dxa"/>
            <w:tcBorders>
              <w:top w:val="nil"/>
              <w:left w:val="nil"/>
              <w:bottom w:val="nil"/>
              <w:right w:val="single" w:sz="4" w:space="0" w:color="auto"/>
            </w:tcBorders>
            <w:shd w:val="clear" w:color="auto" w:fill="auto"/>
            <w:noWrap/>
            <w:vAlign w:val="center"/>
            <w:hideMark/>
          </w:tcPr>
          <w:p w14:paraId="1DD1CFDC"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-0.09%</w:t>
            </w:r>
          </w:p>
        </w:tc>
        <w:tc>
          <w:tcPr>
            <w:tcW w:w="698" w:type="dxa"/>
            <w:tcBorders>
              <w:top w:val="nil"/>
              <w:left w:val="nil"/>
              <w:bottom w:val="nil"/>
              <w:right w:val="nil"/>
            </w:tcBorders>
            <w:shd w:val="clear" w:color="auto" w:fill="auto"/>
            <w:noWrap/>
            <w:vAlign w:val="center"/>
            <w:hideMark/>
          </w:tcPr>
          <w:p w14:paraId="151FFF85"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103%</w:t>
            </w:r>
          </w:p>
        </w:tc>
        <w:tc>
          <w:tcPr>
            <w:tcW w:w="698" w:type="dxa"/>
            <w:tcBorders>
              <w:top w:val="nil"/>
              <w:left w:val="nil"/>
              <w:bottom w:val="nil"/>
              <w:right w:val="single" w:sz="8" w:space="0" w:color="auto"/>
            </w:tcBorders>
            <w:shd w:val="clear" w:color="auto" w:fill="auto"/>
            <w:noWrap/>
            <w:vAlign w:val="center"/>
            <w:hideMark/>
          </w:tcPr>
          <w:p w14:paraId="079A4791"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100%</w:t>
            </w:r>
          </w:p>
        </w:tc>
      </w:tr>
      <w:tr w:rsidR="00DA5131" w:rsidRPr="006163D1" w14:paraId="21C254D7" w14:textId="77777777" w:rsidTr="00DA5131">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6D60BD36"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B</w:t>
            </w:r>
          </w:p>
        </w:tc>
        <w:tc>
          <w:tcPr>
            <w:tcW w:w="856" w:type="dxa"/>
            <w:tcBorders>
              <w:top w:val="nil"/>
              <w:left w:val="nil"/>
              <w:bottom w:val="nil"/>
              <w:right w:val="nil"/>
            </w:tcBorders>
            <w:shd w:val="clear" w:color="auto" w:fill="auto"/>
            <w:noWrap/>
            <w:vAlign w:val="center"/>
            <w:hideMark/>
          </w:tcPr>
          <w:p w14:paraId="3347C312"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-0.28%</w:t>
            </w:r>
          </w:p>
        </w:tc>
        <w:tc>
          <w:tcPr>
            <w:tcW w:w="856" w:type="dxa"/>
            <w:tcBorders>
              <w:top w:val="nil"/>
              <w:left w:val="nil"/>
              <w:bottom w:val="nil"/>
              <w:right w:val="nil"/>
            </w:tcBorders>
            <w:shd w:val="clear" w:color="auto" w:fill="auto"/>
            <w:noWrap/>
            <w:vAlign w:val="center"/>
            <w:hideMark/>
          </w:tcPr>
          <w:p w14:paraId="63134627"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-0.31%</w:t>
            </w:r>
          </w:p>
        </w:tc>
        <w:tc>
          <w:tcPr>
            <w:tcW w:w="855" w:type="dxa"/>
            <w:tcBorders>
              <w:top w:val="nil"/>
              <w:left w:val="nil"/>
              <w:bottom w:val="nil"/>
              <w:right w:val="single" w:sz="4" w:space="0" w:color="auto"/>
            </w:tcBorders>
            <w:shd w:val="clear" w:color="auto" w:fill="auto"/>
            <w:noWrap/>
            <w:vAlign w:val="center"/>
            <w:hideMark/>
          </w:tcPr>
          <w:p w14:paraId="75774458"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-0.19%</w:t>
            </w:r>
          </w:p>
        </w:tc>
        <w:tc>
          <w:tcPr>
            <w:tcW w:w="698" w:type="dxa"/>
            <w:tcBorders>
              <w:top w:val="nil"/>
              <w:left w:val="nil"/>
              <w:bottom w:val="nil"/>
              <w:right w:val="nil"/>
            </w:tcBorders>
            <w:shd w:val="clear" w:color="auto" w:fill="auto"/>
            <w:noWrap/>
            <w:vAlign w:val="center"/>
            <w:hideMark/>
          </w:tcPr>
          <w:p w14:paraId="7B85DFAC"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104%</w:t>
            </w:r>
          </w:p>
        </w:tc>
        <w:tc>
          <w:tcPr>
            <w:tcW w:w="698" w:type="dxa"/>
            <w:tcBorders>
              <w:top w:val="nil"/>
              <w:left w:val="nil"/>
              <w:bottom w:val="nil"/>
              <w:right w:val="nil"/>
            </w:tcBorders>
            <w:shd w:val="clear" w:color="auto" w:fill="auto"/>
            <w:noWrap/>
            <w:vAlign w:val="center"/>
            <w:hideMark/>
          </w:tcPr>
          <w:p w14:paraId="59E2C57D"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98%</w:t>
            </w:r>
          </w:p>
        </w:tc>
        <w:tc>
          <w:tcPr>
            <w:tcW w:w="855" w:type="dxa"/>
            <w:tcBorders>
              <w:top w:val="nil"/>
              <w:left w:val="single" w:sz="8" w:space="0" w:color="auto"/>
              <w:bottom w:val="nil"/>
              <w:right w:val="nil"/>
            </w:tcBorders>
            <w:shd w:val="clear" w:color="auto" w:fill="auto"/>
            <w:noWrap/>
            <w:vAlign w:val="center"/>
            <w:hideMark/>
          </w:tcPr>
          <w:p w14:paraId="6BBF3DED"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-0.11%</w:t>
            </w:r>
          </w:p>
        </w:tc>
        <w:tc>
          <w:tcPr>
            <w:tcW w:w="855" w:type="dxa"/>
            <w:tcBorders>
              <w:top w:val="nil"/>
              <w:left w:val="nil"/>
              <w:bottom w:val="nil"/>
              <w:right w:val="nil"/>
            </w:tcBorders>
            <w:shd w:val="clear" w:color="auto" w:fill="auto"/>
            <w:noWrap/>
            <w:vAlign w:val="center"/>
            <w:hideMark/>
          </w:tcPr>
          <w:p w14:paraId="22B78E0F"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-0.09%</w:t>
            </w:r>
          </w:p>
        </w:tc>
        <w:tc>
          <w:tcPr>
            <w:tcW w:w="855" w:type="dxa"/>
            <w:tcBorders>
              <w:top w:val="nil"/>
              <w:left w:val="nil"/>
              <w:bottom w:val="nil"/>
              <w:right w:val="single" w:sz="4" w:space="0" w:color="auto"/>
            </w:tcBorders>
            <w:shd w:val="clear" w:color="auto" w:fill="auto"/>
            <w:noWrap/>
            <w:vAlign w:val="center"/>
            <w:hideMark/>
          </w:tcPr>
          <w:p w14:paraId="76D18AB8"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-0.12%</w:t>
            </w:r>
          </w:p>
        </w:tc>
        <w:tc>
          <w:tcPr>
            <w:tcW w:w="698" w:type="dxa"/>
            <w:tcBorders>
              <w:top w:val="nil"/>
              <w:left w:val="nil"/>
              <w:bottom w:val="nil"/>
              <w:right w:val="nil"/>
            </w:tcBorders>
            <w:shd w:val="clear" w:color="auto" w:fill="auto"/>
            <w:noWrap/>
            <w:vAlign w:val="center"/>
            <w:hideMark/>
          </w:tcPr>
          <w:p w14:paraId="5FC3BAAA"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103%</w:t>
            </w:r>
          </w:p>
        </w:tc>
        <w:tc>
          <w:tcPr>
            <w:tcW w:w="698" w:type="dxa"/>
            <w:tcBorders>
              <w:top w:val="nil"/>
              <w:left w:val="nil"/>
              <w:bottom w:val="nil"/>
              <w:right w:val="single" w:sz="8" w:space="0" w:color="auto"/>
            </w:tcBorders>
            <w:shd w:val="clear" w:color="auto" w:fill="auto"/>
            <w:noWrap/>
            <w:vAlign w:val="center"/>
            <w:hideMark/>
          </w:tcPr>
          <w:p w14:paraId="72DCF57B"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100%</w:t>
            </w:r>
          </w:p>
        </w:tc>
      </w:tr>
      <w:tr w:rsidR="00DA5131" w:rsidRPr="006163D1" w14:paraId="4ED52C2D" w14:textId="77777777" w:rsidTr="00DA5131">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373D77F9"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C</w:t>
            </w:r>
          </w:p>
        </w:tc>
        <w:tc>
          <w:tcPr>
            <w:tcW w:w="856" w:type="dxa"/>
            <w:tcBorders>
              <w:top w:val="nil"/>
              <w:left w:val="nil"/>
              <w:bottom w:val="nil"/>
              <w:right w:val="nil"/>
            </w:tcBorders>
            <w:shd w:val="clear" w:color="auto" w:fill="auto"/>
            <w:noWrap/>
            <w:vAlign w:val="center"/>
            <w:hideMark/>
          </w:tcPr>
          <w:p w14:paraId="4C306A51"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-0.26%</w:t>
            </w:r>
          </w:p>
        </w:tc>
        <w:tc>
          <w:tcPr>
            <w:tcW w:w="856" w:type="dxa"/>
            <w:tcBorders>
              <w:top w:val="nil"/>
              <w:left w:val="nil"/>
              <w:bottom w:val="nil"/>
              <w:right w:val="nil"/>
            </w:tcBorders>
            <w:shd w:val="clear" w:color="auto" w:fill="auto"/>
            <w:noWrap/>
            <w:vAlign w:val="center"/>
            <w:hideMark/>
          </w:tcPr>
          <w:p w14:paraId="786B7D9D"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-0.21%</w:t>
            </w:r>
          </w:p>
        </w:tc>
        <w:tc>
          <w:tcPr>
            <w:tcW w:w="855" w:type="dxa"/>
            <w:tcBorders>
              <w:top w:val="nil"/>
              <w:left w:val="nil"/>
              <w:bottom w:val="nil"/>
              <w:right w:val="single" w:sz="4" w:space="0" w:color="auto"/>
            </w:tcBorders>
            <w:shd w:val="clear" w:color="auto" w:fill="auto"/>
            <w:noWrap/>
            <w:vAlign w:val="center"/>
            <w:hideMark/>
          </w:tcPr>
          <w:p w14:paraId="4EBEE838"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-0.20%</w:t>
            </w:r>
          </w:p>
        </w:tc>
        <w:tc>
          <w:tcPr>
            <w:tcW w:w="698" w:type="dxa"/>
            <w:tcBorders>
              <w:top w:val="nil"/>
              <w:left w:val="nil"/>
              <w:bottom w:val="nil"/>
              <w:right w:val="nil"/>
            </w:tcBorders>
            <w:shd w:val="clear" w:color="auto" w:fill="auto"/>
            <w:noWrap/>
            <w:vAlign w:val="center"/>
            <w:hideMark/>
          </w:tcPr>
          <w:p w14:paraId="0CDF93AC"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105%</w:t>
            </w:r>
          </w:p>
        </w:tc>
        <w:tc>
          <w:tcPr>
            <w:tcW w:w="698" w:type="dxa"/>
            <w:tcBorders>
              <w:top w:val="nil"/>
              <w:left w:val="nil"/>
              <w:bottom w:val="nil"/>
              <w:right w:val="nil"/>
            </w:tcBorders>
            <w:shd w:val="clear" w:color="auto" w:fill="auto"/>
            <w:noWrap/>
            <w:vAlign w:val="center"/>
            <w:hideMark/>
          </w:tcPr>
          <w:p w14:paraId="7830F377"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100%</w:t>
            </w:r>
          </w:p>
        </w:tc>
        <w:tc>
          <w:tcPr>
            <w:tcW w:w="855" w:type="dxa"/>
            <w:tcBorders>
              <w:top w:val="nil"/>
              <w:left w:val="single" w:sz="8" w:space="0" w:color="auto"/>
              <w:bottom w:val="nil"/>
              <w:right w:val="nil"/>
            </w:tcBorders>
            <w:shd w:val="clear" w:color="auto" w:fill="auto"/>
            <w:noWrap/>
            <w:vAlign w:val="center"/>
            <w:hideMark/>
          </w:tcPr>
          <w:p w14:paraId="08F90F19"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-0.11%</w:t>
            </w:r>
          </w:p>
        </w:tc>
        <w:tc>
          <w:tcPr>
            <w:tcW w:w="855" w:type="dxa"/>
            <w:tcBorders>
              <w:top w:val="nil"/>
              <w:left w:val="nil"/>
              <w:bottom w:val="nil"/>
              <w:right w:val="nil"/>
            </w:tcBorders>
            <w:shd w:val="clear" w:color="auto" w:fill="auto"/>
            <w:noWrap/>
            <w:vAlign w:val="center"/>
            <w:hideMark/>
          </w:tcPr>
          <w:p w14:paraId="55C4F717"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-0.05%</w:t>
            </w:r>
          </w:p>
        </w:tc>
        <w:tc>
          <w:tcPr>
            <w:tcW w:w="855" w:type="dxa"/>
            <w:tcBorders>
              <w:top w:val="nil"/>
              <w:left w:val="nil"/>
              <w:bottom w:val="nil"/>
              <w:right w:val="single" w:sz="4" w:space="0" w:color="auto"/>
            </w:tcBorders>
            <w:shd w:val="clear" w:color="auto" w:fill="auto"/>
            <w:noWrap/>
            <w:vAlign w:val="center"/>
            <w:hideMark/>
          </w:tcPr>
          <w:p w14:paraId="0048125D"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-0.17%</w:t>
            </w:r>
          </w:p>
        </w:tc>
        <w:tc>
          <w:tcPr>
            <w:tcW w:w="698" w:type="dxa"/>
            <w:tcBorders>
              <w:top w:val="nil"/>
              <w:left w:val="nil"/>
              <w:bottom w:val="nil"/>
              <w:right w:val="nil"/>
            </w:tcBorders>
            <w:shd w:val="clear" w:color="auto" w:fill="auto"/>
            <w:noWrap/>
            <w:vAlign w:val="center"/>
            <w:hideMark/>
          </w:tcPr>
          <w:p w14:paraId="67F52790"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104%</w:t>
            </w:r>
          </w:p>
        </w:tc>
        <w:tc>
          <w:tcPr>
            <w:tcW w:w="698" w:type="dxa"/>
            <w:tcBorders>
              <w:top w:val="nil"/>
              <w:left w:val="nil"/>
              <w:bottom w:val="nil"/>
              <w:right w:val="single" w:sz="8" w:space="0" w:color="auto"/>
            </w:tcBorders>
            <w:shd w:val="clear" w:color="auto" w:fill="auto"/>
            <w:noWrap/>
            <w:vAlign w:val="center"/>
            <w:hideMark/>
          </w:tcPr>
          <w:p w14:paraId="42FBBED8"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100%</w:t>
            </w:r>
          </w:p>
        </w:tc>
      </w:tr>
      <w:tr w:rsidR="00DA5131" w:rsidRPr="006163D1" w14:paraId="4428474D" w14:textId="77777777" w:rsidTr="00DA5131">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630C8DAB"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E</w:t>
            </w:r>
          </w:p>
        </w:tc>
        <w:tc>
          <w:tcPr>
            <w:tcW w:w="856" w:type="dxa"/>
            <w:tcBorders>
              <w:top w:val="nil"/>
              <w:left w:val="nil"/>
              <w:bottom w:val="nil"/>
              <w:right w:val="nil"/>
            </w:tcBorders>
            <w:shd w:val="clear" w:color="auto" w:fill="auto"/>
            <w:noWrap/>
            <w:vAlign w:val="center"/>
            <w:hideMark/>
          </w:tcPr>
          <w:p w14:paraId="73A3B25C"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856" w:type="dxa"/>
            <w:tcBorders>
              <w:top w:val="nil"/>
              <w:left w:val="nil"/>
              <w:bottom w:val="nil"/>
              <w:right w:val="nil"/>
            </w:tcBorders>
            <w:shd w:val="clear" w:color="auto" w:fill="auto"/>
            <w:noWrap/>
            <w:vAlign w:val="center"/>
            <w:hideMark/>
          </w:tcPr>
          <w:p w14:paraId="69FE5A12"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5" w:type="dxa"/>
            <w:tcBorders>
              <w:top w:val="nil"/>
              <w:left w:val="nil"/>
              <w:bottom w:val="nil"/>
              <w:right w:val="single" w:sz="4" w:space="0" w:color="auto"/>
            </w:tcBorders>
            <w:shd w:val="clear" w:color="auto" w:fill="auto"/>
            <w:noWrap/>
            <w:vAlign w:val="center"/>
            <w:hideMark/>
          </w:tcPr>
          <w:p w14:paraId="5DD25F0C"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698" w:type="dxa"/>
            <w:tcBorders>
              <w:top w:val="nil"/>
              <w:left w:val="nil"/>
              <w:bottom w:val="nil"/>
              <w:right w:val="nil"/>
            </w:tcBorders>
            <w:shd w:val="clear" w:color="auto" w:fill="auto"/>
            <w:noWrap/>
            <w:vAlign w:val="center"/>
            <w:hideMark/>
          </w:tcPr>
          <w:p w14:paraId="6A952886"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698" w:type="dxa"/>
            <w:tcBorders>
              <w:top w:val="nil"/>
              <w:left w:val="nil"/>
              <w:bottom w:val="nil"/>
              <w:right w:val="nil"/>
            </w:tcBorders>
            <w:shd w:val="clear" w:color="auto" w:fill="auto"/>
            <w:noWrap/>
            <w:vAlign w:val="center"/>
            <w:hideMark/>
          </w:tcPr>
          <w:p w14:paraId="77407C5C"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5" w:type="dxa"/>
            <w:tcBorders>
              <w:top w:val="nil"/>
              <w:left w:val="single" w:sz="8" w:space="0" w:color="auto"/>
              <w:bottom w:val="nil"/>
              <w:right w:val="nil"/>
            </w:tcBorders>
            <w:shd w:val="clear" w:color="auto" w:fill="auto"/>
            <w:noWrap/>
            <w:vAlign w:val="center"/>
            <w:hideMark/>
          </w:tcPr>
          <w:p w14:paraId="7FEFD3E6"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855" w:type="dxa"/>
            <w:tcBorders>
              <w:top w:val="nil"/>
              <w:left w:val="nil"/>
              <w:bottom w:val="nil"/>
              <w:right w:val="nil"/>
            </w:tcBorders>
            <w:shd w:val="clear" w:color="auto" w:fill="auto"/>
            <w:noWrap/>
            <w:vAlign w:val="center"/>
            <w:hideMark/>
          </w:tcPr>
          <w:p w14:paraId="2EA10FC6"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5" w:type="dxa"/>
            <w:tcBorders>
              <w:top w:val="nil"/>
              <w:left w:val="nil"/>
              <w:bottom w:val="nil"/>
              <w:right w:val="single" w:sz="4" w:space="0" w:color="auto"/>
            </w:tcBorders>
            <w:shd w:val="clear" w:color="auto" w:fill="auto"/>
            <w:noWrap/>
            <w:vAlign w:val="center"/>
            <w:hideMark/>
          </w:tcPr>
          <w:p w14:paraId="73E6E416"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698" w:type="dxa"/>
            <w:tcBorders>
              <w:top w:val="nil"/>
              <w:left w:val="nil"/>
              <w:bottom w:val="nil"/>
              <w:right w:val="nil"/>
            </w:tcBorders>
            <w:shd w:val="clear" w:color="auto" w:fill="auto"/>
            <w:noWrap/>
            <w:vAlign w:val="center"/>
            <w:hideMark/>
          </w:tcPr>
          <w:p w14:paraId="7BC912EE"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698" w:type="dxa"/>
            <w:tcBorders>
              <w:top w:val="nil"/>
              <w:left w:val="nil"/>
              <w:bottom w:val="nil"/>
              <w:right w:val="single" w:sz="8" w:space="0" w:color="auto"/>
            </w:tcBorders>
            <w:shd w:val="clear" w:color="auto" w:fill="auto"/>
            <w:noWrap/>
            <w:vAlign w:val="center"/>
            <w:hideMark/>
          </w:tcPr>
          <w:p w14:paraId="6BE826E0"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r>
      <w:tr w:rsidR="00DA5131" w:rsidRPr="006163D1" w14:paraId="4D164727" w14:textId="77777777" w:rsidTr="00DA5131">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14:paraId="58442C6A"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Overall</w:t>
            </w:r>
          </w:p>
        </w:tc>
        <w:tc>
          <w:tcPr>
            <w:tcW w:w="856" w:type="dxa"/>
            <w:tcBorders>
              <w:top w:val="single" w:sz="8" w:space="0" w:color="auto"/>
              <w:left w:val="nil"/>
              <w:bottom w:val="nil"/>
              <w:right w:val="nil"/>
            </w:tcBorders>
            <w:shd w:val="clear" w:color="auto" w:fill="auto"/>
            <w:noWrap/>
            <w:vAlign w:val="center"/>
            <w:hideMark/>
          </w:tcPr>
          <w:p w14:paraId="4A68B75F"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-0.29%</w:t>
            </w:r>
          </w:p>
        </w:tc>
        <w:tc>
          <w:tcPr>
            <w:tcW w:w="856" w:type="dxa"/>
            <w:tcBorders>
              <w:top w:val="single" w:sz="8" w:space="0" w:color="auto"/>
              <w:left w:val="nil"/>
              <w:bottom w:val="nil"/>
              <w:right w:val="nil"/>
            </w:tcBorders>
            <w:shd w:val="clear" w:color="auto" w:fill="auto"/>
            <w:noWrap/>
            <w:vAlign w:val="center"/>
            <w:hideMark/>
          </w:tcPr>
          <w:p w14:paraId="2E4FA1B0"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-0.29%</w:t>
            </w:r>
          </w:p>
        </w:tc>
        <w:tc>
          <w:tcPr>
            <w:tcW w:w="855" w:type="dxa"/>
            <w:tcBorders>
              <w:top w:val="single" w:sz="8" w:space="0" w:color="auto"/>
              <w:left w:val="nil"/>
              <w:bottom w:val="nil"/>
              <w:right w:val="single" w:sz="4" w:space="0" w:color="auto"/>
            </w:tcBorders>
            <w:shd w:val="clear" w:color="auto" w:fill="auto"/>
            <w:noWrap/>
            <w:vAlign w:val="center"/>
            <w:hideMark/>
          </w:tcPr>
          <w:p w14:paraId="3FFA9F2D"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-0.23%</w:t>
            </w:r>
          </w:p>
        </w:tc>
        <w:tc>
          <w:tcPr>
            <w:tcW w:w="698" w:type="dxa"/>
            <w:tcBorders>
              <w:top w:val="single" w:sz="8" w:space="0" w:color="auto"/>
              <w:left w:val="nil"/>
              <w:bottom w:val="nil"/>
              <w:right w:val="nil"/>
            </w:tcBorders>
            <w:shd w:val="clear" w:color="auto" w:fill="auto"/>
            <w:noWrap/>
            <w:vAlign w:val="center"/>
            <w:hideMark/>
          </w:tcPr>
          <w:p w14:paraId="0CB94AB5"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104%</w:t>
            </w:r>
          </w:p>
        </w:tc>
        <w:tc>
          <w:tcPr>
            <w:tcW w:w="698" w:type="dxa"/>
            <w:tcBorders>
              <w:top w:val="single" w:sz="8" w:space="0" w:color="auto"/>
              <w:left w:val="nil"/>
              <w:bottom w:val="nil"/>
              <w:right w:val="nil"/>
            </w:tcBorders>
            <w:shd w:val="clear" w:color="auto" w:fill="auto"/>
            <w:noWrap/>
            <w:vAlign w:val="center"/>
            <w:hideMark/>
          </w:tcPr>
          <w:p w14:paraId="3B73AE90"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99%</w:t>
            </w:r>
          </w:p>
        </w:tc>
        <w:tc>
          <w:tcPr>
            <w:tcW w:w="855" w:type="dxa"/>
            <w:tcBorders>
              <w:top w:val="single" w:sz="8" w:space="0" w:color="auto"/>
              <w:left w:val="single" w:sz="8" w:space="0" w:color="auto"/>
              <w:bottom w:val="nil"/>
              <w:right w:val="nil"/>
            </w:tcBorders>
            <w:shd w:val="clear" w:color="auto" w:fill="auto"/>
            <w:noWrap/>
            <w:vAlign w:val="center"/>
            <w:hideMark/>
          </w:tcPr>
          <w:p w14:paraId="5FFC959D"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-0.09%</w:t>
            </w:r>
          </w:p>
        </w:tc>
        <w:tc>
          <w:tcPr>
            <w:tcW w:w="855" w:type="dxa"/>
            <w:tcBorders>
              <w:top w:val="single" w:sz="8" w:space="0" w:color="auto"/>
              <w:left w:val="nil"/>
              <w:bottom w:val="nil"/>
              <w:right w:val="nil"/>
            </w:tcBorders>
            <w:shd w:val="clear" w:color="auto" w:fill="auto"/>
            <w:noWrap/>
            <w:vAlign w:val="center"/>
            <w:hideMark/>
          </w:tcPr>
          <w:p w14:paraId="780496ED"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-0.10%</w:t>
            </w:r>
          </w:p>
        </w:tc>
        <w:tc>
          <w:tcPr>
            <w:tcW w:w="855" w:type="dxa"/>
            <w:tcBorders>
              <w:top w:val="single" w:sz="8" w:space="0" w:color="auto"/>
              <w:left w:val="nil"/>
              <w:bottom w:val="nil"/>
              <w:right w:val="single" w:sz="4" w:space="0" w:color="auto"/>
            </w:tcBorders>
            <w:shd w:val="clear" w:color="auto" w:fill="auto"/>
            <w:noWrap/>
            <w:vAlign w:val="center"/>
            <w:hideMark/>
          </w:tcPr>
          <w:p w14:paraId="631EFBB4"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-0.10%</w:t>
            </w:r>
          </w:p>
        </w:tc>
        <w:tc>
          <w:tcPr>
            <w:tcW w:w="698" w:type="dxa"/>
            <w:tcBorders>
              <w:top w:val="single" w:sz="8" w:space="0" w:color="auto"/>
              <w:left w:val="nil"/>
              <w:bottom w:val="nil"/>
              <w:right w:val="nil"/>
            </w:tcBorders>
            <w:shd w:val="clear" w:color="auto" w:fill="auto"/>
            <w:noWrap/>
            <w:vAlign w:val="center"/>
            <w:hideMark/>
          </w:tcPr>
          <w:p w14:paraId="36AB211A"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103%</w:t>
            </w:r>
          </w:p>
        </w:tc>
        <w:tc>
          <w:tcPr>
            <w:tcW w:w="698" w:type="dxa"/>
            <w:tcBorders>
              <w:top w:val="single" w:sz="8" w:space="0" w:color="auto"/>
              <w:left w:val="nil"/>
              <w:bottom w:val="nil"/>
              <w:right w:val="single" w:sz="8" w:space="0" w:color="auto"/>
            </w:tcBorders>
            <w:shd w:val="clear" w:color="auto" w:fill="auto"/>
            <w:noWrap/>
            <w:vAlign w:val="center"/>
            <w:hideMark/>
          </w:tcPr>
          <w:p w14:paraId="5E21ADD2"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100%</w:t>
            </w:r>
          </w:p>
        </w:tc>
      </w:tr>
      <w:tr w:rsidR="00DA5131" w:rsidRPr="006163D1" w14:paraId="290E012E" w14:textId="77777777" w:rsidTr="00DA5131">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14:paraId="6AB4724A"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D</w:t>
            </w:r>
          </w:p>
        </w:tc>
        <w:tc>
          <w:tcPr>
            <w:tcW w:w="856" w:type="dxa"/>
            <w:tcBorders>
              <w:top w:val="single" w:sz="8" w:space="0" w:color="auto"/>
              <w:left w:val="nil"/>
              <w:bottom w:val="nil"/>
              <w:right w:val="nil"/>
            </w:tcBorders>
            <w:shd w:val="clear" w:color="auto" w:fill="auto"/>
            <w:noWrap/>
            <w:vAlign w:val="center"/>
            <w:hideMark/>
          </w:tcPr>
          <w:p w14:paraId="279179E5"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-0.32%</w:t>
            </w:r>
          </w:p>
        </w:tc>
        <w:tc>
          <w:tcPr>
            <w:tcW w:w="856" w:type="dxa"/>
            <w:tcBorders>
              <w:top w:val="single" w:sz="8" w:space="0" w:color="auto"/>
              <w:left w:val="nil"/>
              <w:bottom w:val="nil"/>
              <w:right w:val="nil"/>
            </w:tcBorders>
            <w:shd w:val="clear" w:color="auto" w:fill="auto"/>
            <w:noWrap/>
            <w:vAlign w:val="center"/>
            <w:hideMark/>
          </w:tcPr>
          <w:p w14:paraId="12FE0715"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-0.23%</w:t>
            </w:r>
          </w:p>
        </w:tc>
        <w:tc>
          <w:tcPr>
            <w:tcW w:w="855" w:type="dxa"/>
            <w:tcBorders>
              <w:top w:val="single" w:sz="8" w:space="0" w:color="auto"/>
              <w:left w:val="nil"/>
              <w:bottom w:val="nil"/>
              <w:right w:val="single" w:sz="4" w:space="0" w:color="auto"/>
            </w:tcBorders>
            <w:shd w:val="clear" w:color="auto" w:fill="auto"/>
            <w:noWrap/>
            <w:vAlign w:val="center"/>
            <w:hideMark/>
          </w:tcPr>
          <w:p w14:paraId="36626FA5"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-0.32%</w:t>
            </w:r>
          </w:p>
        </w:tc>
        <w:tc>
          <w:tcPr>
            <w:tcW w:w="698" w:type="dxa"/>
            <w:tcBorders>
              <w:top w:val="single" w:sz="8" w:space="0" w:color="auto"/>
              <w:left w:val="nil"/>
              <w:bottom w:val="nil"/>
              <w:right w:val="nil"/>
            </w:tcBorders>
            <w:shd w:val="clear" w:color="auto" w:fill="auto"/>
            <w:noWrap/>
            <w:vAlign w:val="center"/>
            <w:hideMark/>
          </w:tcPr>
          <w:p w14:paraId="7961DD90"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105%</w:t>
            </w:r>
          </w:p>
        </w:tc>
        <w:tc>
          <w:tcPr>
            <w:tcW w:w="698" w:type="dxa"/>
            <w:tcBorders>
              <w:top w:val="single" w:sz="8" w:space="0" w:color="auto"/>
              <w:left w:val="nil"/>
              <w:bottom w:val="nil"/>
              <w:right w:val="single" w:sz="8" w:space="0" w:color="auto"/>
            </w:tcBorders>
            <w:shd w:val="clear" w:color="auto" w:fill="auto"/>
            <w:noWrap/>
            <w:vAlign w:val="center"/>
            <w:hideMark/>
          </w:tcPr>
          <w:p w14:paraId="3A7DC83C"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100%</w:t>
            </w:r>
          </w:p>
        </w:tc>
        <w:tc>
          <w:tcPr>
            <w:tcW w:w="855" w:type="dxa"/>
            <w:tcBorders>
              <w:top w:val="single" w:sz="8" w:space="0" w:color="auto"/>
              <w:left w:val="nil"/>
              <w:bottom w:val="nil"/>
              <w:right w:val="nil"/>
            </w:tcBorders>
            <w:shd w:val="clear" w:color="auto" w:fill="auto"/>
            <w:noWrap/>
            <w:vAlign w:val="center"/>
            <w:hideMark/>
          </w:tcPr>
          <w:p w14:paraId="0677876F"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-0.24%</w:t>
            </w:r>
          </w:p>
        </w:tc>
        <w:tc>
          <w:tcPr>
            <w:tcW w:w="855" w:type="dxa"/>
            <w:tcBorders>
              <w:top w:val="single" w:sz="8" w:space="0" w:color="auto"/>
              <w:left w:val="nil"/>
              <w:bottom w:val="nil"/>
              <w:right w:val="nil"/>
            </w:tcBorders>
            <w:shd w:val="clear" w:color="auto" w:fill="auto"/>
            <w:noWrap/>
            <w:vAlign w:val="center"/>
            <w:hideMark/>
          </w:tcPr>
          <w:p w14:paraId="32935470"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-0.17%</w:t>
            </w:r>
          </w:p>
        </w:tc>
        <w:tc>
          <w:tcPr>
            <w:tcW w:w="855" w:type="dxa"/>
            <w:tcBorders>
              <w:top w:val="single" w:sz="8" w:space="0" w:color="auto"/>
              <w:left w:val="nil"/>
              <w:bottom w:val="nil"/>
              <w:right w:val="single" w:sz="4" w:space="0" w:color="auto"/>
            </w:tcBorders>
            <w:shd w:val="clear" w:color="auto" w:fill="auto"/>
            <w:noWrap/>
            <w:vAlign w:val="center"/>
            <w:hideMark/>
          </w:tcPr>
          <w:p w14:paraId="591B1F7B"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-0.25%</w:t>
            </w:r>
          </w:p>
        </w:tc>
        <w:tc>
          <w:tcPr>
            <w:tcW w:w="698" w:type="dxa"/>
            <w:tcBorders>
              <w:top w:val="single" w:sz="8" w:space="0" w:color="auto"/>
              <w:left w:val="nil"/>
              <w:bottom w:val="nil"/>
              <w:right w:val="nil"/>
            </w:tcBorders>
            <w:shd w:val="clear" w:color="auto" w:fill="auto"/>
            <w:noWrap/>
            <w:vAlign w:val="center"/>
            <w:hideMark/>
          </w:tcPr>
          <w:p w14:paraId="0093A6E0"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104%</w:t>
            </w:r>
          </w:p>
        </w:tc>
        <w:tc>
          <w:tcPr>
            <w:tcW w:w="698" w:type="dxa"/>
            <w:tcBorders>
              <w:top w:val="single" w:sz="8" w:space="0" w:color="auto"/>
              <w:left w:val="nil"/>
              <w:bottom w:val="nil"/>
              <w:right w:val="single" w:sz="8" w:space="0" w:color="auto"/>
            </w:tcBorders>
            <w:shd w:val="clear" w:color="auto" w:fill="auto"/>
            <w:noWrap/>
            <w:vAlign w:val="center"/>
            <w:hideMark/>
          </w:tcPr>
          <w:p w14:paraId="3B759626"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100%</w:t>
            </w:r>
          </w:p>
        </w:tc>
      </w:tr>
      <w:tr w:rsidR="00DA5131" w:rsidRPr="006163D1" w14:paraId="4FAEBD58" w14:textId="77777777" w:rsidTr="00DA5131">
        <w:trPr>
          <w:trHeight w:val="255"/>
        </w:trPr>
        <w:tc>
          <w:tcPr>
            <w:tcW w:w="1426" w:type="dxa"/>
            <w:tcBorders>
              <w:top w:val="nil"/>
              <w:left w:val="single" w:sz="8" w:space="0" w:color="auto"/>
              <w:bottom w:val="single" w:sz="8" w:space="0" w:color="auto"/>
              <w:right w:val="single" w:sz="8" w:space="0" w:color="auto"/>
            </w:tcBorders>
            <w:shd w:val="clear" w:color="auto" w:fill="auto"/>
            <w:noWrap/>
            <w:vAlign w:val="center"/>
            <w:hideMark/>
          </w:tcPr>
          <w:p w14:paraId="19500AB2"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F (optional)</w:t>
            </w:r>
          </w:p>
        </w:tc>
        <w:tc>
          <w:tcPr>
            <w:tcW w:w="856" w:type="dxa"/>
            <w:tcBorders>
              <w:top w:val="nil"/>
              <w:left w:val="nil"/>
              <w:bottom w:val="single" w:sz="8" w:space="0" w:color="auto"/>
              <w:right w:val="nil"/>
            </w:tcBorders>
            <w:shd w:val="clear" w:color="auto" w:fill="auto"/>
            <w:noWrap/>
            <w:vAlign w:val="center"/>
            <w:hideMark/>
          </w:tcPr>
          <w:p w14:paraId="2EB6FEFF"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0.02%</w:t>
            </w:r>
          </w:p>
        </w:tc>
        <w:tc>
          <w:tcPr>
            <w:tcW w:w="856" w:type="dxa"/>
            <w:tcBorders>
              <w:top w:val="nil"/>
              <w:left w:val="nil"/>
              <w:bottom w:val="single" w:sz="8" w:space="0" w:color="auto"/>
              <w:right w:val="nil"/>
            </w:tcBorders>
            <w:shd w:val="clear" w:color="auto" w:fill="auto"/>
            <w:noWrap/>
            <w:vAlign w:val="center"/>
            <w:hideMark/>
          </w:tcPr>
          <w:p w14:paraId="3D61362F"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-0.08%</w:t>
            </w:r>
          </w:p>
        </w:tc>
        <w:tc>
          <w:tcPr>
            <w:tcW w:w="855" w:type="dxa"/>
            <w:tcBorders>
              <w:top w:val="nil"/>
              <w:left w:val="nil"/>
              <w:bottom w:val="single" w:sz="8" w:space="0" w:color="auto"/>
              <w:right w:val="single" w:sz="4" w:space="0" w:color="auto"/>
            </w:tcBorders>
            <w:shd w:val="clear" w:color="auto" w:fill="auto"/>
            <w:noWrap/>
            <w:vAlign w:val="center"/>
            <w:hideMark/>
          </w:tcPr>
          <w:p w14:paraId="55686FBB"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-0.13%</w:t>
            </w:r>
          </w:p>
        </w:tc>
        <w:tc>
          <w:tcPr>
            <w:tcW w:w="698" w:type="dxa"/>
            <w:tcBorders>
              <w:top w:val="nil"/>
              <w:left w:val="nil"/>
              <w:bottom w:val="single" w:sz="8" w:space="0" w:color="auto"/>
              <w:right w:val="nil"/>
            </w:tcBorders>
            <w:shd w:val="clear" w:color="auto" w:fill="auto"/>
            <w:noWrap/>
            <w:vAlign w:val="center"/>
            <w:hideMark/>
          </w:tcPr>
          <w:p w14:paraId="22933DCA"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104%</w:t>
            </w:r>
          </w:p>
        </w:tc>
        <w:tc>
          <w:tcPr>
            <w:tcW w:w="698" w:type="dxa"/>
            <w:tcBorders>
              <w:top w:val="nil"/>
              <w:left w:val="nil"/>
              <w:bottom w:val="single" w:sz="8" w:space="0" w:color="auto"/>
              <w:right w:val="single" w:sz="8" w:space="0" w:color="auto"/>
            </w:tcBorders>
            <w:shd w:val="clear" w:color="auto" w:fill="auto"/>
            <w:noWrap/>
            <w:vAlign w:val="center"/>
            <w:hideMark/>
          </w:tcPr>
          <w:p w14:paraId="05B63498"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99%</w:t>
            </w:r>
          </w:p>
        </w:tc>
        <w:tc>
          <w:tcPr>
            <w:tcW w:w="855" w:type="dxa"/>
            <w:tcBorders>
              <w:top w:val="nil"/>
              <w:left w:val="nil"/>
              <w:bottom w:val="single" w:sz="8" w:space="0" w:color="auto"/>
              <w:right w:val="nil"/>
            </w:tcBorders>
            <w:shd w:val="clear" w:color="auto" w:fill="auto"/>
            <w:noWrap/>
            <w:vAlign w:val="center"/>
            <w:hideMark/>
          </w:tcPr>
          <w:p w14:paraId="3A0C6643"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0.00%</w:t>
            </w:r>
          </w:p>
        </w:tc>
        <w:tc>
          <w:tcPr>
            <w:tcW w:w="855" w:type="dxa"/>
            <w:tcBorders>
              <w:top w:val="nil"/>
              <w:left w:val="nil"/>
              <w:bottom w:val="single" w:sz="8" w:space="0" w:color="auto"/>
              <w:right w:val="nil"/>
            </w:tcBorders>
            <w:shd w:val="clear" w:color="auto" w:fill="auto"/>
            <w:noWrap/>
            <w:vAlign w:val="center"/>
            <w:hideMark/>
          </w:tcPr>
          <w:p w14:paraId="08BBF747"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-0.10%</w:t>
            </w:r>
          </w:p>
        </w:tc>
        <w:tc>
          <w:tcPr>
            <w:tcW w:w="855" w:type="dxa"/>
            <w:tcBorders>
              <w:top w:val="nil"/>
              <w:left w:val="nil"/>
              <w:bottom w:val="single" w:sz="8" w:space="0" w:color="auto"/>
              <w:right w:val="single" w:sz="4" w:space="0" w:color="auto"/>
            </w:tcBorders>
            <w:shd w:val="clear" w:color="auto" w:fill="auto"/>
            <w:noWrap/>
            <w:vAlign w:val="center"/>
            <w:hideMark/>
          </w:tcPr>
          <w:p w14:paraId="2E0A1797"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-0.10%</w:t>
            </w:r>
          </w:p>
        </w:tc>
        <w:tc>
          <w:tcPr>
            <w:tcW w:w="698" w:type="dxa"/>
            <w:tcBorders>
              <w:top w:val="nil"/>
              <w:left w:val="nil"/>
              <w:bottom w:val="single" w:sz="8" w:space="0" w:color="auto"/>
              <w:right w:val="nil"/>
            </w:tcBorders>
            <w:shd w:val="clear" w:color="auto" w:fill="auto"/>
            <w:noWrap/>
            <w:vAlign w:val="center"/>
            <w:hideMark/>
          </w:tcPr>
          <w:p w14:paraId="5437C98E"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103%</w:t>
            </w:r>
          </w:p>
        </w:tc>
        <w:tc>
          <w:tcPr>
            <w:tcW w:w="698" w:type="dxa"/>
            <w:tcBorders>
              <w:top w:val="nil"/>
              <w:left w:val="nil"/>
              <w:bottom w:val="single" w:sz="8" w:space="0" w:color="auto"/>
              <w:right w:val="single" w:sz="8" w:space="0" w:color="auto"/>
            </w:tcBorders>
            <w:shd w:val="clear" w:color="auto" w:fill="auto"/>
            <w:noWrap/>
            <w:vAlign w:val="center"/>
            <w:hideMark/>
          </w:tcPr>
          <w:p w14:paraId="7B3C3449"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100%</w:t>
            </w:r>
          </w:p>
        </w:tc>
      </w:tr>
      <w:tr w:rsidR="00DA5131" w:rsidRPr="006163D1" w14:paraId="69AAC054" w14:textId="77777777" w:rsidTr="00DA5131">
        <w:trPr>
          <w:trHeight w:val="255"/>
        </w:trPr>
        <w:tc>
          <w:tcPr>
            <w:tcW w:w="1426" w:type="dxa"/>
            <w:tcBorders>
              <w:top w:val="nil"/>
              <w:left w:val="nil"/>
              <w:bottom w:val="nil"/>
              <w:right w:val="nil"/>
            </w:tcBorders>
            <w:shd w:val="clear" w:color="auto" w:fill="auto"/>
            <w:noWrap/>
            <w:vAlign w:val="center"/>
            <w:hideMark/>
          </w:tcPr>
          <w:p w14:paraId="7DA2B74D"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6" w:type="dxa"/>
            <w:tcBorders>
              <w:top w:val="nil"/>
              <w:left w:val="nil"/>
              <w:bottom w:val="nil"/>
              <w:right w:val="nil"/>
            </w:tcBorders>
            <w:shd w:val="clear" w:color="auto" w:fill="auto"/>
            <w:noWrap/>
            <w:vAlign w:val="bottom"/>
            <w:hideMark/>
          </w:tcPr>
          <w:p w14:paraId="665EF91C"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56" w:type="dxa"/>
            <w:tcBorders>
              <w:top w:val="nil"/>
              <w:left w:val="nil"/>
              <w:bottom w:val="nil"/>
              <w:right w:val="nil"/>
            </w:tcBorders>
            <w:shd w:val="clear" w:color="auto" w:fill="auto"/>
            <w:noWrap/>
            <w:vAlign w:val="bottom"/>
            <w:hideMark/>
          </w:tcPr>
          <w:p w14:paraId="648795FD"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14:paraId="4091FD8D"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14:paraId="3BB8E09E"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14:paraId="3E8DD16F"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14:paraId="61A86677"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14:paraId="146FC697"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14:paraId="1F223CCA"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14:paraId="7F82D21E"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14:paraId="58C3C6B4"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DA5131" w:rsidRPr="006163D1" w14:paraId="2D865752" w14:textId="77777777" w:rsidTr="00DA5131">
        <w:trPr>
          <w:trHeight w:val="255"/>
        </w:trPr>
        <w:tc>
          <w:tcPr>
            <w:tcW w:w="1426" w:type="dxa"/>
            <w:tcBorders>
              <w:top w:val="nil"/>
              <w:left w:val="nil"/>
              <w:bottom w:val="nil"/>
              <w:right w:val="nil"/>
            </w:tcBorders>
            <w:shd w:val="clear" w:color="auto" w:fill="auto"/>
            <w:noWrap/>
            <w:vAlign w:val="center"/>
            <w:hideMark/>
          </w:tcPr>
          <w:p w14:paraId="56A147A8"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792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446DC84"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 xml:space="preserve">Low delay B Main10 </w:t>
            </w:r>
          </w:p>
        </w:tc>
      </w:tr>
      <w:tr w:rsidR="00DA5131" w:rsidRPr="006163D1" w14:paraId="4257212C" w14:textId="77777777" w:rsidTr="00DA5131">
        <w:trPr>
          <w:trHeight w:val="255"/>
        </w:trPr>
        <w:tc>
          <w:tcPr>
            <w:tcW w:w="1426" w:type="dxa"/>
            <w:tcBorders>
              <w:top w:val="nil"/>
              <w:left w:val="nil"/>
              <w:bottom w:val="nil"/>
              <w:right w:val="nil"/>
            </w:tcBorders>
            <w:shd w:val="clear" w:color="auto" w:fill="auto"/>
            <w:noWrap/>
            <w:vAlign w:val="center"/>
            <w:hideMark/>
          </w:tcPr>
          <w:p w14:paraId="15D0B471"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396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A709C1"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VTM-1.0</w:t>
            </w:r>
          </w:p>
        </w:tc>
        <w:tc>
          <w:tcPr>
            <w:tcW w:w="3961" w:type="dxa"/>
            <w:gridSpan w:val="5"/>
            <w:tcBorders>
              <w:top w:val="single" w:sz="8" w:space="0" w:color="auto"/>
              <w:left w:val="nil"/>
              <w:bottom w:val="nil"/>
              <w:right w:val="single" w:sz="8" w:space="0" w:color="000000"/>
            </w:tcBorders>
            <w:shd w:val="clear" w:color="auto" w:fill="auto"/>
            <w:noWrap/>
            <w:vAlign w:val="center"/>
            <w:hideMark/>
          </w:tcPr>
          <w:p w14:paraId="5D2DD527"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BMS-1.0</w:t>
            </w:r>
          </w:p>
        </w:tc>
      </w:tr>
      <w:tr w:rsidR="00DA5131" w:rsidRPr="006163D1" w14:paraId="648C94E0" w14:textId="77777777" w:rsidTr="00DA5131">
        <w:trPr>
          <w:trHeight w:val="255"/>
        </w:trPr>
        <w:tc>
          <w:tcPr>
            <w:tcW w:w="1426" w:type="dxa"/>
            <w:tcBorders>
              <w:top w:val="nil"/>
              <w:left w:val="nil"/>
              <w:bottom w:val="nil"/>
              <w:right w:val="nil"/>
            </w:tcBorders>
            <w:shd w:val="clear" w:color="auto" w:fill="auto"/>
            <w:noWrap/>
            <w:vAlign w:val="center"/>
            <w:hideMark/>
          </w:tcPr>
          <w:p w14:paraId="23A063F6"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856" w:type="dxa"/>
            <w:tcBorders>
              <w:top w:val="nil"/>
              <w:left w:val="single" w:sz="8" w:space="0" w:color="auto"/>
              <w:bottom w:val="single" w:sz="8" w:space="0" w:color="auto"/>
              <w:right w:val="nil"/>
            </w:tcBorders>
            <w:shd w:val="clear" w:color="auto" w:fill="auto"/>
            <w:noWrap/>
            <w:vAlign w:val="center"/>
            <w:hideMark/>
          </w:tcPr>
          <w:p w14:paraId="5B279913"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6" w:type="dxa"/>
            <w:tcBorders>
              <w:top w:val="nil"/>
              <w:left w:val="nil"/>
              <w:bottom w:val="single" w:sz="8" w:space="0" w:color="auto"/>
              <w:right w:val="nil"/>
            </w:tcBorders>
            <w:shd w:val="clear" w:color="auto" w:fill="auto"/>
            <w:noWrap/>
            <w:vAlign w:val="center"/>
            <w:hideMark/>
          </w:tcPr>
          <w:p w14:paraId="19285D66"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14:paraId="3C93D052"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14:paraId="0DABB175"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698" w:type="dxa"/>
            <w:tcBorders>
              <w:top w:val="nil"/>
              <w:left w:val="nil"/>
              <w:bottom w:val="single" w:sz="8" w:space="0" w:color="auto"/>
              <w:right w:val="single" w:sz="8" w:space="0" w:color="auto"/>
            </w:tcBorders>
            <w:shd w:val="clear" w:color="auto" w:fill="auto"/>
            <w:noWrap/>
            <w:vAlign w:val="center"/>
            <w:hideMark/>
          </w:tcPr>
          <w:p w14:paraId="0EC39CEA"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c>
          <w:tcPr>
            <w:tcW w:w="855" w:type="dxa"/>
            <w:tcBorders>
              <w:top w:val="nil"/>
              <w:left w:val="nil"/>
              <w:bottom w:val="single" w:sz="8" w:space="0" w:color="auto"/>
              <w:right w:val="nil"/>
            </w:tcBorders>
            <w:shd w:val="clear" w:color="auto" w:fill="auto"/>
            <w:noWrap/>
            <w:vAlign w:val="center"/>
            <w:hideMark/>
          </w:tcPr>
          <w:p w14:paraId="01677475"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5" w:type="dxa"/>
            <w:tcBorders>
              <w:top w:val="nil"/>
              <w:left w:val="nil"/>
              <w:bottom w:val="single" w:sz="8" w:space="0" w:color="auto"/>
              <w:right w:val="nil"/>
            </w:tcBorders>
            <w:shd w:val="clear" w:color="auto" w:fill="auto"/>
            <w:noWrap/>
            <w:vAlign w:val="center"/>
            <w:hideMark/>
          </w:tcPr>
          <w:p w14:paraId="78EB6FDC"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14:paraId="7B2F5670"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14:paraId="6213F44E"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698" w:type="dxa"/>
            <w:tcBorders>
              <w:top w:val="nil"/>
              <w:left w:val="nil"/>
              <w:bottom w:val="single" w:sz="8" w:space="0" w:color="auto"/>
              <w:right w:val="single" w:sz="8" w:space="0" w:color="auto"/>
            </w:tcBorders>
            <w:shd w:val="clear" w:color="auto" w:fill="auto"/>
            <w:noWrap/>
            <w:vAlign w:val="center"/>
            <w:hideMark/>
          </w:tcPr>
          <w:p w14:paraId="32904AA6"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r>
      <w:tr w:rsidR="00DA5131" w:rsidRPr="006163D1" w14:paraId="45956216" w14:textId="77777777" w:rsidTr="00DA5131">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14:paraId="003835A9"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A1</w:t>
            </w:r>
          </w:p>
        </w:tc>
        <w:tc>
          <w:tcPr>
            <w:tcW w:w="856" w:type="dxa"/>
            <w:tcBorders>
              <w:top w:val="nil"/>
              <w:left w:val="nil"/>
              <w:bottom w:val="nil"/>
              <w:right w:val="nil"/>
            </w:tcBorders>
            <w:shd w:val="clear" w:color="auto" w:fill="auto"/>
            <w:noWrap/>
            <w:vAlign w:val="center"/>
            <w:hideMark/>
          </w:tcPr>
          <w:p w14:paraId="076F5789"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856" w:type="dxa"/>
            <w:tcBorders>
              <w:top w:val="nil"/>
              <w:left w:val="nil"/>
              <w:bottom w:val="nil"/>
              <w:right w:val="nil"/>
            </w:tcBorders>
            <w:shd w:val="clear" w:color="auto" w:fill="auto"/>
            <w:noWrap/>
            <w:vAlign w:val="center"/>
            <w:hideMark/>
          </w:tcPr>
          <w:p w14:paraId="557DCCA8"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855" w:type="dxa"/>
            <w:tcBorders>
              <w:top w:val="nil"/>
              <w:left w:val="nil"/>
              <w:bottom w:val="nil"/>
              <w:right w:val="single" w:sz="4" w:space="0" w:color="auto"/>
            </w:tcBorders>
            <w:shd w:val="clear" w:color="auto" w:fill="auto"/>
            <w:noWrap/>
            <w:vAlign w:val="center"/>
            <w:hideMark/>
          </w:tcPr>
          <w:p w14:paraId="56211F7D"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698" w:type="dxa"/>
            <w:tcBorders>
              <w:top w:val="nil"/>
              <w:left w:val="nil"/>
              <w:bottom w:val="nil"/>
              <w:right w:val="nil"/>
            </w:tcBorders>
            <w:shd w:val="clear" w:color="auto" w:fill="auto"/>
            <w:noWrap/>
            <w:vAlign w:val="center"/>
            <w:hideMark/>
          </w:tcPr>
          <w:p w14:paraId="4FC1E07E"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698" w:type="dxa"/>
            <w:tcBorders>
              <w:top w:val="nil"/>
              <w:left w:val="nil"/>
              <w:bottom w:val="nil"/>
              <w:right w:val="nil"/>
            </w:tcBorders>
            <w:shd w:val="clear" w:color="auto" w:fill="auto"/>
            <w:noWrap/>
            <w:vAlign w:val="center"/>
            <w:hideMark/>
          </w:tcPr>
          <w:p w14:paraId="5BCE12B2"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855" w:type="dxa"/>
            <w:tcBorders>
              <w:top w:val="nil"/>
              <w:left w:val="single" w:sz="8" w:space="0" w:color="auto"/>
              <w:bottom w:val="nil"/>
              <w:right w:val="nil"/>
            </w:tcBorders>
            <w:shd w:val="clear" w:color="auto" w:fill="auto"/>
            <w:noWrap/>
            <w:vAlign w:val="center"/>
            <w:hideMark/>
          </w:tcPr>
          <w:p w14:paraId="0BB0171A"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855" w:type="dxa"/>
            <w:tcBorders>
              <w:top w:val="nil"/>
              <w:left w:val="nil"/>
              <w:bottom w:val="nil"/>
              <w:right w:val="nil"/>
            </w:tcBorders>
            <w:shd w:val="clear" w:color="auto" w:fill="auto"/>
            <w:noWrap/>
            <w:vAlign w:val="center"/>
            <w:hideMark/>
          </w:tcPr>
          <w:p w14:paraId="7D72EB27"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855" w:type="dxa"/>
            <w:tcBorders>
              <w:top w:val="nil"/>
              <w:left w:val="nil"/>
              <w:bottom w:val="nil"/>
              <w:right w:val="single" w:sz="4" w:space="0" w:color="auto"/>
            </w:tcBorders>
            <w:shd w:val="clear" w:color="auto" w:fill="auto"/>
            <w:noWrap/>
            <w:vAlign w:val="center"/>
            <w:hideMark/>
          </w:tcPr>
          <w:p w14:paraId="3CB4258A"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698" w:type="dxa"/>
            <w:tcBorders>
              <w:top w:val="nil"/>
              <w:left w:val="nil"/>
              <w:bottom w:val="nil"/>
              <w:right w:val="nil"/>
            </w:tcBorders>
            <w:shd w:val="clear" w:color="auto" w:fill="auto"/>
            <w:noWrap/>
            <w:vAlign w:val="center"/>
            <w:hideMark/>
          </w:tcPr>
          <w:p w14:paraId="6610E809"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698" w:type="dxa"/>
            <w:tcBorders>
              <w:top w:val="nil"/>
              <w:left w:val="nil"/>
              <w:bottom w:val="nil"/>
              <w:right w:val="single" w:sz="8" w:space="0" w:color="auto"/>
            </w:tcBorders>
            <w:shd w:val="clear" w:color="auto" w:fill="auto"/>
            <w:noWrap/>
            <w:vAlign w:val="center"/>
            <w:hideMark/>
          </w:tcPr>
          <w:p w14:paraId="31A2975C"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r>
      <w:tr w:rsidR="00DA5131" w:rsidRPr="006163D1" w14:paraId="158D86C6" w14:textId="77777777" w:rsidTr="00DA5131">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0EE0D2A4"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A2</w:t>
            </w:r>
          </w:p>
        </w:tc>
        <w:tc>
          <w:tcPr>
            <w:tcW w:w="856" w:type="dxa"/>
            <w:tcBorders>
              <w:top w:val="nil"/>
              <w:left w:val="nil"/>
              <w:bottom w:val="nil"/>
              <w:right w:val="nil"/>
            </w:tcBorders>
            <w:shd w:val="clear" w:color="auto" w:fill="auto"/>
            <w:noWrap/>
            <w:vAlign w:val="center"/>
            <w:hideMark/>
          </w:tcPr>
          <w:p w14:paraId="61FD9F97"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856" w:type="dxa"/>
            <w:tcBorders>
              <w:top w:val="nil"/>
              <w:left w:val="nil"/>
              <w:bottom w:val="nil"/>
              <w:right w:val="nil"/>
            </w:tcBorders>
            <w:shd w:val="clear" w:color="auto" w:fill="auto"/>
            <w:noWrap/>
            <w:vAlign w:val="center"/>
            <w:hideMark/>
          </w:tcPr>
          <w:p w14:paraId="59E03EAB"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5" w:type="dxa"/>
            <w:tcBorders>
              <w:top w:val="nil"/>
              <w:left w:val="nil"/>
              <w:bottom w:val="nil"/>
              <w:right w:val="single" w:sz="4" w:space="0" w:color="auto"/>
            </w:tcBorders>
            <w:shd w:val="clear" w:color="auto" w:fill="auto"/>
            <w:noWrap/>
            <w:vAlign w:val="center"/>
            <w:hideMark/>
          </w:tcPr>
          <w:p w14:paraId="0AD105A9"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698" w:type="dxa"/>
            <w:tcBorders>
              <w:top w:val="nil"/>
              <w:left w:val="nil"/>
              <w:bottom w:val="nil"/>
              <w:right w:val="nil"/>
            </w:tcBorders>
            <w:shd w:val="clear" w:color="auto" w:fill="auto"/>
            <w:noWrap/>
            <w:vAlign w:val="center"/>
            <w:hideMark/>
          </w:tcPr>
          <w:p w14:paraId="0FD2C837"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698" w:type="dxa"/>
            <w:tcBorders>
              <w:top w:val="nil"/>
              <w:left w:val="nil"/>
              <w:bottom w:val="nil"/>
              <w:right w:val="nil"/>
            </w:tcBorders>
            <w:shd w:val="clear" w:color="auto" w:fill="auto"/>
            <w:noWrap/>
            <w:vAlign w:val="center"/>
            <w:hideMark/>
          </w:tcPr>
          <w:p w14:paraId="245792B7"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5" w:type="dxa"/>
            <w:tcBorders>
              <w:top w:val="nil"/>
              <w:left w:val="single" w:sz="8" w:space="0" w:color="auto"/>
              <w:bottom w:val="nil"/>
              <w:right w:val="nil"/>
            </w:tcBorders>
            <w:shd w:val="clear" w:color="auto" w:fill="auto"/>
            <w:noWrap/>
            <w:vAlign w:val="center"/>
            <w:hideMark/>
          </w:tcPr>
          <w:p w14:paraId="4EA43AD1"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855" w:type="dxa"/>
            <w:tcBorders>
              <w:top w:val="nil"/>
              <w:left w:val="nil"/>
              <w:bottom w:val="nil"/>
              <w:right w:val="nil"/>
            </w:tcBorders>
            <w:shd w:val="clear" w:color="auto" w:fill="auto"/>
            <w:noWrap/>
            <w:vAlign w:val="center"/>
            <w:hideMark/>
          </w:tcPr>
          <w:p w14:paraId="0D713095"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5" w:type="dxa"/>
            <w:tcBorders>
              <w:top w:val="nil"/>
              <w:left w:val="nil"/>
              <w:bottom w:val="nil"/>
              <w:right w:val="single" w:sz="4" w:space="0" w:color="auto"/>
            </w:tcBorders>
            <w:shd w:val="clear" w:color="auto" w:fill="auto"/>
            <w:noWrap/>
            <w:vAlign w:val="center"/>
            <w:hideMark/>
          </w:tcPr>
          <w:p w14:paraId="4A6170A3"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698" w:type="dxa"/>
            <w:tcBorders>
              <w:top w:val="nil"/>
              <w:left w:val="nil"/>
              <w:bottom w:val="nil"/>
              <w:right w:val="nil"/>
            </w:tcBorders>
            <w:shd w:val="clear" w:color="auto" w:fill="auto"/>
            <w:noWrap/>
            <w:vAlign w:val="center"/>
            <w:hideMark/>
          </w:tcPr>
          <w:p w14:paraId="172AF303"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698" w:type="dxa"/>
            <w:tcBorders>
              <w:top w:val="nil"/>
              <w:left w:val="nil"/>
              <w:bottom w:val="nil"/>
              <w:right w:val="single" w:sz="8" w:space="0" w:color="auto"/>
            </w:tcBorders>
            <w:shd w:val="clear" w:color="auto" w:fill="auto"/>
            <w:noWrap/>
            <w:vAlign w:val="center"/>
            <w:hideMark/>
          </w:tcPr>
          <w:p w14:paraId="65B96CBD"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r>
      <w:tr w:rsidR="00DA5131" w:rsidRPr="006163D1" w14:paraId="43752A76" w14:textId="77777777" w:rsidTr="00DA5131">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717813EC"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B</w:t>
            </w:r>
          </w:p>
        </w:tc>
        <w:tc>
          <w:tcPr>
            <w:tcW w:w="856" w:type="dxa"/>
            <w:tcBorders>
              <w:top w:val="nil"/>
              <w:left w:val="nil"/>
              <w:bottom w:val="nil"/>
              <w:right w:val="nil"/>
            </w:tcBorders>
            <w:shd w:val="clear" w:color="auto" w:fill="auto"/>
            <w:noWrap/>
            <w:vAlign w:val="center"/>
            <w:hideMark/>
          </w:tcPr>
          <w:p w14:paraId="26A13534"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-0.38%</w:t>
            </w:r>
          </w:p>
        </w:tc>
        <w:tc>
          <w:tcPr>
            <w:tcW w:w="856" w:type="dxa"/>
            <w:tcBorders>
              <w:top w:val="nil"/>
              <w:left w:val="nil"/>
              <w:bottom w:val="nil"/>
              <w:right w:val="nil"/>
            </w:tcBorders>
            <w:shd w:val="clear" w:color="auto" w:fill="auto"/>
            <w:noWrap/>
            <w:vAlign w:val="center"/>
            <w:hideMark/>
          </w:tcPr>
          <w:p w14:paraId="1182D819"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-0.34%</w:t>
            </w:r>
          </w:p>
        </w:tc>
        <w:tc>
          <w:tcPr>
            <w:tcW w:w="855" w:type="dxa"/>
            <w:tcBorders>
              <w:top w:val="nil"/>
              <w:left w:val="nil"/>
              <w:bottom w:val="nil"/>
              <w:right w:val="single" w:sz="4" w:space="0" w:color="auto"/>
            </w:tcBorders>
            <w:shd w:val="clear" w:color="auto" w:fill="auto"/>
            <w:noWrap/>
            <w:vAlign w:val="center"/>
            <w:hideMark/>
          </w:tcPr>
          <w:p w14:paraId="63A8E024"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-0.10%</w:t>
            </w:r>
          </w:p>
        </w:tc>
        <w:tc>
          <w:tcPr>
            <w:tcW w:w="698" w:type="dxa"/>
            <w:tcBorders>
              <w:top w:val="nil"/>
              <w:left w:val="nil"/>
              <w:bottom w:val="nil"/>
              <w:right w:val="nil"/>
            </w:tcBorders>
            <w:shd w:val="clear" w:color="auto" w:fill="auto"/>
            <w:noWrap/>
            <w:vAlign w:val="center"/>
            <w:hideMark/>
          </w:tcPr>
          <w:p w14:paraId="60ABB398"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104%</w:t>
            </w:r>
          </w:p>
        </w:tc>
        <w:tc>
          <w:tcPr>
            <w:tcW w:w="698" w:type="dxa"/>
            <w:tcBorders>
              <w:top w:val="nil"/>
              <w:left w:val="nil"/>
              <w:bottom w:val="nil"/>
              <w:right w:val="nil"/>
            </w:tcBorders>
            <w:shd w:val="clear" w:color="auto" w:fill="auto"/>
            <w:noWrap/>
            <w:vAlign w:val="center"/>
            <w:hideMark/>
          </w:tcPr>
          <w:p w14:paraId="3615CB5A"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99%</w:t>
            </w:r>
          </w:p>
        </w:tc>
        <w:tc>
          <w:tcPr>
            <w:tcW w:w="855" w:type="dxa"/>
            <w:tcBorders>
              <w:top w:val="nil"/>
              <w:left w:val="single" w:sz="8" w:space="0" w:color="auto"/>
              <w:bottom w:val="nil"/>
              <w:right w:val="nil"/>
            </w:tcBorders>
            <w:shd w:val="clear" w:color="auto" w:fill="auto"/>
            <w:noWrap/>
            <w:vAlign w:val="center"/>
            <w:hideMark/>
          </w:tcPr>
          <w:p w14:paraId="7D26FC35"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-0.03%</w:t>
            </w:r>
          </w:p>
        </w:tc>
        <w:tc>
          <w:tcPr>
            <w:tcW w:w="855" w:type="dxa"/>
            <w:tcBorders>
              <w:top w:val="nil"/>
              <w:left w:val="nil"/>
              <w:bottom w:val="nil"/>
              <w:right w:val="nil"/>
            </w:tcBorders>
            <w:shd w:val="clear" w:color="auto" w:fill="auto"/>
            <w:noWrap/>
            <w:vAlign w:val="center"/>
            <w:hideMark/>
          </w:tcPr>
          <w:p w14:paraId="5BA66627"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0.01%</w:t>
            </w:r>
          </w:p>
        </w:tc>
        <w:tc>
          <w:tcPr>
            <w:tcW w:w="855" w:type="dxa"/>
            <w:tcBorders>
              <w:top w:val="nil"/>
              <w:left w:val="nil"/>
              <w:bottom w:val="nil"/>
              <w:right w:val="single" w:sz="4" w:space="0" w:color="auto"/>
            </w:tcBorders>
            <w:shd w:val="clear" w:color="auto" w:fill="auto"/>
            <w:noWrap/>
            <w:vAlign w:val="center"/>
            <w:hideMark/>
          </w:tcPr>
          <w:p w14:paraId="19A9CB66"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0.33%</w:t>
            </w:r>
          </w:p>
        </w:tc>
        <w:tc>
          <w:tcPr>
            <w:tcW w:w="698" w:type="dxa"/>
            <w:tcBorders>
              <w:top w:val="nil"/>
              <w:left w:val="nil"/>
              <w:bottom w:val="nil"/>
              <w:right w:val="nil"/>
            </w:tcBorders>
            <w:shd w:val="clear" w:color="auto" w:fill="auto"/>
            <w:noWrap/>
            <w:vAlign w:val="center"/>
            <w:hideMark/>
          </w:tcPr>
          <w:p w14:paraId="21ECCABE"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103%</w:t>
            </w:r>
          </w:p>
        </w:tc>
        <w:tc>
          <w:tcPr>
            <w:tcW w:w="698" w:type="dxa"/>
            <w:tcBorders>
              <w:top w:val="nil"/>
              <w:left w:val="nil"/>
              <w:bottom w:val="nil"/>
              <w:right w:val="single" w:sz="8" w:space="0" w:color="auto"/>
            </w:tcBorders>
            <w:shd w:val="clear" w:color="auto" w:fill="auto"/>
            <w:noWrap/>
            <w:vAlign w:val="center"/>
            <w:hideMark/>
          </w:tcPr>
          <w:p w14:paraId="142AA7D4"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100%</w:t>
            </w:r>
          </w:p>
        </w:tc>
      </w:tr>
      <w:tr w:rsidR="00DA5131" w:rsidRPr="006163D1" w14:paraId="03387D8D" w14:textId="77777777" w:rsidTr="00DA5131">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00EABE6C"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C</w:t>
            </w:r>
          </w:p>
        </w:tc>
        <w:tc>
          <w:tcPr>
            <w:tcW w:w="856" w:type="dxa"/>
            <w:tcBorders>
              <w:top w:val="nil"/>
              <w:left w:val="nil"/>
              <w:bottom w:val="nil"/>
              <w:right w:val="nil"/>
            </w:tcBorders>
            <w:shd w:val="clear" w:color="auto" w:fill="auto"/>
            <w:noWrap/>
            <w:vAlign w:val="center"/>
            <w:hideMark/>
          </w:tcPr>
          <w:p w14:paraId="4897E8A3"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-0.25%</w:t>
            </w:r>
          </w:p>
        </w:tc>
        <w:tc>
          <w:tcPr>
            <w:tcW w:w="856" w:type="dxa"/>
            <w:tcBorders>
              <w:top w:val="nil"/>
              <w:left w:val="nil"/>
              <w:bottom w:val="nil"/>
              <w:right w:val="nil"/>
            </w:tcBorders>
            <w:shd w:val="clear" w:color="auto" w:fill="auto"/>
            <w:noWrap/>
            <w:vAlign w:val="center"/>
            <w:hideMark/>
          </w:tcPr>
          <w:p w14:paraId="06C47FEC"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-0.26%</w:t>
            </w:r>
          </w:p>
        </w:tc>
        <w:tc>
          <w:tcPr>
            <w:tcW w:w="855" w:type="dxa"/>
            <w:tcBorders>
              <w:top w:val="nil"/>
              <w:left w:val="nil"/>
              <w:bottom w:val="nil"/>
              <w:right w:val="single" w:sz="4" w:space="0" w:color="auto"/>
            </w:tcBorders>
            <w:shd w:val="clear" w:color="auto" w:fill="auto"/>
            <w:noWrap/>
            <w:vAlign w:val="center"/>
            <w:hideMark/>
          </w:tcPr>
          <w:p w14:paraId="3B6C4359"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-0.16%</w:t>
            </w:r>
          </w:p>
        </w:tc>
        <w:tc>
          <w:tcPr>
            <w:tcW w:w="698" w:type="dxa"/>
            <w:tcBorders>
              <w:top w:val="nil"/>
              <w:left w:val="nil"/>
              <w:bottom w:val="nil"/>
              <w:right w:val="nil"/>
            </w:tcBorders>
            <w:shd w:val="clear" w:color="auto" w:fill="auto"/>
            <w:noWrap/>
            <w:vAlign w:val="center"/>
            <w:hideMark/>
          </w:tcPr>
          <w:p w14:paraId="4360732A"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105%</w:t>
            </w:r>
          </w:p>
        </w:tc>
        <w:tc>
          <w:tcPr>
            <w:tcW w:w="698" w:type="dxa"/>
            <w:tcBorders>
              <w:top w:val="nil"/>
              <w:left w:val="nil"/>
              <w:bottom w:val="nil"/>
              <w:right w:val="nil"/>
            </w:tcBorders>
            <w:shd w:val="clear" w:color="auto" w:fill="auto"/>
            <w:noWrap/>
            <w:vAlign w:val="center"/>
            <w:hideMark/>
          </w:tcPr>
          <w:p w14:paraId="662EF72F"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98%</w:t>
            </w:r>
          </w:p>
        </w:tc>
        <w:tc>
          <w:tcPr>
            <w:tcW w:w="855" w:type="dxa"/>
            <w:tcBorders>
              <w:top w:val="nil"/>
              <w:left w:val="single" w:sz="8" w:space="0" w:color="auto"/>
              <w:bottom w:val="nil"/>
              <w:right w:val="nil"/>
            </w:tcBorders>
            <w:shd w:val="clear" w:color="auto" w:fill="auto"/>
            <w:noWrap/>
            <w:vAlign w:val="center"/>
            <w:hideMark/>
          </w:tcPr>
          <w:p w14:paraId="32CDB99D"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-0.05%</w:t>
            </w:r>
          </w:p>
        </w:tc>
        <w:tc>
          <w:tcPr>
            <w:tcW w:w="855" w:type="dxa"/>
            <w:tcBorders>
              <w:top w:val="nil"/>
              <w:left w:val="nil"/>
              <w:bottom w:val="nil"/>
              <w:right w:val="nil"/>
            </w:tcBorders>
            <w:shd w:val="clear" w:color="auto" w:fill="auto"/>
            <w:noWrap/>
            <w:vAlign w:val="center"/>
            <w:hideMark/>
          </w:tcPr>
          <w:p w14:paraId="19569953"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0.07%</w:t>
            </w:r>
          </w:p>
        </w:tc>
        <w:tc>
          <w:tcPr>
            <w:tcW w:w="855" w:type="dxa"/>
            <w:tcBorders>
              <w:top w:val="nil"/>
              <w:left w:val="nil"/>
              <w:bottom w:val="nil"/>
              <w:right w:val="single" w:sz="4" w:space="0" w:color="auto"/>
            </w:tcBorders>
            <w:shd w:val="clear" w:color="auto" w:fill="auto"/>
            <w:noWrap/>
            <w:vAlign w:val="center"/>
            <w:hideMark/>
          </w:tcPr>
          <w:p w14:paraId="2A44BE19"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0.14%</w:t>
            </w:r>
          </w:p>
        </w:tc>
        <w:tc>
          <w:tcPr>
            <w:tcW w:w="698" w:type="dxa"/>
            <w:tcBorders>
              <w:top w:val="nil"/>
              <w:left w:val="nil"/>
              <w:bottom w:val="nil"/>
              <w:right w:val="nil"/>
            </w:tcBorders>
            <w:shd w:val="clear" w:color="auto" w:fill="auto"/>
            <w:noWrap/>
            <w:vAlign w:val="center"/>
            <w:hideMark/>
          </w:tcPr>
          <w:p w14:paraId="2A3DA0B9"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103%</w:t>
            </w:r>
          </w:p>
        </w:tc>
        <w:tc>
          <w:tcPr>
            <w:tcW w:w="698" w:type="dxa"/>
            <w:tcBorders>
              <w:top w:val="nil"/>
              <w:left w:val="nil"/>
              <w:bottom w:val="nil"/>
              <w:right w:val="single" w:sz="8" w:space="0" w:color="auto"/>
            </w:tcBorders>
            <w:shd w:val="clear" w:color="auto" w:fill="auto"/>
            <w:noWrap/>
            <w:vAlign w:val="center"/>
            <w:hideMark/>
          </w:tcPr>
          <w:p w14:paraId="194B924E"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99%</w:t>
            </w:r>
          </w:p>
        </w:tc>
      </w:tr>
      <w:tr w:rsidR="00DA5131" w:rsidRPr="006163D1" w14:paraId="04B77909" w14:textId="77777777" w:rsidTr="00DA5131">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29353B14"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E</w:t>
            </w:r>
          </w:p>
        </w:tc>
        <w:tc>
          <w:tcPr>
            <w:tcW w:w="856" w:type="dxa"/>
            <w:tcBorders>
              <w:top w:val="nil"/>
              <w:left w:val="nil"/>
              <w:bottom w:val="nil"/>
              <w:right w:val="nil"/>
            </w:tcBorders>
            <w:shd w:val="clear" w:color="auto" w:fill="auto"/>
            <w:noWrap/>
            <w:vAlign w:val="center"/>
            <w:hideMark/>
          </w:tcPr>
          <w:p w14:paraId="7A28323A"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-0.60%</w:t>
            </w:r>
          </w:p>
        </w:tc>
        <w:tc>
          <w:tcPr>
            <w:tcW w:w="856" w:type="dxa"/>
            <w:tcBorders>
              <w:top w:val="nil"/>
              <w:left w:val="nil"/>
              <w:bottom w:val="nil"/>
              <w:right w:val="nil"/>
            </w:tcBorders>
            <w:shd w:val="clear" w:color="auto" w:fill="auto"/>
            <w:noWrap/>
            <w:vAlign w:val="center"/>
            <w:hideMark/>
          </w:tcPr>
          <w:p w14:paraId="731BC23E"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-0.47%</w:t>
            </w:r>
          </w:p>
        </w:tc>
        <w:tc>
          <w:tcPr>
            <w:tcW w:w="855" w:type="dxa"/>
            <w:tcBorders>
              <w:top w:val="nil"/>
              <w:left w:val="nil"/>
              <w:bottom w:val="nil"/>
              <w:right w:val="single" w:sz="4" w:space="0" w:color="auto"/>
            </w:tcBorders>
            <w:shd w:val="clear" w:color="auto" w:fill="auto"/>
            <w:noWrap/>
            <w:vAlign w:val="center"/>
            <w:hideMark/>
          </w:tcPr>
          <w:p w14:paraId="0AF7C960"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-0.79%</w:t>
            </w:r>
          </w:p>
        </w:tc>
        <w:tc>
          <w:tcPr>
            <w:tcW w:w="698" w:type="dxa"/>
            <w:tcBorders>
              <w:top w:val="nil"/>
              <w:left w:val="nil"/>
              <w:bottom w:val="nil"/>
              <w:right w:val="nil"/>
            </w:tcBorders>
            <w:shd w:val="clear" w:color="auto" w:fill="auto"/>
            <w:noWrap/>
            <w:vAlign w:val="center"/>
            <w:hideMark/>
          </w:tcPr>
          <w:p w14:paraId="5EF51D4C"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102%</w:t>
            </w:r>
          </w:p>
        </w:tc>
        <w:tc>
          <w:tcPr>
            <w:tcW w:w="698" w:type="dxa"/>
            <w:tcBorders>
              <w:top w:val="nil"/>
              <w:left w:val="nil"/>
              <w:bottom w:val="nil"/>
              <w:right w:val="nil"/>
            </w:tcBorders>
            <w:shd w:val="clear" w:color="auto" w:fill="auto"/>
            <w:noWrap/>
            <w:vAlign w:val="center"/>
            <w:hideMark/>
          </w:tcPr>
          <w:p w14:paraId="7C71DA00"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99%</w:t>
            </w:r>
          </w:p>
        </w:tc>
        <w:tc>
          <w:tcPr>
            <w:tcW w:w="855" w:type="dxa"/>
            <w:tcBorders>
              <w:top w:val="nil"/>
              <w:left w:val="single" w:sz="8" w:space="0" w:color="auto"/>
              <w:bottom w:val="nil"/>
              <w:right w:val="nil"/>
            </w:tcBorders>
            <w:shd w:val="clear" w:color="auto" w:fill="auto"/>
            <w:noWrap/>
            <w:vAlign w:val="center"/>
            <w:hideMark/>
          </w:tcPr>
          <w:p w14:paraId="36C539B2"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-0.28%</w:t>
            </w:r>
          </w:p>
        </w:tc>
        <w:tc>
          <w:tcPr>
            <w:tcW w:w="855" w:type="dxa"/>
            <w:tcBorders>
              <w:top w:val="nil"/>
              <w:left w:val="nil"/>
              <w:bottom w:val="nil"/>
              <w:right w:val="nil"/>
            </w:tcBorders>
            <w:shd w:val="clear" w:color="auto" w:fill="auto"/>
            <w:noWrap/>
            <w:vAlign w:val="center"/>
            <w:hideMark/>
          </w:tcPr>
          <w:p w14:paraId="474339B4"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-0.17%</w:t>
            </w:r>
          </w:p>
        </w:tc>
        <w:tc>
          <w:tcPr>
            <w:tcW w:w="855" w:type="dxa"/>
            <w:tcBorders>
              <w:top w:val="nil"/>
              <w:left w:val="nil"/>
              <w:bottom w:val="nil"/>
              <w:right w:val="single" w:sz="4" w:space="0" w:color="auto"/>
            </w:tcBorders>
            <w:shd w:val="clear" w:color="auto" w:fill="auto"/>
            <w:noWrap/>
            <w:vAlign w:val="center"/>
            <w:hideMark/>
          </w:tcPr>
          <w:p w14:paraId="790998A3"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0.43%</w:t>
            </w:r>
          </w:p>
        </w:tc>
        <w:tc>
          <w:tcPr>
            <w:tcW w:w="698" w:type="dxa"/>
            <w:tcBorders>
              <w:top w:val="nil"/>
              <w:left w:val="nil"/>
              <w:bottom w:val="nil"/>
              <w:right w:val="nil"/>
            </w:tcBorders>
            <w:shd w:val="clear" w:color="auto" w:fill="auto"/>
            <w:noWrap/>
            <w:vAlign w:val="center"/>
            <w:hideMark/>
          </w:tcPr>
          <w:p w14:paraId="003194CA"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102%</w:t>
            </w:r>
          </w:p>
        </w:tc>
        <w:tc>
          <w:tcPr>
            <w:tcW w:w="698" w:type="dxa"/>
            <w:tcBorders>
              <w:top w:val="nil"/>
              <w:left w:val="nil"/>
              <w:bottom w:val="nil"/>
              <w:right w:val="single" w:sz="8" w:space="0" w:color="auto"/>
            </w:tcBorders>
            <w:shd w:val="clear" w:color="auto" w:fill="auto"/>
            <w:noWrap/>
            <w:vAlign w:val="center"/>
            <w:hideMark/>
          </w:tcPr>
          <w:p w14:paraId="0925A855"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99%</w:t>
            </w:r>
          </w:p>
        </w:tc>
      </w:tr>
      <w:tr w:rsidR="00DA5131" w:rsidRPr="006163D1" w14:paraId="30067C6F" w14:textId="77777777" w:rsidTr="00DA5131">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14:paraId="0DAAF9F2"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Overall</w:t>
            </w:r>
          </w:p>
        </w:tc>
        <w:tc>
          <w:tcPr>
            <w:tcW w:w="856" w:type="dxa"/>
            <w:tcBorders>
              <w:top w:val="single" w:sz="8" w:space="0" w:color="auto"/>
              <w:left w:val="nil"/>
              <w:bottom w:val="nil"/>
              <w:right w:val="nil"/>
            </w:tcBorders>
            <w:shd w:val="clear" w:color="auto" w:fill="auto"/>
            <w:noWrap/>
            <w:vAlign w:val="center"/>
            <w:hideMark/>
          </w:tcPr>
          <w:p w14:paraId="73437F86"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-0.39%</w:t>
            </w:r>
          </w:p>
        </w:tc>
        <w:tc>
          <w:tcPr>
            <w:tcW w:w="856" w:type="dxa"/>
            <w:tcBorders>
              <w:top w:val="single" w:sz="8" w:space="0" w:color="auto"/>
              <w:left w:val="nil"/>
              <w:bottom w:val="nil"/>
              <w:right w:val="nil"/>
            </w:tcBorders>
            <w:shd w:val="clear" w:color="auto" w:fill="auto"/>
            <w:noWrap/>
            <w:vAlign w:val="center"/>
            <w:hideMark/>
          </w:tcPr>
          <w:p w14:paraId="7F801CFB"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-0.35%</w:t>
            </w:r>
          </w:p>
        </w:tc>
        <w:tc>
          <w:tcPr>
            <w:tcW w:w="855" w:type="dxa"/>
            <w:tcBorders>
              <w:top w:val="single" w:sz="8" w:space="0" w:color="auto"/>
              <w:left w:val="nil"/>
              <w:bottom w:val="nil"/>
              <w:right w:val="single" w:sz="4" w:space="0" w:color="auto"/>
            </w:tcBorders>
            <w:shd w:val="clear" w:color="auto" w:fill="auto"/>
            <w:noWrap/>
            <w:vAlign w:val="center"/>
            <w:hideMark/>
          </w:tcPr>
          <w:p w14:paraId="70E4B933"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-0.30%</w:t>
            </w:r>
          </w:p>
        </w:tc>
        <w:tc>
          <w:tcPr>
            <w:tcW w:w="698" w:type="dxa"/>
            <w:tcBorders>
              <w:top w:val="single" w:sz="8" w:space="0" w:color="auto"/>
              <w:left w:val="nil"/>
              <w:bottom w:val="nil"/>
              <w:right w:val="nil"/>
            </w:tcBorders>
            <w:shd w:val="clear" w:color="auto" w:fill="auto"/>
            <w:noWrap/>
            <w:vAlign w:val="center"/>
            <w:hideMark/>
          </w:tcPr>
          <w:p w14:paraId="11A1C8A6"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104%</w:t>
            </w:r>
          </w:p>
        </w:tc>
        <w:tc>
          <w:tcPr>
            <w:tcW w:w="698" w:type="dxa"/>
            <w:tcBorders>
              <w:top w:val="single" w:sz="8" w:space="0" w:color="auto"/>
              <w:left w:val="nil"/>
              <w:bottom w:val="nil"/>
              <w:right w:val="nil"/>
            </w:tcBorders>
            <w:shd w:val="clear" w:color="auto" w:fill="auto"/>
            <w:noWrap/>
            <w:vAlign w:val="center"/>
            <w:hideMark/>
          </w:tcPr>
          <w:p w14:paraId="069B4A2C"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99%</w:t>
            </w:r>
          </w:p>
        </w:tc>
        <w:tc>
          <w:tcPr>
            <w:tcW w:w="855" w:type="dxa"/>
            <w:tcBorders>
              <w:top w:val="single" w:sz="8" w:space="0" w:color="auto"/>
              <w:left w:val="single" w:sz="8" w:space="0" w:color="auto"/>
              <w:bottom w:val="nil"/>
              <w:right w:val="nil"/>
            </w:tcBorders>
            <w:shd w:val="clear" w:color="auto" w:fill="auto"/>
            <w:noWrap/>
            <w:vAlign w:val="center"/>
            <w:hideMark/>
          </w:tcPr>
          <w:p w14:paraId="0E792080"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-0.10%</w:t>
            </w:r>
          </w:p>
        </w:tc>
        <w:tc>
          <w:tcPr>
            <w:tcW w:w="855" w:type="dxa"/>
            <w:tcBorders>
              <w:top w:val="single" w:sz="8" w:space="0" w:color="auto"/>
              <w:left w:val="nil"/>
              <w:bottom w:val="nil"/>
              <w:right w:val="nil"/>
            </w:tcBorders>
            <w:shd w:val="clear" w:color="auto" w:fill="auto"/>
            <w:noWrap/>
            <w:vAlign w:val="center"/>
            <w:hideMark/>
          </w:tcPr>
          <w:p w14:paraId="57E08FE9"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-0.02%</w:t>
            </w:r>
          </w:p>
        </w:tc>
        <w:tc>
          <w:tcPr>
            <w:tcW w:w="855" w:type="dxa"/>
            <w:tcBorders>
              <w:top w:val="single" w:sz="8" w:space="0" w:color="auto"/>
              <w:left w:val="nil"/>
              <w:bottom w:val="nil"/>
              <w:right w:val="single" w:sz="4" w:space="0" w:color="auto"/>
            </w:tcBorders>
            <w:shd w:val="clear" w:color="auto" w:fill="auto"/>
            <w:noWrap/>
            <w:vAlign w:val="center"/>
            <w:hideMark/>
          </w:tcPr>
          <w:p w14:paraId="5CFDCD70"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0.29%</w:t>
            </w:r>
          </w:p>
        </w:tc>
        <w:tc>
          <w:tcPr>
            <w:tcW w:w="698" w:type="dxa"/>
            <w:tcBorders>
              <w:top w:val="single" w:sz="8" w:space="0" w:color="auto"/>
              <w:left w:val="nil"/>
              <w:bottom w:val="nil"/>
              <w:right w:val="nil"/>
            </w:tcBorders>
            <w:shd w:val="clear" w:color="auto" w:fill="auto"/>
            <w:noWrap/>
            <w:vAlign w:val="center"/>
            <w:hideMark/>
          </w:tcPr>
          <w:p w14:paraId="0FBF1BD4"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103%</w:t>
            </w:r>
          </w:p>
        </w:tc>
        <w:tc>
          <w:tcPr>
            <w:tcW w:w="698" w:type="dxa"/>
            <w:tcBorders>
              <w:top w:val="single" w:sz="8" w:space="0" w:color="auto"/>
              <w:left w:val="nil"/>
              <w:bottom w:val="nil"/>
              <w:right w:val="single" w:sz="8" w:space="0" w:color="auto"/>
            </w:tcBorders>
            <w:shd w:val="clear" w:color="auto" w:fill="auto"/>
            <w:noWrap/>
            <w:vAlign w:val="center"/>
            <w:hideMark/>
          </w:tcPr>
          <w:p w14:paraId="319B5B33"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99%</w:t>
            </w:r>
          </w:p>
        </w:tc>
      </w:tr>
      <w:tr w:rsidR="00DA5131" w:rsidRPr="006163D1" w14:paraId="20E35D98" w14:textId="77777777" w:rsidTr="00DA5131">
        <w:trPr>
          <w:trHeight w:val="255"/>
        </w:trPr>
        <w:tc>
          <w:tcPr>
            <w:tcW w:w="1426" w:type="dxa"/>
            <w:tcBorders>
              <w:top w:val="single" w:sz="8" w:space="0" w:color="auto"/>
              <w:left w:val="single" w:sz="8" w:space="0" w:color="auto"/>
              <w:bottom w:val="nil"/>
              <w:right w:val="nil"/>
            </w:tcBorders>
            <w:shd w:val="clear" w:color="auto" w:fill="auto"/>
            <w:noWrap/>
            <w:vAlign w:val="center"/>
            <w:hideMark/>
          </w:tcPr>
          <w:p w14:paraId="03E07E0D"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D</w:t>
            </w:r>
          </w:p>
        </w:tc>
        <w:tc>
          <w:tcPr>
            <w:tcW w:w="856" w:type="dxa"/>
            <w:tcBorders>
              <w:top w:val="single" w:sz="8" w:space="0" w:color="auto"/>
              <w:left w:val="single" w:sz="8" w:space="0" w:color="auto"/>
              <w:bottom w:val="nil"/>
              <w:right w:val="nil"/>
            </w:tcBorders>
            <w:shd w:val="clear" w:color="auto" w:fill="auto"/>
            <w:noWrap/>
            <w:vAlign w:val="center"/>
            <w:hideMark/>
          </w:tcPr>
          <w:p w14:paraId="56507663"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-0.16%</w:t>
            </w:r>
          </w:p>
        </w:tc>
        <w:tc>
          <w:tcPr>
            <w:tcW w:w="856" w:type="dxa"/>
            <w:tcBorders>
              <w:top w:val="single" w:sz="8" w:space="0" w:color="auto"/>
              <w:left w:val="nil"/>
              <w:bottom w:val="nil"/>
              <w:right w:val="nil"/>
            </w:tcBorders>
            <w:shd w:val="clear" w:color="auto" w:fill="auto"/>
            <w:noWrap/>
            <w:vAlign w:val="center"/>
            <w:hideMark/>
          </w:tcPr>
          <w:p w14:paraId="67DAA09C"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-0.59%</w:t>
            </w:r>
          </w:p>
        </w:tc>
        <w:tc>
          <w:tcPr>
            <w:tcW w:w="855" w:type="dxa"/>
            <w:tcBorders>
              <w:top w:val="single" w:sz="8" w:space="0" w:color="auto"/>
              <w:left w:val="nil"/>
              <w:bottom w:val="nil"/>
              <w:right w:val="single" w:sz="4" w:space="0" w:color="auto"/>
            </w:tcBorders>
            <w:shd w:val="clear" w:color="auto" w:fill="auto"/>
            <w:noWrap/>
            <w:vAlign w:val="center"/>
            <w:hideMark/>
          </w:tcPr>
          <w:p w14:paraId="4950690C"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-0.46%</w:t>
            </w:r>
          </w:p>
        </w:tc>
        <w:tc>
          <w:tcPr>
            <w:tcW w:w="698" w:type="dxa"/>
            <w:tcBorders>
              <w:top w:val="single" w:sz="8" w:space="0" w:color="auto"/>
              <w:left w:val="nil"/>
              <w:bottom w:val="nil"/>
              <w:right w:val="nil"/>
            </w:tcBorders>
            <w:shd w:val="clear" w:color="auto" w:fill="auto"/>
            <w:noWrap/>
            <w:vAlign w:val="center"/>
            <w:hideMark/>
          </w:tcPr>
          <w:p w14:paraId="2CDACC2D"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106%</w:t>
            </w:r>
          </w:p>
        </w:tc>
        <w:tc>
          <w:tcPr>
            <w:tcW w:w="698" w:type="dxa"/>
            <w:tcBorders>
              <w:top w:val="single" w:sz="8" w:space="0" w:color="auto"/>
              <w:left w:val="nil"/>
              <w:bottom w:val="nil"/>
              <w:right w:val="single" w:sz="8" w:space="0" w:color="auto"/>
            </w:tcBorders>
            <w:shd w:val="clear" w:color="auto" w:fill="auto"/>
            <w:noWrap/>
            <w:vAlign w:val="center"/>
            <w:hideMark/>
          </w:tcPr>
          <w:p w14:paraId="60D79384"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99%</w:t>
            </w:r>
          </w:p>
        </w:tc>
        <w:tc>
          <w:tcPr>
            <w:tcW w:w="855" w:type="dxa"/>
            <w:tcBorders>
              <w:top w:val="single" w:sz="8" w:space="0" w:color="auto"/>
              <w:left w:val="nil"/>
              <w:bottom w:val="nil"/>
              <w:right w:val="nil"/>
            </w:tcBorders>
            <w:shd w:val="clear" w:color="auto" w:fill="auto"/>
            <w:noWrap/>
            <w:vAlign w:val="center"/>
            <w:hideMark/>
          </w:tcPr>
          <w:p w14:paraId="49431F7F"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-0.03%</w:t>
            </w:r>
          </w:p>
        </w:tc>
        <w:tc>
          <w:tcPr>
            <w:tcW w:w="855" w:type="dxa"/>
            <w:tcBorders>
              <w:top w:val="single" w:sz="8" w:space="0" w:color="auto"/>
              <w:left w:val="nil"/>
              <w:bottom w:val="nil"/>
              <w:right w:val="nil"/>
            </w:tcBorders>
            <w:shd w:val="clear" w:color="auto" w:fill="auto"/>
            <w:noWrap/>
            <w:vAlign w:val="center"/>
            <w:hideMark/>
          </w:tcPr>
          <w:p w14:paraId="2F1C1E3C"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0.18%</w:t>
            </w:r>
          </w:p>
        </w:tc>
        <w:tc>
          <w:tcPr>
            <w:tcW w:w="855" w:type="dxa"/>
            <w:tcBorders>
              <w:top w:val="single" w:sz="8" w:space="0" w:color="auto"/>
              <w:left w:val="nil"/>
              <w:bottom w:val="nil"/>
              <w:right w:val="single" w:sz="4" w:space="0" w:color="auto"/>
            </w:tcBorders>
            <w:shd w:val="clear" w:color="auto" w:fill="auto"/>
            <w:noWrap/>
            <w:vAlign w:val="center"/>
            <w:hideMark/>
          </w:tcPr>
          <w:p w14:paraId="64C0A821"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-0.10%</w:t>
            </w:r>
          </w:p>
        </w:tc>
        <w:tc>
          <w:tcPr>
            <w:tcW w:w="698" w:type="dxa"/>
            <w:tcBorders>
              <w:top w:val="single" w:sz="8" w:space="0" w:color="auto"/>
              <w:left w:val="nil"/>
              <w:bottom w:val="nil"/>
              <w:right w:val="nil"/>
            </w:tcBorders>
            <w:shd w:val="clear" w:color="auto" w:fill="auto"/>
            <w:noWrap/>
            <w:vAlign w:val="center"/>
            <w:hideMark/>
          </w:tcPr>
          <w:p w14:paraId="4DFEED01"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103%</w:t>
            </w:r>
          </w:p>
        </w:tc>
        <w:tc>
          <w:tcPr>
            <w:tcW w:w="698" w:type="dxa"/>
            <w:tcBorders>
              <w:top w:val="single" w:sz="8" w:space="0" w:color="auto"/>
              <w:left w:val="nil"/>
              <w:bottom w:val="nil"/>
              <w:right w:val="single" w:sz="8" w:space="0" w:color="auto"/>
            </w:tcBorders>
            <w:shd w:val="clear" w:color="auto" w:fill="auto"/>
            <w:noWrap/>
            <w:vAlign w:val="center"/>
            <w:hideMark/>
          </w:tcPr>
          <w:p w14:paraId="47D7123C"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99%</w:t>
            </w:r>
          </w:p>
        </w:tc>
      </w:tr>
      <w:tr w:rsidR="00DA5131" w:rsidRPr="006163D1" w14:paraId="56F2EBE2" w14:textId="77777777" w:rsidTr="00DA5131">
        <w:trPr>
          <w:trHeight w:val="255"/>
        </w:trPr>
        <w:tc>
          <w:tcPr>
            <w:tcW w:w="1426" w:type="dxa"/>
            <w:tcBorders>
              <w:top w:val="nil"/>
              <w:left w:val="single" w:sz="8" w:space="0" w:color="auto"/>
              <w:bottom w:val="single" w:sz="8" w:space="0" w:color="auto"/>
              <w:right w:val="nil"/>
            </w:tcBorders>
            <w:shd w:val="clear" w:color="auto" w:fill="auto"/>
            <w:noWrap/>
            <w:vAlign w:val="center"/>
            <w:hideMark/>
          </w:tcPr>
          <w:p w14:paraId="4D8A42DF"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F (optional)</w:t>
            </w:r>
          </w:p>
        </w:tc>
        <w:tc>
          <w:tcPr>
            <w:tcW w:w="856" w:type="dxa"/>
            <w:tcBorders>
              <w:top w:val="nil"/>
              <w:left w:val="single" w:sz="8" w:space="0" w:color="auto"/>
              <w:bottom w:val="single" w:sz="8" w:space="0" w:color="auto"/>
              <w:right w:val="nil"/>
            </w:tcBorders>
            <w:shd w:val="clear" w:color="auto" w:fill="auto"/>
            <w:noWrap/>
            <w:vAlign w:val="center"/>
            <w:hideMark/>
          </w:tcPr>
          <w:p w14:paraId="4C3436C2"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-0.14%</w:t>
            </w:r>
          </w:p>
        </w:tc>
        <w:tc>
          <w:tcPr>
            <w:tcW w:w="856" w:type="dxa"/>
            <w:tcBorders>
              <w:top w:val="nil"/>
              <w:left w:val="nil"/>
              <w:bottom w:val="single" w:sz="8" w:space="0" w:color="auto"/>
              <w:right w:val="nil"/>
            </w:tcBorders>
            <w:shd w:val="clear" w:color="auto" w:fill="auto"/>
            <w:noWrap/>
            <w:vAlign w:val="center"/>
            <w:hideMark/>
          </w:tcPr>
          <w:p w14:paraId="0A2590D7"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-0.24%</w:t>
            </w:r>
          </w:p>
        </w:tc>
        <w:tc>
          <w:tcPr>
            <w:tcW w:w="855" w:type="dxa"/>
            <w:tcBorders>
              <w:top w:val="nil"/>
              <w:left w:val="nil"/>
              <w:bottom w:val="single" w:sz="8" w:space="0" w:color="auto"/>
              <w:right w:val="single" w:sz="4" w:space="0" w:color="auto"/>
            </w:tcBorders>
            <w:shd w:val="clear" w:color="auto" w:fill="auto"/>
            <w:noWrap/>
            <w:vAlign w:val="center"/>
            <w:hideMark/>
          </w:tcPr>
          <w:p w14:paraId="5E322BD8"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-0.32%</w:t>
            </w:r>
          </w:p>
        </w:tc>
        <w:tc>
          <w:tcPr>
            <w:tcW w:w="698" w:type="dxa"/>
            <w:tcBorders>
              <w:top w:val="nil"/>
              <w:left w:val="nil"/>
              <w:bottom w:val="single" w:sz="8" w:space="0" w:color="auto"/>
              <w:right w:val="nil"/>
            </w:tcBorders>
            <w:shd w:val="clear" w:color="auto" w:fill="auto"/>
            <w:noWrap/>
            <w:vAlign w:val="center"/>
            <w:hideMark/>
          </w:tcPr>
          <w:p w14:paraId="45C8EFF6"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104%</w:t>
            </w:r>
          </w:p>
        </w:tc>
        <w:tc>
          <w:tcPr>
            <w:tcW w:w="698" w:type="dxa"/>
            <w:tcBorders>
              <w:top w:val="nil"/>
              <w:left w:val="nil"/>
              <w:bottom w:val="single" w:sz="8" w:space="0" w:color="auto"/>
              <w:right w:val="single" w:sz="8" w:space="0" w:color="auto"/>
            </w:tcBorders>
            <w:shd w:val="clear" w:color="auto" w:fill="auto"/>
            <w:noWrap/>
            <w:vAlign w:val="center"/>
            <w:hideMark/>
          </w:tcPr>
          <w:p w14:paraId="48AA78D3"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99%</w:t>
            </w:r>
          </w:p>
        </w:tc>
        <w:tc>
          <w:tcPr>
            <w:tcW w:w="855" w:type="dxa"/>
            <w:tcBorders>
              <w:top w:val="nil"/>
              <w:left w:val="nil"/>
              <w:bottom w:val="single" w:sz="8" w:space="0" w:color="auto"/>
              <w:right w:val="nil"/>
            </w:tcBorders>
            <w:shd w:val="clear" w:color="auto" w:fill="auto"/>
            <w:noWrap/>
            <w:vAlign w:val="center"/>
            <w:hideMark/>
          </w:tcPr>
          <w:p w14:paraId="4EEA02EE"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0.10%</w:t>
            </w:r>
          </w:p>
        </w:tc>
        <w:tc>
          <w:tcPr>
            <w:tcW w:w="855" w:type="dxa"/>
            <w:tcBorders>
              <w:top w:val="nil"/>
              <w:left w:val="nil"/>
              <w:bottom w:val="single" w:sz="8" w:space="0" w:color="auto"/>
              <w:right w:val="nil"/>
            </w:tcBorders>
            <w:shd w:val="clear" w:color="auto" w:fill="auto"/>
            <w:noWrap/>
            <w:vAlign w:val="center"/>
            <w:hideMark/>
          </w:tcPr>
          <w:p w14:paraId="027F3ADB"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0.50%</w:t>
            </w:r>
          </w:p>
        </w:tc>
        <w:tc>
          <w:tcPr>
            <w:tcW w:w="855" w:type="dxa"/>
            <w:tcBorders>
              <w:top w:val="nil"/>
              <w:left w:val="nil"/>
              <w:bottom w:val="single" w:sz="8" w:space="0" w:color="auto"/>
              <w:right w:val="single" w:sz="4" w:space="0" w:color="auto"/>
            </w:tcBorders>
            <w:shd w:val="clear" w:color="auto" w:fill="auto"/>
            <w:noWrap/>
            <w:vAlign w:val="center"/>
            <w:hideMark/>
          </w:tcPr>
          <w:p w14:paraId="6601A797"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0.67%</w:t>
            </w:r>
          </w:p>
        </w:tc>
        <w:tc>
          <w:tcPr>
            <w:tcW w:w="698" w:type="dxa"/>
            <w:tcBorders>
              <w:top w:val="nil"/>
              <w:left w:val="nil"/>
              <w:bottom w:val="single" w:sz="8" w:space="0" w:color="auto"/>
              <w:right w:val="nil"/>
            </w:tcBorders>
            <w:shd w:val="clear" w:color="auto" w:fill="auto"/>
            <w:noWrap/>
            <w:vAlign w:val="center"/>
            <w:hideMark/>
          </w:tcPr>
          <w:p w14:paraId="6887495C"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102%</w:t>
            </w:r>
          </w:p>
        </w:tc>
        <w:tc>
          <w:tcPr>
            <w:tcW w:w="698" w:type="dxa"/>
            <w:tcBorders>
              <w:top w:val="nil"/>
              <w:left w:val="nil"/>
              <w:bottom w:val="single" w:sz="8" w:space="0" w:color="auto"/>
              <w:right w:val="single" w:sz="8" w:space="0" w:color="auto"/>
            </w:tcBorders>
            <w:shd w:val="clear" w:color="auto" w:fill="auto"/>
            <w:noWrap/>
            <w:vAlign w:val="center"/>
            <w:hideMark/>
          </w:tcPr>
          <w:p w14:paraId="291648C8" w14:textId="77777777" w:rsidR="00DA5131" w:rsidRPr="006163D1" w:rsidRDefault="00DA5131" w:rsidP="00DA5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100%</w:t>
            </w:r>
          </w:p>
        </w:tc>
      </w:tr>
    </w:tbl>
    <w:p w14:paraId="19C1EF2F" w14:textId="3B8EFBD7" w:rsidR="0069764F" w:rsidRPr="0069764F" w:rsidRDefault="0069764F" w:rsidP="0069764F">
      <w:pPr>
        <w:jc w:val="center"/>
      </w:pPr>
      <w:r>
        <w:lastRenderedPageBreak/>
        <w:t>Table 3. CE4.2.8.C:</w:t>
      </w:r>
      <w:r w:rsidRPr="0069764F">
        <w:t xml:space="preserve"> </w:t>
      </w:r>
      <w:r w:rsidRPr="00433746">
        <w:t xml:space="preserve">Pairwise-Average Candidates </w:t>
      </w:r>
      <w:r>
        <w:t>instead of C</w:t>
      </w:r>
      <w:r w:rsidRPr="00433746">
        <w:t>ombined Candidates</w:t>
      </w:r>
      <w:r>
        <w:t>.</w:t>
      </w:r>
    </w:p>
    <w:tbl>
      <w:tblPr>
        <w:tblW w:w="9350" w:type="dxa"/>
        <w:tblInd w:w="108" w:type="dxa"/>
        <w:tblLook w:val="04A0" w:firstRow="1" w:lastRow="0" w:firstColumn="1" w:lastColumn="0" w:noHBand="0" w:noVBand="1"/>
      </w:tblPr>
      <w:tblGrid>
        <w:gridCol w:w="1426"/>
        <w:gridCol w:w="856"/>
        <w:gridCol w:w="856"/>
        <w:gridCol w:w="855"/>
        <w:gridCol w:w="698"/>
        <w:gridCol w:w="698"/>
        <w:gridCol w:w="855"/>
        <w:gridCol w:w="855"/>
        <w:gridCol w:w="855"/>
        <w:gridCol w:w="698"/>
        <w:gridCol w:w="698"/>
      </w:tblGrid>
      <w:tr w:rsidR="002775CE" w:rsidRPr="006163D1" w14:paraId="137DE97C" w14:textId="77777777" w:rsidTr="002775CE">
        <w:trPr>
          <w:trHeight w:val="255"/>
        </w:trPr>
        <w:tc>
          <w:tcPr>
            <w:tcW w:w="1426" w:type="dxa"/>
            <w:tcBorders>
              <w:top w:val="nil"/>
              <w:left w:val="nil"/>
              <w:bottom w:val="nil"/>
              <w:right w:val="nil"/>
            </w:tcBorders>
            <w:shd w:val="clear" w:color="auto" w:fill="auto"/>
            <w:noWrap/>
            <w:vAlign w:val="center"/>
            <w:hideMark/>
          </w:tcPr>
          <w:p w14:paraId="76D36221"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792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66889DF"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Random Access Main 10</w:t>
            </w:r>
          </w:p>
        </w:tc>
      </w:tr>
      <w:tr w:rsidR="002775CE" w:rsidRPr="006163D1" w14:paraId="2905A045" w14:textId="77777777" w:rsidTr="002775CE">
        <w:trPr>
          <w:trHeight w:val="255"/>
        </w:trPr>
        <w:tc>
          <w:tcPr>
            <w:tcW w:w="1426" w:type="dxa"/>
            <w:tcBorders>
              <w:top w:val="nil"/>
              <w:left w:val="nil"/>
              <w:bottom w:val="nil"/>
              <w:right w:val="nil"/>
            </w:tcBorders>
            <w:shd w:val="clear" w:color="auto" w:fill="auto"/>
            <w:noWrap/>
            <w:vAlign w:val="center"/>
            <w:hideMark/>
          </w:tcPr>
          <w:p w14:paraId="6072F9BC"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396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5E38A46"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VTM-1.0</w:t>
            </w:r>
          </w:p>
        </w:tc>
        <w:tc>
          <w:tcPr>
            <w:tcW w:w="3961" w:type="dxa"/>
            <w:gridSpan w:val="5"/>
            <w:tcBorders>
              <w:top w:val="single" w:sz="8" w:space="0" w:color="auto"/>
              <w:left w:val="nil"/>
              <w:bottom w:val="nil"/>
              <w:right w:val="single" w:sz="8" w:space="0" w:color="000000"/>
            </w:tcBorders>
            <w:shd w:val="clear" w:color="auto" w:fill="auto"/>
            <w:noWrap/>
            <w:vAlign w:val="center"/>
            <w:hideMark/>
          </w:tcPr>
          <w:p w14:paraId="753C6543"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BMS-1.0</w:t>
            </w:r>
          </w:p>
        </w:tc>
      </w:tr>
      <w:tr w:rsidR="002775CE" w:rsidRPr="006163D1" w14:paraId="1A0BDF95" w14:textId="77777777" w:rsidTr="002775CE">
        <w:trPr>
          <w:trHeight w:val="255"/>
        </w:trPr>
        <w:tc>
          <w:tcPr>
            <w:tcW w:w="1426" w:type="dxa"/>
            <w:tcBorders>
              <w:top w:val="nil"/>
              <w:left w:val="nil"/>
              <w:bottom w:val="nil"/>
              <w:right w:val="nil"/>
            </w:tcBorders>
            <w:shd w:val="clear" w:color="auto" w:fill="auto"/>
            <w:noWrap/>
            <w:vAlign w:val="center"/>
            <w:hideMark/>
          </w:tcPr>
          <w:p w14:paraId="57E24451"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856" w:type="dxa"/>
            <w:tcBorders>
              <w:top w:val="nil"/>
              <w:left w:val="single" w:sz="8" w:space="0" w:color="auto"/>
              <w:bottom w:val="single" w:sz="8" w:space="0" w:color="auto"/>
              <w:right w:val="nil"/>
            </w:tcBorders>
            <w:shd w:val="clear" w:color="auto" w:fill="auto"/>
            <w:noWrap/>
            <w:vAlign w:val="center"/>
            <w:hideMark/>
          </w:tcPr>
          <w:p w14:paraId="1E63BBAF"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6" w:type="dxa"/>
            <w:tcBorders>
              <w:top w:val="nil"/>
              <w:left w:val="nil"/>
              <w:bottom w:val="single" w:sz="8" w:space="0" w:color="auto"/>
              <w:right w:val="nil"/>
            </w:tcBorders>
            <w:shd w:val="clear" w:color="auto" w:fill="auto"/>
            <w:noWrap/>
            <w:vAlign w:val="center"/>
            <w:hideMark/>
          </w:tcPr>
          <w:p w14:paraId="7323DD65"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14:paraId="41F16E11"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14:paraId="66185E1C"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698" w:type="dxa"/>
            <w:tcBorders>
              <w:top w:val="nil"/>
              <w:left w:val="nil"/>
              <w:bottom w:val="single" w:sz="8" w:space="0" w:color="auto"/>
              <w:right w:val="single" w:sz="8" w:space="0" w:color="auto"/>
            </w:tcBorders>
            <w:shd w:val="clear" w:color="auto" w:fill="auto"/>
            <w:noWrap/>
            <w:vAlign w:val="center"/>
            <w:hideMark/>
          </w:tcPr>
          <w:p w14:paraId="4FDF5381"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c>
          <w:tcPr>
            <w:tcW w:w="855" w:type="dxa"/>
            <w:tcBorders>
              <w:top w:val="nil"/>
              <w:left w:val="nil"/>
              <w:bottom w:val="single" w:sz="8" w:space="0" w:color="auto"/>
              <w:right w:val="nil"/>
            </w:tcBorders>
            <w:shd w:val="clear" w:color="auto" w:fill="auto"/>
            <w:noWrap/>
            <w:vAlign w:val="center"/>
            <w:hideMark/>
          </w:tcPr>
          <w:p w14:paraId="459354F4"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5" w:type="dxa"/>
            <w:tcBorders>
              <w:top w:val="nil"/>
              <w:left w:val="nil"/>
              <w:bottom w:val="single" w:sz="8" w:space="0" w:color="auto"/>
              <w:right w:val="nil"/>
            </w:tcBorders>
            <w:shd w:val="clear" w:color="auto" w:fill="auto"/>
            <w:noWrap/>
            <w:vAlign w:val="center"/>
            <w:hideMark/>
          </w:tcPr>
          <w:p w14:paraId="402EED5B"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14:paraId="6354984B"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14:paraId="3F636617"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698" w:type="dxa"/>
            <w:tcBorders>
              <w:top w:val="nil"/>
              <w:left w:val="nil"/>
              <w:bottom w:val="single" w:sz="8" w:space="0" w:color="auto"/>
              <w:right w:val="single" w:sz="8" w:space="0" w:color="auto"/>
            </w:tcBorders>
            <w:shd w:val="clear" w:color="auto" w:fill="auto"/>
            <w:noWrap/>
            <w:vAlign w:val="center"/>
            <w:hideMark/>
          </w:tcPr>
          <w:p w14:paraId="635048F6"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r>
      <w:tr w:rsidR="002775CE" w:rsidRPr="006163D1" w14:paraId="2B84F904" w14:textId="77777777" w:rsidTr="002775CE">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14:paraId="548D2547"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A1</w:t>
            </w:r>
          </w:p>
        </w:tc>
        <w:tc>
          <w:tcPr>
            <w:tcW w:w="856" w:type="dxa"/>
            <w:tcBorders>
              <w:top w:val="nil"/>
              <w:left w:val="nil"/>
              <w:bottom w:val="nil"/>
              <w:right w:val="nil"/>
            </w:tcBorders>
            <w:shd w:val="clear" w:color="auto" w:fill="auto"/>
            <w:noWrap/>
            <w:vAlign w:val="center"/>
            <w:hideMark/>
          </w:tcPr>
          <w:p w14:paraId="45DBFFF1"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-0.43%</w:t>
            </w:r>
          </w:p>
        </w:tc>
        <w:tc>
          <w:tcPr>
            <w:tcW w:w="856" w:type="dxa"/>
            <w:tcBorders>
              <w:top w:val="nil"/>
              <w:left w:val="nil"/>
              <w:bottom w:val="nil"/>
              <w:right w:val="nil"/>
            </w:tcBorders>
            <w:shd w:val="clear" w:color="auto" w:fill="auto"/>
            <w:noWrap/>
            <w:vAlign w:val="center"/>
            <w:hideMark/>
          </w:tcPr>
          <w:p w14:paraId="23F690A7"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-0.32%</w:t>
            </w:r>
          </w:p>
        </w:tc>
        <w:tc>
          <w:tcPr>
            <w:tcW w:w="855" w:type="dxa"/>
            <w:tcBorders>
              <w:top w:val="nil"/>
              <w:left w:val="nil"/>
              <w:bottom w:val="nil"/>
              <w:right w:val="single" w:sz="4" w:space="0" w:color="auto"/>
            </w:tcBorders>
            <w:shd w:val="clear" w:color="auto" w:fill="auto"/>
            <w:noWrap/>
            <w:vAlign w:val="center"/>
            <w:hideMark/>
          </w:tcPr>
          <w:p w14:paraId="451810D0"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-0.41%</w:t>
            </w:r>
          </w:p>
        </w:tc>
        <w:tc>
          <w:tcPr>
            <w:tcW w:w="698" w:type="dxa"/>
            <w:tcBorders>
              <w:top w:val="nil"/>
              <w:left w:val="nil"/>
              <w:bottom w:val="nil"/>
              <w:right w:val="nil"/>
            </w:tcBorders>
            <w:shd w:val="clear" w:color="auto" w:fill="auto"/>
            <w:noWrap/>
            <w:vAlign w:val="center"/>
            <w:hideMark/>
          </w:tcPr>
          <w:p w14:paraId="4749D39A"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102%</w:t>
            </w:r>
          </w:p>
        </w:tc>
        <w:tc>
          <w:tcPr>
            <w:tcW w:w="698" w:type="dxa"/>
            <w:tcBorders>
              <w:top w:val="nil"/>
              <w:left w:val="nil"/>
              <w:bottom w:val="nil"/>
              <w:right w:val="nil"/>
            </w:tcBorders>
            <w:shd w:val="clear" w:color="auto" w:fill="auto"/>
            <w:noWrap/>
            <w:vAlign w:val="center"/>
            <w:hideMark/>
          </w:tcPr>
          <w:p w14:paraId="7647A531"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100%</w:t>
            </w:r>
          </w:p>
        </w:tc>
        <w:tc>
          <w:tcPr>
            <w:tcW w:w="855" w:type="dxa"/>
            <w:tcBorders>
              <w:top w:val="nil"/>
              <w:left w:val="single" w:sz="8" w:space="0" w:color="auto"/>
              <w:bottom w:val="nil"/>
              <w:right w:val="nil"/>
            </w:tcBorders>
            <w:shd w:val="clear" w:color="auto" w:fill="auto"/>
            <w:noWrap/>
            <w:vAlign w:val="center"/>
            <w:hideMark/>
          </w:tcPr>
          <w:p w14:paraId="3599385F"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-0.46%</w:t>
            </w:r>
          </w:p>
        </w:tc>
        <w:tc>
          <w:tcPr>
            <w:tcW w:w="855" w:type="dxa"/>
            <w:tcBorders>
              <w:top w:val="nil"/>
              <w:left w:val="nil"/>
              <w:bottom w:val="nil"/>
              <w:right w:val="nil"/>
            </w:tcBorders>
            <w:shd w:val="clear" w:color="auto" w:fill="auto"/>
            <w:noWrap/>
            <w:vAlign w:val="center"/>
            <w:hideMark/>
          </w:tcPr>
          <w:p w14:paraId="521459D2"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-0.40%</w:t>
            </w:r>
          </w:p>
        </w:tc>
        <w:tc>
          <w:tcPr>
            <w:tcW w:w="855" w:type="dxa"/>
            <w:tcBorders>
              <w:top w:val="nil"/>
              <w:left w:val="nil"/>
              <w:bottom w:val="nil"/>
              <w:right w:val="single" w:sz="4" w:space="0" w:color="auto"/>
            </w:tcBorders>
            <w:shd w:val="clear" w:color="auto" w:fill="auto"/>
            <w:noWrap/>
            <w:vAlign w:val="center"/>
            <w:hideMark/>
          </w:tcPr>
          <w:p w14:paraId="71C6A7CD"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-0.31%</w:t>
            </w:r>
          </w:p>
        </w:tc>
        <w:tc>
          <w:tcPr>
            <w:tcW w:w="698" w:type="dxa"/>
            <w:tcBorders>
              <w:top w:val="nil"/>
              <w:left w:val="nil"/>
              <w:bottom w:val="nil"/>
              <w:right w:val="nil"/>
            </w:tcBorders>
            <w:shd w:val="clear" w:color="auto" w:fill="auto"/>
            <w:noWrap/>
            <w:vAlign w:val="center"/>
            <w:hideMark/>
          </w:tcPr>
          <w:p w14:paraId="6D204D7E"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103%</w:t>
            </w:r>
          </w:p>
        </w:tc>
        <w:tc>
          <w:tcPr>
            <w:tcW w:w="698" w:type="dxa"/>
            <w:tcBorders>
              <w:top w:val="nil"/>
              <w:left w:val="nil"/>
              <w:bottom w:val="nil"/>
              <w:right w:val="single" w:sz="8" w:space="0" w:color="auto"/>
            </w:tcBorders>
            <w:shd w:val="clear" w:color="auto" w:fill="auto"/>
            <w:noWrap/>
            <w:vAlign w:val="center"/>
            <w:hideMark/>
          </w:tcPr>
          <w:p w14:paraId="0B49DBE1"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100%</w:t>
            </w:r>
          </w:p>
        </w:tc>
      </w:tr>
      <w:tr w:rsidR="002775CE" w:rsidRPr="006163D1" w14:paraId="6964A6D6" w14:textId="77777777" w:rsidTr="002775CE">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2751E3B9"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A2</w:t>
            </w:r>
          </w:p>
        </w:tc>
        <w:tc>
          <w:tcPr>
            <w:tcW w:w="856" w:type="dxa"/>
            <w:tcBorders>
              <w:top w:val="nil"/>
              <w:left w:val="nil"/>
              <w:bottom w:val="nil"/>
              <w:right w:val="nil"/>
            </w:tcBorders>
            <w:shd w:val="clear" w:color="auto" w:fill="auto"/>
            <w:noWrap/>
            <w:vAlign w:val="center"/>
            <w:hideMark/>
          </w:tcPr>
          <w:p w14:paraId="0B99FECF"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-0.63%</w:t>
            </w:r>
          </w:p>
        </w:tc>
        <w:tc>
          <w:tcPr>
            <w:tcW w:w="856" w:type="dxa"/>
            <w:tcBorders>
              <w:top w:val="nil"/>
              <w:left w:val="nil"/>
              <w:bottom w:val="nil"/>
              <w:right w:val="nil"/>
            </w:tcBorders>
            <w:shd w:val="clear" w:color="auto" w:fill="auto"/>
            <w:noWrap/>
            <w:vAlign w:val="center"/>
            <w:hideMark/>
          </w:tcPr>
          <w:p w14:paraId="2DD1136E"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-0.60%</w:t>
            </w:r>
          </w:p>
        </w:tc>
        <w:tc>
          <w:tcPr>
            <w:tcW w:w="855" w:type="dxa"/>
            <w:tcBorders>
              <w:top w:val="nil"/>
              <w:left w:val="nil"/>
              <w:bottom w:val="nil"/>
              <w:right w:val="single" w:sz="4" w:space="0" w:color="auto"/>
            </w:tcBorders>
            <w:shd w:val="clear" w:color="auto" w:fill="auto"/>
            <w:noWrap/>
            <w:vAlign w:val="center"/>
            <w:hideMark/>
          </w:tcPr>
          <w:p w14:paraId="48E340B2"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-0.63%</w:t>
            </w:r>
          </w:p>
        </w:tc>
        <w:tc>
          <w:tcPr>
            <w:tcW w:w="698" w:type="dxa"/>
            <w:tcBorders>
              <w:top w:val="nil"/>
              <w:left w:val="nil"/>
              <w:bottom w:val="nil"/>
              <w:right w:val="nil"/>
            </w:tcBorders>
            <w:shd w:val="clear" w:color="auto" w:fill="auto"/>
            <w:noWrap/>
            <w:vAlign w:val="center"/>
            <w:hideMark/>
          </w:tcPr>
          <w:p w14:paraId="5135CF6B"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102%</w:t>
            </w:r>
          </w:p>
        </w:tc>
        <w:tc>
          <w:tcPr>
            <w:tcW w:w="698" w:type="dxa"/>
            <w:tcBorders>
              <w:top w:val="nil"/>
              <w:left w:val="nil"/>
              <w:bottom w:val="nil"/>
              <w:right w:val="nil"/>
            </w:tcBorders>
            <w:shd w:val="clear" w:color="auto" w:fill="auto"/>
            <w:noWrap/>
            <w:vAlign w:val="center"/>
            <w:hideMark/>
          </w:tcPr>
          <w:p w14:paraId="18632526"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101%</w:t>
            </w:r>
          </w:p>
        </w:tc>
        <w:tc>
          <w:tcPr>
            <w:tcW w:w="855" w:type="dxa"/>
            <w:tcBorders>
              <w:top w:val="nil"/>
              <w:left w:val="single" w:sz="8" w:space="0" w:color="auto"/>
              <w:bottom w:val="nil"/>
              <w:right w:val="nil"/>
            </w:tcBorders>
            <w:shd w:val="clear" w:color="auto" w:fill="auto"/>
            <w:noWrap/>
            <w:vAlign w:val="center"/>
            <w:hideMark/>
          </w:tcPr>
          <w:p w14:paraId="2E94DE26"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-0.62%</w:t>
            </w:r>
          </w:p>
        </w:tc>
        <w:tc>
          <w:tcPr>
            <w:tcW w:w="855" w:type="dxa"/>
            <w:tcBorders>
              <w:top w:val="nil"/>
              <w:left w:val="nil"/>
              <w:bottom w:val="nil"/>
              <w:right w:val="nil"/>
            </w:tcBorders>
            <w:shd w:val="clear" w:color="auto" w:fill="auto"/>
            <w:noWrap/>
            <w:vAlign w:val="center"/>
            <w:hideMark/>
          </w:tcPr>
          <w:p w14:paraId="201B2C40"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-0.49%</w:t>
            </w:r>
          </w:p>
        </w:tc>
        <w:tc>
          <w:tcPr>
            <w:tcW w:w="855" w:type="dxa"/>
            <w:tcBorders>
              <w:top w:val="nil"/>
              <w:left w:val="nil"/>
              <w:bottom w:val="nil"/>
              <w:right w:val="single" w:sz="4" w:space="0" w:color="auto"/>
            </w:tcBorders>
            <w:shd w:val="clear" w:color="auto" w:fill="auto"/>
            <w:noWrap/>
            <w:vAlign w:val="center"/>
            <w:hideMark/>
          </w:tcPr>
          <w:p w14:paraId="4D7D61ED"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-0.54%</w:t>
            </w:r>
          </w:p>
        </w:tc>
        <w:tc>
          <w:tcPr>
            <w:tcW w:w="698" w:type="dxa"/>
            <w:tcBorders>
              <w:top w:val="nil"/>
              <w:left w:val="nil"/>
              <w:bottom w:val="nil"/>
              <w:right w:val="nil"/>
            </w:tcBorders>
            <w:shd w:val="clear" w:color="auto" w:fill="auto"/>
            <w:noWrap/>
            <w:vAlign w:val="center"/>
            <w:hideMark/>
          </w:tcPr>
          <w:p w14:paraId="5E22904C"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103%</w:t>
            </w:r>
          </w:p>
        </w:tc>
        <w:tc>
          <w:tcPr>
            <w:tcW w:w="698" w:type="dxa"/>
            <w:tcBorders>
              <w:top w:val="nil"/>
              <w:left w:val="nil"/>
              <w:bottom w:val="nil"/>
              <w:right w:val="single" w:sz="8" w:space="0" w:color="auto"/>
            </w:tcBorders>
            <w:shd w:val="clear" w:color="auto" w:fill="auto"/>
            <w:noWrap/>
            <w:vAlign w:val="center"/>
            <w:hideMark/>
          </w:tcPr>
          <w:p w14:paraId="6F068D39"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103%</w:t>
            </w:r>
          </w:p>
        </w:tc>
      </w:tr>
      <w:tr w:rsidR="002775CE" w:rsidRPr="006163D1" w14:paraId="676157AC" w14:textId="77777777" w:rsidTr="002775CE">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55614592"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B</w:t>
            </w:r>
          </w:p>
        </w:tc>
        <w:tc>
          <w:tcPr>
            <w:tcW w:w="856" w:type="dxa"/>
            <w:tcBorders>
              <w:top w:val="nil"/>
              <w:left w:val="nil"/>
              <w:bottom w:val="nil"/>
              <w:right w:val="nil"/>
            </w:tcBorders>
            <w:shd w:val="clear" w:color="auto" w:fill="auto"/>
            <w:noWrap/>
            <w:vAlign w:val="center"/>
            <w:hideMark/>
          </w:tcPr>
          <w:p w14:paraId="0FB6C61D"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-0.43%</w:t>
            </w:r>
          </w:p>
        </w:tc>
        <w:tc>
          <w:tcPr>
            <w:tcW w:w="856" w:type="dxa"/>
            <w:tcBorders>
              <w:top w:val="nil"/>
              <w:left w:val="nil"/>
              <w:bottom w:val="nil"/>
              <w:right w:val="nil"/>
            </w:tcBorders>
            <w:shd w:val="clear" w:color="auto" w:fill="auto"/>
            <w:noWrap/>
            <w:vAlign w:val="center"/>
            <w:hideMark/>
          </w:tcPr>
          <w:p w14:paraId="71DAF25E"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-0.35%</w:t>
            </w:r>
          </w:p>
        </w:tc>
        <w:tc>
          <w:tcPr>
            <w:tcW w:w="855" w:type="dxa"/>
            <w:tcBorders>
              <w:top w:val="nil"/>
              <w:left w:val="nil"/>
              <w:bottom w:val="nil"/>
              <w:right w:val="single" w:sz="4" w:space="0" w:color="auto"/>
            </w:tcBorders>
            <w:shd w:val="clear" w:color="auto" w:fill="auto"/>
            <w:noWrap/>
            <w:vAlign w:val="center"/>
            <w:hideMark/>
          </w:tcPr>
          <w:p w14:paraId="7790E3F3"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-0.30%</w:t>
            </w:r>
          </w:p>
        </w:tc>
        <w:tc>
          <w:tcPr>
            <w:tcW w:w="698" w:type="dxa"/>
            <w:tcBorders>
              <w:top w:val="nil"/>
              <w:left w:val="nil"/>
              <w:bottom w:val="nil"/>
              <w:right w:val="nil"/>
            </w:tcBorders>
            <w:shd w:val="clear" w:color="auto" w:fill="auto"/>
            <w:noWrap/>
            <w:vAlign w:val="center"/>
            <w:hideMark/>
          </w:tcPr>
          <w:p w14:paraId="0C85DF63"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103%</w:t>
            </w:r>
          </w:p>
        </w:tc>
        <w:tc>
          <w:tcPr>
            <w:tcW w:w="698" w:type="dxa"/>
            <w:tcBorders>
              <w:top w:val="nil"/>
              <w:left w:val="nil"/>
              <w:bottom w:val="nil"/>
              <w:right w:val="nil"/>
            </w:tcBorders>
            <w:shd w:val="clear" w:color="auto" w:fill="auto"/>
            <w:noWrap/>
            <w:vAlign w:val="center"/>
            <w:hideMark/>
          </w:tcPr>
          <w:p w14:paraId="06D7810E"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100%</w:t>
            </w:r>
          </w:p>
        </w:tc>
        <w:tc>
          <w:tcPr>
            <w:tcW w:w="855" w:type="dxa"/>
            <w:tcBorders>
              <w:top w:val="nil"/>
              <w:left w:val="single" w:sz="8" w:space="0" w:color="auto"/>
              <w:bottom w:val="nil"/>
              <w:right w:val="nil"/>
            </w:tcBorders>
            <w:shd w:val="clear" w:color="auto" w:fill="auto"/>
            <w:noWrap/>
            <w:vAlign w:val="center"/>
            <w:hideMark/>
          </w:tcPr>
          <w:p w14:paraId="147EB062"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-0.55%</w:t>
            </w:r>
          </w:p>
        </w:tc>
        <w:tc>
          <w:tcPr>
            <w:tcW w:w="855" w:type="dxa"/>
            <w:tcBorders>
              <w:top w:val="nil"/>
              <w:left w:val="nil"/>
              <w:bottom w:val="nil"/>
              <w:right w:val="nil"/>
            </w:tcBorders>
            <w:shd w:val="clear" w:color="auto" w:fill="auto"/>
            <w:noWrap/>
            <w:vAlign w:val="center"/>
            <w:hideMark/>
          </w:tcPr>
          <w:p w14:paraId="5B415F37"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-0.32%</w:t>
            </w:r>
          </w:p>
        </w:tc>
        <w:tc>
          <w:tcPr>
            <w:tcW w:w="855" w:type="dxa"/>
            <w:tcBorders>
              <w:top w:val="nil"/>
              <w:left w:val="nil"/>
              <w:bottom w:val="nil"/>
              <w:right w:val="single" w:sz="4" w:space="0" w:color="auto"/>
            </w:tcBorders>
            <w:shd w:val="clear" w:color="auto" w:fill="auto"/>
            <w:noWrap/>
            <w:vAlign w:val="center"/>
            <w:hideMark/>
          </w:tcPr>
          <w:p w14:paraId="75EEA2FC"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-0.33%</w:t>
            </w:r>
          </w:p>
        </w:tc>
        <w:tc>
          <w:tcPr>
            <w:tcW w:w="698" w:type="dxa"/>
            <w:tcBorders>
              <w:top w:val="nil"/>
              <w:left w:val="nil"/>
              <w:bottom w:val="nil"/>
              <w:right w:val="nil"/>
            </w:tcBorders>
            <w:shd w:val="clear" w:color="auto" w:fill="auto"/>
            <w:noWrap/>
            <w:vAlign w:val="center"/>
            <w:hideMark/>
          </w:tcPr>
          <w:p w14:paraId="5EEF8DDD"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103%</w:t>
            </w:r>
          </w:p>
        </w:tc>
        <w:tc>
          <w:tcPr>
            <w:tcW w:w="698" w:type="dxa"/>
            <w:tcBorders>
              <w:top w:val="nil"/>
              <w:left w:val="nil"/>
              <w:bottom w:val="nil"/>
              <w:right w:val="single" w:sz="8" w:space="0" w:color="auto"/>
            </w:tcBorders>
            <w:shd w:val="clear" w:color="auto" w:fill="auto"/>
            <w:noWrap/>
            <w:vAlign w:val="center"/>
            <w:hideMark/>
          </w:tcPr>
          <w:p w14:paraId="27223BEA"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102%</w:t>
            </w:r>
          </w:p>
        </w:tc>
      </w:tr>
      <w:tr w:rsidR="002775CE" w:rsidRPr="006163D1" w14:paraId="2DFCFDC4" w14:textId="77777777" w:rsidTr="002775CE">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1C6D4F42"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C</w:t>
            </w:r>
          </w:p>
        </w:tc>
        <w:tc>
          <w:tcPr>
            <w:tcW w:w="856" w:type="dxa"/>
            <w:tcBorders>
              <w:top w:val="nil"/>
              <w:left w:val="nil"/>
              <w:bottom w:val="nil"/>
              <w:right w:val="nil"/>
            </w:tcBorders>
            <w:shd w:val="clear" w:color="auto" w:fill="auto"/>
            <w:noWrap/>
            <w:vAlign w:val="center"/>
            <w:hideMark/>
          </w:tcPr>
          <w:p w14:paraId="28864E6D"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-0.20%</w:t>
            </w:r>
          </w:p>
        </w:tc>
        <w:tc>
          <w:tcPr>
            <w:tcW w:w="856" w:type="dxa"/>
            <w:tcBorders>
              <w:top w:val="nil"/>
              <w:left w:val="nil"/>
              <w:bottom w:val="nil"/>
              <w:right w:val="nil"/>
            </w:tcBorders>
            <w:shd w:val="clear" w:color="auto" w:fill="auto"/>
            <w:noWrap/>
            <w:vAlign w:val="center"/>
            <w:hideMark/>
          </w:tcPr>
          <w:p w14:paraId="437B6EF5"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-0.26%</w:t>
            </w:r>
          </w:p>
        </w:tc>
        <w:tc>
          <w:tcPr>
            <w:tcW w:w="855" w:type="dxa"/>
            <w:tcBorders>
              <w:top w:val="nil"/>
              <w:left w:val="nil"/>
              <w:bottom w:val="nil"/>
              <w:right w:val="single" w:sz="4" w:space="0" w:color="auto"/>
            </w:tcBorders>
            <w:shd w:val="clear" w:color="auto" w:fill="auto"/>
            <w:noWrap/>
            <w:vAlign w:val="center"/>
            <w:hideMark/>
          </w:tcPr>
          <w:p w14:paraId="715C9228"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-0.27%</w:t>
            </w:r>
          </w:p>
        </w:tc>
        <w:tc>
          <w:tcPr>
            <w:tcW w:w="698" w:type="dxa"/>
            <w:tcBorders>
              <w:top w:val="nil"/>
              <w:left w:val="nil"/>
              <w:bottom w:val="nil"/>
              <w:right w:val="nil"/>
            </w:tcBorders>
            <w:shd w:val="clear" w:color="auto" w:fill="auto"/>
            <w:noWrap/>
            <w:vAlign w:val="center"/>
            <w:hideMark/>
          </w:tcPr>
          <w:p w14:paraId="075FEA9E"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104%</w:t>
            </w:r>
          </w:p>
        </w:tc>
        <w:tc>
          <w:tcPr>
            <w:tcW w:w="698" w:type="dxa"/>
            <w:tcBorders>
              <w:top w:val="nil"/>
              <w:left w:val="nil"/>
              <w:bottom w:val="nil"/>
              <w:right w:val="nil"/>
            </w:tcBorders>
            <w:shd w:val="clear" w:color="auto" w:fill="auto"/>
            <w:noWrap/>
            <w:vAlign w:val="center"/>
            <w:hideMark/>
          </w:tcPr>
          <w:p w14:paraId="05B85A09"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100%</w:t>
            </w:r>
          </w:p>
        </w:tc>
        <w:tc>
          <w:tcPr>
            <w:tcW w:w="855" w:type="dxa"/>
            <w:tcBorders>
              <w:top w:val="nil"/>
              <w:left w:val="single" w:sz="8" w:space="0" w:color="auto"/>
              <w:bottom w:val="nil"/>
              <w:right w:val="nil"/>
            </w:tcBorders>
            <w:shd w:val="clear" w:color="auto" w:fill="auto"/>
            <w:noWrap/>
            <w:vAlign w:val="center"/>
            <w:hideMark/>
          </w:tcPr>
          <w:p w14:paraId="0C62CC50"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-0.41%</w:t>
            </w:r>
          </w:p>
        </w:tc>
        <w:tc>
          <w:tcPr>
            <w:tcW w:w="855" w:type="dxa"/>
            <w:tcBorders>
              <w:top w:val="nil"/>
              <w:left w:val="nil"/>
              <w:bottom w:val="nil"/>
              <w:right w:val="nil"/>
            </w:tcBorders>
            <w:shd w:val="clear" w:color="auto" w:fill="auto"/>
            <w:noWrap/>
            <w:vAlign w:val="center"/>
            <w:hideMark/>
          </w:tcPr>
          <w:p w14:paraId="4544BFA7"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-0.32%</w:t>
            </w:r>
          </w:p>
        </w:tc>
        <w:tc>
          <w:tcPr>
            <w:tcW w:w="855" w:type="dxa"/>
            <w:tcBorders>
              <w:top w:val="nil"/>
              <w:left w:val="nil"/>
              <w:bottom w:val="nil"/>
              <w:right w:val="single" w:sz="4" w:space="0" w:color="auto"/>
            </w:tcBorders>
            <w:shd w:val="clear" w:color="auto" w:fill="auto"/>
            <w:noWrap/>
            <w:vAlign w:val="center"/>
            <w:hideMark/>
          </w:tcPr>
          <w:p w14:paraId="7979320C"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-0.32%</w:t>
            </w:r>
          </w:p>
        </w:tc>
        <w:tc>
          <w:tcPr>
            <w:tcW w:w="698" w:type="dxa"/>
            <w:tcBorders>
              <w:top w:val="nil"/>
              <w:left w:val="nil"/>
              <w:bottom w:val="nil"/>
              <w:right w:val="nil"/>
            </w:tcBorders>
            <w:shd w:val="clear" w:color="auto" w:fill="auto"/>
            <w:noWrap/>
            <w:vAlign w:val="center"/>
            <w:hideMark/>
          </w:tcPr>
          <w:p w14:paraId="3981E208"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104%</w:t>
            </w:r>
          </w:p>
        </w:tc>
        <w:tc>
          <w:tcPr>
            <w:tcW w:w="698" w:type="dxa"/>
            <w:tcBorders>
              <w:top w:val="nil"/>
              <w:left w:val="nil"/>
              <w:bottom w:val="nil"/>
              <w:right w:val="single" w:sz="8" w:space="0" w:color="auto"/>
            </w:tcBorders>
            <w:shd w:val="clear" w:color="auto" w:fill="auto"/>
            <w:noWrap/>
            <w:vAlign w:val="center"/>
            <w:hideMark/>
          </w:tcPr>
          <w:p w14:paraId="46C9277F"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101%</w:t>
            </w:r>
          </w:p>
        </w:tc>
      </w:tr>
      <w:tr w:rsidR="002775CE" w:rsidRPr="006163D1" w14:paraId="7F96E5FA" w14:textId="77777777" w:rsidTr="002775CE">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5DA01EBE"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E</w:t>
            </w:r>
          </w:p>
        </w:tc>
        <w:tc>
          <w:tcPr>
            <w:tcW w:w="856" w:type="dxa"/>
            <w:tcBorders>
              <w:top w:val="nil"/>
              <w:left w:val="nil"/>
              <w:bottom w:val="nil"/>
              <w:right w:val="nil"/>
            </w:tcBorders>
            <w:shd w:val="clear" w:color="auto" w:fill="auto"/>
            <w:noWrap/>
            <w:vAlign w:val="center"/>
            <w:hideMark/>
          </w:tcPr>
          <w:p w14:paraId="62C8575B"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856" w:type="dxa"/>
            <w:tcBorders>
              <w:top w:val="nil"/>
              <w:left w:val="nil"/>
              <w:bottom w:val="nil"/>
              <w:right w:val="nil"/>
            </w:tcBorders>
            <w:shd w:val="clear" w:color="auto" w:fill="auto"/>
            <w:noWrap/>
            <w:vAlign w:val="center"/>
            <w:hideMark/>
          </w:tcPr>
          <w:p w14:paraId="3ACC3352"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5" w:type="dxa"/>
            <w:tcBorders>
              <w:top w:val="nil"/>
              <w:left w:val="nil"/>
              <w:bottom w:val="nil"/>
              <w:right w:val="single" w:sz="4" w:space="0" w:color="auto"/>
            </w:tcBorders>
            <w:shd w:val="clear" w:color="auto" w:fill="auto"/>
            <w:noWrap/>
            <w:vAlign w:val="center"/>
            <w:hideMark/>
          </w:tcPr>
          <w:p w14:paraId="46D9B4E5"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698" w:type="dxa"/>
            <w:tcBorders>
              <w:top w:val="nil"/>
              <w:left w:val="nil"/>
              <w:bottom w:val="nil"/>
              <w:right w:val="nil"/>
            </w:tcBorders>
            <w:shd w:val="clear" w:color="auto" w:fill="auto"/>
            <w:noWrap/>
            <w:vAlign w:val="center"/>
            <w:hideMark/>
          </w:tcPr>
          <w:p w14:paraId="28FD8272"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698" w:type="dxa"/>
            <w:tcBorders>
              <w:top w:val="nil"/>
              <w:left w:val="nil"/>
              <w:bottom w:val="nil"/>
              <w:right w:val="nil"/>
            </w:tcBorders>
            <w:shd w:val="clear" w:color="auto" w:fill="auto"/>
            <w:noWrap/>
            <w:vAlign w:val="center"/>
            <w:hideMark/>
          </w:tcPr>
          <w:p w14:paraId="20820D4F"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5" w:type="dxa"/>
            <w:tcBorders>
              <w:top w:val="nil"/>
              <w:left w:val="single" w:sz="8" w:space="0" w:color="auto"/>
              <w:bottom w:val="nil"/>
              <w:right w:val="nil"/>
            </w:tcBorders>
            <w:shd w:val="clear" w:color="auto" w:fill="auto"/>
            <w:noWrap/>
            <w:vAlign w:val="center"/>
            <w:hideMark/>
          </w:tcPr>
          <w:p w14:paraId="38454486"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855" w:type="dxa"/>
            <w:tcBorders>
              <w:top w:val="nil"/>
              <w:left w:val="nil"/>
              <w:bottom w:val="nil"/>
              <w:right w:val="nil"/>
            </w:tcBorders>
            <w:shd w:val="clear" w:color="auto" w:fill="auto"/>
            <w:noWrap/>
            <w:vAlign w:val="center"/>
            <w:hideMark/>
          </w:tcPr>
          <w:p w14:paraId="5462A4B1"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5" w:type="dxa"/>
            <w:tcBorders>
              <w:top w:val="nil"/>
              <w:left w:val="nil"/>
              <w:bottom w:val="nil"/>
              <w:right w:val="single" w:sz="4" w:space="0" w:color="auto"/>
            </w:tcBorders>
            <w:shd w:val="clear" w:color="auto" w:fill="auto"/>
            <w:noWrap/>
            <w:vAlign w:val="center"/>
            <w:hideMark/>
          </w:tcPr>
          <w:p w14:paraId="6754F63C"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698" w:type="dxa"/>
            <w:tcBorders>
              <w:top w:val="nil"/>
              <w:left w:val="nil"/>
              <w:bottom w:val="nil"/>
              <w:right w:val="nil"/>
            </w:tcBorders>
            <w:shd w:val="clear" w:color="auto" w:fill="auto"/>
            <w:noWrap/>
            <w:vAlign w:val="center"/>
            <w:hideMark/>
          </w:tcPr>
          <w:p w14:paraId="41775721"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698" w:type="dxa"/>
            <w:tcBorders>
              <w:top w:val="nil"/>
              <w:left w:val="nil"/>
              <w:bottom w:val="nil"/>
              <w:right w:val="single" w:sz="8" w:space="0" w:color="auto"/>
            </w:tcBorders>
            <w:shd w:val="clear" w:color="auto" w:fill="auto"/>
            <w:noWrap/>
            <w:vAlign w:val="center"/>
            <w:hideMark/>
          </w:tcPr>
          <w:p w14:paraId="1A566615"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r>
      <w:tr w:rsidR="002775CE" w:rsidRPr="006163D1" w14:paraId="19A3F7BC" w14:textId="77777777" w:rsidTr="002775CE">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14:paraId="5B01AA6B"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Overall</w:t>
            </w:r>
          </w:p>
        </w:tc>
        <w:tc>
          <w:tcPr>
            <w:tcW w:w="856" w:type="dxa"/>
            <w:tcBorders>
              <w:top w:val="single" w:sz="8" w:space="0" w:color="auto"/>
              <w:left w:val="nil"/>
              <w:bottom w:val="nil"/>
              <w:right w:val="nil"/>
            </w:tcBorders>
            <w:shd w:val="clear" w:color="auto" w:fill="auto"/>
            <w:noWrap/>
            <w:vAlign w:val="center"/>
            <w:hideMark/>
          </w:tcPr>
          <w:p w14:paraId="69F3BBC9"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-0.41%</w:t>
            </w:r>
          </w:p>
        </w:tc>
        <w:tc>
          <w:tcPr>
            <w:tcW w:w="856" w:type="dxa"/>
            <w:tcBorders>
              <w:top w:val="single" w:sz="8" w:space="0" w:color="auto"/>
              <w:left w:val="nil"/>
              <w:bottom w:val="nil"/>
              <w:right w:val="nil"/>
            </w:tcBorders>
            <w:shd w:val="clear" w:color="auto" w:fill="auto"/>
            <w:noWrap/>
            <w:vAlign w:val="center"/>
            <w:hideMark/>
          </w:tcPr>
          <w:p w14:paraId="467803F5"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-0.37%</w:t>
            </w:r>
          </w:p>
        </w:tc>
        <w:tc>
          <w:tcPr>
            <w:tcW w:w="855" w:type="dxa"/>
            <w:tcBorders>
              <w:top w:val="single" w:sz="8" w:space="0" w:color="auto"/>
              <w:left w:val="nil"/>
              <w:bottom w:val="nil"/>
              <w:right w:val="single" w:sz="4" w:space="0" w:color="auto"/>
            </w:tcBorders>
            <w:shd w:val="clear" w:color="auto" w:fill="auto"/>
            <w:noWrap/>
            <w:vAlign w:val="center"/>
            <w:hideMark/>
          </w:tcPr>
          <w:p w14:paraId="053CA41A"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-0.38%</w:t>
            </w:r>
          </w:p>
        </w:tc>
        <w:tc>
          <w:tcPr>
            <w:tcW w:w="698" w:type="dxa"/>
            <w:tcBorders>
              <w:top w:val="single" w:sz="8" w:space="0" w:color="auto"/>
              <w:left w:val="nil"/>
              <w:bottom w:val="nil"/>
              <w:right w:val="nil"/>
            </w:tcBorders>
            <w:shd w:val="clear" w:color="auto" w:fill="auto"/>
            <w:noWrap/>
            <w:vAlign w:val="center"/>
            <w:hideMark/>
          </w:tcPr>
          <w:p w14:paraId="0270219C"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103%</w:t>
            </w:r>
          </w:p>
        </w:tc>
        <w:tc>
          <w:tcPr>
            <w:tcW w:w="698" w:type="dxa"/>
            <w:tcBorders>
              <w:top w:val="single" w:sz="8" w:space="0" w:color="auto"/>
              <w:left w:val="nil"/>
              <w:bottom w:val="nil"/>
              <w:right w:val="nil"/>
            </w:tcBorders>
            <w:shd w:val="clear" w:color="auto" w:fill="auto"/>
            <w:noWrap/>
            <w:vAlign w:val="center"/>
            <w:hideMark/>
          </w:tcPr>
          <w:p w14:paraId="22C61EF0"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100%</w:t>
            </w:r>
          </w:p>
        </w:tc>
        <w:tc>
          <w:tcPr>
            <w:tcW w:w="855" w:type="dxa"/>
            <w:tcBorders>
              <w:top w:val="single" w:sz="8" w:space="0" w:color="auto"/>
              <w:left w:val="single" w:sz="8" w:space="0" w:color="auto"/>
              <w:bottom w:val="nil"/>
              <w:right w:val="nil"/>
            </w:tcBorders>
            <w:shd w:val="clear" w:color="auto" w:fill="auto"/>
            <w:noWrap/>
            <w:vAlign w:val="center"/>
            <w:hideMark/>
          </w:tcPr>
          <w:p w14:paraId="259D98AF"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-0.51%</w:t>
            </w:r>
          </w:p>
        </w:tc>
        <w:tc>
          <w:tcPr>
            <w:tcW w:w="855" w:type="dxa"/>
            <w:tcBorders>
              <w:top w:val="single" w:sz="8" w:space="0" w:color="auto"/>
              <w:left w:val="nil"/>
              <w:bottom w:val="nil"/>
              <w:right w:val="nil"/>
            </w:tcBorders>
            <w:shd w:val="clear" w:color="auto" w:fill="auto"/>
            <w:noWrap/>
            <w:vAlign w:val="center"/>
            <w:hideMark/>
          </w:tcPr>
          <w:p w14:paraId="29F74499"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-0.37%</w:t>
            </w:r>
          </w:p>
        </w:tc>
        <w:tc>
          <w:tcPr>
            <w:tcW w:w="855" w:type="dxa"/>
            <w:tcBorders>
              <w:top w:val="single" w:sz="8" w:space="0" w:color="auto"/>
              <w:left w:val="nil"/>
              <w:bottom w:val="nil"/>
              <w:right w:val="single" w:sz="4" w:space="0" w:color="auto"/>
            </w:tcBorders>
            <w:shd w:val="clear" w:color="auto" w:fill="auto"/>
            <w:noWrap/>
            <w:vAlign w:val="center"/>
            <w:hideMark/>
          </w:tcPr>
          <w:p w14:paraId="0E0F5EF4"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-0.36%</w:t>
            </w:r>
          </w:p>
        </w:tc>
        <w:tc>
          <w:tcPr>
            <w:tcW w:w="698" w:type="dxa"/>
            <w:tcBorders>
              <w:top w:val="single" w:sz="8" w:space="0" w:color="auto"/>
              <w:left w:val="nil"/>
              <w:bottom w:val="nil"/>
              <w:right w:val="nil"/>
            </w:tcBorders>
            <w:shd w:val="clear" w:color="auto" w:fill="auto"/>
            <w:noWrap/>
            <w:vAlign w:val="center"/>
            <w:hideMark/>
          </w:tcPr>
          <w:p w14:paraId="7EBA610C"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103%</w:t>
            </w:r>
          </w:p>
        </w:tc>
        <w:tc>
          <w:tcPr>
            <w:tcW w:w="698" w:type="dxa"/>
            <w:tcBorders>
              <w:top w:val="single" w:sz="8" w:space="0" w:color="auto"/>
              <w:left w:val="nil"/>
              <w:bottom w:val="nil"/>
              <w:right w:val="single" w:sz="8" w:space="0" w:color="auto"/>
            </w:tcBorders>
            <w:shd w:val="clear" w:color="auto" w:fill="auto"/>
            <w:noWrap/>
            <w:vAlign w:val="center"/>
            <w:hideMark/>
          </w:tcPr>
          <w:p w14:paraId="4F2A0238"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101%</w:t>
            </w:r>
          </w:p>
        </w:tc>
      </w:tr>
      <w:tr w:rsidR="002775CE" w:rsidRPr="006163D1" w14:paraId="0DBE6D24" w14:textId="77777777" w:rsidTr="002775CE">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14:paraId="4263B586"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D</w:t>
            </w:r>
          </w:p>
        </w:tc>
        <w:tc>
          <w:tcPr>
            <w:tcW w:w="856" w:type="dxa"/>
            <w:tcBorders>
              <w:top w:val="single" w:sz="8" w:space="0" w:color="auto"/>
              <w:left w:val="nil"/>
              <w:bottom w:val="nil"/>
              <w:right w:val="nil"/>
            </w:tcBorders>
            <w:shd w:val="clear" w:color="auto" w:fill="auto"/>
            <w:noWrap/>
            <w:vAlign w:val="center"/>
            <w:hideMark/>
          </w:tcPr>
          <w:p w14:paraId="0637A170"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-0.41%</w:t>
            </w:r>
          </w:p>
        </w:tc>
        <w:tc>
          <w:tcPr>
            <w:tcW w:w="856" w:type="dxa"/>
            <w:tcBorders>
              <w:top w:val="single" w:sz="8" w:space="0" w:color="auto"/>
              <w:left w:val="nil"/>
              <w:bottom w:val="nil"/>
              <w:right w:val="nil"/>
            </w:tcBorders>
            <w:shd w:val="clear" w:color="auto" w:fill="auto"/>
            <w:noWrap/>
            <w:vAlign w:val="center"/>
            <w:hideMark/>
          </w:tcPr>
          <w:p w14:paraId="1F38EB4E"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-0.26%</w:t>
            </w:r>
          </w:p>
        </w:tc>
        <w:tc>
          <w:tcPr>
            <w:tcW w:w="855" w:type="dxa"/>
            <w:tcBorders>
              <w:top w:val="single" w:sz="8" w:space="0" w:color="auto"/>
              <w:left w:val="nil"/>
              <w:bottom w:val="nil"/>
              <w:right w:val="single" w:sz="4" w:space="0" w:color="auto"/>
            </w:tcBorders>
            <w:shd w:val="clear" w:color="auto" w:fill="auto"/>
            <w:noWrap/>
            <w:vAlign w:val="center"/>
            <w:hideMark/>
          </w:tcPr>
          <w:p w14:paraId="65A7C9DA"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-0.42%</w:t>
            </w:r>
          </w:p>
        </w:tc>
        <w:tc>
          <w:tcPr>
            <w:tcW w:w="698" w:type="dxa"/>
            <w:tcBorders>
              <w:top w:val="single" w:sz="8" w:space="0" w:color="auto"/>
              <w:left w:val="nil"/>
              <w:bottom w:val="nil"/>
              <w:right w:val="nil"/>
            </w:tcBorders>
            <w:shd w:val="clear" w:color="auto" w:fill="auto"/>
            <w:noWrap/>
            <w:vAlign w:val="center"/>
            <w:hideMark/>
          </w:tcPr>
          <w:p w14:paraId="70F7AB13"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104%</w:t>
            </w:r>
          </w:p>
        </w:tc>
        <w:tc>
          <w:tcPr>
            <w:tcW w:w="698" w:type="dxa"/>
            <w:tcBorders>
              <w:top w:val="single" w:sz="8" w:space="0" w:color="auto"/>
              <w:left w:val="nil"/>
              <w:bottom w:val="nil"/>
              <w:right w:val="single" w:sz="8" w:space="0" w:color="auto"/>
            </w:tcBorders>
            <w:shd w:val="clear" w:color="auto" w:fill="auto"/>
            <w:noWrap/>
            <w:vAlign w:val="center"/>
            <w:hideMark/>
          </w:tcPr>
          <w:p w14:paraId="686AF3E8"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102%</w:t>
            </w:r>
          </w:p>
        </w:tc>
        <w:tc>
          <w:tcPr>
            <w:tcW w:w="855" w:type="dxa"/>
            <w:tcBorders>
              <w:top w:val="single" w:sz="8" w:space="0" w:color="auto"/>
              <w:left w:val="nil"/>
              <w:bottom w:val="nil"/>
              <w:right w:val="nil"/>
            </w:tcBorders>
            <w:shd w:val="clear" w:color="auto" w:fill="auto"/>
            <w:noWrap/>
            <w:vAlign w:val="center"/>
            <w:hideMark/>
          </w:tcPr>
          <w:p w14:paraId="6A1BFCCC"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-0.65%</w:t>
            </w:r>
          </w:p>
        </w:tc>
        <w:tc>
          <w:tcPr>
            <w:tcW w:w="855" w:type="dxa"/>
            <w:tcBorders>
              <w:top w:val="single" w:sz="8" w:space="0" w:color="auto"/>
              <w:left w:val="nil"/>
              <w:bottom w:val="nil"/>
              <w:right w:val="nil"/>
            </w:tcBorders>
            <w:shd w:val="clear" w:color="auto" w:fill="auto"/>
            <w:noWrap/>
            <w:vAlign w:val="center"/>
            <w:hideMark/>
          </w:tcPr>
          <w:p w14:paraId="4EBDFF11"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-0.45%</w:t>
            </w:r>
          </w:p>
        </w:tc>
        <w:tc>
          <w:tcPr>
            <w:tcW w:w="855" w:type="dxa"/>
            <w:tcBorders>
              <w:top w:val="single" w:sz="8" w:space="0" w:color="auto"/>
              <w:left w:val="nil"/>
              <w:bottom w:val="nil"/>
              <w:right w:val="single" w:sz="4" w:space="0" w:color="auto"/>
            </w:tcBorders>
            <w:shd w:val="clear" w:color="auto" w:fill="auto"/>
            <w:noWrap/>
            <w:vAlign w:val="center"/>
            <w:hideMark/>
          </w:tcPr>
          <w:p w14:paraId="69EF0AA9"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-0.55%</w:t>
            </w:r>
          </w:p>
        </w:tc>
        <w:tc>
          <w:tcPr>
            <w:tcW w:w="698" w:type="dxa"/>
            <w:tcBorders>
              <w:top w:val="single" w:sz="8" w:space="0" w:color="auto"/>
              <w:left w:val="nil"/>
              <w:bottom w:val="nil"/>
              <w:right w:val="nil"/>
            </w:tcBorders>
            <w:shd w:val="clear" w:color="auto" w:fill="auto"/>
            <w:noWrap/>
            <w:vAlign w:val="center"/>
            <w:hideMark/>
          </w:tcPr>
          <w:p w14:paraId="1278ED48"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104%</w:t>
            </w:r>
          </w:p>
        </w:tc>
        <w:tc>
          <w:tcPr>
            <w:tcW w:w="698" w:type="dxa"/>
            <w:tcBorders>
              <w:top w:val="single" w:sz="8" w:space="0" w:color="auto"/>
              <w:left w:val="nil"/>
              <w:bottom w:val="nil"/>
              <w:right w:val="single" w:sz="8" w:space="0" w:color="auto"/>
            </w:tcBorders>
            <w:shd w:val="clear" w:color="auto" w:fill="auto"/>
            <w:noWrap/>
            <w:vAlign w:val="center"/>
            <w:hideMark/>
          </w:tcPr>
          <w:p w14:paraId="4433AE9C"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101%</w:t>
            </w:r>
          </w:p>
        </w:tc>
      </w:tr>
      <w:tr w:rsidR="002775CE" w:rsidRPr="006163D1" w14:paraId="1D180FA6" w14:textId="77777777" w:rsidTr="002775CE">
        <w:trPr>
          <w:trHeight w:val="255"/>
        </w:trPr>
        <w:tc>
          <w:tcPr>
            <w:tcW w:w="1426" w:type="dxa"/>
            <w:tcBorders>
              <w:top w:val="nil"/>
              <w:left w:val="single" w:sz="8" w:space="0" w:color="auto"/>
              <w:bottom w:val="single" w:sz="8" w:space="0" w:color="auto"/>
              <w:right w:val="single" w:sz="8" w:space="0" w:color="auto"/>
            </w:tcBorders>
            <w:shd w:val="clear" w:color="auto" w:fill="auto"/>
            <w:noWrap/>
            <w:vAlign w:val="center"/>
            <w:hideMark/>
          </w:tcPr>
          <w:p w14:paraId="5D6DC914"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F (optional)</w:t>
            </w:r>
          </w:p>
        </w:tc>
        <w:tc>
          <w:tcPr>
            <w:tcW w:w="856" w:type="dxa"/>
            <w:tcBorders>
              <w:top w:val="nil"/>
              <w:left w:val="nil"/>
              <w:bottom w:val="single" w:sz="8" w:space="0" w:color="auto"/>
              <w:right w:val="nil"/>
            </w:tcBorders>
            <w:shd w:val="clear" w:color="auto" w:fill="auto"/>
            <w:noWrap/>
            <w:vAlign w:val="center"/>
            <w:hideMark/>
          </w:tcPr>
          <w:p w14:paraId="57C7FDA6"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0.01%</w:t>
            </w:r>
          </w:p>
        </w:tc>
        <w:tc>
          <w:tcPr>
            <w:tcW w:w="856" w:type="dxa"/>
            <w:tcBorders>
              <w:top w:val="nil"/>
              <w:left w:val="nil"/>
              <w:bottom w:val="single" w:sz="8" w:space="0" w:color="auto"/>
              <w:right w:val="nil"/>
            </w:tcBorders>
            <w:shd w:val="clear" w:color="auto" w:fill="auto"/>
            <w:noWrap/>
            <w:vAlign w:val="center"/>
            <w:hideMark/>
          </w:tcPr>
          <w:p w14:paraId="2E5AAD09"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-0.04%</w:t>
            </w:r>
          </w:p>
        </w:tc>
        <w:tc>
          <w:tcPr>
            <w:tcW w:w="855" w:type="dxa"/>
            <w:tcBorders>
              <w:top w:val="nil"/>
              <w:left w:val="nil"/>
              <w:bottom w:val="single" w:sz="8" w:space="0" w:color="auto"/>
              <w:right w:val="single" w:sz="4" w:space="0" w:color="auto"/>
            </w:tcBorders>
            <w:shd w:val="clear" w:color="auto" w:fill="auto"/>
            <w:noWrap/>
            <w:vAlign w:val="center"/>
            <w:hideMark/>
          </w:tcPr>
          <w:p w14:paraId="67AD030A"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-0.09%</w:t>
            </w:r>
          </w:p>
        </w:tc>
        <w:tc>
          <w:tcPr>
            <w:tcW w:w="698" w:type="dxa"/>
            <w:tcBorders>
              <w:top w:val="nil"/>
              <w:left w:val="nil"/>
              <w:bottom w:val="single" w:sz="8" w:space="0" w:color="auto"/>
              <w:right w:val="nil"/>
            </w:tcBorders>
            <w:shd w:val="clear" w:color="auto" w:fill="auto"/>
            <w:noWrap/>
            <w:vAlign w:val="center"/>
            <w:hideMark/>
          </w:tcPr>
          <w:p w14:paraId="735A8F7D"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103%</w:t>
            </w:r>
          </w:p>
        </w:tc>
        <w:tc>
          <w:tcPr>
            <w:tcW w:w="698" w:type="dxa"/>
            <w:tcBorders>
              <w:top w:val="nil"/>
              <w:left w:val="nil"/>
              <w:bottom w:val="single" w:sz="8" w:space="0" w:color="auto"/>
              <w:right w:val="single" w:sz="8" w:space="0" w:color="auto"/>
            </w:tcBorders>
            <w:shd w:val="clear" w:color="auto" w:fill="auto"/>
            <w:noWrap/>
            <w:vAlign w:val="center"/>
            <w:hideMark/>
          </w:tcPr>
          <w:p w14:paraId="743FAE16"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99%</w:t>
            </w:r>
          </w:p>
        </w:tc>
        <w:tc>
          <w:tcPr>
            <w:tcW w:w="855" w:type="dxa"/>
            <w:tcBorders>
              <w:top w:val="nil"/>
              <w:left w:val="nil"/>
              <w:bottom w:val="single" w:sz="8" w:space="0" w:color="auto"/>
              <w:right w:val="nil"/>
            </w:tcBorders>
            <w:shd w:val="clear" w:color="auto" w:fill="auto"/>
            <w:noWrap/>
            <w:vAlign w:val="center"/>
            <w:hideMark/>
          </w:tcPr>
          <w:p w14:paraId="4A066F9D"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-0.10%</w:t>
            </w:r>
          </w:p>
        </w:tc>
        <w:tc>
          <w:tcPr>
            <w:tcW w:w="855" w:type="dxa"/>
            <w:tcBorders>
              <w:top w:val="nil"/>
              <w:left w:val="nil"/>
              <w:bottom w:val="single" w:sz="8" w:space="0" w:color="auto"/>
              <w:right w:val="nil"/>
            </w:tcBorders>
            <w:shd w:val="clear" w:color="auto" w:fill="auto"/>
            <w:noWrap/>
            <w:vAlign w:val="center"/>
            <w:hideMark/>
          </w:tcPr>
          <w:p w14:paraId="73F4A9FB"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-0.18%</w:t>
            </w:r>
          </w:p>
        </w:tc>
        <w:tc>
          <w:tcPr>
            <w:tcW w:w="855" w:type="dxa"/>
            <w:tcBorders>
              <w:top w:val="nil"/>
              <w:left w:val="nil"/>
              <w:bottom w:val="single" w:sz="8" w:space="0" w:color="auto"/>
              <w:right w:val="single" w:sz="4" w:space="0" w:color="auto"/>
            </w:tcBorders>
            <w:shd w:val="clear" w:color="auto" w:fill="auto"/>
            <w:noWrap/>
            <w:vAlign w:val="center"/>
            <w:hideMark/>
          </w:tcPr>
          <w:p w14:paraId="0C29FB1F"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-0.19%</w:t>
            </w:r>
          </w:p>
        </w:tc>
        <w:tc>
          <w:tcPr>
            <w:tcW w:w="698" w:type="dxa"/>
            <w:tcBorders>
              <w:top w:val="nil"/>
              <w:left w:val="nil"/>
              <w:bottom w:val="single" w:sz="8" w:space="0" w:color="auto"/>
              <w:right w:val="nil"/>
            </w:tcBorders>
            <w:shd w:val="clear" w:color="auto" w:fill="auto"/>
            <w:noWrap/>
            <w:vAlign w:val="center"/>
            <w:hideMark/>
          </w:tcPr>
          <w:p w14:paraId="41938E55"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103%</w:t>
            </w:r>
          </w:p>
        </w:tc>
        <w:tc>
          <w:tcPr>
            <w:tcW w:w="698" w:type="dxa"/>
            <w:tcBorders>
              <w:top w:val="nil"/>
              <w:left w:val="nil"/>
              <w:bottom w:val="single" w:sz="8" w:space="0" w:color="auto"/>
              <w:right w:val="single" w:sz="8" w:space="0" w:color="auto"/>
            </w:tcBorders>
            <w:shd w:val="clear" w:color="auto" w:fill="auto"/>
            <w:noWrap/>
            <w:vAlign w:val="center"/>
            <w:hideMark/>
          </w:tcPr>
          <w:p w14:paraId="54C823F3"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101%</w:t>
            </w:r>
          </w:p>
        </w:tc>
      </w:tr>
      <w:tr w:rsidR="002775CE" w:rsidRPr="006163D1" w14:paraId="3F7BEDAE" w14:textId="77777777" w:rsidTr="002775CE">
        <w:trPr>
          <w:trHeight w:val="255"/>
        </w:trPr>
        <w:tc>
          <w:tcPr>
            <w:tcW w:w="1426" w:type="dxa"/>
            <w:tcBorders>
              <w:top w:val="nil"/>
              <w:left w:val="nil"/>
              <w:bottom w:val="nil"/>
              <w:right w:val="nil"/>
            </w:tcBorders>
            <w:shd w:val="clear" w:color="auto" w:fill="auto"/>
            <w:noWrap/>
            <w:vAlign w:val="center"/>
            <w:hideMark/>
          </w:tcPr>
          <w:p w14:paraId="3F1D1C23"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6" w:type="dxa"/>
            <w:tcBorders>
              <w:top w:val="nil"/>
              <w:left w:val="nil"/>
              <w:bottom w:val="nil"/>
              <w:right w:val="nil"/>
            </w:tcBorders>
            <w:shd w:val="clear" w:color="auto" w:fill="auto"/>
            <w:noWrap/>
            <w:vAlign w:val="bottom"/>
            <w:hideMark/>
          </w:tcPr>
          <w:p w14:paraId="5ACD3378"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56" w:type="dxa"/>
            <w:tcBorders>
              <w:top w:val="nil"/>
              <w:left w:val="nil"/>
              <w:bottom w:val="nil"/>
              <w:right w:val="nil"/>
            </w:tcBorders>
            <w:shd w:val="clear" w:color="auto" w:fill="auto"/>
            <w:noWrap/>
            <w:vAlign w:val="bottom"/>
            <w:hideMark/>
          </w:tcPr>
          <w:p w14:paraId="0D3C6ABF"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14:paraId="61D7E74B"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14:paraId="32D11425"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14:paraId="19FE9880"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14:paraId="572D1DCC"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14:paraId="78DCF6E5"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14:paraId="4FF89C96"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14:paraId="0F9C07D4"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14:paraId="6FE5019E"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2775CE" w:rsidRPr="006163D1" w14:paraId="66053C3B" w14:textId="77777777" w:rsidTr="002775CE">
        <w:trPr>
          <w:trHeight w:val="255"/>
        </w:trPr>
        <w:tc>
          <w:tcPr>
            <w:tcW w:w="1426" w:type="dxa"/>
            <w:tcBorders>
              <w:top w:val="nil"/>
              <w:left w:val="nil"/>
              <w:bottom w:val="nil"/>
              <w:right w:val="nil"/>
            </w:tcBorders>
            <w:shd w:val="clear" w:color="auto" w:fill="auto"/>
            <w:noWrap/>
            <w:vAlign w:val="center"/>
            <w:hideMark/>
          </w:tcPr>
          <w:p w14:paraId="1059F99D"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792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6C9C7DC"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 xml:space="preserve">Low delay B Main10 </w:t>
            </w:r>
          </w:p>
        </w:tc>
      </w:tr>
      <w:tr w:rsidR="002775CE" w:rsidRPr="006163D1" w14:paraId="1AD775C0" w14:textId="77777777" w:rsidTr="002775CE">
        <w:trPr>
          <w:trHeight w:val="255"/>
        </w:trPr>
        <w:tc>
          <w:tcPr>
            <w:tcW w:w="1426" w:type="dxa"/>
            <w:tcBorders>
              <w:top w:val="nil"/>
              <w:left w:val="nil"/>
              <w:bottom w:val="nil"/>
              <w:right w:val="nil"/>
            </w:tcBorders>
            <w:shd w:val="clear" w:color="auto" w:fill="auto"/>
            <w:noWrap/>
            <w:vAlign w:val="center"/>
            <w:hideMark/>
          </w:tcPr>
          <w:p w14:paraId="71E48031"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396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16D30E"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VTM-1.0</w:t>
            </w:r>
          </w:p>
        </w:tc>
        <w:tc>
          <w:tcPr>
            <w:tcW w:w="3961" w:type="dxa"/>
            <w:gridSpan w:val="5"/>
            <w:tcBorders>
              <w:top w:val="single" w:sz="8" w:space="0" w:color="auto"/>
              <w:left w:val="nil"/>
              <w:bottom w:val="nil"/>
              <w:right w:val="single" w:sz="8" w:space="0" w:color="000000"/>
            </w:tcBorders>
            <w:shd w:val="clear" w:color="auto" w:fill="auto"/>
            <w:noWrap/>
            <w:vAlign w:val="center"/>
            <w:hideMark/>
          </w:tcPr>
          <w:p w14:paraId="14ABB8A6"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 BMS-1.0</w:t>
            </w:r>
          </w:p>
        </w:tc>
      </w:tr>
      <w:tr w:rsidR="002775CE" w:rsidRPr="006163D1" w14:paraId="506830BD" w14:textId="77777777" w:rsidTr="002775CE">
        <w:trPr>
          <w:trHeight w:val="255"/>
        </w:trPr>
        <w:tc>
          <w:tcPr>
            <w:tcW w:w="1426" w:type="dxa"/>
            <w:tcBorders>
              <w:top w:val="nil"/>
              <w:left w:val="nil"/>
              <w:bottom w:val="nil"/>
              <w:right w:val="nil"/>
            </w:tcBorders>
            <w:shd w:val="clear" w:color="auto" w:fill="auto"/>
            <w:noWrap/>
            <w:vAlign w:val="center"/>
            <w:hideMark/>
          </w:tcPr>
          <w:p w14:paraId="56CCF820"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p>
        </w:tc>
        <w:tc>
          <w:tcPr>
            <w:tcW w:w="856" w:type="dxa"/>
            <w:tcBorders>
              <w:top w:val="nil"/>
              <w:left w:val="single" w:sz="8" w:space="0" w:color="auto"/>
              <w:bottom w:val="single" w:sz="8" w:space="0" w:color="auto"/>
              <w:right w:val="nil"/>
            </w:tcBorders>
            <w:shd w:val="clear" w:color="auto" w:fill="auto"/>
            <w:noWrap/>
            <w:vAlign w:val="center"/>
            <w:hideMark/>
          </w:tcPr>
          <w:p w14:paraId="1057D85E"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6" w:type="dxa"/>
            <w:tcBorders>
              <w:top w:val="nil"/>
              <w:left w:val="nil"/>
              <w:bottom w:val="single" w:sz="8" w:space="0" w:color="auto"/>
              <w:right w:val="nil"/>
            </w:tcBorders>
            <w:shd w:val="clear" w:color="auto" w:fill="auto"/>
            <w:noWrap/>
            <w:vAlign w:val="center"/>
            <w:hideMark/>
          </w:tcPr>
          <w:p w14:paraId="1514417A"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14:paraId="4520A90E"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14:paraId="11025FB8"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698" w:type="dxa"/>
            <w:tcBorders>
              <w:top w:val="nil"/>
              <w:left w:val="nil"/>
              <w:bottom w:val="single" w:sz="8" w:space="0" w:color="auto"/>
              <w:right w:val="single" w:sz="8" w:space="0" w:color="auto"/>
            </w:tcBorders>
            <w:shd w:val="clear" w:color="auto" w:fill="auto"/>
            <w:noWrap/>
            <w:vAlign w:val="center"/>
            <w:hideMark/>
          </w:tcPr>
          <w:p w14:paraId="231EE352"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c>
          <w:tcPr>
            <w:tcW w:w="855" w:type="dxa"/>
            <w:tcBorders>
              <w:top w:val="nil"/>
              <w:left w:val="nil"/>
              <w:bottom w:val="single" w:sz="8" w:space="0" w:color="auto"/>
              <w:right w:val="nil"/>
            </w:tcBorders>
            <w:shd w:val="clear" w:color="auto" w:fill="auto"/>
            <w:noWrap/>
            <w:vAlign w:val="center"/>
            <w:hideMark/>
          </w:tcPr>
          <w:p w14:paraId="73039395"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Y</w:t>
            </w:r>
          </w:p>
        </w:tc>
        <w:tc>
          <w:tcPr>
            <w:tcW w:w="855" w:type="dxa"/>
            <w:tcBorders>
              <w:top w:val="nil"/>
              <w:left w:val="nil"/>
              <w:bottom w:val="single" w:sz="8" w:space="0" w:color="auto"/>
              <w:right w:val="nil"/>
            </w:tcBorders>
            <w:shd w:val="clear" w:color="auto" w:fill="auto"/>
            <w:noWrap/>
            <w:vAlign w:val="center"/>
            <w:hideMark/>
          </w:tcPr>
          <w:p w14:paraId="6B41B050"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14:paraId="5215F090"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V</w:t>
            </w:r>
          </w:p>
        </w:tc>
        <w:tc>
          <w:tcPr>
            <w:tcW w:w="698" w:type="dxa"/>
            <w:tcBorders>
              <w:top w:val="nil"/>
              <w:left w:val="nil"/>
              <w:bottom w:val="single" w:sz="8" w:space="0" w:color="auto"/>
              <w:right w:val="nil"/>
            </w:tcBorders>
            <w:shd w:val="clear" w:color="auto" w:fill="auto"/>
            <w:noWrap/>
            <w:vAlign w:val="center"/>
            <w:hideMark/>
          </w:tcPr>
          <w:p w14:paraId="2EBA95C3"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EncT</w:t>
            </w:r>
            <w:proofErr w:type="spellEnd"/>
          </w:p>
        </w:tc>
        <w:tc>
          <w:tcPr>
            <w:tcW w:w="698" w:type="dxa"/>
            <w:tcBorders>
              <w:top w:val="nil"/>
              <w:left w:val="nil"/>
              <w:bottom w:val="single" w:sz="8" w:space="0" w:color="auto"/>
              <w:right w:val="single" w:sz="8" w:space="0" w:color="auto"/>
            </w:tcBorders>
            <w:shd w:val="clear" w:color="auto" w:fill="auto"/>
            <w:noWrap/>
            <w:vAlign w:val="center"/>
            <w:hideMark/>
          </w:tcPr>
          <w:p w14:paraId="47101E53"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roofErr w:type="spellStart"/>
            <w:r w:rsidRPr="006163D1">
              <w:rPr>
                <w:color w:val="000000"/>
                <w:sz w:val="20"/>
                <w:lang w:eastAsia="zh-TW"/>
              </w:rPr>
              <w:t>DecT</w:t>
            </w:r>
            <w:proofErr w:type="spellEnd"/>
          </w:p>
        </w:tc>
      </w:tr>
      <w:tr w:rsidR="002775CE" w:rsidRPr="006163D1" w14:paraId="6D7B247B" w14:textId="77777777" w:rsidTr="002775CE">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14:paraId="4822B3A7"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A1</w:t>
            </w:r>
          </w:p>
        </w:tc>
        <w:tc>
          <w:tcPr>
            <w:tcW w:w="856" w:type="dxa"/>
            <w:tcBorders>
              <w:top w:val="nil"/>
              <w:left w:val="nil"/>
              <w:bottom w:val="nil"/>
              <w:right w:val="nil"/>
            </w:tcBorders>
            <w:shd w:val="clear" w:color="auto" w:fill="auto"/>
            <w:noWrap/>
            <w:vAlign w:val="center"/>
            <w:hideMark/>
          </w:tcPr>
          <w:p w14:paraId="7652E435"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856" w:type="dxa"/>
            <w:tcBorders>
              <w:top w:val="nil"/>
              <w:left w:val="nil"/>
              <w:bottom w:val="nil"/>
              <w:right w:val="nil"/>
            </w:tcBorders>
            <w:shd w:val="clear" w:color="auto" w:fill="auto"/>
            <w:noWrap/>
            <w:vAlign w:val="center"/>
            <w:hideMark/>
          </w:tcPr>
          <w:p w14:paraId="6509BD96"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855" w:type="dxa"/>
            <w:tcBorders>
              <w:top w:val="nil"/>
              <w:left w:val="nil"/>
              <w:bottom w:val="nil"/>
              <w:right w:val="single" w:sz="4" w:space="0" w:color="auto"/>
            </w:tcBorders>
            <w:shd w:val="clear" w:color="auto" w:fill="auto"/>
            <w:noWrap/>
            <w:vAlign w:val="center"/>
            <w:hideMark/>
          </w:tcPr>
          <w:p w14:paraId="41BB18E8"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698" w:type="dxa"/>
            <w:tcBorders>
              <w:top w:val="nil"/>
              <w:left w:val="nil"/>
              <w:bottom w:val="nil"/>
              <w:right w:val="nil"/>
            </w:tcBorders>
            <w:shd w:val="clear" w:color="auto" w:fill="auto"/>
            <w:noWrap/>
            <w:vAlign w:val="center"/>
            <w:hideMark/>
          </w:tcPr>
          <w:p w14:paraId="41B747F6"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698" w:type="dxa"/>
            <w:tcBorders>
              <w:top w:val="nil"/>
              <w:left w:val="nil"/>
              <w:bottom w:val="nil"/>
              <w:right w:val="nil"/>
            </w:tcBorders>
            <w:shd w:val="clear" w:color="auto" w:fill="auto"/>
            <w:noWrap/>
            <w:vAlign w:val="center"/>
            <w:hideMark/>
          </w:tcPr>
          <w:p w14:paraId="2F506D61"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855" w:type="dxa"/>
            <w:tcBorders>
              <w:top w:val="nil"/>
              <w:left w:val="single" w:sz="8" w:space="0" w:color="auto"/>
              <w:bottom w:val="nil"/>
              <w:right w:val="nil"/>
            </w:tcBorders>
            <w:shd w:val="clear" w:color="auto" w:fill="auto"/>
            <w:noWrap/>
            <w:vAlign w:val="center"/>
            <w:hideMark/>
          </w:tcPr>
          <w:p w14:paraId="3B80E0E1"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855" w:type="dxa"/>
            <w:tcBorders>
              <w:top w:val="nil"/>
              <w:left w:val="nil"/>
              <w:bottom w:val="nil"/>
              <w:right w:val="nil"/>
            </w:tcBorders>
            <w:shd w:val="clear" w:color="auto" w:fill="auto"/>
            <w:noWrap/>
            <w:vAlign w:val="center"/>
            <w:hideMark/>
          </w:tcPr>
          <w:p w14:paraId="5A3FEBE2"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855" w:type="dxa"/>
            <w:tcBorders>
              <w:top w:val="nil"/>
              <w:left w:val="nil"/>
              <w:bottom w:val="nil"/>
              <w:right w:val="single" w:sz="4" w:space="0" w:color="auto"/>
            </w:tcBorders>
            <w:shd w:val="clear" w:color="auto" w:fill="auto"/>
            <w:noWrap/>
            <w:vAlign w:val="center"/>
            <w:hideMark/>
          </w:tcPr>
          <w:p w14:paraId="61491644"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698" w:type="dxa"/>
            <w:tcBorders>
              <w:top w:val="nil"/>
              <w:left w:val="nil"/>
              <w:bottom w:val="nil"/>
              <w:right w:val="nil"/>
            </w:tcBorders>
            <w:shd w:val="clear" w:color="auto" w:fill="auto"/>
            <w:noWrap/>
            <w:vAlign w:val="center"/>
            <w:hideMark/>
          </w:tcPr>
          <w:p w14:paraId="4BE80E63"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698" w:type="dxa"/>
            <w:tcBorders>
              <w:top w:val="nil"/>
              <w:left w:val="nil"/>
              <w:bottom w:val="nil"/>
              <w:right w:val="single" w:sz="8" w:space="0" w:color="auto"/>
            </w:tcBorders>
            <w:shd w:val="clear" w:color="auto" w:fill="auto"/>
            <w:noWrap/>
            <w:vAlign w:val="center"/>
            <w:hideMark/>
          </w:tcPr>
          <w:p w14:paraId="207CC415"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r>
      <w:tr w:rsidR="002775CE" w:rsidRPr="006163D1" w14:paraId="2FF3DC4A" w14:textId="77777777" w:rsidTr="002775CE">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28336E22"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A2</w:t>
            </w:r>
          </w:p>
        </w:tc>
        <w:tc>
          <w:tcPr>
            <w:tcW w:w="856" w:type="dxa"/>
            <w:tcBorders>
              <w:top w:val="nil"/>
              <w:left w:val="nil"/>
              <w:bottom w:val="nil"/>
              <w:right w:val="nil"/>
            </w:tcBorders>
            <w:shd w:val="clear" w:color="auto" w:fill="auto"/>
            <w:noWrap/>
            <w:vAlign w:val="center"/>
            <w:hideMark/>
          </w:tcPr>
          <w:p w14:paraId="5814D41C"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856" w:type="dxa"/>
            <w:tcBorders>
              <w:top w:val="nil"/>
              <w:left w:val="nil"/>
              <w:bottom w:val="nil"/>
              <w:right w:val="nil"/>
            </w:tcBorders>
            <w:shd w:val="clear" w:color="auto" w:fill="auto"/>
            <w:noWrap/>
            <w:vAlign w:val="center"/>
            <w:hideMark/>
          </w:tcPr>
          <w:p w14:paraId="321A1422"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5" w:type="dxa"/>
            <w:tcBorders>
              <w:top w:val="nil"/>
              <w:left w:val="nil"/>
              <w:bottom w:val="nil"/>
              <w:right w:val="single" w:sz="4" w:space="0" w:color="auto"/>
            </w:tcBorders>
            <w:shd w:val="clear" w:color="auto" w:fill="auto"/>
            <w:noWrap/>
            <w:vAlign w:val="center"/>
            <w:hideMark/>
          </w:tcPr>
          <w:p w14:paraId="2D832DA6"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698" w:type="dxa"/>
            <w:tcBorders>
              <w:top w:val="nil"/>
              <w:left w:val="nil"/>
              <w:bottom w:val="nil"/>
              <w:right w:val="nil"/>
            </w:tcBorders>
            <w:shd w:val="clear" w:color="auto" w:fill="auto"/>
            <w:noWrap/>
            <w:vAlign w:val="center"/>
            <w:hideMark/>
          </w:tcPr>
          <w:p w14:paraId="1C7B1638"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698" w:type="dxa"/>
            <w:tcBorders>
              <w:top w:val="nil"/>
              <w:left w:val="nil"/>
              <w:bottom w:val="nil"/>
              <w:right w:val="nil"/>
            </w:tcBorders>
            <w:shd w:val="clear" w:color="auto" w:fill="auto"/>
            <w:noWrap/>
            <w:vAlign w:val="center"/>
            <w:hideMark/>
          </w:tcPr>
          <w:p w14:paraId="39101ED0"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5" w:type="dxa"/>
            <w:tcBorders>
              <w:top w:val="nil"/>
              <w:left w:val="single" w:sz="8" w:space="0" w:color="auto"/>
              <w:bottom w:val="nil"/>
              <w:right w:val="nil"/>
            </w:tcBorders>
            <w:shd w:val="clear" w:color="auto" w:fill="auto"/>
            <w:noWrap/>
            <w:vAlign w:val="center"/>
            <w:hideMark/>
          </w:tcPr>
          <w:p w14:paraId="3A7ADB71"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855" w:type="dxa"/>
            <w:tcBorders>
              <w:top w:val="nil"/>
              <w:left w:val="nil"/>
              <w:bottom w:val="nil"/>
              <w:right w:val="nil"/>
            </w:tcBorders>
            <w:shd w:val="clear" w:color="auto" w:fill="auto"/>
            <w:noWrap/>
            <w:vAlign w:val="center"/>
            <w:hideMark/>
          </w:tcPr>
          <w:p w14:paraId="16415BA4"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p>
        </w:tc>
        <w:tc>
          <w:tcPr>
            <w:tcW w:w="855" w:type="dxa"/>
            <w:tcBorders>
              <w:top w:val="nil"/>
              <w:left w:val="nil"/>
              <w:bottom w:val="nil"/>
              <w:right w:val="single" w:sz="4" w:space="0" w:color="auto"/>
            </w:tcBorders>
            <w:shd w:val="clear" w:color="auto" w:fill="auto"/>
            <w:noWrap/>
            <w:vAlign w:val="center"/>
            <w:hideMark/>
          </w:tcPr>
          <w:p w14:paraId="64655108"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698" w:type="dxa"/>
            <w:tcBorders>
              <w:top w:val="nil"/>
              <w:left w:val="nil"/>
              <w:bottom w:val="nil"/>
              <w:right w:val="nil"/>
            </w:tcBorders>
            <w:shd w:val="clear" w:color="auto" w:fill="auto"/>
            <w:noWrap/>
            <w:vAlign w:val="center"/>
            <w:hideMark/>
          </w:tcPr>
          <w:p w14:paraId="1DE2916D"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c>
          <w:tcPr>
            <w:tcW w:w="698" w:type="dxa"/>
            <w:tcBorders>
              <w:top w:val="nil"/>
              <w:left w:val="nil"/>
              <w:bottom w:val="nil"/>
              <w:right w:val="single" w:sz="8" w:space="0" w:color="auto"/>
            </w:tcBorders>
            <w:shd w:val="clear" w:color="auto" w:fill="auto"/>
            <w:noWrap/>
            <w:vAlign w:val="center"/>
            <w:hideMark/>
          </w:tcPr>
          <w:p w14:paraId="17F1BD32"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 </w:t>
            </w:r>
          </w:p>
        </w:tc>
      </w:tr>
      <w:tr w:rsidR="002775CE" w:rsidRPr="006163D1" w14:paraId="66689938" w14:textId="77777777" w:rsidTr="002775CE">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3956D468"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B</w:t>
            </w:r>
          </w:p>
        </w:tc>
        <w:tc>
          <w:tcPr>
            <w:tcW w:w="856" w:type="dxa"/>
            <w:tcBorders>
              <w:top w:val="nil"/>
              <w:left w:val="nil"/>
              <w:bottom w:val="nil"/>
              <w:right w:val="nil"/>
            </w:tcBorders>
            <w:shd w:val="clear" w:color="auto" w:fill="auto"/>
            <w:noWrap/>
            <w:vAlign w:val="center"/>
            <w:hideMark/>
          </w:tcPr>
          <w:p w14:paraId="531F653C"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-0.12%</w:t>
            </w:r>
          </w:p>
        </w:tc>
        <w:tc>
          <w:tcPr>
            <w:tcW w:w="856" w:type="dxa"/>
            <w:tcBorders>
              <w:top w:val="nil"/>
              <w:left w:val="nil"/>
              <w:bottom w:val="nil"/>
              <w:right w:val="nil"/>
            </w:tcBorders>
            <w:shd w:val="clear" w:color="auto" w:fill="auto"/>
            <w:noWrap/>
            <w:vAlign w:val="center"/>
            <w:hideMark/>
          </w:tcPr>
          <w:p w14:paraId="767B8543"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0.20%</w:t>
            </w:r>
          </w:p>
        </w:tc>
        <w:tc>
          <w:tcPr>
            <w:tcW w:w="855" w:type="dxa"/>
            <w:tcBorders>
              <w:top w:val="nil"/>
              <w:left w:val="nil"/>
              <w:bottom w:val="nil"/>
              <w:right w:val="single" w:sz="4" w:space="0" w:color="auto"/>
            </w:tcBorders>
            <w:shd w:val="clear" w:color="auto" w:fill="auto"/>
            <w:noWrap/>
            <w:vAlign w:val="center"/>
            <w:hideMark/>
          </w:tcPr>
          <w:p w14:paraId="7BB44CB4"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0.27%</w:t>
            </w:r>
          </w:p>
        </w:tc>
        <w:tc>
          <w:tcPr>
            <w:tcW w:w="698" w:type="dxa"/>
            <w:tcBorders>
              <w:top w:val="nil"/>
              <w:left w:val="nil"/>
              <w:bottom w:val="nil"/>
              <w:right w:val="nil"/>
            </w:tcBorders>
            <w:shd w:val="clear" w:color="auto" w:fill="auto"/>
            <w:noWrap/>
            <w:vAlign w:val="center"/>
            <w:hideMark/>
          </w:tcPr>
          <w:p w14:paraId="4EEF8ED9"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102%</w:t>
            </w:r>
          </w:p>
        </w:tc>
        <w:tc>
          <w:tcPr>
            <w:tcW w:w="698" w:type="dxa"/>
            <w:tcBorders>
              <w:top w:val="nil"/>
              <w:left w:val="nil"/>
              <w:bottom w:val="nil"/>
              <w:right w:val="nil"/>
            </w:tcBorders>
            <w:shd w:val="clear" w:color="auto" w:fill="auto"/>
            <w:noWrap/>
            <w:vAlign w:val="center"/>
            <w:hideMark/>
          </w:tcPr>
          <w:p w14:paraId="5748059B"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101%</w:t>
            </w:r>
          </w:p>
        </w:tc>
        <w:tc>
          <w:tcPr>
            <w:tcW w:w="855" w:type="dxa"/>
            <w:tcBorders>
              <w:top w:val="nil"/>
              <w:left w:val="single" w:sz="8" w:space="0" w:color="auto"/>
              <w:bottom w:val="nil"/>
              <w:right w:val="nil"/>
            </w:tcBorders>
            <w:shd w:val="clear" w:color="auto" w:fill="auto"/>
            <w:noWrap/>
            <w:vAlign w:val="center"/>
            <w:hideMark/>
          </w:tcPr>
          <w:p w14:paraId="010BDEEF"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-0.20%</w:t>
            </w:r>
          </w:p>
        </w:tc>
        <w:tc>
          <w:tcPr>
            <w:tcW w:w="855" w:type="dxa"/>
            <w:tcBorders>
              <w:top w:val="nil"/>
              <w:left w:val="nil"/>
              <w:bottom w:val="nil"/>
              <w:right w:val="nil"/>
            </w:tcBorders>
            <w:shd w:val="clear" w:color="auto" w:fill="auto"/>
            <w:noWrap/>
            <w:vAlign w:val="center"/>
            <w:hideMark/>
          </w:tcPr>
          <w:p w14:paraId="3F741F36"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0.00%</w:t>
            </w:r>
          </w:p>
        </w:tc>
        <w:tc>
          <w:tcPr>
            <w:tcW w:w="855" w:type="dxa"/>
            <w:tcBorders>
              <w:top w:val="nil"/>
              <w:left w:val="nil"/>
              <w:bottom w:val="nil"/>
              <w:right w:val="single" w:sz="4" w:space="0" w:color="auto"/>
            </w:tcBorders>
            <w:shd w:val="clear" w:color="auto" w:fill="auto"/>
            <w:noWrap/>
            <w:vAlign w:val="center"/>
            <w:hideMark/>
          </w:tcPr>
          <w:p w14:paraId="64DE30C9"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0.26%</w:t>
            </w:r>
          </w:p>
        </w:tc>
        <w:tc>
          <w:tcPr>
            <w:tcW w:w="698" w:type="dxa"/>
            <w:tcBorders>
              <w:top w:val="nil"/>
              <w:left w:val="nil"/>
              <w:bottom w:val="nil"/>
              <w:right w:val="nil"/>
            </w:tcBorders>
            <w:shd w:val="clear" w:color="auto" w:fill="auto"/>
            <w:noWrap/>
            <w:vAlign w:val="center"/>
            <w:hideMark/>
          </w:tcPr>
          <w:p w14:paraId="3B026FFA"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102%</w:t>
            </w:r>
          </w:p>
        </w:tc>
        <w:tc>
          <w:tcPr>
            <w:tcW w:w="698" w:type="dxa"/>
            <w:tcBorders>
              <w:top w:val="nil"/>
              <w:left w:val="nil"/>
              <w:bottom w:val="nil"/>
              <w:right w:val="single" w:sz="8" w:space="0" w:color="auto"/>
            </w:tcBorders>
            <w:shd w:val="clear" w:color="auto" w:fill="auto"/>
            <w:noWrap/>
            <w:vAlign w:val="center"/>
            <w:hideMark/>
          </w:tcPr>
          <w:p w14:paraId="678EA54E"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101%</w:t>
            </w:r>
          </w:p>
        </w:tc>
      </w:tr>
      <w:tr w:rsidR="002775CE" w:rsidRPr="006163D1" w14:paraId="6AFE5B3E" w14:textId="77777777" w:rsidTr="002775CE">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55CAEB29"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C</w:t>
            </w:r>
          </w:p>
        </w:tc>
        <w:tc>
          <w:tcPr>
            <w:tcW w:w="856" w:type="dxa"/>
            <w:tcBorders>
              <w:top w:val="nil"/>
              <w:left w:val="nil"/>
              <w:bottom w:val="nil"/>
              <w:right w:val="nil"/>
            </w:tcBorders>
            <w:shd w:val="clear" w:color="auto" w:fill="auto"/>
            <w:noWrap/>
            <w:vAlign w:val="center"/>
            <w:hideMark/>
          </w:tcPr>
          <w:p w14:paraId="64AC5A5C"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0.02%</w:t>
            </w:r>
          </w:p>
        </w:tc>
        <w:tc>
          <w:tcPr>
            <w:tcW w:w="856" w:type="dxa"/>
            <w:tcBorders>
              <w:top w:val="nil"/>
              <w:left w:val="nil"/>
              <w:bottom w:val="nil"/>
              <w:right w:val="nil"/>
            </w:tcBorders>
            <w:shd w:val="clear" w:color="auto" w:fill="auto"/>
            <w:noWrap/>
            <w:vAlign w:val="center"/>
            <w:hideMark/>
          </w:tcPr>
          <w:p w14:paraId="43136CCA"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-0.02%</w:t>
            </w:r>
          </w:p>
        </w:tc>
        <w:tc>
          <w:tcPr>
            <w:tcW w:w="855" w:type="dxa"/>
            <w:tcBorders>
              <w:top w:val="nil"/>
              <w:left w:val="nil"/>
              <w:bottom w:val="nil"/>
              <w:right w:val="single" w:sz="4" w:space="0" w:color="auto"/>
            </w:tcBorders>
            <w:shd w:val="clear" w:color="auto" w:fill="auto"/>
            <w:noWrap/>
            <w:vAlign w:val="center"/>
            <w:hideMark/>
          </w:tcPr>
          <w:p w14:paraId="5B415467"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0.31%</w:t>
            </w:r>
          </w:p>
        </w:tc>
        <w:tc>
          <w:tcPr>
            <w:tcW w:w="698" w:type="dxa"/>
            <w:tcBorders>
              <w:top w:val="nil"/>
              <w:left w:val="nil"/>
              <w:bottom w:val="nil"/>
              <w:right w:val="nil"/>
            </w:tcBorders>
            <w:shd w:val="clear" w:color="auto" w:fill="auto"/>
            <w:noWrap/>
            <w:vAlign w:val="center"/>
            <w:hideMark/>
          </w:tcPr>
          <w:p w14:paraId="744FD725"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103%</w:t>
            </w:r>
          </w:p>
        </w:tc>
        <w:tc>
          <w:tcPr>
            <w:tcW w:w="698" w:type="dxa"/>
            <w:tcBorders>
              <w:top w:val="nil"/>
              <w:left w:val="nil"/>
              <w:bottom w:val="nil"/>
              <w:right w:val="nil"/>
            </w:tcBorders>
            <w:shd w:val="clear" w:color="auto" w:fill="auto"/>
            <w:noWrap/>
            <w:vAlign w:val="center"/>
            <w:hideMark/>
          </w:tcPr>
          <w:p w14:paraId="35FD9D94"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100%</w:t>
            </w:r>
          </w:p>
        </w:tc>
        <w:tc>
          <w:tcPr>
            <w:tcW w:w="855" w:type="dxa"/>
            <w:tcBorders>
              <w:top w:val="nil"/>
              <w:left w:val="single" w:sz="8" w:space="0" w:color="auto"/>
              <w:bottom w:val="nil"/>
              <w:right w:val="nil"/>
            </w:tcBorders>
            <w:shd w:val="clear" w:color="auto" w:fill="auto"/>
            <w:noWrap/>
            <w:vAlign w:val="center"/>
            <w:hideMark/>
          </w:tcPr>
          <w:p w14:paraId="5D930969"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-0.17%</w:t>
            </w:r>
          </w:p>
        </w:tc>
        <w:tc>
          <w:tcPr>
            <w:tcW w:w="855" w:type="dxa"/>
            <w:tcBorders>
              <w:top w:val="nil"/>
              <w:left w:val="nil"/>
              <w:bottom w:val="nil"/>
              <w:right w:val="nil"/>
            </w:tcBorders>
            <w:shd w:val="clear" w:color="auto" w:fill="auto"/>
            <w:noWrap/>
            <w:vAlign w:val="center"/>
            <w:hideMark/>
          </w:tcPr>
          <w:p w14:paraId="6CDCE865"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-0.17%</w:t>
            </w:r>
          </w:p>
        </w:tc>
        <w:tc>
          <w:tcPr>
            <w:tcW w:w="855" w:type="dxa"/>
            <w:tcBorders>
              <w:top w:val="nil"/>
              <w:left w:val="nil"/>
              <w:bottom w:val="nil"/>
              <w:right w:val="single" w:sz="4" w:space="0" w:color="auto"/>
            </w:tcBorders>
            <w:shd w:val="clear" w:color="auto" w:fill="auto"/>
            <w:noWrap/>
            <w:vAlign w:val="center"/>
            <w:hideMark/>
          </w:tcPr>
          <w:p w14:paraId="71CC5011"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-0.12%</w:t>
            </w:r>
          </w:p>
        </w:tc>
        <w:tc>
          <w:tcPr>
            <w:tcW w:w="698" w:type="dxa"/>
            <w:tcBorders>
              <w:top w:val="nil"/>
              <w:left w:val="nil"/>
              <w:bottom w:val="nil"/>
              <w:right w:val="nil"/>
            </w:tcBorders>
            <w:shd w:val="clear" w:color="auto" w:fill="auto"/>
            <w:noWrap/>
            <w:vAlign w:val="center"/>
            <w:hideMark/>
          </w:tcPr>
          <w:p w14:paraId="4628933D"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102%</w:t>
            </w:r>
          </w:p>
        </w:tc>
        <w:tc>
          <w:tcPr>
            <w:tcW w:w="698" w:type="dxa"/>
            <w:tcBorders>
              <w:top w:val="nil"/>
              <w:left w:val="nil"/>
              <w:bottom w:val="nil"/>
              <w:right w:val="single" w:sz="8" w:space="0" w:color="auto"/>
            </w:tcBorders>
            <w:shd w:val="clear" w:color="auto" w:fill="auto"/>
            <w:noWrap/>
            <w:vAlign w:val="center"/>
            <w:hideMark/>
          </w:tcPr>
          <w:p w14:paraId="1DA556C4"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101%</w:t>
            </w:r>
          </w:p>
        </w:tc>
      </w:tr>
      <w:tr w:rsidR="002775CE" w:rsidRPr="006163D1" w14:paraId="1DA6BF41" w14:textId="77777777" w:rsidTr="002775CE">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3AFF42A6"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E</w:t>
            </w:r>
          </w:p>
        </w:tc>
        <w:tc>
          <w:tcPr>
            <w:tcW w:w="856" w:type="dxa"/>
            <w:tcBorders>
              <w:top w:val="nil"/>
              <w:left w:val="nil"/>
              <w:bottom w:val="nil"/>
              <w:right w:val="nil"/>
            </w:tcBorders>
            <w:shd w:val="clear" w:color="auto" w:fill="auto"/>
            <w:noWrap/>
            <w:vAlign w:val="center"/>
            <w:hideMark/>
          </w:tcPr>
          <w:p w14:paraId="6DACAE26"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-0.36%</w:t>
            </w:r>
          </w:p>
        </w:tc>
        <w:tc>
          <w:tcPr>
            <w:tcW w:w="856" w:type="dxa"/>
            <w:tcBorders>
              <w:top w:val="nil"/>
              <w:left w:val="nil"/>
              <w:bottom w:val="nil"/>
              <w:right w:val="nil"/>
            </w:tcBorders>
            <w:shd w:val="clear" w:color="auto" w:fill="auto"/>
            <w:noWrap/>
            <w:vAlign w:val="center"/>
            <w:hideMark/>
          </w:tcPr>
          <w:p w14:paraId="14A1CB76"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-0.17%</w:t>
            </w:r>
          </w:p>
        </w:tc>
        <w:tc>
          <w:tcPr>
            <w:tcW w:w="855" w:type="dxa"/>
            <w:tcBorders>
              <w:top w:val="nil"/>
              <w:left w:val="nil"/>
              <w:bottom w:val="nil"/>
              <w:right w:val="single" w:sz="4" w:space="0" w:color="auto"/>
            </w:tcBorders>
            <w:shd w:val="clear" w:color="auto" w:fill="auto"/>
            <w:noWrap/>
            <w:vAlign w:val="center"/>
            <w:hideMark/>
          </w:tcPr>
          <w:p w14:paraId="1E0737D3"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-0.41%</w:t>
            </w:r>
          </w:p>
        </w:tc>
        <w:tc>
          <w:tcPr>
            <w:tcW w:w="698" w:type="dxa"/>
            <w:tcBorders>
              <w:top w:val="nil"/>
              <w:left w:val="nil"/>
              <w:bottom w:val="nil"/>
              <w:right w:val="nil"/>
            </w:tcBorders>
            <w:shd w:val="clear" w:color="auto" w:fill="auto"/>
            <w:noWrap/>
            <w:vAlign w:val="center"/>
            <w:hideMark/>
          </w:tcPr>
          <w:p w14:paraId="15F557D9"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102%</w:t>
            </w:r>
          </w:p>
        </w:tc>
        <w:tc>
          <w:tcPr>
            <w:tcW w:w="698" w:type="dxa"/>
            <w:tcBorders>
              <w:top w:val="nil"/>
              <w:left w:val="nil"/>
              <w:bottom w:val="nil"/>
              <w:right w:val="nil"/>
            </w:tcBorders>
            <w:shd w:val="clear" w:color="auto" w:fill="auto"/>
            <w:noWrap/>
            <w:vAlign w:val="center"/>
            <w:hideMark/>
          </w:tcPr>
          <w:p w14:paraId="0037CA2C"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99%</w:t>
            </w:r>
          </w:p>
        </w:tc>
        <w:tc>
          <w:tcPr>
            <w:tcW w:w="855" w:type="dxa"/>
            <w:tcBorders>
              <w:top w:val="nil"/>
              <w:left w:val="single" w:sz="8" w:space="0" w:color="auto"/>
              <w:bottom w:val="nil"/>
              <w:right w:val="nil"/>
            </w:tcBorders>
            <w:shd w:val="clear" w:color="auto" w:fill="auto"/>
            <w:noWrap/>
            <w:vAlign w:val="center"/>
            <w:hideMark/>
          </w:tcPr>
          <w:p w14:paraId="77539F25"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-0.52%</w:t>
            </w:r>
          </w:p>
        </w:tc>
        <w:tc>
          <w:tcPr>
            <w:tcW w:w="855" w:type="dxa"/>
            <w:tcBorders>
              <w:top w:val="nil"/>
              <w:left w:val="nil"/>
              <w:bottom w:val="nil"/>
              <w:right w:val="nil"/>
            </w:tcBorders>
            <w:shd w:val="clear" w:color="auto" w:fill="auto"/>
            <w:noWrap/>
            <w:vAlign w:val="center"/>
            <w:hideMark/>
          </w:tcPr>
          <w:p w14:paraId="5E0D523D"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-0.63%</w:t>
            </w:r>
          </w:p>
        </w:tc>
        <w:tc>
          <w:tcPr>
            <w:tcW w:w="855" w:type="dxa"/>
            <w:tcBorders>
              <w:top w:val="nil"/>
              <w:left w:val="nil"/>
              <w:bottom w:val="nil"/>
              <w:right w:val="single" w:sz="4" w:space="0" w:color="auto"/>
            </w:tcBorders>
            <w:shd w:val="clear" w:color="auto" w:fill="auto"/>
            <w:noWrap/>
            <w:vAlign w:val="center"/>
            <w:hideMark/>
          </w:tcPr>
          <w:p w14:paraId="4018E9DE"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-1.04%</w:t>
            </w:r>
          </w:p>
        </w:tc>
        <w:tc>
          <w:tcPr>
            <w:tcW w:w="698" w:type="dxa"/>
            <w:tcBorders>
              <w:top w:val="nil"/>
              <w:left w:val="nil"/>
              <w:bottom w:val="nil"/>
              <w:right w:val="nil"/>
            </w:tcBorders>
            <w:shd w:val="clear" w:color="auto" w:fill="auto"/>
            <w:noWrap/>
            <w:vAlign w:val="center"/>
            <w:hideMark/>
          </w:tcPr>
          <w:p w14:paraId="16D0BF38"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102%</w:t>
            </w:r>
          </w:p>
        </w:tc>
        <w:tc>
          <w:tcPr>
            <w:tcW w:w="698" w:type="dxa"/>
            <w:tcBorders>
              <w:top w:val="nil"/>
              <w:left w:val="nil"/>
              <w:bottom w:val="nil"/>
              <w:right w:val="single" w:sz="8" w:space="0" w:color="auto"/>
            </w:tcBorders>
            <w:shd w:val="clear" w:color="auto" w:fill="auto"/>
            <w:noWrap/>
            <w:vAlign w:val="center"/>
            <w:hideMark/>
          </w:tcPr>
          <w:p w14:paraId="61448B74"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100%</w:t>
            </w:r>
          </w:p>
        </w:tc>
      </w:tr>
      <w:tr w:rsidR="002775CE" w:rsidRPr="006163D1" w14:paraId="10D39E99" w14:textId="77777777" w:rsidTr="002775CE">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14:paraId="2103D97C"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TW"/>
              </w:rPr>
            </w:pPr>
            <w:r w:rsidRPr="006163D1">
              <w:rPr>
                <w:b/>
                <w:bCs/>
                <w:color w:val="000000"/>
                <w:sz w:val="20"/>
                <w:lang w:eastAsia="zh-TW"/>
              </w:rPr>
              <w:t>Overall</w:t>
            </w:r>
          </w:p>
        </w:tc>
        <w:tc>
          <w:tcPr>
            <w:tcW w:w="856" w:type="dxa"/>
            <w:tcBorders>
              <w:top w:val="single" w:sz="8" w:space="0" w:color="auto"/>
              <w:left w:val="nil"/>
              <w:bottom w:val="nil"/>
              <w:right w:val="nil"/>
            </w:tcBorders>
            <w:shd w:val="clear" w:color="auto" w:fill="auto"/>
            <w:noWrap/>
            <w:vAlign w:val="center"/>
            <w:hideMark/>
          </w:tcPr>
          <w:p w14:paraId="2BBB3EB8"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-0.13%</w:t>
            </w:r>
          </w:p>
        </w:tc>
        <w:tc>
          <w:tcPr>
            <w:tcW w:w="856" w:type="dxa"/>
            <w:tcBorders>
              <w:top w:val="single" w:sz="8" w:space="0" w:color="auto"/>
              <w:left w:val="nil"/>
              <w:bottom w:val="nil"/>
              <w:right w:val="nil"/>
            </w:tcBorders>
            <w:shd w:val="clear" w:color="auto" w:fill="auto"/>
            <w:noWrap/>
            <w:vAlign w:val="center"/>
            <w:hideMark/>
          </w:tcPr>
          <w:p w14:paraId="4961D60F"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0.03%</w:t>
            </w:r>
          </w:p>
        </w:tc>
        <w:tc>
          <w:tcPr>
            <w:tcW w:w="855" w:type="dxa"/>
            <w:tcBorders>
              <w:top w:val="single" w:sz="8" w:space="0" w:color="auto"/>
              <w:left w:val="nil"/>
              <w:bottom w:val="nil"/>
              <w:right w:val="single" w:sz="4" w:space="0" w:color="auto"/>
            </w:tcBorders>
            <w:shd w:val="clear" w:color="auto" w:fill="auto"/>
            <w:noWrap/>
            <w:vAlign w:val="center"/>
            <w:hideMark/>
          </w:tcPr>
          <w:p w14:paraId="495DE6A6"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0.11%</w:t>
            </w:r>
          </w:p>
        </w:tc>
        <w:tc>
          <w:tcPr>
            <w:tcW w:w="698" w:type="dxa"/>
            <w:tcBorders>
              <w:top w:val="single" w:sz="8" w:space="0" w:color="auto"/>
              <w:left w:val="nil"/>
              <w:bottom w:val="nil"/>
              <w:right w:val="nil"/>
            </w:tcBorders>
            <w:shd w:val="clear" w:color="auto" w:fill="auto"/>
            <w:noWrap/>
            <w:vAlign w:val="center"/>
            <w:hideMark/>
          </w:tcPr>
          <w:p w14:paraId="3266490B"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102%</w:t>
            </w:r>
          </w:p>
        </w:tc>
        <w:tc>
          <w:tcPr>
            <w:tcW w:w="698" w:type="dxa"/>
            <w:tcBorders>
              <w:top w:val="single" w:sz="8" w:space="0" w:color="auto"/>
              <w:left w:val="nil"/>
              <w:bottom w:val="nil"/>
              <w:right w:val="nil"/>
            </w:tcBorders>
            <w:shd w:val="clear" w:color="auto" w:fill="auto"/>
            <w:noWrap/>
            <w:vAlign w:val="center"/>
            <w:hideMark/>
          </w:tcPr>
          <w:p w14:paraId="190D0390"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100%</w:t>
            </w:r>
          </w:p>
        </w:tc>
        <w:tc>
          <w:tcPr>
            <w:tcW w:w="855" w:type="dxa"/>
            <w:tcBorders>
              <w:top w:val="single" w:sz="8" w:space="0" w:color="auto"/>
              <w:left w:val="single" w:sz="8" w:space="0" w:color="auto"/>
              <w:bottom w:val="nil"/>
              <w:right w:val="nil"/>
            </w:tcBorders>
            <w:shd w:val="clear" w:color="auto" w:fill="auto"/>
            <w:noWrap/>
            <w:vAlign w:val="center"/>
            <w:hideMark/>
          </w:tcPr>
          <w:p w14:paraId="234E799D"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-0.27%</w:t>
            </w:r>
          </w:p>
        </w:tc>
        <w:tc>
          <w:tcPr>
            <w:tcW w:w="855" w:type="dxa"/>
            <w:tcBorders>
              <w:top w:val="single" w:sz="8" w:space="0" w:color="auto"/>
              <w:left w:val="nil"/>
              <w:bottom w:val="nil"/>
              <w:right w:val="nil"/>
            </w:tcBorders>
            <w:shd w:val="clear" w:color="auto" w:fill="auto"/>
            <w:noWrap/>
            <w:vAlign w:val="center"/>
            <w:hideMark/>
          </w:tcPr>
          <w:p w14:paraId="149C4EC2"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-0.21%</w:t>
            </w:r>
          </w:p>
        </w:tc>
        <w:tc>
          <w:tcPr>
            <w:tcW w:w="855" w:type="dxa"/>
            <w:tcBorders>
              <w:top w:val="single" w:sz="8" w:space="0" w:color="auto"/>
              <w:left w:val="nil"/>
              <w:bottom w:val="nil"/>
              <w:right w:val="single" w:sz="4" w:space="0" w:color="auto"/>
            </w:tcBorders>
            <w:shd w:val="clear" w:color="auto" w:fill="auto"/>
            <w:noWrap/>
            <w:vAlign w:val="center"/>
            <w:hideMark/>
          </w:tcPr>
          <w:p w14:paraId="4B863055"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-0.19%</w:t>
            </w:r>
          </w:p>
        </w:tc>
        <w:tc>
          <w:tcPr>
            <w:tcW w:w="698" w:type="dxa"/>
            <w:tcBorders>
              <w:top w:val="single" w:sz="8" w:space="0" w:color="auto"/>
              <w:left w:val="nil"/>
              <w:bottom w:val="nil"/>
              <w:right w:val="nil"/>
            </w:tcBorders>
            <w:shd w:val="clear" w:color="auto" w:fill="auto"/>
            <w:noWrap/>
            <w:vAlign w:val="center"/>
            <w:hideMark/>
          </w:tcPr>
          <w:p w14:paraId="75F90E22"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102%</w:t>
            </w:r>
          </w:p>
        </w:tc>
        <w:tc>
          <w:tcPr>
            <w:tcW w:w="698" w:type="dxa"/>
            <w:tcBorders>
              <w:top w:val="single" w:sz="8" w:space="0" w:color="auto"/>
              <w:left w:val="nil"/>
              <w:bottom w:val="nil"/>
              <w:right w:val="single" w:sz="8" w:space="0" w:color="auto"/>
            </w:tcBorders>
            <w:shd w:val="clear" w:color="auto" w:fill="auto"/>
            <w:noWrap/>
            <w:vAlign w:val="center"/>
            <w:hideMark/>
          </w:tcPr>
          <w:p w14:paraId="6EA025B6"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101%</w:t>
            </w:r>
          </w:p>
        </w:tc>
      </w:tr>
      <w:tr w:rsidR="002775CE" w:rsidRPr="006163D1" w14:paraId="54D4BEC5" w14:textId="77777777" w:rsidTr="002775CE">
        <w:trPr>
          <w:trHeight w:val="255"/>
        </w:trPr>
        <w:tc>
          <w:tcPr>
            <w:tcW w:w="1426" w:type="dxa"/>
            <w:tcBorders>
              <w:top w:val="single" w:sz="8" w:space="0" w:color="auto"/>
              <w:left w:val="single" w:sz="8" w:space="0" w:color="auto"/>
              <w:bottom w:val="nil"/>
              <w:right w:val="nil"/>
            </w:tcBorders>
            <w:shd w:val="clear" w:color="auto" w:fill="auto"/>
            <w:noWrap/>
            <w:vAlign w:val="center"/>
            <w:hideMark/>
          </w:tcPr>
          <w:p w14:paraId="21780137"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D</w:t>
            </w:r>
          </w:p>
        </w:tc>
        <w:tc>
          <w:tcPr>
            <w:tcW w:w="856" w:type="dxa"/>
            <w:tcBorders>
              <w:top w:val="single" w:sz="8" w:space="0" w:color="auto"/>
              <w:left w:val="single" w:sz="8" w:space="0" w:color="auto"/>
              <w:bottom w:val="nil"/>
              <w:right w:val="nil"/>
            </w:tcBorders>
            <w:shd w:val="clear" w:color="auto" w:fill="auto"/>
            <w:noWrap/>
            <w:vAlign w:val="center"/>
            <w:hideMark/>
          </w:tcPr>
          <w:p w14:paraId="13D36636"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-0.11%</w:t>
            </w:r>
          </w:p>
        </w:tc>
        <w:tc>
          <w:tcPr>
            <w:tcW w:w="856" w:type="dxa"/>
            <w:tcBorders>
              <w:top w:val="single" w:sz="8" w:space="0" w:color="auto"/>
              <w:left w:val="nil"/>
              <w:bottom w:val="nil"/>
              <w:right w:val="nil"/>
            </w:tcBorders>
            <w:shd w:val="clear" w:color="auto" w:fill="auto"/>
            <w:noWrap/>
            <w:vAlign w:val="center"/>
            <w:hideMark/>
          </w:tcPr>
          <w:p w14:paraId="3004E72E"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0.19%</w:t>
            </w:r>
          </w:p>
        </w:tc>
        <w:tc>
          <w:tcPr>
            <w:tcW w:w="855" w:type="dxa"/>
            <w:tcBorders>
              <w:top w:val="single" w:sz="8" w:space="0" w:color="auto"/>
              <w:left w:val="nil"/>
              <w:bottom w:val="nil"/>
              <w:right w:val="single" w:sz="4" w:space="0" w:color="auto"/>
            </w:tcBorders>
            <w:shd w:val="clear" w:color="auto" w:fill="auto"/>
            <w:noWrap/>
            <w:vAlign w:val="center"/>
            <w:hideMark/>
          </w:tcPr>
          <w:p w14:paraId="4725A714"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-0.30%</w:t>
            </w:r>
          </w:p>
        </w:tc>
        <w:tc>
          <w:tcPr>
            <w:tcW w:w="698" w:type="dxa"/>
            <w:tcBorders>
              <w:top w:val="single" w:sz="8" w:space="0" w:color="auto"/>
              <w:left w:val="nil"/>
              <w:bottom w:val="nil"/>
              <w:right w:val="nil"/>
            </w:tcBorders>
            <w:shd w:val="clear" w:color="auto" w:fill="auto"/>
            <w:noWrap/>
            <w:vAlign w:val="center"/>
            <w:hideMark/>
          </w:tcPr>
          <w:p w14:paraId="0A877C2A"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103%</w:t>
            </w:r>
          </w:p>
        </w:tc>
        <w:tc>
          <w:tcPr>
            <w:tcW w:w="698" w:type="dxa"/>
            <w:tcBorders>
              <w:top w:val="single" w:sz="8" w:space="0" w:color="auto"/>
              <w:left w:val="nil"/>
              <w:bottom w:val="nil"/>
              <w:right w:val="single" w:sz="8" w:space="0" w:color="auto"/>
            </w:tcBorders>
            <w:shd w:val="clear" w:color="auto" w:fill="auto"/>
            <w:noWrap/>
            <w:vAlign w:val="center"/>
            <w:hideMark/>
          </w:tcPr>
          <w:p w14:paraId="0AB31F31"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101%</w:t>
            </w:r>
          </w:p>
        </w:tc>
        <w:tc>
          <w:tcPr>
            <w:tcW w:w="855" w:type="dxa"/>
            <w:tcBorders>
              <w:top w:val="single" w:sz="8" w:space="0" w:color="auto"/>
              <w:left w:val="nil"/>
              <w:bottom w:val="nil"/>
              <w:right w:val="nil"/>
            </w:tcBorders>
            <w:shd w:val="clear" w:color="auto" w:fill="auto"/>
            <w:noWrap/>
            <w:vAlign w:val="center"/>
            <w:hideMark/>
          </w:tcPr>
          <w:p w14:paraId="14C05CAA"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-0.28%</w:t>
            </w:r>
          </w:p>
        </w:tc>
        <w:tc>
          <w:tcPr>
            <w:tcW w:w="855" w:type="dxa"/>
            <w:tcBorders>
              <w:top w:val="single" w:sz="8" w:space="0" w:color="auto"/>
              <w:left w:val="nil"/>
              <w:bottom w:val="nil"/>
              <w:right w:val="nil"/>
            </w:tcBorders>
            <w:shd w:val="clear" w:color="auto" w:fill="auto"/>
            <w:noWrap/>
            <w:vAlign w:val="center"/>
            <w:hideMark/>
          </w:tcPr>
          <w:p w14:paraId="32AFB2A3"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0.37%</w:t>
            </w:r>
          </w:p>
        </w:tc>
        <w:tc>
          <w:tcPr>
            <w:tcW w:w="855" w:type="dxa"/>
            <w:tcBorders>
              <w:top w:val="single" w:sz="8" w:space="0" w:color="auto"/>
              <w:left w:val="nil"/>
              <w:bottom w:val="nil"/>
              <w:right w:val="single" w:sz="4" w:space="0" w:color="auto"/>
            </w:tcBorders>
            <w:shd w:val="clear" w:color="auto" w:fill="auto"/>
            <w:noWrap/>
            <w:vAlign w:val="center"/>
            <w:hideMark/>
          </w:tcPr>
          <w:p w14:paraId="1964D8A1"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-0.16%</w:t>
            </w:r>
          </w:p>
        </w:tc>
        <w:tc>
          <w:tcPr>
            <w:tcW w:w="698" w:type="dxa"/>
            <w:tcBorders>
              <w:top w:val="single" w:sz="8" w:space="0" w:color="auto"/>
              <w:left w:val="nil"/>
              <w:bottom w:val="nil"/>
              <w:right w:val="nil"/>
            </w:tcBorders>
            <w:shd w:val="clear" w:color="auto" w:fill="auto"/>
            <w:noWrap/>
            <w:vAlign w:val="center"/>
            <w:hideMark/>
          </w:tcPr>
          <w:p w14:paraId="4CD761EB"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102%</w:t>
            </w:r>
          </w:p>
        </w:tc>
        <w:tc>
          <w:tcPr>
            <w:tcW w:w="698" w:type="dxa"/>
            <w:tcBorders>
              <w:top w:val="single" w:sz="8" w:space="0" w:color="auto"/>
              <w:left w:val="nil"/>
              <w:bottom w:val="nil"/>
              <w:right w:val="single" w:sz="8" w:space="0" w:color="auto"/>
            </w:tcBorders>
            <w:shd w:val="clear" w:color="auto" w:fill="auto"/>
            <w:noWrap/>
            <w:vAlign w:val="center"/>
            <w:hideMark/>
          </w:tcPr>
          <w:p w14:paraId="7DD44E82"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101%</w:t>
            </w:r>
          </w:p>
        </w:tc>
      </w:tr>
      <w:tr w:rsidR="002775CE" w:rsidRPr="006163D1" w14:paraId="594704B4" w14:textId="77777777" w:rsidTr="002775CE">
        <w:trPr>
          <w:trHeight w:val="255"/>
        </w:trPr>
        <w:tc>
          <w:tcPr>
            <w:tcW w:w="1426" w:type="dxa"/>
            <w:tcBorders>
              <w:top w:val="nil"/>
              <w:left w:val="single" w:sz="8" w:space="0" w:color="auto"/>
              <w:bottom w:val="single" w:sz="8" w:space="0" w:color="auto"/>
              <w:right w:val="nil"/>
            </w:tcBorders>
            <w:shd w:val="clear" w:color="auto" w:fill="auto"/>
            <w:noWrap/>
            <w:vAlign w:val="center"/>
            <w:hideMark/>
          </w:tcPr>
          <w:p w14:paraId="00A77AFD"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Class F (optional)</w:t>
            </w:r>
          </w:p>
        </w:tc>
        <w:tc>
          <w:tcPr>
            <w:tcW w:w="856" w:type="dxa"/>
            <w:tcBorders>
              <w:top w:val="nil"/>
              <w:left w:val="single" w:sz="8" w:space="0" w:color="auto"/>
              <w:bottom w:val="single" w:sz="8" w:space="0" w:color="auto"/>
              <w:right w:val="nil"/>
            </w:tcBorders>
            <w:shd w:val="clear" w:color="auto" w:fill="auto"/>
            <w:noWrap/>
            <w:vAlign w:val="center"/>
            <w:hideMark/>
          </w:tcPr>
          <w:p w14:paraId="3425F335"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-0.15%</w:t>
            </w:r>
          </w:p>
        </w:tc>
        <w:tc>
          <w:tcPr>
            <w:tcW w:w="856" w:type="dxa"/>
            <w:tcBorders>
              <w:top w:val="nil"/>
              <w:left w:val="nil"/>
              <w:bottom w:val="single" w:sz="8" w:space="0" w:color="auto"/>
              <w:right w:val="nil"/>
            </w:tcBorders>
            <w:shd w:val="clear" w:color="auto" w:fill="auto"/>
            <w:noWrap/>
            <w:vAlign w:val="center"/>
            <w:hideMark/>
          </w:tcPr>
          <w:p w14:paraId="2EF0140B"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-0.10%</w:t>
            </w:r>
          </w:p>
        </w:tc>
        <w:tc>
          <w:tcPr>
            <w:tcW w:w="855" w:type="dxa"/>
            <w:tcBorders>
              <w:top w:val="nil"/>
              <w:left w:val="nil"/>
              <w:bottom w:val="single" w:sz="8" w:space="0" w:color="auto"/>
              <w:right w:val="single" w:sz="4" w:space="0" w:color="auto"/>
            </w:tcBorders>
            <w:shd w:val="clear" w:color="auto" w:fill="auto"/>
            <w:noWrap/>
            <w:vAlign w:val="center"/>
            <w:hideMark/>
          </w:tcPr>
          <w:p w14:paraId="4B3DBC87"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0.31%</w:t>
            </w:r>
          </w:p>
        </w:tc>
        <w:tc>
          <w:tcPr>
            <w:tcW w:w="698" w:type="dxa"/>
            <w:tcBorders>
              <w:top w:val="nil"/>
              <w:left w:val="nil"/>
              <w:bottom w:val="single" w:sz="8" w:space="0" w:color="auto"/>
              <w:right w:val="nil"/>
            </w:tcBorders>
            <w:shd w:val="clear" w:color="auto" w:fill="auto"/>
            <w:noWrap/>
            <w:vAlign w:val="center"/>
            <w:hideMark/>
          </w:tcPr>
          <w:p w14:paraId="1A767707"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104%</w:t>
            </w:r>
          </w:p>
        </w:tc>
        <w:tc>
          <w:tcPr>
            <w:tcW w:w="698" w:type="dxa"/>
            <w:tcBorders>
              <w:top w:val="nil"/>
              <w:left w:val="nil"/>
              <w:bottom w:val="single" w:sz="8" w:space="0" w:color="auto"/>
              <w:right w:val="single" w:sz="8" w:space="0" w:color="auto"/>
            </w:tcBorders>
            <w:shd w:val="clear" w:color="auto" w:fill="auto"/>
            <w:noWrap/>
            <w:vAlign w:val="center"/>
            <w:hideMark/>
          </w:tcPr>
          <w:p w14:paraId="4DC0F998"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101%</w:t>
            </w:r>
          </w:p>
        </w:tc>
        <w:tc>
          <w:tcPr>
            <w:tcW w:w="855" w:type="dxa"/>
            <w:tcBorders>
              <w:top w:val="nil"/>
              <w:left w:val="nil"/>
              <w:bottom w:val="single" w:sz="8" w:space="0" w:color="auto"/>
              <w:right w:val="nil"/>
            </w:tcBorders>
            <w:shd w:val="clear" w:color="auto" w:fill="auto"/>
            <w:noWrap/>
            <w:vAlign w:val="center"/>
            <w:hideMark/>
          </w:tcPr>
          <w:p w14:paraId="7F3422F1"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-0.08%</w:t>
            </w:r>
          </w:p>
        </w:tc>
        <w:tc>
          <w:tcPr>
            <w:tcW w:w="855" w:type="dxa"/>
            <w:tcBorders>
              <w:top w:val="nil"/>
              <w:left w:val="nil"/>
              <w:bottom w:val="single" w:sz="8" w:space="0" w:color="auto"/>
              <w:right w:val="nil"/>
            </w:tcBorders>
            <w:shd w:val="clear" w:color="auto" w:fill="auto"/>
            <w:noWrap/>
            <w:vAlign w:val="center"/>
            <w:hideMark/>
          </w:tcPr>
          <w:p w14:paraId="0E2D78E1"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0.50%</w:t>
            </w:r>
          </w:p>
        </w:tc>
        <w:tc>
          <w:tcPr>
            <w:tcW w:w="855" w:type="dxa"/>
            <w:tcBorders>
              <w:top w:val="nil"/>
              <w:left w:val="nil"/>
              <w:bottom w:val="single" w:sz="8" w:space="0" w:color="auto"/>
              <w:right w:val="single" w:sz="4" w:space="0" w:color="auto"/>
            </w:tcBorders>
            <w:shd w:val="clear" w:color="auto" w:fill="auto"/>
            <w:noWrap/>
            <w:vAlign w:val="center"/>
            <w:hideMark/>
          </w:tcPr>
          <w:p w14:paraId="01831700"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0.08%</w:t>
            </w:r>
          </w:p>
        </w:tc>
        <w:tc>
          <w:tcPr>
            <w:tcW w:w="698" w:type="dxa"/>
            <w:tcBorders>
              <w:top w:val="nil"/>
              <w:left w:val="nil"/>
              <w:bottom w:val="single" w:sz="8" w:space="0" w:color="auto"/>
              <w:right w:val="nil"/>
            </w:tcBorders>
            <w:shd w:val="clear" w:color="auto" w:fill="auto"/>
            <w:noWrap/>
            <w:vAlign w:val="center"/>
            <w:hideMark/>
          </w:tcPr>
          <w:p w14:paraId="1D160483"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102%</w:t>
            </w:r>
          </w:p>
        </w:tc>
        <w:tc>
          <w:tcPr>
            <w:tcW w:w="698" w:type="dxa"/>
            <w:tcBorders>
              <w:top w:val="nil"/>
              <w:left w:val="nil"/>
              <w:bottom w:val="single" w:sz="8" w:space="0" w:color="auto"/>
              <w:right w:val="single" w:sz="8" w:space="0" w:color="auto"/>
            </w:tcBorders>
            <w:shd w:val="clear" w:color="auto" w:fill="auto"/>
            <w:noWrap/>
            <w:vAlign w:val="center"/>
            <w:hideMark/>
          </w:tcPr>
          <w:p w14:paraId="70B7E131" w14:textId="77777777" w:rsidR="002775CE" w:rsidRPr="006163D1" w:rsidRDefault="002775CE" w:rsidP="002775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6163D1">
              <w:rPr>
                <w:color w:val="000000"/>
                <w:sz w:val="20"/>
                <w:lang w:eastAsia="zh-TW"/>
              </w:rPr>
              <w:t>100%</w:t>
            </w:r>
          </w:p>
        </w:tc>
      </w:tr>
    </w:tbl>
    <w:p w14:paraId="04C902F1" w14:textId="77777777" w:rsidR="00887B52" w:rsidRPr="00887B52" w:rsidRDefault="00887B52" w:rsidP="00887B52"/>
    <w:p w14:paraId="0D2CD296" w14:textId="7F3381AE" w:rsidR="0069764F" w:rsidRPr="0069764F" w:rsidRDefault="0069764F" w:rsidP="0069764F">
      <w:pPr>
        <w:jc w:val="center"/>
      </w:pPr>
      <w:r>
        <w:t>Table 4. CE4.2.8.D:</w:t>
      </w:r>
      <w:r w:rsidRPr="0069764F">
        <w:t xml:space="preserve"> </w:t>
      </w:r>
      <w:r w:rsidRPr="005C55D1">
        <w:t xml:space="preserve">Double ATMVP </w:t>
      </w:r>
      <w:r w:rsidR="00303A01">
        <w:t>c</w:t>
      </w:r>
      <w:r w:rsidRPr="005C55D1">
        <w:t xml:space="preserve">andidates with </w:t>
      </w:r>
      <w:r w:rsidR="00303A01">
        <w:t>u</w:t>
      </w:r>
      <w:r w:rsidRPr="005C55D1">
        <w:t xml:space="preserve">niformity </w:t>
      </w:r>
      <w:r w:rsidR="00303A01">
        <w:t>c</w:t>
      </w:r>
      <w:r w:rsidRPr="005C55D1">
        <w:t xml:space="preserve">heck and </w:t>
      </w:r>
      <w:r w:rsidR="00303A01">
        <w:t>d</w:t>
      </w:r>
      <w:r w:rsidRPr="005C55D1">
        <w:t>ecoder-</w:t>
      </w:r>
      <w:r w:rsidR="00303A01">
        <w:t>s</w:t>
      </w:r>
      <w:r w:rsidRPr="005C55D1">
        <w:t xml:space="preserve">ide </w:t>
      </w:r>
      <w:r w:rsidR="00303A01">
        <w:t>s</w:t>
      </w:r>
      <w:r w:rsidRPr="005C55D1">
        <w:t>peed</w:t>
      </w:r>
      <w:r w:rsidR="00303A01">
        <w:t>-</w:t>
      </w:r>
      <w:r w:rsidRPr="005C55D1">
        <w:t>up</w:t>
      </w:r>
      <w:r>
        <w:t>.</w:t>
      </w:r>
    </w:p>
    <w:tbl>
      <w:tblPr>
        <w:tblW w:w="9350" w:type="dxa"/>
        <w:tblInd w:w="108" w:type="dxa"/>
        <w:tblLook w:val="04A0" w:firstRow="1" w:lastRow="0" w:firstColumn="1" w:lastColumn="0" w:noHBand="0" w:noVBand="1"/>
      </w:tblPr>
      <w:tblGrid>
        <w:gridCol w:w="1426"/>
        <w:gridCol w:w="856"/>
        <w:gridCol w:w="856"/>
        <w:gridCol w:w="855"/>
        <w:gridCol w:w="698"/>
        <w:gridCol w:w="698"/>
        <w:gridCol w:w="855"/>
        <w:gridCol w:w="855"/>
        <w:gridCol w:w="855"/>
        <w:gridCol w:w="698"/>
        <w:gridCol w:w="698"/>
      </w:tblGrid>
      <w:tr w:rsidR="00810E55" w:rsidRPr="006163D1" w14:paraId="1048AE82" w14:textId="77777777" w:rsidTr="00810E55">
        <w:trPr>
          <w:trHeight w:val="255"/>
        </w:trPr>
        <w:tc>
          <w:tcPr>
            <w:tcW w:w="1426" w:type="dxa"/>
            <w:tcBorders>
              <w:top w:val="nil"/>
              <w:left w:val="nil"/>
              <w:bottom w:val="nil"/>
              <w:right w:val="nil"/>
            </w:tcBorders>
            <w:shd w:val="clear" w:color="auto" w:fill="auto"/>
            <w:noWrap/>
            <w:vAlign w:val="center"/>
            <w:hideMark/>
          </w:tcPr>
          <w:p w14:paraId="53BE3C91"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792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42666F5"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163D1">
              <w:rPr>
                <w:rFonts w:ascii="Arial" w:hAnsi="Arial" w:cs="Arial"/>
                <w:b/>
                <w:bCs/>
                <w:color w:val="000000"/>
                <w:sz w:val="18"/>
                <w:szCs w:val="18"/>
                <w:lang w:eastAsia="zh-TW"/>
              </w:rPr>
              <w:t>Random Access Main 10</w:t>
            </w:r>
          </w:p>
        </w:tc>
      </w:tr>
      <w:tr w:rsidR="00810E55" w:rsidRPr="006163D1" w14:paraId="13D6B93D" w14:textId="77777777" w:rsidTr="00810E55">
        <w:trPr>
          <w:trHeight w:val="255"/>
        </w:trPr>
        <w:tc>
          <w:tcPr>
            <w:tcW w:w="1426" w:type="dxa"/>
            <w:tcBorders>
              <w:top w:val="nil"/>
              <w:left w:val="nil"/>
              <w:bottom w:val="nil"/>
              <w:right w:val="nil"/>
            </w:tcBorders>
            <w:shd w:val="clear" w:color="auto" w:fill="auto"/>
            <w:noWrap/>
            <w:vAlign w:val="center"/>
            <w:hideMark/>
          </w:tcPr>
          <w:p w14:paraId="4F5B5B1C"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396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C32F9D"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163D1">
              <w:rPr>
                <w:rFonts w:ascii="Arial" w:hAnsi="Arial" w:cs="Arial"/>
                <w:b/>
                <w:bCs/>
                <w:color w:val="000000"/>
                <w:sz w:val="18"/>
                <w:szCs w:val="18"/>
                <w:lang w:eastAsia="zh-TW"/>
              </w:rPr>
              <w:t>Over VTM-1.0</w:t>
            </w:r>
          </w:p>
        </w:tc>
        <w:tc>
          <w:tcPr>
            <w:tcW w:w="3961" w:type="dxa"/>
            <w:gridSpan w:val="5"/>
            <w:tcBorders>
              <w:top w:val="single" w:sz="8" w:space="0" w:color="auto"/>
              <w:left w:val="nil"/>
              <w:bottom w:val="nil"/>
              <w:right w:val="single" w:sz="8" w:space="0" w:color="000000"/>
            </w:tcBorders>
            <w:shd w:val="clear" w:color="auto" w:fill="auto"/>
            <w:noWrap/>
            <w:vAlign w:val="center"/>
            <w:hideMark/>
          </w:tcPr>
          <w:p w14:paraId="21069033"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163D1">
              <w:rPr>
                <w:rFonts w:ascii="Arial" w:hAnsi="Arial" w:cs="Arial"/>
                <w:b/>
                <w:bCs/>
                <w:color w:val="000000"/>
                <w:sz w:val="18"/>
                <w:szCs w:val="18"/>
                <w:lang w:eastAsia="zh-TW"/>
              </w:rPr>
              <w:t>Over BMS-1.0 w/o ATMVP</w:t>
            </w:r>
          </w:p>
        </w:tc>
      </w:tr>
      <w:tr w:rsidR="00810E55" w:rsidRPr="006163D1" w14:paraId="177D7C8C" w14:textId="77777777" w:rsidTr="00810E55">
        <w:trPr>
          <w:trHeight w:val="255"/>
        </w:trPr>
        <w:tc>
          <w:tcPr>
            <w:tcW w:w="1426" w:type="dxa"/>
            <w:tcBorders>
              <w:top w:val="nil"/>
              <w:left w:val="nil"/>
              <w:bottom w:val="nil"/>
              <w:right w:val="nil"/>
            </w:tcBorders>
            <w:shd w:val="clear" w:color="auto" w:fill="auto"/>
            <w:noWrap/>
            <w:vAlign w:val="center"/>
            <w:hideMark/>
          </w:tcPr>
          <w:p w14:paraId="2F8D224B"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856" w:type="dxa"/>
            <w:tcBorders>
              <w:top w:val="nil"/>
              <w:left w:val="single" w:sz="8" w:space="0" w:color="auto"/>
              <w:bottom w:val="single" w:sz="8" w:space="0" w:color="auto"/>
              <w:right w:val="nil"/>
            </w:tcBorders>
            <w:shd w:val="clear" w:color="auto" w:fill="auto"/>
            <w:noWrap/>
            <w:vAlign w:val="center"/>
            <w:hideMark/>
          </w:tcPr>
          <w:p w14:paraId="54695583"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Y</w:t>
            </w:r>
          </w:p>
        </w:tc>
        <w:tc>
          <w:tcPr>
            <w:tcW w:w="856" w:type="dxa"/>
            <w:tcBorders>
              <w:top w:val="nil"/>
              <w:left w:val="nil"/>
              <w:bottom w:val="single" w:sz="8" w:space="0" w:color="auto"/>
              <w:right w:val="nil"/>
            </w:tcBorders>
            <w:shd w:val="clear" w:color="auto" w:fill="auto"/>
            <w:noWrap/>
            <w:vAlign w:val="center"/>
            <w:hideMark/>
          </w:tcPr>
          <w:p w14:paraId="68025A41"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14:paraId="3D4D5D62"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V</w:t>
            </w:r>
          </w:p>
        </w:tc>
        <w:tc>
          <w:tcPr>
            <w:tcW w:w="698" w:type="dxa"/>
            <w:tcBorders>
              <w:top w:val="nil"/>
              <w:left w:val="nil"/>
              <w:bottom w:val="single" w:sz="8" w:space="0" w:color="auto"/>
              <w:right w:val="nil"/>
            </w:tcBorders>
            <w:shd w:val="clear" w:color="auto" w:fill="auto"/>
            <w:noWrap/>
            <w:vAlign w:val="center"/>
            <w:hideMark/>
          </w:tcPr>
          <w:p w14:paraId="5C045669"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6163D1">
              <w:rPr>
                <w:rFonts w:ascii="Arial" w:hAnsi="Arial" w:cs="Arial"/>
                <w:color w:val="000000"/>
                <w:sz w:val="18"/>
                <w:szCs w:val="18"/>
                <w:lang w:eastAsia="zh-TW"/>
              </w:rPr>
              <w:t>EncT</w:t>
            </w:r>
            <w:proofErr w:type="spellEnd"/>
          </w:p>
        </w:tc>
        <w:tc>
          <w:tcPr>
            <w:tcW w:w="698" w:type="dxa"/>
            <w:tcBorders>
              <w:top w:val="nil"/>
              <w:left w:val="nil"/>
              <w:bottom w:val="single" w:sz="8" w:space="0" w:color="auto"/>
              <w:right w:val="single" w:sz="8" w:space="0" w:color="auto"/>
            </w:tcBorders>
            <w:shd w:val="clear" w:color="auto" w:fill="auto"/>
            <w:noWrap/>
            <w:vAlign w:val="center"/>
            <w:hideMark/>
          </w:tcPr>
          <w:p w14:paraId="2D73E3DF"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6163D1">
              <w:rPr>
                <w:rFonts w:ascii="Arial" w:hAnsi="Arial" w:cs="Arial"/>
                <w:color w:val="000000"/>
                <w:sz w:val="18"/>
                <w:szCs w:val="18"/>
                <w:lang w:eastAsia="zh-TW"/>
              </w:rPr>
              <w:t>DecT</w:t>
            </w:r>
            <w:proofErr w:type="spellEnd"/>
          </w:p>
        </w:tc>
        <w:tc>
          <w:tcPr>
            <w:tcW w:w="855" w:type="dxa"/>
            <w:tcBorders>
              <w:top w:val="nil"/>
              <w:left w:val="nil"/>
              <w:bottom w:val="single" w:sz="8" w:space="0" w:color="auto"/>
              <w:right w:val="nil"/>
            </w:tcBorders>
            <w:shd w:val="clear" w:color="auto" w:fill="auto"/>
            <w:noWrap/>
            <w:vAlign w:val="center"/>
            <w:hideMark/>
          </w:tcPr>
          <w:p w14:paraId="51F9A0CD"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Y</w:t>
            </w:r>
          </w:p>
        </w:tc>
        <w:tc>
          <w:tcPr>
            <w:tcW w:w="855" w:type="dxa"/>
            <w:tcBorders>
              <w:top w:val="nil"/>
              <w:left w:val="nil"/>
              <w:bottom w:val="single" w:sz="8" w:space="0" w:color="auto"/>
              <w:right w:val="nil"/>
            </w:tcBorders>
            <w:shd w:val="clear" w:color="auto" w:fill="auto"/>
            <w:noWrap/>
            <w:vAlign w:val="center"/>
            <w:hideMark/>
          </w:tcPr>
          <w:p w14:paraId="709ABA8D"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14:paraId="7AF3AA81"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V</w:t>
            </w:r>
          </w:p>
        </w:tc>
        <w:tc>
          <w:tcPr>
            <w:tcW w:w="698" w:type="dxa"/>
            <w:tcBorders>
              <w:top w:val="nil"/>
              <w:left w:val="nil"/>
              <w:bottom w:val="single" w:sz="8" w:space="0" w:color="auto"/>
              <w:right w:val="nil"/>
            </w:tcBorders>
            <w:shd w:val="clear" w:color="auto" w:fill="auto"/>
            <w:noWrap/>
            <w:vAlign w:val="center"/>
            <w:hideMark/>
          </w:tcPr>
          <w:p w14:paraId="70E11DA8"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6163D1">
              <w:rPr>
                <w:rFonts w:ascii="Arial" w:hAnsi="Arial" w:cs="Arial"/>
                <w:color w:val="000000"/>
                <w:sz w:val="18"/>
                <w:szCs w:val="18"/>
                <w:lang w:eastAsia="zh-TW"/>
              </w:rPr>
              <w:t>EncT</w:t>
            </w:r>
            <w:proofErr w:type="spellEnd"/>
          </w:p>
        </w:tc>
        <w:tc>
          <w:tcPr>
            <w:tcW w:w="698" w:type="dxa"/>
            <w:tcBorders>
              <w:top w:val="nil"/>
              <w:left w:val="nil"/>
              <w:bottom w:val="single" w:sz="8" w:space="0" w:color="auto"/>
              <w:right w:val="single" w:sz="8" w:space="0" w:color="auto"/>
            </w:tcBorders>
            <w:shd w:val="clear" w:color="auto" w:fill="auto"/>
            <w:noWrap/>
            <w:vAlign w:val="center"/>
            <w:hideMark/>
          </w:tcPr>
          <w:p w14:paraId="073BAD8C"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6163D1">
              <w:rPr>
                <w:rFonts w:ascii="Arial" w:hAnsi="Arial" w:cs="Arial"/>
                <w:color w:val="000000"/>
                <w:sz w:val="18"/>
                <w:szCs w:val="18"/>
                <w:lang w:eastAsia="zh-TW"/>
              </w:rPr>
              <w:t>DecT</w:t>
            </w:r>
            <w:proofErr w:type="spellEnd"/>
          </w:p>
        </w:tc>
      </w:tr>
      <w:tr w:rsidR="00810E55" w:rsidRPr="006163D1" w14:paraId="369CFD34" w14:textId="77777777" w:rsidTr="00810E55">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14:paraId="441FD289"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Class A1</w:t>
            </w:r>
          </w:p>
        </w:tc>
        <w:tc>
          <w:tcPr>
            <w:tcW w:w="856" w:type="dxa"/>
            <w:tcBorders>
              <w:top w:val="nil"/>
              <w:left w:val="nil"/>
              <w:bottom w:val="nil"/>
              <w:right w:val="nil"/>
            </w:tcBorders>
            <w:shd w:val="clear" w:color="auto" w:fill="auto"/>
            <w:noWrap/>
            <w:vAlign w:val="center"/>
            <w:hideMark/>
          </w:tcPr>
          <w:p w14:paraId="13DCBD25"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-0.84%</w:t>
            </w:r>
          </w:p>
        </w:tc>
        <w:tc>
          <w:tcPr>
            <w:tcW w:w="856" w:type="dxa"/>
            <w:tcBorders>
              <w:top w:val="nil"/>
              <w:left w:val="nil"/>
              <w:bottom w:val="nil"/>
              <w:right w:val="nil"/>
            </w:tcBorders>
            <w:shd w:val="clear" w:color="auto" w:fill="auto"/>
            <w:noWrap/>
            <w:vAlign w:val="center"/>
            <w:hideMark/>
          </w:tcPr>
          <w:p w14:paraId="1650F316"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-0.78%</w:t>
            </w:r>
          </w:p>
        </w:tc>
        <w:tc>
          <w:tcPr>
            <w:tcW w:w="855" w:type="dxa"/>
            <w:tcBorders>
              <w:top w:val="nil"/>
              <w:left w:val="nil"/>
              <w:bottom w:val="nil"/>
              <w:right w:val="single" w:sz="4" w:space="0" w:color="auto"/>
            </w:tcBorders>
            <w:shd w:val="clear" w:color="auto" w:fill="auto"/>
            <w:noWrap/>
            <w:vAlign w:val="center"/>
            <w:hideMark/>
          </w:tcPr>
          <w:p w14:paraId="3A8A40C6"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-0.78%</w:t>
            </w:r>
          </w:p>
        </w:tc>
        <w:tc>
          <w:tcPr>
            <w:tcW w:w="698" w:type="dxa"/>
            <w:tcBorders>
              <w:top w:val="nil"/>
              <w:left w:val="nil"/>
              <w:bottom w:val="nil"/>
              <w:right w:val="nil"/>
            </w:tcBorders>
            <w:shd w:val="clear" w:color="auto" w:fill="auto"/>
            <w:noWrap/>
            <w:vAlign w:val="center"/>
            <w:hideMark/>
          </w:tcPr>
          <w:p w14:paraId="64E3C518"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104%</w:t>
            </w:r>
          </w:p>
        </w:tc>
        <w:tc>
          <w:tcPr>
            <w:tcW w:w="698" w:type="dxa"/>
            <w:tcBorders>
              <w:top w:val="nil"/>
              <w:left w:val="nil"/>
              <w:bottom w:val="nil"/>
              <w:right w:val="nil"/>
            </w:tcBorders>
            <w:shd w:val="clear" w:color="auto" w:fill="auto"/>
            <w:noWrap/>
            <w:vAlign w:val="center"/>
            <w:hideMark/>
          </w:tcPr>
          <w:p w14:paraId="110D0968"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118%</w:t>
            </w:r>
          </w:p>
        </w:tc>
        <w:tc>
          <w:tcPr>
            <w:tcW w:w="855" w:type="dxa"/>
            <w:tcBorders>
              <w:top w:val="nil"/>
              <w:left w:val="single" w:sz="8" w:space="0" w:color="auto"/>
              <w:bottom w:val="nil"/>
              <w:right w:val="nil"/>
            </w:tcBorders>
            <w:shd w:val="clear" w:color="auto" w:fill="auto"/>
            <w:noWrap/>
            <w:vAlign w:val="center"/>
            <w:hideMark/>
          </w:tcPr>
          <w:p w14:paraId="3C2E8C89"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-0.60%</w:t>
            </w:r>
          </w:p>
        </w:tc>
        <w:tc>
          <w:tcPr>
            <w:tcW w:w="855" w:type="dxa"/>
            <w:tcBorders>
              <w:top w:val="nil"/>
              <w:left w:val="nil"/>
              <w:bottom w:val="nil"/>
              <w:right w:val="nil"/>
            </w:tcBorders>
            <w:shd w:val="clear" w:color="auto" w:fill="auto"/>
            <w:noWrap/>
            <w:vAlign w:val="center"/>
            <w:hideMark/>
          </w:tcPr>
          <w:p w14:paraId="60D22E9F"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-0.66%</w:t>
            </w:r>
          </w:p>
        </w:tc>
        <w:tc>
          <w:tcPr>
            <w:tcW w:w="855" w:type="dxa"/>
            <w:tcBorders>
              <w:top w:val="nil"/>
              <w:left w:val="nil"/>
              <w:bottom w:val="nil"/>
              <w:right w:val="single" w:sz="4" w:space="0" w:color="auto"/>
            </w:tcBorders>
            <w:shd w:val="clear" w:color="auto" w:fill="auto"/>
            <w:noWrap/>
            <w:vAlign w:val="center"/>
            <w:hideMark/>
          </w:tcPr>
          <w:p w14:paraId="7A537535"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-0.53%</w:t>
            </w:r>
          </w:p>
        </w:tc>
        <w:tc>
          <w:tcPr>
            <w:tcW w:w="698" w:type="dxa"/>
            <w:tcBorders>
              <w:top w:val="nil"/>
              <w:left w:val="nil"/>
              <w:bottom w:val="nil"/>
              <w:right w:val="nil"/>
            </w:tcBorders>
            <w:shd w:val="clear" w:color="auto" w:fill="auto"/>
            <w:noWrap/>
            <w:vAlign w:val="center"/>
            <w:hideMark/>
          </w:tcPr>
          <w:p w14:paraId="6EC45E39"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102%</w:t>
            </w:r>
          </w:p>
        </w:tc>
        <w:tc>
          <w:tcPr>
            <w:tcW w:w="698" w:type="dxa"/>
            <w:tcBorders>
              <w:top w:val="nil"/>
              <w:left w:val="nil"/>
              <w:bottom w:val="nil"/>
              <w:right w:val="single" w:sz="8" w:space="0" w:color="auto"/>
            </w:tcBorders>
            <w:shd w:val="clear" w:color="auto" w:fill="auto"/>
            <w:noWrap/>
            <w:vAlign w:val="center"/>
            <w:hideMark/>
          </w:tcPr>
          <w:p w14:paraId="7E5FA72A"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105%</w:t>
            </w:r>
          </w:p>
        </w:tc>
      </w:tr>
      <w:tr w:rsidR="00810E55" w:rsidRPr="006163D1" w14:paraId="25663C97" w14:textId="77777777" w:rsidTr="00810E55">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3FAA92FA"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Class A2</w:t>
            </w:r>
          </w:p>
        </w:tc>
        <w:tc>
          <w:tcPr>
            <w:tcW w:w="856" w:type="dxa"/>
            <w:tcBorders>
              <w:top w:val="nil"/>
              <w:left w:val="nil"/>
              <w:bottom w:val="nil"/>
              <w:right w:val="nil"/>
            </w:tcBorders>
            <w:shd w:val="clear" w:color="auto" w:fill="auto"/>
            <w:noWrap/>
            <w:vAlign w:val="center"/>
            <w:hideMark/>
          </w:tcPr>
          <w:p w14:paraId="0DD5478E"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-1.08%</w:t>
            </w:r>
          </w:p>
        </w:tc>
        <w:tc>
          <w:tcPr>
            <w:tcW w:w="856" w:type="dxa"/>
            <w:tcBorders>
              <w:top w:val="nil"/>
              <w:left w:val="nil"/>
              <w:bottom w:val="nil"/>
              <w:right w:val="nil"/>
            </w:tcBorders>
            <w:shd w:val="clear" w:color="auto" w:fill="auto"/>
            <w:noWrap/>
            <w:vAlign w:val="center"/>
            <w:hideMark/>
          </w:tcPr>
          <w:p w14:paraId="4A26D80B"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-1.01%</w:t>
            </w:r>
          </w:p>
        </w:tc>
        <w:tc>
          <w:tcPr>
            <w:tcW w:w="855" w:type="dxa"/>
            <w:tcBorders>
              <w:top w:val="nil"/>
              <w:left w:val="nil"/>
              <w:bottom w:val="nil"/>
              <w:right w:val="single" w:sz="4" w:space="0" w:color="auto"/>
            </w:tcBorders>
            <w:shd w:val="clear" w:color="auto" w:fill="auto"/>
            <w:noWrap/>
            <w:vAlign w:val="center"/>
            <w:hideMark/>
          </w:tcPr>
          <w:p w14:paraId="4F3B0672"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-1.00%</w:t>
            </w:r>
          </w:p>
        </w:tc>
        <w:tc>
          <w:tcPr>
            <w:tcW w:w="698" w:type="dxa"/>
            <w:tcBorders>
              <w:top w:val="nil"/>
              <w:left w:val="nil"/>
              <w:bottom w:val="nil"/>
              <w:right w:val="nil"/>
            </w:tcBorders>
            <w:shd w:val="clear" w:color="auto" w:fill="auto"/>
            <w:noWrap/>
            <w:vAlign w:val="center"/>
            <w:hideMark/>
          </w:tcPr>
          <w:p w14:paraId="26732533"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105%</w:t>
            </w:r>
          </w:p>
        </w:tc>
        <w:tc>
          <w:tcPr>
            <w:tcW w:w="698" w:type="dxa"/>
            <w:tcBorders>
              <w:top w:val="nil"/>
              <w:left w:val="nil"/>
              <w:bottom w:val="nil"/>
              <w:right w:val="nil"/>
            </w:tcBorders>
            <w:shd w:val="clear" w:color="auto" w:fill="auto"/>
            <w:noWrap/>
            <w:vAlign w:val="center"/>
            <w:hideMark/>
          </w:tcPr>
          <w:p w14:paraId="2A66CA94"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124%</w:t>
            </w:r>
          </w:p>
        </w:tc>
        <w:tc>
          <w:tcPr>
            <w:tcW w:w="855" w:type="dxa"/>
            <w:tcBorders>
              <w:top w:val="nil"/>
              <w:left w:val="single" w:sz="8" w:space="0" w:color="auto"/>
              <w:bottom w:val="nil"/>
              <w:right w:val="nil"/>
            </w:tcBorders>
            <w:shd w:val="clear" w:color="auto" w:fill="auto"/>
            <w:noWrap/>
            <w:vAlign w:val="center"/>
            <w:hideMark/>
          </w:tcPr>
          <w:p w14:paraId="44765A52"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-0.63%</w:t>
            </w:r>
          </w:p>
        </w:tc>
        <w:tc>
          <w:tcPr>
            <w:tcW w:w="855" w:type="dxa"/>
            <w:tcBorders>
              <w:top w:val="nil"/>
              <w:left w:val="nil"/>
              <w:bottom w:val="nil"/>
              <w:right w:val="nil"/>
            </w:tcBorders>
            <w:shd w:val="clear" w:color="auto" w:fill="auto"/>
            <w:noWrap/>
            <w:vAlign w:val="center"/>
            <w:hideMark/>
          </w:tcPr>
          <w:p w14:paraId="0B73CB5E"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-0.45%</w:t>
            </w:r>
          </w:p>
        </w:tc>
        <w:tc>
          <w:tcPr>
            <w:tcW w:w="855" w:type="dxa"/>
            <w:tcBorders>
              <w:top w:val="nil"/>
              <w:left w:val="nil"/>
              <w:bottom w:val="nil"/>
              <w:right w:val="single" w:sz="4" w:space="0" w:color="auto"/>
            </w:tcBorders>
            <w:shd w:val="clear" w:color="auto" w:fill="auto"/>
            <w:noWrap/>
            <w:vAlign w:val="center"/>
            <w:hideMark/>
          </w:tcPr>
          <w:p w14:paraId="744D84E0"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-0.39%</w:t>
            </w:r>
          </w:p>
        </w:tc>
        <w:tc>
          <w:tcPr>
            <w:tcW w:w="698" w:type="dxa"/>
            <w:tcBorders>
              <w:top w:val="nil"/>
              <w:left w:val="nil"/>
              <w:bottom w:val="nil"/>
              <w:right w:val="nil"/>
            </w:tcBorders>
            <w:shd w:val="clear" w:color="auto" w:fill="auto"/>
            <w:noWrap/>
            <w:vAlign w:val="center"/>
            <w:hideMark/>
          </w:tcPr>
          <w:p w14:paraId="5CEF7A43"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103%</w:t>
            </w:r>
          </w:p>
        </w:tc>
        <w:tc>
          <w:tcPr>
            <w:tcW w:w="698" w:type="dxa"/>
            <w:tcBorders>
              <w:top w:val="nil"/>
              <w:left w:val="nil"/>
              <w:bottom w:val="nil"/>
              <w:right w:val="single" w:sz="8" w:space="0" w:color="auto"/>
            </w:tcBorders>
            <w:shd w:val="clear" w:color="auto" w:fill="auto"/>
            <w:noWrap/>
            <w:vAlign w:val="center"/>
            <w:hideMark/>
          </w:tcPr>
          <w:p w14:paraId="6A3243F7"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106%</w:t>
            </w:r>
          </w:p>
        </w:tc>
      </w:tr>
      <w:tr w:rsidR="00810E55" w:rsidRPr="006163D1" w14:paraId="7A306604" w14:textId="77777777" w:rsidTr="00810E55">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5E2F28DF"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Class B</w:t>
            </w:r>
          </w:p>
        </w:tc>
        <w:tc>
          <w:tcPr>
            <w:tcW w:w="856" w:type="dxa"/>
            <w:tcBorders>
              <w:top w:val="nil"/>
              <w:left w:val="nil"/>
              <w:bottom w:val="nil"/>
              <w:right w:val="nil"/>
            </w:tcBorders>
            <w:shd w:val="clear" w:color="auto" w:fill="auto"/>
            <w:noWrap/>
            <w:vAlign w:val="center"/>
            <w:hideMark/>
          </w:tcPr>
          <w:p w14:paraId="523FDFCF"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-0.89%</w:t>
            </w:r>
          </w:p>
        </w:tc>
        <w:tc>
          <w:tcPr>
            <w:tcW w:w="856" w:type="dxa"/>
            <w:tcBorders>
              <w:top w:val="nil"/>
              <w:left w:val="nil"/>
              <w:bottom w:val="nil"/>
              <w:right w:val="nil"/>
            </w:tcBorders>
            <w:shd w:val="clear" w:color="auto" w:fill="auto"/>
            <w:noWrap/>
            <w:vAlign w:val="center"/>
            <w:hideMark/>
          </w:tcPr>
          <w:p w14:paraId="7779D825"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-0.74%</w:t>
            </w:r>
          </w:p>
        </w:tc>
        <w:tc>
          <w:tcPr>
            <w:tcW w:w="855" w:type="dxa"/>
            <w:tcBorders>
              <w:top w:val="nil"/>
              <w:left w:val="nil"/>
              <w:bottom w:val="nil"/>
              <w:right w:val="single" w:sz="4" w:space="0" w:color="auto"/>
            </w:tcBorders>
            <w:shd w:val="clear" w:color="auto" w:fill="auto"/>
            <w:noWrap/>
            <w:vAlign w:val="center"/>
            <w:hideMark/>
          </w:tcPr>
          <w:p w14:paraId="1865FC61"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-0.66%</w:t>
            </w:r>
          </w:p>
        </w:tc>
        <w:tc>
          <w:tcPr>
            <w:tcW w:w="698" w:type="dxa"/>
            <w:tcBorders>
              <w:top w:val="nil"/>
              <w:left w:val="nil"/>
              <w:bottom w:val="nil"/>
              <w:right w:val="nil"/>
            </w:tcBorders>
            <w:shd w:val="clear" w:color="auto" w:fill="auto"/>
            <w:noWrap/>
            <w:vAlign w:val="center"/>
            <w:hideMark/>
          </w:tcPr>
          <w:p w14:paraId="1B8FCF4F"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106%</w:t>
            </w:r>
          </w:p>
        </w:tc>
        <w:tc>
          <w:tcPr>
            <w:tcW w:w="698" w:type="dxa"/>
            <w:tcBorders>
              <w:top w:val="nil"/>
              <w:left w:val="nil"/>
              <w:bottom w:val="nil"/>
              <w:right w:val="nil"/>
            </w:tcBorders>
            <w:shd w:val="clear" w:color="auto" w:fill="auto"/>
            <w:noWrap/>
            <w:vAlign w:val="center"/>
            <w:hideMark/>
          </w:tcPr>
          <w:p w14:paraId="7710DAC5"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113%</w:t>
            </w:r>
          </w:p>
        </w:tc>
        <w:tc>
          <w:tcPr>
            <w:tcW w:w="855" w:type="dxa"/>
            <w:tcBorders>
              <w:top w:val="nil"/>
              <w:left w:val="single" w:sz="8" w:space="0" w:color="auto"/>
              <w:bottom w:val="nil"/>
              <w:right w:val="nil"/>
            </w:tcBorders>
            <w:shd w:val="clear" w:color="auto" w:fill="auto"/>
            <w:noWrap/>
            <w:vAlign w:val="center"/>
            <w:hideMark/>
          </w:tcPr>
          <w:p w14:paraId="5CA5A5EF"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-0.61%</w:t>
            </w:r>
          </w:p>
        </w:tc>
        <w:tc>
          <w:tcPr>
            <w:tcW w:w="855" w:type="dxa"/>
            <w:tcBorders>
              <w:top w:val="nil"/>
              <w:left w:val="nil"/>
              <w:bottom w:val="nil"/>
              <w:right w:val="nil"/>
            </w:tcBorders>
            <w:shd w:val="clear" w:color="auto" w:fill="auto"/>
            <w:noWrap/>
            <w:vAlign w:val="center"/>
            <w:hideMark/>
          </w:tcPr>
          <w:p w14:paraId="59DBB117"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-0.49%</w:t>
            </w:r>
          </w:p>
        </w:tc>
        <w:tc>
          <w:tcPr>
            <w:tcW w:w="855" w:type="dxa"/>
            <w:tcBorders>
              <w:top w:val="nil"/>
              <w:left w:val="nil"/>
              <w:bottom w:val="nil"/>
              <w:right w:val="single" w:sz="4" w:space="0" w:color="auto"/>
            </w:tcBorders>
            <w:shd w:val="clear" w:color="auto" w:fill="auto"/>
            <w:noWrap/>
            <w:vAlign w:val="center"/>
            <w:hideMark/>
          </w:tcPr>
          <w:p w14:paraId="5C25B571"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-0.54%</w:t>
            </w:r>
          </w:p>
        </w:tc>
        <w:tc>
          <w:tcPr>
            <w:tcW w:w="698" w:type="dxa"/>
            <w:tcBorders>
              <w:top w:val="nil"/>
              <w:left w:val="nil"/>
              <w:bottom w:val="nil"/>
              <w:right w:val="nil"/>
            </w:tcBorders>
            <w:shd w:val="clear" w:color="auto" w:fill="auto"/>
            <w:noWrap/>
            <w:vAlign w:val="center"/>
            <w:hideMark/>
          </w:tcPr>
          <w:p w14:paraId="2DAE9415"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102%</w:t>
            </w:r>
          </w:p>
        </w:tc>
        <w:tc>
          <w:tcPr>
            <w:tcW w:w="698" w:type="dxa"/>
            <w:tcBorders>
              <w:top w:val="nil"/>
              <w:left w:val="nil"/>
              <w:bottom w:val="nil"/>
              <w:right w:val="single" w:sz="8" w:space="0" w:color="auto"/>
            </w:tcBorders>
            <w:shd w:val="clear" w:color="auto" w:fill="auto"/>
            <w:noWrap/>
            <w:vAlign w:val="center"/>
            <w:hideMark/>
          </w:tcPr>
          <w:p w14:paraId="1D73AFEA"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106%</w:t>
            </w:r>
          </w:p>
        </w:tc>
      </w:tr>
      <w:tr w:rsidR="00810E55" w:rsidRPr="006163D1" w14:paraId="1506EA47" w14:textId="77777777" w:rsidTr="00810E55">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2DC6A8A2"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Class C</w:t>
            </w:r>
          </w:p>
        </w:tc>
        <w:tc>
          <w:tcPr>
            <w:tcW w:w="856" w:type="dxa"/>
            <w:tcBorders>
              <w:top w:val="nil"/>
              <w:left w:val="nil"/>
              <w:bottom w:val="nil"/>
              <w:right w:val="nil"/>
            </w:tcBorders>
            <w:shd w:val="clear" w:color="auto" w:fill="auto"/>
            <w:noWrap/>
            <w:vAlign w:val="center"/>
            <w:hideMark/>
          </w:tcPr>
          <w:p w14:paraId="39400806"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-1.20%</w:t>
            </w:r>
          </w:p>
        </w:tc>
        <w:tc>
          <w:tcPr>
            <w:tcW w:w="856" w:type="dxa"/>
            <w:tcBorders>
              <w:top w:val="nil"/>
              <w:left w:val="nil"/>
              <w:bottom w:val="nil"/>
              <w:right w:val="nil"/>
            </w:tcBorders>
            <w:shd w:val="clear" w:color="auto" w:fill="auto"/>
            <w:noWrap/>
            <w:vAlign w:val="center"/>
            <w:hideMark/>
          </w:tcPr>
          <w:p w14:paraId="6880985B"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-1.16%</w:t>
            </w:r>
          </w:p>
        </w:tc>
        <w:tc>
          <w:tcPr>
            <w:tcW w:w="855" w:type="dxa"/>
            <w:tcBorders>
              <w:top w:val="nil"/>
              <w:left w:val="nil"/>
              <w:bottom w:val="nil"/>
              <w:right w:val="single" w:sz="4" w:space="0" w:color="auto"/>
            </w:tcBorders>
            <w:shd w:val="clear" w:color="auto" w:fill="auto"/>
            <w:noWrap/>
            <w:vAlign w:val="center"/>
            <w:hideMark/>
          </w:tcPr>
          <w:p w14:paraId="2861D485"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-1.21%</w:t>
            </w:r>
          </w:p>
        </w:tc>
        <w:tc>
          <w:tcPr>
            <w:tcW w:w="698" w:type="dxa"/>
            <w:tcBorders>
              <w:top w:val="nil"/>
              <w:left w:val="nil"/>
              <w:bottom w:val="nil"/>
              <w:right w:val="nil"/>
            </w:tcBorders>
            <w:shd w:val="clear" w:color="auto" w:fill="auto"/>
            <w:noWrap/>
            <w:vAlign w:val="center"/>
            <w:hideMark/>
          </w:tcPr>
          <w:p w14:paraId="4C22B6A7"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105%</w:t>
            </w:r>
          </w:p>
        </w:tc>
        <w:tc>
          <w:tcPr>
            <w:tcW w:w="698" w:type="dxa"/>
            <w:tcBorders>
              <w:top w:val="nil"/>
              <w:left w:val="nil"/>
              <w:bottom w:val="nil"/>
              <w:right w:val="nil"/>
            </w:tcBorders>
            <w:shd w:val="clear" w:color="auto" w:fill="auto"/>
            <w:noWrap/>
            <w:vAlign w:val="center"/>
            <w:hideMark/>
          </w:tcPr>
          <w:p w14:paraId="6AC5F151"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118%</w:t>
            </w:r>
          </w:p>
        </w:tc>
        <w:tc>
          <w:tcPr>
            <w:tcW w:w="855" w:type="dxa"/>
            <w:tcBorders>
              <w:top w:val="nil"/>
              <w:left w:val="single" w:sz="8" w:space="0" w:color="auto"/>
              <w:bottom w:val="nil"/>
              <w:right w:val="nil"/>
            </w:tcBorders>
            <w:shd w:val="clear" w:color="auto" w:fill="auto"/>
            <w:noWrap/>
            <w:vAlign w:val="center"/>
            <w:hideMark/>
          </w:tcPr>
          <w:p w14:paraId="46C7A9A9"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-1.20%</w:t>
            </w:r>
          </w:p>
        </w:tc>
        <w:tc>
          <w:tcPr>
            <w:tcW w:w="855" w:type="dxa"/>
            <w:tcBorders>
              <w:top w:val="nil"/>
              <w:left w:val="nil"/>
              <w:bottom w:val="nil"/>
              <w:right w:val="nil"/>
            </w:tcBorders>
            <w:shd w:val="clear" w:color="auto" w:fill="auto"/>
            <w:noWrap/>
            <w:vAlign w:val="center"/>
            <w:hideMark/>
          </w:tcPr>
          <w:p w14:paraId="74C48E56"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-1.06%</w:t>
            </w:r>
          </w:p>
        </w:tc>
        <w:tc>
          <w:tcPr>
            <w:tcW w:w="855" w:type="dxa"/>
            <w:tcBorders>
              <w:top w:val="nil"/>
              <w:left w:val="nil"/>
              <w:bottom w:val="nil"/>
              <w:right w:val="single" w:sz="4" w:space="0" w:color="auto"/>
            </w:tcBorders>
            <w:shd w:val="clear" w:color="auto" w:fill="auto"/>
            <w:noWrap/>
            <w:vAlign w:val="center"/>
            <w:hideMark/>
          </w:tcPr>
          <w:p w14:paraId="33956032"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-0.98%</w:t>
            </w:r>
          </w:p>
        </w:tc>
        <w:tc>
          <w:tcPr>
            <w:tcW w:w="698" w:type="dxa"/>
            <w:tcBorders>
              <w:top w:val="nil"/>
              <w:left w:val="nil"/>
              <w:bottom w:val="nil"/>
              <w:right w:val="nil"/>
            </w:tcBorders>
            <w:shd w:val="clear" w:color="auto" w:fill="auto"/>
            <w:noWrap/>
            <w:vAlign w:val="center"/>
            <w:hideMark/>
          </w:tcPr>
          <w:p w14:paraId="049827D3"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101%</w:t>
            </w:r>
          </w:p>
        </w:tc>
        <w:tc>
          <w:tcPr>
            <w:tcW w:w="698" w:type="dxa"/>
            <w:tcBorders>
              <w:top w:val="nil"/>
              <w:left w:val="nil"/>
              <w:bottom w:val="nil"/>
              <w:right w:val="single" w:sz="8" w:space="0" w:color="auto"/>
            </w:tcBorders>
            <w:shd w:val="clear" w:color="auto" w:fill="auto"/>
            <w:noWrap/>
            <w:vAlign w:val="center"/>
            <w:hideMark/>
          </w:tcPr>
          <w:p w14:paraId="5C3C6BF8"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108%</w:t>
            </w:r>
          </w:p>
        </w:tc>
      </w:tr>
      <w:tr w:rsidR="00810E55" w:rsidRPr="006163D1" w14:paraId="488245B1" w14:textId="77777777" w:rsidTr="00810E55">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45566FD2"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Class E</w:t>
            </w:r>
          </w:p>
        </w:tc>
        <w:tc>
          <w:tcPr>
            <w:tcW w:w="856" w:type="dxa"/>
            <w:tcBorders>
              <w:top w:val="nil"/>
              <w:left w:val="nil"/>
              <w:bottom w:val="nil"/>
              <w:right w:val="nil"/>
            </w:tcBorders>
            <w:shd w:val="clear" w:color="auto" w:fill="auto"/>
            <w:noWrap/>
            <w:vAlign w:val="center"/>
            <w:hideMark/>
          </w:tcPr>
          <w:p w14:paraId="200CB6D0"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 </w:t>
            </w:r>
          </w:p>
        </w:tc>
        <w:tc>
          <w:tcPr>
            <w:tcW w:w="856" w:type="dxa"/>
            <w:tcBorders>
              <w:top w:val="nil"/>
              <w:left w:val="nil"/>
              <w:bottom w:val="nil"/>
              <w:right w:val="nil"/>
            </w:tcBorders>
            <w:shd w:val="clear" w:color="auto" w:fill="auto"/>
            <w:noWrap/>
            <w:vAlign w:val="center"/>
            <w:hideMark/>
          </w:tcPr>
          <w:p w14:paraId="22CE1624"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55" w:type="dxa"/>
            <w:tcBorders>
              <w:top w:val="nil"/>
              <w:left w:val="nil"/>
              <w:bottom w:val="nil"/>
              <w:right w:val="single" w:sz="4" w:space="0" w:color="auto"/>
            </w:tcBorders>
            <w:shd w:val="clear" w:color="auto" w:fill="auto"/>
            <w:noWrap/>
            <w:vAlign w:val="center"/>
            <w:hideMark/>
          </w:tcPr>
          <w:p w14:paraId="57342EFB"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 </w:t>
            </w:r>
          </w:p>
        </w:tc>
        <w:tc>
          <w:tcPr>
            <w:tcW w:w="698" w:type="dxa"/>
            <w:tcBorders>
              <w:top w:val="nil"/>
              <w:left w:val="nil"/>
              <w:bottom w:val="nil"/>
              <w:right w:val="nil"/>
            </w:tcBorders>
            <w:shd w:val="clear" w:color="auto" w:fill="auto"/>
            <w:noWrap/>
            <w:vAlign w:val="center"/>
            <w:hideMark/>
          </w:tcPr>
          <w:p w14:paraId="07FB2D1A"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 </w:t>
            </w:r>
          </w:p>
        </w:tc>
        <w:tc>
          <w:tcPr>
            <w:tcW w:w="698" w:type="dxa"/>
            <w:tcBorders>
              <w:top w:val="nil"/>
              <w:left w:val="nil"/>
              <w:bottom w:val="nil"/>
              <w:right w:val="nil"/>
            </w:tcBorders>
            <w:shd w:val="clear" w:color="auto" w:fill="auto"/>
            <w:noWrap/>
            <w:vAlign w:val="center"/>
            <w:hideMark/>
          </w:tcPr>
          <w:p w14:paraId="49FDF0B9"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55" w:type="dxa"/>
            <w:tcBorders>
              <w:top w:val="nil"/>
              <w:left w:val="single" w:sz="8" w:space="0" w:color="auto"/>
              <w:bottom w:val="nil"/>
              <w:right w:val="nil"/>
            </w:tcBorders>
            <w:shd w:val="clear" w:color="auto" w:fill="auto"/>
            <w:noWrap/>
            <w:vAlign w:val="center"/>
            <w:hideMark/>
          </w:tcPr>
          <w:p w14:paraId="2E08BE7A"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 </w:t>
            </w:r>
          </w:p>
        </w:tc>
        <w:tc>
          <w:tcPr>
            <w:tcW w:w="855" w:type="dxa"/>
            <w:tcBorders>
              <w:top w:val="nil"/>
              <w:left w:val="nil"/>
              <w:bottom w:val="nil"/>
              <w:right w:val="nil"/>
            </w:tcBorders>
            <w:shd w:val="clear" w:color="auto" w:fill="auto"/>
            <w:noWrap/>
            <w:vAlign w:val="center"/>
            <w:hideMark/>
          </w:tcPr>
          <w:p w14:paraId="20801CEC"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55" w:type="dxa"/>
            <w:tcBorders>
              <w:top w:val="nil"/>
              <w:left w:val="nil"/>
              <w:bottom w:val="nil"/>
              <w:right w:val="single" w:sz="4" w:space="0" w:color="auto"/>
            </w:tcBorders>
            <w:shd w:val="clear" w:color="auto" w:fill="auto"/>
            <w:noWrap/>
            <w:vAlign w:val="center"/>
            <w:hideMark/>
          </w:tcPr>
          <w:p w14:paraId="6DE251F6"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 </w:t>
            </w:r>
          </w:p>
        </w:tc>
        <w:tc>
          <w:tcPr>
            <w:tcW w:w="698" w:type="dxa"/>
            <w:tcBorders>
              <w:top w:val="nil"/>
              <w:left w:val="nil"/>
              <w:bottom w:val="nil"/>
              <w:right w:val="nil"/>
            </w:tcBorders>
            <w:shd w:val="clear" w:color="auto" w:fill="auto"/>
            <w:noWrap/>
            <w:vAlign w:val="center"/>
            <w:hideMark/>
          </w:tcPr>
          <w:p w14:paraId="1E6F4E78"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 </w:t>
            </w:r>
          </w:p>
        </w:tc>
        <w:tc>
          <w:tcPr>
            <w:tcW w:w="698" w:type="dxa"/>
            <w:tcBorders>
              <w:top w:val="nil"/>
              <w:left w:val="nil"/>
              <w:bottom w:val="nil"/>
              <w:right w:val="single" w:sz="8" w:space="0" w:color="auto"/>
            </w:tcBorders>
            <w:shd w:val="clear" w:color="auto" w:fill="auto"/>
            <w:noWrap/>
            <w:vAlign w:val="center"/>
            <w:hideMark/>
          </w:tcPr>
          <w:p w14:paraId="2F220E10"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 </w:t>
            </w:r>
          </w:p>
        </w:tc>
      </w:tr>
      <w:tr w:rsidR="00810E55" w:rsidRPr="006163D1" w14:paraId="4CD9BB92" w14:textId="77777777" w:rsidTr="00810E55">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14:paraId="48B874E3"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163D1">
              <w:rPr>
                <w:rFonts w:ascii="Arial" w:hAnsi="Arial" w:cs="Arial"/>
                <w:b/>
                <w:bCs/>
                <w:color w:val="000000"/>
                <w:sz w:val="18"/>
                <w:szCs w:val="18"/>
                <w:lang w:eastAsia="zh-TW"/>
              </w:rPr>
              <w:t>Overall</w:t>
            </w:r>
          </w:p>
        </w:tc>
        <w:tc>
          <w:tcPr>
            <w:tcW w:w="856" w:type="dxa"/>
            <w:tcBorders>
              <w:top w:val="single" w:sz="8" w:space="0" w:color="auto"/>
              <w:left w:val="nil"/>
              <w:bottom w:val="nil"/>
              <w:right w:val="nil"/>
            </w:tcBorders>
            <w:shd w:val="clear" w:color="auto" w:fill="auto"/>
            <w:noWrap/>
            <w:vAlign w:val="center"/>
            <w:hideMark/>
          </w:tcPr>
          <w:p w14:paraId="6768FD48"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-1.00%</w:t>
            </w:r>
          </w:p>
        </w:tc>
        <w:tc>
          <w:tcPr>
            <w:tcW w:w="856" w:type="dxa"/>
            <w:tcBorders>
              <w:top w:val="single" w:sz="8" w:space="0" w:color="auto"/>
              <w:left w:val="nil"/>
              <w:bottom w:val="nil"/>
              <w:right w:val="nil"/>
            </w:tcBorders>
            <w:shd w:val="clear" w:color="auto" w:fill="auto"/>
            <w:noWrap/>
            <w:vAlign w:val="center"/>
            <w:hideMark/>
          </w:tcPr>
          <w:p w14:paraId="41C9A4AC"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-0.92%</w:t>
            </w:r>
          </w:p>
        </w:tc>
        <w:tc>
          <w:tcPr>
            <w:tcW w:w="855" w:type="dxa"/>
            <w:tcBorders>
              <w:top w:val="single" w:sz="8" w:space="0" w:color="auto"/>
              <w:left w:val="nil"/>
              <w:bottom w:val="nil"/>
              <w:right w:val="single" w:sz="4" w:space="0" w:color="auto"/>
            </w:tcBorders>
            <w:shd w:val="clear" w:color="auto" w:fill="auto"/>
            <w:noWrap/>
            <w:vAlign w:val="center"/>
            <w:hideMark/>
          </w:tcPr>
          <w:p w14:paraId="6FBF3B70"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-0.90%</w:t>
            </w:r>
          </w:p>
        </w:tc>
        <w:tc>
          <w:tcPr>
            <w:tcW w:w="698" w:type="dxa"/>
            <w:tcBorders>
              <w:top w:val="single" w:sz="8" w:space="0" w:color="auto"/>
              <w:left w:val="nil"/>
              <w:bottom w:val="nil"/>
              <w:right w:val="nil"/>
            </w:tcBorders>
            <w:shd w:val="clear" w:color="auto" w:fill="auto"/>
            <w:noWrap/>
            <w:vAlign w:val="center"/>
            <w:hideMark/>
          </w:tcPr>
          <w:p w14:paraId="1658398B"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105%</w:t>
            </w:r>
          </w:p>
        </w:tc>
        <w:tc>
          <w:tcPr>
            <w:tcW w:w="698" w:type="dxa"/>
            <w:tcBorders>
              <w:top w:val="single" w:sz="8" w:space="0" w:color="auto"/>
              <w:left w:val="nil"/>
              <w:bottom w:val="nil"/>
              <w:right w:val="nil"/>
            </w:tcBorders>
            <w:shd w:val="clear" w:color="auto" w:fill="auto"/>
            <w:noWrap/>
            <w:vAlign w:val="center"/>
            <w:hideMark/>
          </w:tcPr>
          <w:p w14:paraId="51A434BB"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118%</w:t>
            </w:r>
          </w:p>
        </w:tc>
        <w:tc>
          <w:tcPr>
            <w:tcW w:w="855" w:type="dxa"/>
            <w:tcBorders>
              <w:top w:val="single" w:sz="8" w:space="0" w:color="auto"/>
              <w:left w:val="single" w:sz="8" w:space="0" w:color="auto"/>
              <w:bottom w:val="nil"/>
              <w:right w:val="nil"/>
            </w:tcBorders>
            <w:shd w:val="clear" w:color="auto" w:fill="auto"/>
            <w:noWrap/>
            <w:vAlign w:val="center"/>
            <w:hideMark/>
          </w:tcPr>
          <w:p w14:paraId="2387BC5B"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-0.77%</w:t>
            </w:r>
          </w:p>
        </w:tc>
        <w:tc>
          <w:tcPr>
            <w:tcW w:w="855" w:type="dxa"/>
            <w:tcBorders>
              <w:top w:val="single" w:sz="8" w:space="0" w:color="auto"/>
              <w:left w:val="nil"/>
              <w:bottom w:val="nil"/>
              <w:right w:val="nil"/>
            </w:tcBorders>
            <w:shd w:val="clear" w:color="auto" w:fill="auto"/>
            <w:noWrap/>
            <w:vAlign w:val="center"/>
            <w:hideMark/>
          </w:tcPr>
          <w:p w14:paraId="2951C168"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-0.67%</w:t>
            </w:r>
          </w:p>
        </w:tc>
        <w:tc>
          <w:tcPr>
            <w:tcW w:w="855" w:type="dxa"/>
            <w:tcBorders>
              <w:top w:val="single" w:sz="8" w:space="0" w:color="auto"/>
              <w:left w:val="nil"/>
              <w:bottom w:val="nil"/>
              <w:right w:val="single" w:sz="4" w:space="0" w:color="auto"/>
            </w:tcBorders>
            <w:shd w:val="clear" w:color="auto" w:fill="auto"/>
            <w:noWrap/>
            <w:vAlign w:val="center"/>
            <w:hideMark/>
          </w:tcPr>
          <w:p w14:paraId="40757E29"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-0.62%</w:t>
            </w:r>
          </w:p>
        </w:tc>
        <w:tc>
          <w:tcPr>
            <w:tcW w:w="698" w:type="dxa"/>
            <w:tcBorders>
              <w:top w:val="single" w:sz="8" w:space="0" w:color="auto"/>
              <w:left w:val="nil"/>
              <w:bottom w:val="nil"/>
              <w:right w:val="nil"/>
            </w:tcBorders>
            <w:shd w:val="clear" w:color="auto" w:fill="auto"/>
            <w:noWrap/>
            <w:vAlign w:val="center"/>
            <w:hideMark/>
          </w:tcPr>
          <w:p w14:paraId="7675BA64"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102%</w:t>
            </w:r>
          </w:p>
        </w:tc>
        <w:tc>
          <w:tcPr>
            <w:tcW w:w="698" w:type="dxa"/>
            <w:tcBorders>
              <w:top w:val="single" w:sz="8" w:space="0" w:color="auto"/>
              <w:left w:val="nil"/>
              <w:bottom w:val="nil"/>
              <w:right w:val="single" w:sz="8" w:space="0" w:color="auto"/>
            </w:tcBorders>
            <w:shd w:val="clear" w:color="auto" w:fill="auto"/>
            <w:noWrap/>
            <w:vAlign w:val="center"/>
            <w:hideMark/>
          </w:tcPr>
          <w:p w14:paraId="1D7C83D1"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106%</w:t>
            </w:r>
          </w:p>
        </w:tc>
      </w:tr>
      <w:tr w:rsidR="00810E55" w:rsidRPr="006163D1" w14:paraId="3F5CD279" w14:textId="77777777" w:rsidTr="00810E55">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14:paraId="57FDB74A"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Class D</w:t>
            </w:r>
          </w:p>
        </w:tc>
        <w:tc>
          <w:tcPr>
            <w:tcW w:w="856" w:type="dxa"/>
            <w:tcBorders>
              <w:top w:val="single" w:sz="8" w:space="0" w:color="auto"/>
              <w:left w:val="nil"/>
              <w:bottom w:val="nil"/>
              <w:right w:val="nil"/>
            </w:tcBorders>
            <w:shd w:val="clear" w:color="auto" w:fill="auto"/>
            <w:noWrap/>
            <w:vAlign w:val="center"/>
            <w:hideMark/>
          </w:tcPr>
          <w:p w14:paraId="3B6D7743"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-1.30%</w:t>
            </w:r>
          </w:p>
        </w:tc>
        <w:tc>
          <w:tcPr>
            <w:tcW w:w="856" w:type="dxa"/>
            <w:tcBorders>
              <w:top w:val="single" w:sz="8" w:space="0" w:color="auto"/>
              <w:left w:val="nil"/>
              <w:bottom w:val="nil"/>
              <w:right w:val="nil"/>
            </w:tcBorders>
            <w:shd w:val="clear" w:color="auto" w:fill="auto"/>
            <w:noWrap/>
            <w:vAlign w:val="center"/>
            <w:hideMark/>
          </w:tcPr>
          <w:p w14:paraId="718515F6"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-0.93%</w:t>
            </w:r>
          </w:p>
        </w:tc>
        <w:tc>
          <w:tcPr>
            <w:tcW w:w="855" w:type="dxa"/>
            <w:tcBorders>
              <w:top w:val="single" w:sz="8" w:space="0" w:color="auto"/>
              <w:left w:val="nil"/>
              <w:bottom w:val="nil"/>
              <w:right w:val="single" w:sz="4" w:space="0" w:color="auto"/>
            </w:tcBorders>
            <w:shd w:val="clear" w:color="auto" w:fill="auto"/>
            <w:noWrap/>
            <w:vAlign w:val="center"/>
            <w:hideMark/>
          </w:tcPr>
          <w:p w14:paraId="19A8694B"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-1.16%</w:t>
            </w:r>
          </w:p>
        </w:tc>
        <w:tc>
          <w:tcPr>
            <w:tcW w:w="698" w:type="dxa"/>
            <w:tcBorders>
              <w:top w:val="single" w:sz="8" w:space="0" w:color="auto"/>
              <w:left w:val="nil"/>
              <w:bottom w:val="nil"/>
              <w:right w:val="nil"/>
            </w:tcBorders>
            <w:shd w:val="clear" w:color="auto" w:fill="auto"/>
            <w:noWrap/>
            <w:vAlign w:val="center"/>
            <w:hideMark/>
          </w:tcPr>
          <w:p w14:paraId="6CDC1D83"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106%</w:t>
            </w:r>
          </w:p>
        </w:tc>
        <w:tc>
          <w:tcPr>
            <w:tcW w:w="698" w:type="dxa"/>
            <w:tcBorders>
              <w:top w:val="single" w:sz="8" w:space="0" w:color="auto"/>
              <w:left w:val="nil"/>
              <w:bottom w:val="nil"/>
              <w:right w:val="single" w:sz="8" w:space="0" w:color="auto"/>
            </w:tcBorders>
            <w:shd w:val="clear" w:color="auto" w:fill="auto"/>
            <w:noWrap/>
            <w:vAlign w:val="center"/>
            <w:hideMark/>
          </w:tcPr>
          <w:p w14:paraId="53651E6E"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122%</w:t>
            </w:r>
          </w:p>
        </w:tc>
        <w:tc>
          <w:tcPr>
            <w:tcW w:w="855" w:type="dxa"/>
            <w:tcBorders>
              <w:top w:val="single" w:sz="8" w:space="0" w:color="auto"/>
              <w:left w:val="nil"/>
              <w:bottom w:val="nil"/>
              <w:right w:val="nil"/>
            </w:tcBorders>
            <w:shd w:val="clear" w:color="auto" w:fill="auto"/>
            <w:noWrap/>
            <w:vAlign w:val="center"/>
            <w:hideMark/>
          </w:tcPr>
          <w:p w14:paraId="694D34E8"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-1.35%</w:t>
            </w:r>
          </w:p>
        </w:tc>
        <w:tc>
          <w:tcPr>
            <w:tcW w:w="855" w:type="dxa"/>
            <w:tcBorders>
              <w:top w:val="single" w:sz="8" w:space="0" w:color="auto"/>
              <w:left w:val="nil"/>
              <w:bottom w:val="nil"/>
              <w:right w:val="nil"/>
            </w:tcBorders>
            <w:shd w:val="clear" w:color="auto" w:fill="auto"/>
            <w:noWrap/>
            <w:vAlign w:val="center"/>
            <w:hideMark/>
          </w:tcPr>
          <w:p w14:paraId="51F3850B"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-1.00%</w:t>
            </w:r>
          </w:p>
        </w:tc>
        <w:tc>
          <w:tcPr>
            <w:tcW w:w="855" w:type="dxa"/>
            <w:tcBorders>
              <w:top w:val="single" w:sz="8" w:space="0" w:color="auto"/>
              <w:left w:val="nil"/>
              <w:bottom w:val="nil"/>
              <w:right w:val="single" w:sz="4" w:space="0" w:color="auto"/>
            </w:tcBorders>
            <w:shd w:val="clear" w:color="auto" w:fill="auto"/>
            <w:noWrap/>
            <w:vAlign w:val="center"/>
            <w:hideMark/>
          </w:tcPr>
          <w:p w14:paraId="0643CBE5"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-0.99%</w:t>
            </w:r>
          </w:p>
        </w:tc>
        <w:tc>
          <w:tcPr>
            <w:tcW w:w="698" w:type="dxa"/>
            <w:tcBorders>
              <w:top w:val="single" w:sz="8" w:space="0" w:color="auto"/>
              <w:left w:val="nil"/>
              <w:bottom w:val="nil"/>
              <w:right w:val="nil"/>
            </w:tcBorders>
            <w:shd w:val="clear" w:color="auto" w:fill="auto"/>
            <w:noWrap/>
            <w:vAlign w:val="center"/>
            <w:hideMark/>
          </w:tcPr>
          <w:p w14:paraId="71F1BBF2"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102%</w:t>
            </w:r>
          </w:p>
        </w:tc>
        <w:tc>
          <w:tcPr>
            <w:tcW w:w="698" w:type="dxa"/>
            <w:tcBorders>
              <w:top w:val="single" w:sz="8" w:space="0" w:color="auto"/>
              <w:left w:val="nil"/>
              <w:bottom w:val="nil"/>
              <w:right w:val="single" w:sz="8" w:space="0" w:color="auto"/>
            </w:tcBorders>
            <w:shd w:val="clear" w:color="auto" w:fill="auto"/>
            <w:noWrap/>
            <w:vAlign w:val="center"/>
            <w:hideMark/>
          </w:tcPr>
          <w:p w14:paraId="61C4361D"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108%</w:t>
            </w:r>
          </w:p>
        </w:tc>
      </w:tr>
      <w:tr w:rsidR="00810E55" w:rsidRPr="006163D1" w14:paraId="1D8D13AE" w14:textId="77777777" w:rsidTr="00810E55">
        <w:trPr>
          <w:trHeight w:val="255"/>
        </w:trPr>
        <w:tc>
          <w:tcPr>
            <w:tcW w:w="1426" w:type="dxa"/>
            <w:tcBorders>
              <w:top w:val="nil"/>
              <w:left w:val="single" w:sz="8" w:space="0" w:color="auto"/>
              <w:bottom w:val="single" w:sz="8" w:space="0" w:color="auto"/>
              <w:right w:val="single" w:sz="8" w:space="0" w:color="auto"/>
            </w:tcBorders>
            <w:shd w:val="clear" w:color="auto" w:fill="auto"/>
            <w:noWrap/>
            <w:vAlign w:val="center"/>
            <w:hideMark/>
          </w:tcPr>
          <w:p w14:paraId="670340EC"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Class F (optional)</w:t>
            </w:r>
          </w:p>
        </w:tc>
        <w:tc>
          <w:tcPr>
            <w:tcW w:w="856" w:type="dxa"/>
            <w:tcBorders>
              <w:top w:val="nil"/>
              <w:left w:val="nil"/>
              <w:bottom w:val="single" w:sz="8" w:space="0" w:color="auto"/>
              <w:right w:val="nil"/>
            </w:tcBorders>
            <w:shd w:val="clear" w:color="auto" w:fill="auto"/>
            <w:noWrap/>
            <w:vAlign w:val="center"/>
            <w:hideMark/>
          </w:tcPr>
          <w:p w14:paraId="02DE9D31"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-0.38%</w:t>
            </w:r>
          </w:p>
        </w:tc>
        <w:tc>
          <w:tcPr>
            <w:tcW w:w="856" w:type="dxa"/>
            <w:tcBorders>
              <w:top w:val="nil"/>
              <w:left w:val="nil"/>
              <w:bottom w:val="single" w:sz="8" w:space="0" w:color="auto"/>
              <w:right w:val="nil"/>
            </w:tcBorders>
            <w:shd w:val="clear" w:color="auto" w:fill="auto"/>
            <w:noWrap/>
            <w:vAlign w:val="center"/>
            <w:hideMark/>
          </w:tcPr>
          <w:p w14:paraId="31411327"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-0.42%</w:t>
            </w:r>
          </w:p>
        </w:tc>
        <w:tc>
          <w:tcPr>
            <w:tcW w:w="855" w:type="dxa"/>
            <w:tcBorders>
              <w:top w:val="nil"/>
              <w:left w:val="nil"/>
              <w:bottom w:val="single" w:sz="8" w:space="0" w:color="auto"/>
              <w:right w:val="single" w:sz="4" w:space="0" w:color="auto"/>
            </w:tcBorders>
            <w:shd w:val="clear" w:color="auto" w:fill="auto"/>
            <w:noWrap/>
            <w:vAlign w:val="center"/>
            <w:hideMark/>
          </w:tcPr>
          <w:p w14:paraId="28889B69"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-0.48%</w:t>
            </w:r>
          </w:p>
        </w:tc>
        <w:tc>
          <w:tcPr>
            <w:tcW w:w="698" w:type="dxa"/>
            <w:tcBorders>
              <w:top w:val="nil"/>
              <w:left w:val="nil"/>
              <w:bottom w:val="single" w:sz="8" w:space="0" w:color="auto"/>
              <w:right w:val="nil"/>
            </w:tcBorders>
            <w:shd w:val="clear" w:color="auto" w:fill="auto"/>
            <w:noWrap/>
            <w:vAlign w:val="center"/>
            <w:hideMark/>
          </w:tcPr>
          <w:p w14:paraId="1BBEC644"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104%</w:t>
            </w:r>
          </w:p>
        </w:tc>
        <w:tc>
          <w:tcPr>
            <w:tcW w:w="698" w:type="dxa"/>
            <w:tcBorders>
              <w:top w:val="nil"/>
              <w:left w:val="nil"/>
              <w:bottom w:val="single" w:sz="8" w:space="0" w:color="auto"/>
              <w:right w:val="single" w:sz="8" w:space="0" w:color="auto"/>
            </w:tcBorders>
            <w:shd w:val="clear" w:color="auto" w:fill="auto"/>
            <w:noWrap/>
            <w:vAlign w:val="center"/>
            <w:hideMark/>
          </w:tcPr>
          <w:p w14:paraId="00C8DE3F"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106%</w:t>
            </w:r>
          </w:p>
        </w:tc>
        <w:tc>
          <w:tcPr>
            <w:tcW w:w="855" w:type="dxa"/>
            <w:tcBorders>
              <w:top w:val="nil"/>
              <w:left w:val="nil"/>
              <w:bottom w:val="single" w:sz="8" w:space="0" w:color="auto"/>
              <w:right w:val="nil"/>
            </w:tcBorders>
            <w:shd w:val="clear" w:color="auto" w:fill="auto"/>
            <w:noWrap/>
            <w:vAlign w:val="center"/>
            <w:hideMark/>
          </w:tcPr>
          <w:p w14:paraId="3502CB90"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-0.33%</w:t>
            </w:r>
          </w:p>
        </w:tc>
        <w:tc>
          <w:tcPr>
            <w:tcW w:w="855" w:type="dxa"/>
            <w:tcBorders>
              <w:top w:val="nil"/>
              <w:left w:val="nil"/>
              <w:bottom w:val="single" w:sz="8" w:space="0" w:color="auto"/>
              <w:right w:val="nil"/>
            </w:tcBorders>
            <w:shd w:val="clear" w:color="auto" w:fill="auto"/>
            <w:noWrap/>
            <w:vAlign w:val="center"/>
            <w:hideMark/>
          </w:tcPr>
          <w:p w14:paraId="47482164"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-0.40%</w:t>
            </w:r>
          </w:p>
        </w:tc>
        <w:tc>
          <w:tcPr>
            <w:tcW w:w="855" w:type="dxa"/>
            <w:tcBorders>
              <w:top w:val="nil"/>
              <w:left w:val="nil"/>
              <w:bottom w:val="single" w:sz="8" w:space="0" w:color="auto"/>
              <w:right w:val="single" w:sz="4" w:space="0" w:color="auto"/>
            </w:tcBorders>
            <w:shd w:val="clear" w:color="auto" w:fill="auto"/>
            <w:noWrap/>
            <w:vAlign w:val="center"/>
            <w:hideMark/>
          </w:tcPr>
          <w:p w14:paraId="3535C2A5"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-0.43%</w:t>
            </w:r>
          </w:p>
        </w:tc>
        <w:tc>
          <w:tcPr>
            <w:tcW w:w="698" w:type="dxa"/>
            <w:tcBorders>
              <w:top w:val="nil"/>
              <w:left w:val="nil"/>
              <w:bottom w:val="single" w:sz="8" w:space="0" w:color="auto"/>
              <w:right w:val="nil"/>
            </w:tcBorders>
            <w:shd w:val="clear" w:color="auto" w:fill="auto"/>
            <w:noWrap/>
            <w:vAlign w:val="center"/>
            <w:hideMark/>
          </w:tcPr>
          <w:p w14:paraId="6A7916D8"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102%</w:t>
            </w:r>
          </w:p>
        </w:tc>
        <w:tc>
          <w:tcPr>
            <w:tcW w:w="698" w:type="dxa"/>
            <w:tcBorders>
              <w:top w:val="nil"/>
              <w:left w:val="nil"/>
              <w:bottom w:val="single" w:sz="8" w:space="0" w:color="auto"/>
              <w:right w:val="single" w:sz="8" w:space="0" w:color="auto"/>
            </w:tcBorders>
            <w:shd w:val="clear" w:color="auto" w:fill="auto"/>
            <w:noWrap/>
            <w:vAlign w:val="center"/>
            <w:hideMark/>
          </w:tcPr>
          <w:p w14:paraId="426E53AE"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102%</w:t>
            </w:r>
          </w:p>
        </w:tc>
      </w:tr>
      <w:tr w:rsidR="00810E55" w:rsidRPr="006163D1" w14:paraId="070A2C45" w14:textId="77777777" w:rsidTr="00810E55">
        <w:trPr>
          <w:trHeight w:val="255"/>
        </w:trPr>
        <w:tc>
          <w:tcPr>
            <w:tcW w:w="1426" w:type="dxa"/>
            <w:tcBorders>
              <w:top w:val="nil"/>
              <w:left w:val="nil"/>
              <w:bottom w:val="nil"/>
              <w:right w:val="nil"/>
            </w:tcBorders>
            <w:shd w:val="clear" w:color="auto" w:fill="auto"/>
            <w:noWrap/>
            <w:vAlign w:val="center"/>
            <w:hideMark/>
          </w:tcPr>
          <w:p w14:paraId="4838A90A"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56" w:type="dxa"/>
            <w:tcBorders>
              <w:top w:val="nil"/>
              <w:left w:val="nil"/>
              <w:bottom w:val="nil"/>
              <w:right w:val="nil"/>
            </w:tcBorders>
            <w:shd w:val="clear" w:color="auto" w:fill="auto"/>
            <w:noWrap/>
            <w:vAlign w:val="bottom"/>
            <w:hideMark/>
          </w:tcPr>
          <w:p w14:paraId="40B9D2A1"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56" w:type="dxa"/>
            <w:tcBorders>
              <w:top w:val="nil"/>
              <w:left w:val="nil"/>
              <w:bottom w:val="nil"/>
              <w:right w:val="nil"/>
            </w:tcBorders>
            <w:shd w:val="clear" w:color="auto" w:fill="auto"/>
            <w:noWrap/>
            <w:vAlign w:val="bottom"/>
            <w:hideMark/>
          </w:tcPr>
          <w:p w14:paraId="33D236D7"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14:paraId="228EB378"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14:paraId="5787C282"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14:paraId="0E3DCCBF"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14:paraId="73E474DB"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14:paraId="1E63DB9D"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55" w:type="dxa"/>
            <w:tcBorders>
              <w:top w:val="nil"/>
              <w:left w:val="nil"/>
              <w:bottom w:val="nil"/>
              <w:right w:val="nil"/>
            </w:tcBorders>
            <w:shd w:val="clear" w:color="auto" w:fill="auto"/>
            <w:noWrap/>
            <w:vAlign w:val="bottom"/>
            <w:hideMark/>
          </w:tcPr>
          <w:p w14:paraId="77ECD8CB"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14:paraId="5445DDE1"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698" w:type="dxa"/>
            <w:tcBorders>
              <w:top w:val="nil"/>
              <w:left w:val="nil"/>
              <w:bottom w:val="nil"/>
              <w:right w:val="nil"/>
            </w:tcBorders>
            <w:shd w:val="clear" w:color="auto" w:fill="auto"/>
            <w:noWrap/>
            <w:vAlign w:val="bottom"/>
            <w:hideMark/>
          </w:tcPr>
          <w:p w14:paraId="175DDD94"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810E55" w:rsidRPr="006163D1" w14:paraId="7C86F448" w14:textId="77777777" w:rsidTr="00810E55">
        <w:trPr>
          <w:trHeight w:val="255"/>
        </w:trPr>
        <w:tc>
          <w:tcPr>
            <w:tcW w:w="1426" w:type="dxa"/>
            <w:tcBorders>
              <w:top w:val="nil"/>
              <w:left w:val="nil"/>
              <w:bottom w:val="nil"/>
              <w:right w:val="nil"/>
            </w:tcBorders>
            <w:shd w:val="clear" w:color="auto" w:fill="auto"/>
            <w:noWrap/>
            <w:vAlign w:val="center"/>
            <w:hideMark/>
          </w:tcPr>
          <w:p w14:paraId="2C50FAB4"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7924"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9AEA89A"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163D1">
              <w:rPr>
                <w:rFonts w:ascii="Arial" w:hAnsi="Arial" w:cs="Arial"/>
                <w:b/>
                <w:bCs/>
                <w:color w:val="000000"/>
                <w:sz w:val="18"/>
                <w:szCs w:val="18"/>
                <w:lang w:eastAsia="zh-TW"/>
              </w:rPr>
              <w:t xml:space="preserve">Low delay B Main10 </w:t>
            </w:r>
          </w:p>
        </w:tc>
      </w:tr>
      <w:tr w:rsidR="00810E55" w:rsidRPr="006163D1" w14:paraId="6502D758" w14:textId="77777777" w:rsidTr="00810E55">
        <w:trPr>
          <w:trHeight w:val="255"/>
        </w:trPr>
        <w:tc>
          <w:tcPr>
            <w:tcW w:w="1426" w:type="dxa"/>
            <w:tcBorders>
              <w:top w:val="nil"/>
              <w:left w:val="nil"/>
              <w:bottom w:val="nil"/>
              <w:right w:val="nil"/>
            </w:tcBorders>
            <w:shd w:val="clear" w:color="auto" w:fill="auto"/>
            <w:noWrap/>
            <w:vAlign w:val="center"/>
            <w:hideMark/>
          </w:tcPr>
          <w:p w14:paraId="60567447"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396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B7A706"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163D1">
              <w:rPr>
                <w:rFonts w:ascii="Arial" w:hAnsi="Arial" w:cs="Arial"/>
                <w:b/>
                <w:bCs/>
                <w:color w:val="000000"/>
                <w:sz w:val="18"/>
                <w:szCs w:val="18"/>
                <w:lang w:eastAsia="zh-TW"/>
              </w:rPr>
              <w:t>Over VTM-1.0</w:t>
            </w:r>
          </w:p>
        </w:tc>
        <w:tc>
          <w:tcPr>
            <w:tcW w:w="3961" w:type="dxa"/>
            <w:gridSpan w:val="5"/>
            <w:tcBorders>
              <w:top w:val="single" w:sz="8" w:space="0" w:color="auto"/>
              <w:left w:val="nil"/>
              <w:bottom w:val="nil"/>
              <w:right w:val="single" w:sz="8" w:space="0" w:color="000000"/>
            </w:tcBorders>
            <w:shd w:val="clear" w:color="auto" w:fill="auto"/>
            <w:noWrap/>
            <w:vAlign w:val="center"/>
            <w:hideMark/>
          </w:tcPr>
          <w:p w14:paraId="738F8C36"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163D1">
              <w:rPr>
                <w:rFonts w:ascii="Arial" w:hAnsi="Arial" w:cs="Arial"/>
                <w:b/>
                <w:bCs/>
                <w:color w:val="000000"/>
                <w:sz w:val="18"/>
                <w:szCs w:val="18"/>
                <w:lang w:eastAsia="zh-TW"/>
              </w:rPr>
              <w:t>Over BMS-1.0 w/o ATMVP</w:t>
            </w:r>
          </w:p>
        </w:tc>
      </w:tr>
      <w:tr w:rsidR="00810E55" w:rsidRPr="006163D1" w14:paraId="27DF16B7" w14:textId="77777777" w:rsidTr="00810E55">
        <w:trPr>
          <w:trHeight w:val="255"/>
        </w:trPr>
        <w:tc>
          <w:tcPr>
            <w:tcW w:w="1426" w:type="dxa"/>
            <w:tcBorders>
              <w:top w:val="nil"/>
              <w:left w:val="nil"/>
              <w:bottom w:val="nil"/>
              <w:right w:val="nil"/>
            </w:tcBorders>
            <w:shd w:val="clear" w:color="auto" w:fill="auto"/>
            <w:noWrap/>
            <w:vAlign w:val="center"/>
            <w:hideMark/>
          </w:tcPr>
          <w:p w14:paraId="390C422E"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856" w:type="dxa"/>
            <w:tcBorders>
              <w:top w:val="nil"/>
              <w:left w:val="single" w:sz="8" w:space="0" w:color="auto"/>
              <w:bottom w:val="single" w:sz="8" w:space="0" w:color="auto"/>
              <w:right w:val="nil"/>
            </w:tcBorders>
            <w:shd w:val="clear" w:color="auto" w:fill="auto"/>
            <w:noWrap/>
            <w:vAlign w:val="center"/>
            <w:hideMark/>
          </w:tcPr>
          <w:p w14:paraId="2653B82D"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Y</w:t>
            </w:r>
          </w:p>
        </w:tc>
        <w:tc>
          <w:tcPr>
            <w:tcW w:w="856" w:type="dxa"/>
            <w:tcBorders>
              <w:top w:val="nil"/>
              <w:left w:val="nil"/>
              <w:bottom w:val="single" w:sz="8" w:space="0" w:color="auto"/>
              <w:right w:val="nil"/>
            </w:tcBorders>
            <w:shd w:val="clear" w:color="auto" w:fill="auto"/>
            <w:noWrap/>
            <w:vAlign w:val="center"/>
            <w:hideMark/>
          </w:tcPr>
          <w:p w14:paraId="74CD6B8A"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14:paraId="07A37B22"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V</w:t>
            </w:r>
          </w:p>
        </w:tc>
        <w:tc>
          <w:tcPr>
            <w:tcW w:w="698" w:type="dxa"/>
            <w:tcBorders>
              <w:top w:val="nil"/>
              <w:left w:val="nil"/>
              <w:bottom w:val="single" w:sz="8" w:space="0" w:color="auto"/>
              <w:right w:val="nil"/>
            </w:tcBorders>
            <w:shd w:val="clear" w:color="auto" w:fill="auto"/>
            <w:noWrap/>
            <w:vAlign w:val="center"/>
            <w:hideMark/>
          </w:tcPr>
          <w:p w14:paraId="25B76D58"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6163D1">
              <w:rPr>
                <w:rFonts w:ascii="Arial" w:hAnsi="Arial" w:cs="Arial"/>
                <w:color w:val="000000"/>
                <w:sz w:val="18"/>
                <w:szCs w:val="18"/>
                <w:lang w:eastAsia="zh-TW"/>
              </w:rPr>
              <w:t>EncT</w:t>
            </w:r>
            <w:proofErr w:type="spellEnd"/>
          </w:p>
        </w:tc>
        <w:tc>
          <w:tcPr>
            <w:tcW w:w="698" w:type="dxa"/>
            <w:tcBorders>
              <w:top w:val="nil"/>
              <w:left w:val="nil"/>
              <w:bottom w:val="single" w:sz="8" w:space="0" w:color="auto"/>
              <w:right w:val="single" w:sz="8" w:space="0" w:color="auto"/>
            </w:tcBorders>
            <w:shd w:val="clear" w:color="auto" w:fill="auto"/>
            <w:noWrap/>
            <w:vAlign w:val="center"/>
            <w:hideMark/>
          </w:tcPr>
          <w:p w14:paraId="08EA7FF8"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6163D1">
              <w:rPr>
                <w:rFonts w:ascii="Arial" w:hAnsi="Arial" w:cs="Arial"/>
                <w:color w:val="000000"/>
                <w:sz w:val="18"/>
                <w:szCs w:val="18"/>
                <w:lang w:eastAsia="zh-TW"/>
              </w:rPr>
              <w:t>DecT</w:t>
            </w:r>
            <w:proofErr w:type="spellEnd"/>
          </w:p>
        </w:tc>
        <w:tc>
          <w:tcPr>
            <w:tcW w:w="855" w:type="dxa"/>
            <w:tcBorders>
              <w:top w:val="nil"/>
              <w:left w:val="nil"/>
              <w:bottom w:val="single" w:sz="8" w:space="0" w:color="auto"/>
              <w:right w:val="nil"/>
            </w:tcBorders>
            <w:shd w:val="clear" w:color="auto" w:fill="auto"/>
            <w:noWrap/>
            <w:vAlign w:val="center"/>
            <w:hideMark/>
          </w:tcPr>
          <w:p w14:paraId="273C0D02"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Y</w:t>
            </w:r>
          </w:p>
        </w:tc>
        <w:tc>
          <w:tcPr>
            <w:tcW w:w="855" w:type="dxa"/>
            <w:tcBorders>
              <w:top w:val="nil"/>
              <w:left w:val="nil"/>
              <w:bottom w:val="single" w:sz="8" w:space="0" w:color="auto"/>
              <w:right w:val="nil"/>
            </w:tcBorders>
            <w:shd w:val="clear" w:color="auto" w:fill="auto"/>
            <w:noWrap/>
            <w:vAlign w:val="center"/>
            <w:hideMark/>
          </w:tcPr>
          <w:p w14:paraId="45CBDD3E"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U</w:t>
            </w:r>
          </w:p>
        </w:tc>
        <w:tc>
          <w:tcPr>
            <w:tcW w:w="855" w:type="dxa"/>
            <w:tcBorders>
              <w:top w:val="nil"/>
              <w:left w:val="nil"/>
              <w:bottom w:val="single" w:sz="8" w:space="0" w:color="auto"/>
              <w:right w:val="single" w:sz="4" w:space="0" w:color="auto"/>
            </w:tcBorders>
            <w:shd w:val="clear" w:color="auto" w:fill="auto"/>
            <w:noWrap/>
            <w:vAlign w:val="center"/>
            <w:hideMark/>
          </w:tcPr>
          <w:p w14:paraId="38F3735C"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V</w:t>
            </w:r>
          </w:p>
        </w:tc>
        <w:tc>
          <w:tcPr>
            <w:tcW w:w="698" w:type="dxa"/>
            <w:tcBorders>
              <w:top w:val="nil"/>
              <w:left w:val="nil"/>
              <w:bottom w:val="single" w:sz="8" w:space="0" w:color="auto"/>
              <w:right w:val="nil"/>
            </w:tcBorders>
            <w:shd w:val="clear" w:color="auto" w:fill="auto"/>
            <w:noWrap/>
            <w:vAlign w:val="center"/>
            <w:hideMark/>
          </w:tcPr>
          <w:p w14:paraId="6E9D501C"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6163D1">
              <w:rPr>
                <w:rFonts w:ascii="Arial" w:hAnsi="Arial" w:cs="Arial"/>
                <w:color w:val="000000"/>
                <w:sz w:val="18"/>
                <w:szCs w:val="18"/>
                <w:lang w:eastAsia="zh-TW"/>
              </w:rPr>
              <w:t>EncT</w:t>
            </w:r>
            <w:proofErr w:type="spellEnd"/>
          </w:p>
        </w:tc>
        <w:tc>
          <w:tcPr>
            <w:tcW w:w="698" w:type="dxa"/>
            <w:tcBorders>
              <w:top w:val="nil"/>
              <w:left w:val="nil"/>
              <w:bottom w:val="single" w:sz="8" w:space="0" w:color="auto"/>
              <w:right w:val="single" w:sz="8" w:space="0" w:color="auto"/>
            </w:tcBorders>
            <w:shd w:val="clear" w:color="auto" w:fill="auto"/>
            <w:noWrap/>
            <w:vAlign w:val="center"/>
            <w:hideMark/>
          </w:tcPr>
          <w:p w14:paraId="24172B26"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6163D1">
              <w:rPr>
                <w:rFonts w:ascii="Arial" w:hAnsi="Arial" w:cs="Arial"/>
                <w:color w:val="000000"/>
                <w:sz w:val="18"/>
                <w:szCs w:val="18"/>
                <w:lang w:eastAsia="zh-TW"/>
              </w:rPr>
              <w:t>DecT</w:t>
            </w:r>
            <w:proofErr w:type="spellEnd"/>
          </w:p>
        </w:tc>
      </w:tr>
      <w:tr w:rsidR="00810E55" w:rsidRPr="006163D1" w14:paraId="240B8126" w14:textId="77777777" w:rsidTr="00810E55">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14:paraId="34773004"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Class A1</w:t>
            </w:r>
          </w:p>
        </w:tc>
        <w:tc>
          <w:tcPr>
            <w:tcW w:w="856" w:type="dxa"/>
            <w:tcBorders>
              <w:top w:val="nil"/>
              <w:left w:val="nil"/>
              <w:bottom w:val="nil"/>
              <w:right w:val="nil"/>
            </w:tcBorders>
            <w:shd w:val="clear" w:color="auto" w:fill="auto"/>
            <w:noWrap/>
            <w:vAlign w:val="center"/>
            <w:hideMark/>
          </w:tcPr>
          <w:p w14:paraId="5B79D282"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 </w:t>
            </w:r>
          </w:p>
        </w:tc>
        <w:tc>
          <w:tcPr>
            <w:tcW w:w="856" w:type="dxa"/>
            <w:tcBorders>
              <w:top w:val="nil"/>
              <w:left w:val="nil"/>
              <w:bottom w:val="nil"/>
              <w:right w:val="nil"/>
            </w:tcBorders>
            <w:shd w:val="clear" w:color="auto" w:fill="auto"/>
            <w:noWrap/>
            <w:vAlign w:val="center"/>
            <w:hideMark/>
          </w:tcPr>
          <w:p w14:paraId="6B8DA2E2"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 </w:t>
            </w:r>
          </w:p>
        </w:tc>
        <w:tc>
          <w:tcPr>
            <w:tcW w:w="855" w:type="dxa"/>
            <w:tcBorders>
              <w:top w:val="nil"/>
              <w:left w:val="nil"/>
              <w:bottom w:val="nil"/>
              <w:right w:val="single" w:sz="4" w:space="0" w:color="auto"/>
            </w:tcBorders>
            <w:shd w:val="clear" w:color="auto" w:fill="auto"/>
            <w:noWrap/>
            <w:vAlign w:val="center"/>
            <w:hideMark/>
          </w:tcPr>
          <w:p w14:paraId="33AEBA41"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 </w:t>
            </w:r>
          </w:p>
        </w:tc>
        <w:tc>
          <w:tcPr>
            <w:tcW w:w="698" w:type="dxa"/>
            <w:tcBorders>
              <w:top w:val="nil"/>
              <w:left w:val="nil"/>
              <w:bottom w:val="nil"/>
              <w:right w:val="nil"/>
            </w:tcBorders>
            <w:shd w:val="clear" w:color="auto" w:fill="auto"/>
            <w:noWrap/>
            <w:vAlign w:val="center"/>
            <w:hideMark/>
          </w:tcPr>
          <w:p w14:paraId="512C16B8"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 </w:t>
            </w:r>
          </w:p>
        </w:tc>
        <w:tc>
          <w:tcPr>
            <w:tcW w:w="698" w:type="dxa"/>
            <w:tcBorders>
              <w:top w:val="nil"/>
              <w:left w:val="nil"/>
              <w:bottom w:val="nil"/>
              <w:right w:val="nil"/>
            </w:tcBorders>
            <w:shd w:val="clear" w:color="auto" w:fill="auto"/>
            <w:noWrap/>
            <w:vAlign w:val="center"/>
            <w:hideMark/>
          </w:tcPr>
          <w:p w14:paraId="23707925"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 </w:t>
            </w:r>
          </w:p>
        </w:tc>
        <w:tc>
          <w:tcPr>
            <w:tcW w:w="855" w:type="dxa"/>
            <w:tcBorders>
              <w:top w:val="nil"/>
              <w:left w:val="single" w:sz="8" w:space="0" w:color="auto"/>
              <w:bottom w:val="nil"/>
              <w:right w:val="nil"/>
            </w:tcBorders>
            <w:shd w:val="clear" w:color="auto" w:fill="auto"/>
            <w:noWrap/>
            <w:vAlign w:val="center"/>
            <w:hideMark/>
          </w:tcPr>
          <w:p w14:paraId="2CE4544A"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 </w:t>
            </w:r>
          </w:p>
        </w:tc>
        <w:tc>
          <w:tcPr>
            <w:tcW w:w="855" w:type="dxa"/>
            <w:tcBorders>
              <w:top w:val="nil"/>
              <w:left w:val="nil"/>
              <w:bottom w:val="nil"/>
              <w:right w:val="nil"/>
            </w:tcBorders>
            <w:shd w:val="clear" w:color="auto" w:fill="auto"/>
            <w:noWrap/>
            <w:vAlign w:val="center"/>
            <w:hideMark/>
          </w:tcPr>
          <w:p w14:paraId="4E82582C"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 </w:t>
            </w:r>
          </w:p>
        </w:tc>
        <w:tc>
          <w:tcPr>
            <w:tcW w:w="855" w:type="dxa"/>
            <w:tcBorders>
              <w:top w:val="nil"/>
              <w:left w:val="nil"/>
              <w:bottom w:val="nil"/>
              <w:right w:val="single" w:sz="4" w:space="0" w:color="auto"/>
            </w:tcBorders>
            <w:shd w:val="clear" w:color="auto" w:fill="auto"/>
            <w:noWrap/>
            <w:vAlign w:val="center"/>
            <w:hideMark/>
          </w:tcPr>
          <w:p w14:paraId="797D8026"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 </w:t>
            </w:r>
          </w:p>
        </w:tc>
        <w:tc>
          <w:tcPr>
            <w:tcW w:w="698" w:type="dxa"/>
            <w:tcBorders>
              <w:top w:val="nil"/>
              <w:left w:val="nil"/>
              <w:bottom w:val="nil"/>
              <w:right w:val="nil"/>
            </w:tcBorders>
            <w:shd w:val="clear" w:color="auto" w:fill="auto"/>
            <w:noWrap/>
            <w:vAlign w:val="center"/>
            <w:hideMark/>
          </w:tcPr>
          <w:p w14:paraId="5EAA2EC9"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 </w:t>
            </w:r>
          </w:p>
        </w:tc>
        <w:tc>
          <w:tcPr>
            <w:tcW w:w="698" w:type="dxa"/>
            <w:tcBorders>
              <w:top w:val="nil"/>
              <w:left w:val="nil"/>
              <w:bottom w:val="nil"/>
              <w:right w:val="single" w:sz="8" w:space="0" w:color="auto"/>
            </w:tcBorders>
            <w:shd w:val="clear" w:color="auto" w:fill="auto"/>
            <w:noWrap/>
            <w:vAlign w:val="center"/>
            <w:hideMark/>
          </w:tcPr>
          <w:p w14:paraId="41D1ADF6"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 </w:t>
            </w:r>
          </w:p>
        </w:tc>
      </w:tr>
      <w:tr w:rsidR="00810E55" w:rsidRPr="006163D1" w14:paraId="11FFDAD0" w14:textId="77777777" w:rsidTr="00810E55">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68664CEB"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Class A2</w:t>
            </w:r>
          </w:p>
        </w:tc>
        <w:tc>
          <w:tcPr>
            <w:tcW w:w="856" w:type="dxa"/>
            <w:tcBorders>
              <w:top w:val="nil"/>
              <w:left w:val="nil"/>
              <w:bottom w:val="nil"/>
              <w:right w:val="nil"/>
            </w:tcBorders>
            <w:shd w:val="clear" w:color="auto" w:fill="auto"/>
            <w:noWrap/>
            <w:vAlign w:val="center"/>
            <w:hideMark/>
          </w:tcPr>
          <w:p w14:paraId="37A1C377"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 </w:t>
            </w:r>
          </w:p>
        </w:tc>
        <w:tc>
          <w:tcPr>
            <w:tcW w:w="856" w:type="dxa"/>
            <w:tcBorders>
              <w:top w:val="nil"/>
              <w:left w:val="nil"/>
              <w:bottom w:val="nil"/>
              <w:right w:val="nil"/>
            </w:tcBorders>
            <w:shd w:val="clear" w:color="auto" w:fill="auto"/>
            <w:noWrap/>
            <w:vAlign w:val="center"/>
            <w:hideMark/>
          </w:tcPr>
          <w:p w14:paraId="53D47BE1"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55" w:type="dxa"/>
            <w:tcBorders>
              <w:top w:val="nil"/>
              <w:left w:val="nil"/>
              <w:bottom w:val="nil"/>
              <w:right w:val="single" w:sz="4" w:space="0" w:color="auto"/>
            </w:tcBorders>
            <w:shd w:val="clear" w:color="auto" w:fill="auto"/>
            <w:noWrap/>
            <w:vAlign w:val="center"/>
            <w:hideMark/>
          </w:tcPr>
          <w:p w14:paraId="19A143CD"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 </w:t>
            </w:r>
          </w:p>
        </w:tc>
        <w:tc>
          <w:tcPr>
            <w:tcW w:w="698" w:type="dxa"/>
            <w:tcBorders>
              <w:top w:val="nil"/>
              <w:left w:val="nil"/>
              <w:bottom w:val="nil"/>
              <w:right w:val="nil"/>
            </w:tcBorders>
            <w:shd w:val="clear" w:color="auto" w:fill="auto"/>
            <w:noWrap/>
            <w:vAlign w:val="center"/>
            <w:hideMark/>
          </w:tcPr>
          <w:p w14:paraId="5AB2D9E0"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 </w:t>
            </w:r>
          </w:p>
        </w:tc>
        <w:tc>
          <w:tcPr>
            <w:tcW w:w="698" w:type="dxa"/>
            <w:tcBorders>
              <w:top w:val="nil"/>
              <w:left w:val="nil"/>
              <w:bottom w:val="nil"/>
              <w:right w:val="nil"/>
            </w:tcBorders>
            <w:shd w:val="clear" w:color="auto" w:fill="auto"/>
            <w:noWrap/>
            <w:vAlign w:val="center"/>
            <w:hideMark/>
          </w:tcPr>
          <w:p w14:paraId="1A5D4E61"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55" w:type="dxa"/>
            <w:tcBorders>
              <w:top w:val="nil"/>
              <w:left w:val="single" w:sz="8" w:space="0" w:color="auto"/>
              <w:bottom w:val="nil"/>
              <w:right w:val="nil"/>
            </w:tcBorders>
            <w:shd w:val="clear" w:color="auto" w:fill="auto"/>
            <w:noWrap/>
            <w:vAlign w:val="center"/>
            <w:hideMark/>
          </w:tcPr>
          <w:p w14:paraId="08949737"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 </w:t>
            </w:r>
          </w:p>
        </w:tc>
        <w:tc>
          <w:tcPr>
            <w:tcW w:w="855" w:type="dxa"/>
            <w:tcBorders>
              <w:top w:val="nil"/>
              <w:left w:val="nil"/>
              <w:bottom w:val="nil"/>
              <w:right w:val="nil"/>
            </w:tcBorders>
            <w:shd w:val="clear" w:color="auto" w:fill="auto"/>
            <w:noWrap/>
            <w:vAlign w:val="center"/>
            <w:hideMark/>
          </w:tcPr>
          <w:p w14:paraId="4779C065"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855" w:type="dxa"/>
            <w:tcBorders>
              <w:top w:val="nil"/>
              <w:left w:val="nil"/>
              <w:bottom w:val="nil"/>
              <w:right w:val="single" w:sz="4" w:space="0" w:color="auto"/>
            </w:tcBorders>
            <w:shd w:val="clear" w:color="auto" w:fill="auto"/>
            <w:noWrap/>
            <w:vAlign w:val="center"/>
            <w:hideMark/>
          </w:tcPr>
          <w:p w14:paraId="24D6AB00"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 </w:t>
            </w:r>
          </w:p>
        </w:tc>
        <w:tc>
          <w:tcPr>
            <w:tcW w:w="698" w:type="dxa"/>
            <w:tcBorders>
              <w:top w:val="nil"/>
              <w:left w:val="nil"/>
              <w:bottom w:val="nil"/>
              <w:right w:val="nil"/>
            </w:tcBorders>
            <w:shd w:val="clear" w:color="auto" w:fill="auto"/>
            <w:noWrap/>
            <w:vAlign w:val="center"/>
            <w:hideMark/>
          </w:tcPr>
          <w:p w14:paraId="5A6ADD57"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 </w:t>
            </w:r>
          </w:p>
        </w:tc>
        <w:tc>
          <w:tcPr>
            <w:tcW w:w="698" w:type="dxa"/>
            <w:tcBorders>
              <w:top w:val="nil"/>
              <w:left w:val="nil"/>
              <w:bottom w:val="nil"/>
              <w:right w:val="single" w:sz="8" w:space="0" w:color="auto"/>
            </w:tcBorders>
            <w:shd w:val="clear" w:color="auto" w:fill="auto"/>
            <w:noWrap/>
            <w:vAlign w:val="center"/>
            <w:hideMark/>
          </w:tcPr>
          <w:p w14:paraId="50BA313D"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 </w:t>
            </w:r>
          </w:p>
        </w:tc>
      </w:tr>
      <w:tr w:rsidR="00810E55" w:rsidRPr="006163D1" w14:paraId="59795432" w14:textId="77777777" w:rsidTr="00810E55">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1F7A1563"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Class B</w:t>
            </w:r>
          </w:p>
        </w:tc>
        <w:tc>
          <w:tcPr>
            <w:tcW w:w="856" w:type="dxa"/>
            <w:tcBorders>
              <w:top w:val="nil"/>
              <w:left w:val="nil"/>
              <w:bottom w:val="nil"/>
              <w:right w:val="nil"/>
            </w:tcBorders>
            <w:shd w:val="clear" w:color="auto" w:fill="auto"/>
            <w:noWrap/>
            <w:vAlign w:val="center"/>
            <w:hideMark/>
          </w:tcPr>
          <w:p w14:paraId="299336CE"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-0.63%</w:t>
            </w:r>
          </w:p>
        </w:tc>
        <w:tc>
          <w:tcPr>
            <w:tcW w:w="856" w:type="dxa"/>
            <w:tcBorders>
              <w:top w:val="nil"/>
              <w:left w:val="nil"/>
              <w:bottom w:val="nil"/>
              <w:right w:val="nil"/>
            </w:tcBorders>
            <w:shd w:val="clear" w:color="auto" w:fill="auto"/>
            <w:noWrap/>
            <w:vAlign w:val="center"/>
            <w:hideMark/>
          </w:tcPr>
          <w:p w14:paraId="0FAA4D63"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-0.70%</w:t>
            </w:r>
          </w:p>
        </w:tc>
        <w:tc>
          <w:tcPr>
            <w:tcW w:w="855" w:type="dxa"/>
            <w:tcBorders>
              <w:top w:val="nil"/>
              <w:left w:val="nil"/>
              <w:bottom w:val="nil"/>
              <w:right w:val="single" w:sz="4" w:space="0" w:color="auto"/>
            </w:tcBorders>
            <w:shd w:val="clear" w:color="auto" w:fill="auto"/>
            <w:noWrap/>
            <w:vAlign w:val="center"/>
            <w:hideMark/>
          </w:tcPr>
          <w:p w14:paraId="13678C8F"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-0.51%</w:t>
            </w:r>
          </w:p>
        </w:tc>
        <w:tc>
          <w:tcPr>
            <w:tcW w:w="698" w:type="dxa"/>
            <w:tcBorders>
              <w:top w:val="nil"/>
              <w:left w:val="nil"/>
              <w:bottom w:val="nil"/>
              <w:right w:val="nil"/>
            </w:tcBorders>
            <w:shd w:val="clear" w:color="auto" w:fill="auto"/>
            <w:noWrap/>
            <w:vAlign w:val="center"/>
            <w:hideMark/>
          </w:tcPr>
          <w:p w14:paraId="06880944"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107%</w:t>
            </w:r>
          </w:p>
        </w:tc>
        <w:tc>
          <w:tcPr>
            <w:tcW w:w="698" w:type="dxa"/>
            <w:tcBorders>
              <w:top w:val="nil"/>
              <w:left w:val="nil"/>
              <w:bottom w:val="nil"/>
              <w:right w:val="nil"/>
            </w:tcBorders>
            <w:shd w:val="clear" w:color="auto" w:fill="auto"/>
            <w:noWrap/>
            <w:vAlign w:val="center"/>
            <w:hideMark/>
          </w:tcPr>
          <w:p w14:paraId="2BD83BD6"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109%</w:t>
            </w:r>
          </w:p>
        </w:tc>
        <w:tc>
          <w:tcPr>
            <w:tcW w:w="855" w:type="dxa"/>
            <w:tcBorders>
              <w:top w:val="nil"/>
              <w:left w:val="single" w:sz="8" w:space="0" w:color="auto"/>
              <w:bottom w:val="nil"/>
              <w:right w:val="nil"/>
            </w:tcBorders>
            <w:shd w:val="clear" w:color="auto" w:fill="auto"/>
            <w:noWrap/>
            <w:vAlign w:val="center"/>
            <w:hideMark/>
          </w:tcPr>
          <w:p w14:paraId="217C5B2F"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-0.57%</w:t>
            </w:r>
          </w:p>
        </w:tc>
        <w:tc>
          <w:tcPr>
            <w:tcW w:w="855" w:type="dxa"/>
            <w:tcBorders>
              <w:top w:val="nil"/>
              <w:left w:val="nil"/>
              <w:bottom w:val="nil"/>
              <w:right w:val="nil"/>
            </w:tcBorders>
            <w:shd w:val="clear" w:color="auto" w:fill="auto"/>
            <w:noWrap/>
            <w:vAlign w:val="center"/>
            <w:hideMark/>
          </w:tcPr>
          <w:p w14:paraId="3AC2D6C4"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-0.47%</w:t>
            </w:r>
          </w:p>
        </w:tc>
        <w:tc>
          <w:tcPr>
            <w:tcW w:w="855" w:type="dxa"/>
            <w:tcBorders>
              <w:top w:val="nil"/>
              <w:left w:val="nil"/>
              <w:bottom w:val="nil"/>
              <w:right w:val="single" w:sz="4" w:space="0" w:color="auto"/>
            </w:tcBorders>
            <w:shd w:val="clear" w:color="auto" w:fill="auto"/>
            <w:noWrap/>
            <w:vAlign w:val="center"/>
            <w:hideMark/>
          </w:tcPr>
          <w:p w14:paraId="5FB5FBFC"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-0.55%</w:t>
            </w:r>
          </w:p>
        </w:tc>
        <w:tc>
          <w:tcPr>
            <w:tcW w:w="698" w:type="dxa"/>
            <w:tcBorders>
              <w:top w:val="nil"/>
              <w:left w:val="nil"/>
              <w:bottom w:val="nil"/>
              <w:right w:val="nil"/>
            </w:tcBorders>
            <w:shd w:val="clear" w:color="auto" w:fill="auto"/>
            <w:noWrap/>
            <w:vAlign w:val="center"/>
            <w:hideMark/>
          </w:tcPr>
          <w:p w14:paraId="6390EA21"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102%</w:t>
            </w:r>
          </w:p>
        </w:tc>
        <w:tc>
          <w:tcPr>
            <w:tcW w:w="698" w:type="dxa"/>
            <w:tcBorders>
              <w:top w:val="nil"/>
              <w:left w:val="nil"/>
              <w:bottom w:val="nil"/>
              <w:right w:val="single" w:sz="8" w:space="0" w:color="auto"/>
            </w:tcBorders>
            <w:shd w:val="clear" w:color="auto" w:fill="auto"/>
            <w:noWrap/>
            <w:vAlign w:val="center"/>
            <w:hideMark/>
          </w:tcPr>
          <w:p w14:paraId="4972F04B"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104%</w:t>
            </w:r>
          </w:p>
        </w:tc>
      </w:tr>
      <w:tr w:rsidR="00810E55" w:rsidRPr="006163D1" w14:paraId="19D2E0D0" w14:textId="77777777" w:rsidTr="00810E55">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1E9FF209"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Class C</w:t>
            </w:r>
          </w:p>
        </w:tc>
        <w:tc>
          <w:tcPr>
            <w:tcW w:w="856" w:type="dxa"/>
            <w:tcBorders>
              <w:top w:val="nil"/>
              <w:left w:val="nil"/>
              <w:bottom w:val="nil"/>
              <w:right w:val="nil"/>
            </w:tcBorders>
            <w:shd w:val="clear" w:color="auto" w:fill="auto"/>
            <w:noWrap/>
            <w:vAlign w:val="center"/>
            <w:hideMark/>
          </w:tcPr>
          <w:p w14:paraId="7914FE03"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-0.95%</w:t>
            </w:r>
          </w:p>
        </w:tc>
        <w:tc>
          <w:tcPr>
            <w:tcW w:w="856" w:type="dxa"/>
            <w:tcBorders>
              <w:top w:val="nil"/>
              <w:left w:val="nil"/>
              <w:bottom w:val="nil"/>
              <w:right w:val="nil"/>
            </w:tcBorders>
            <w:shd w:val="clear" w:color="auto" w:fill="auto"/>
            <w:noWrap/>
            <w:vAlign w:val="center"/>
            <w:hideMark/>
          </w:tcPr>
          <w:p w14:paraId="3561A284"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-1.36%</w:t>
            </w:r>
          </w:p>
        </w:tc>
        <w:tc>
          <w:tcPr>
            <w:tcW w:w="855" w:type="dxa"/>
            <w:tcBorders>
              <w:top w:val="nil"/>
              <w:left w:val="nil"/>
              <w:bottom w:val="nil"/>
              <w:right w:val="single" w:sz="4" w:space="0" w:color="auto"/>
            </w:tcBorders>
            <w:shd w:val="clear" w:color="auto" w:fill="auto"/>
            <w:noWrap/>
            <w:vAlign w:val="center"/>
            <w:hideMark/>
          </w:tcPr>
          <w:p w14:paraId="7DA46B4E"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-1.23%</w:t>
            </w:r>
          </w:p>
        </w:tc>
        <w:tc>
          <w:tcPr>
            <w:tcW w:w="698" w:type="dxa"/>
            <w:tcBorders>
              <w:top w:val="nil"/>
              <w:left w:val="nil"/>
              <w:bottom w:val="nil"/>
              <w:right w:val="nil"/>
            </w:tcBorders>
            <w:shd w:val="clear" w:color="auto" w:fill="auto"/>
            <w:noWrap/>
            <w:vAlign w:val="center"/>
            <w:hideMark/>
          </w:tcPr>
          <w:p w14:paraId="27B588DF"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104%</w:t>
            </w:r>
          </w:p>
        </w:tc>
        <w:tc>
          <w:tcPr>
            <w:tcW w:w="698" w:type="dxa"/>
            <w:tcBorders>
              <w:top w:val="nil"/>
              <w:left w:val="nil"/>
              <w:bottom w:val="nil"/>
              <w:right w:val="nil"/>
            </w:tcBorders>
            <w:shd w:val="clear" w:color="auto" w:fill="auto"/>
            <w:noWrap/>
            <w:vAlign w:val="center"/>
            <w:hideMark/>
          </w:tcPr>
          <w:p w14:paraId="7A509E76"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109%</w:t>
            </w:r>
          </w:p>
        </w:tc>
        <w:tc>
          <w:tcPr>
            <w:tcW w:w="855" w:type="dxa"/>
            <w:tcBorders>
              <w:top w:val="nil"/>
              <w:left w:val="single" w:sz="8" w:space="0" w:color="auto"/>
              <w:bottom w:val="nil"/>
              <w:right w:val="nil"/>
            </w:tcBorders>
            <w:shd w:val="clear" w:color="auto" w:fill="auto"/>
            <w:noWrap/>
            <w:vAlign w:val="center"/>
            <w:hideMark/>
          </w:tcPr>
          <w:p w14:paraId="01DC11B4"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-0.95%</w:t>
            </w:r>
          </w:p>
        </w:tc>
        <w:tc>
          <w:tcPr>
            <w:tcW w:w="855" w:type="dxa"/>
            <w:tcBorders>
              <w:top w:val="nil"/>
              <w:left w:val="nil"/>
              <w:bottom w:val="nil"/>
              <w:right w:val="nil"/>
            </w:tcBorders>
            <w:shd w:val="clear" w:color="auto" w:fill="auto"/>
            <w:noWrap/>
            <w:vAlign w:val="center"/>
            <w:hideMark/>
          </w:tcPr>
          <w:p w14:paraId="729FCB2D"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-1.04%</w:t>
            </w:r>
          </w:p>
        </w:tc>
        <w:tc>
          <w:tcPr>
            <w:tcW w:w="855" w:type="dxa"/>
            <w:tcBorders>
              <w:top w:val="nil"/>
              <w:left w:val="nil"/>
              <w:bottom w:val="nil"/>
              <w:right w:val="single" w:sz="4" w:space="0" w:color="auto"/>
            </w:tcBorders>
            <w:shd w:val="clear" w:color="auto" w:fill="auto"/>
            <w:noWrap/>
            <w:vAlign w:val="center"/>
            <w:hideMark/>
          </w:tcPr>
          <w:p w14:paraId="774284AB"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-1.00%</w:t>
            </w:r>
          </w:p>
        </w:tc>
        <w:tc>
          <w:tcPr>
            <w:tcW w:w="698" w:type="dxa"/>
            <w:tcBorders>
              <w:top w:val="nil"/>
              <w:left w:val="nil"/>
              <w:bottom w:val="nil"/>
              <w:right w:val="nil"/>
            </w:tcBorders>
            <w:shd w:val="clear" w:color="auto" w:fill="auto"/>
            <w:noWrap/>
            <w:vAlign w:val="center"/>
            <w:hideMark/>
          </w:tcPr>
          <w:p w14:paraId="4DE886B0"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101%</w:t>
            </w:r>
          </w:p>
        </w:tc>
        <w:tc>
          <w:tcPr>
            <w:tcW w:w="698" w:type="dxa"/>
            <w:tcBorders>
              <w:top w:val="nil"/>
              <w:left w:val="nil"/>
              <w:bottom w:val="nil"/>
              <w:right w:val="single" w:sz="8" w:space="0" w:color="auto"/>
            </w:tcBorders>
            <w:shd w:val="clear" w:color="auto" w:fill="auto"/>
            <w:noWrap/>
            <w:vAlign w:val="center"/>
            <w:hideMark/>
          </w:tcPr>
          <w:p w14:paraId="6C83DD6F"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106%</w:t>
            </w:r>
          </w:p>
        </w:tc>
      </w:tr>
      <w:tr w:rsidR="00810E55" w:rsidRPr="006163D1" w14:paraId="014431C9" w14:textId="77777777" w:rsidTr="00D21EB9">
        <w:trPr>
          <w:trHeight w:val="255"/>
        </w:trPr>
        <w:tc>
          <w:tcPr>
            <w:tcW w:w="1426" w:type="dxa"/>
            <w:tcBorders>
              <w:top w:val="nil"/>
              <w:left w:val="single" w:sz="8" w:space="0" w:color="auto"/>
              <w:bottom w:val="nil"/>
              <w:right w:val="single" w:sz="8" w:space="0" w:color="auto"/>
            </w:tcBorders>
            <w:shd w:val="clear" w:color="auto" w:fill="auto"/>
            <w:noWrap/>
            <w:vAlign w:val="center"/>
            <w:hideMark/>
          </w:tcPr>
          <w:p w14:paraId="4A075E35"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Class E</w:t>
            </w:r>
          </w:p>
        </w:tc>
        <w:tc>
          <w:tcPr>
            <w:tcW w:w="856" w:type="dxa"/>
            <w:tcBorders>
              <w:top w:val="nil"/>
              <w:left w:val="nil"/>
              <w:bottom w:val="nil"/>
              <w:right w:val="nil"/>
            </w:tcBorders>
            <w:shd w:val="clear" w:color="auto" w:fill="auto"/>
            <w:noWrap/>
            <w:vAlign w:val="center"/>
            <w:hideMark/>
          </w:tcPr>
          <w:p w14:paraId="17B5FE82"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-2.42%</w:t>
            </w:r>
          </w:p>
        </w:tc>
        <w:tc>
          <w:tcPr>
            <w:tcW w:w="856" w:type="dxa"/>
            <w:tcBorders>
              <w:top w:val="nil"/>
              <w:left w:val="nil"/>
              <w:bottom w:val="nil"/>
              <w:right w:val="nil"/>
            </w:tcBorders>
            <w:shd w:val="clear" w:color="auto" w:fill="auto"/>
            <w:noWrap/>
            <w:vAlign w:val="center"/>
            <w:hideMark/>
          </w:tcPr>
          <w:p w14:paraId="3BF1803E"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-2.54%</w:t>
            </w:r>
          </w:p>
        </w:tc>
        <w:tc>
          <w:tcPr>
            <w:tcW w:w="855" w:type="dxa"/>
            <w:tcBorders>
              <w:top w:val="nil"/>
              <w:left w:val="nil"/>
              <w:bottom w:val="nil"/>
              <w:right w:val="single" w:sz="4" w:space="0" w:color="auto"/>
            </w:tcBorders>
            <w:shd w:val="clear" w:color="auto" w:fill="auto"/>
            <w:noWrap/>
            <w:vAlign w:val="center"/>
            <w:hideMark/>
          </w:tcPr>
          <w:p w14:paraId="3AD19B26"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-2.81%</w:t>
            </w:r>
          </w:p>
        </w:tc>
        <w:tc>
          <w:tcPr>
            <w:tcW w:w="698" w:type="dxa"/>
            <w:tcBorders>
              <w:top w:val="nil"/>
              <w:left w:val="nil"/>
              <w:bottom w:val="nil"/>
              <w:right w:val="nil"/>
            </w:tcBorders>
            <w:shd w:val="clear" w:color="auto" w:fill="auto"/>
            <w:noWrap/>
            <w:vAlign w:val="center"/>
            <w:hideMark/>
          </w:tcPr>
          <w:p w14:paraId="1639C55E"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101%</w:t>
            </w:r>
          </w:p>
        </w:tc>
        <w:tc>
          <w:tcPr>
            <w:tcW w:w="698" w:type="dxa"/>
            <w:tcBorders>
              <w:top w:val="nil"/>
              <w:left w:val="nil"/>
              <w:bottom w:val="nil"/>
              <w:right w:val="nil"/>
            </w:tcBorders>
            <w:shd w:val="clear" w:color="auto" w:fill="auto"/>
            <w:noWrap/>
            <w:vAlign w:val="center"/>
            <w:hideMark/>
          </w:tcPr>
          <w:p w14:paraId="41556258"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109%</w:t>
            </w:r>
          </w:p>
        </w:tc>
        <w:tc>
          <w:tcPr>
            <w:tcW w:w="855" w:type="dxa"/>
            <w:tcBorders>
              <w:top w:val="nil"/>
              <w:left w:val="single" w:sz="8" w:space="0" w:color="auto"/>
              <w:bottom w:val="nil"/>
              <w:right w:val="nil"/>
            </w:tcBorders>
            <w:shd w:val="clear" w:color="auto" w:fill="auto"/>
            <w:noWrap/>
            <w:vAlign w:val="center"/>
            <w:hideMark/>
          </w:tcPr>
          <w:p w14:paraId="03AA907B"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-2.40%</w:t>
            </w:r>
          </w:p>
        </w:tc>
        <w:tc>
          <w:tcPr>
            <w:tcW w:w="855" w:type="dxa"/>
            <w:tcBorders>
              <w:top w:val="nil"/>
              <w:left w:val="nil"/>
              <w:bottom w:val="nil"/>
              <w:right w:val="nil"/>
            </w:tcBorders>
            <w:shd w:val="clear" w:color="auto" w:fill="auto"/>
            <w:noWrap/>
            <w:vAlign w:val="center"/>
            <w:hideMark/>
          </w:tcPr>
          <w:p w14:paraId="41756F3D"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163D1">
              <w:rPr>
                <w:rFonts w:ascii="Arial" w:hAnsi="Arial" w:cs="Arial"/>
                <w:sz w:val="18"/>
                <w:szCs w:val="18"/>
                <w:lang w:eastAsia="zh-TW"/>
              </w:rPr>
              <w:t>-3.22%</w:t>
            </w:r>
          </w:p>
        </w:tc>
        <w:tc>
          <w:tcPr>
            <w:tcW w:w="855" w:type="dxa"/>
            <w:tcBorders>
              <w:top w:val="nil"/>
              <w:left w:val="nil"/>
              <w:bottom w:val="nil"/>
              <w:right w:val="single" w:sz="4" w:space="0" w:color="auto"/>
            </w:tcBorders>
            <w:shd w:val="clear" w:color="auto" w:fill="auto"/>
            <w:noWrap/>
            <w:vAlign w:val="center"/>
            <w:hideMark/>
          </w:tcPr>
          <w:p w14:paraId="5139459C"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163D1">
              <w:rPr>
                <w:rFonts w:ascii="Arial" w:hAnsi="Arial" w:cs="Arial"/>
                <w:sz w:val="18"/>
                <w:szCs w:val="18"/>
                <w:lang w:eastAsia="zh-TW"/>
              </w:rPr>
              <w:t>-3.69%</w:t>
            </w:r>
          </w:p>
        </w:tc>
        <w:tc>
          <w:tcPr>
            <w:tcW w:w="698" w:type="dxa"/>
            <w:tcBorders>
              <w:top w:val="nil"/>
              <w:left w:val="nil"/>
              <w:bottom w:val="nil"/>
              <w:right w:val="nil"/>
            </w:tcBorders>
            <w:shd w:val="clear" w:color="auto" w:fill="auto"/>
            <w:noWrap/>
            <w:vAlign w:val="center"/>
            <w:hideMark/>
          </w:tcPr>
          <w:p w14:paraId="1D305255"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99%</w:t>
            </w:r>
          </w:p>
        </w:tc>
        <w:tc>
          <w:tcPr>
            <w:tcW w:w="698" w:type="dxa"/>
            <w:tcBorders>
              <w:top w:val="nil"/>
              <w:left w:val="nil"/>
              <w:bottom w:val="nil"/>
              <w:right w:val="single" w:sz="8" w:space="0" w:color="auto"/>
            </w:tcBorders>
            <w:shd w:val="clear" w:color="auto" w:fill="auto"/>
            <w:noWrap/>
            <w:vAlign w:val="center"/>
            <w:hideMark/>
          </w:tcPr>
          <w:p w14:paraId="61D3467E"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107%</w:t>
            </w:r>
          </w:p>
        </w:tc>
      </w:tr>
      <w:tr w:rsidR="00810E55" w:rsidRPr="006163D1" w14:paraId="008F5411" w14:textId="77777777" w:rsidTr="00810E55">
        <w:trPr>
          <w:trHeight w:val="255"/>
        </w:trPr>
        <w:tc>
          <w:tcPr>
            <w:tcW w:w="1426" w:type="dxa"/>
            <w:tcBorders>
              <w:top w:val="single" w:sz="8" w:space="0" w:color="auto"/>
              <w:left w:val="single" w:sz="8" w:space="0" w:color="auto"/>
              <w:bottom w:val="nil"/>
              <w:right w:val="single" w:sz="8" w:space="0" w:color="auto"/>
            </w:tcBorders>
            <w:shd w:val="clear" w:color="auto" w:fill="auto"/>
            <w:noWrap/>
            <w:vAlign w:val="center"/>
            <w:hideMark/>
          </w:tcPr>
          <w:p w14:paraId="30368F9D"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163D1">
              <w:rPr>
                <w:rFonts w:ascii="Arial" w:hAnsi="Arial" w:cs="Arial"/>
                <w:b/>
                <w:bCs/>
                <w:color w:val="000000"/>
                <w:sz w:val="18"/>
                <w:szCs w:val="18"/>
                <w:lang w:eastAsia="zh-TW"/>
              </w:rPr>
              <w:t>Overall</w:t>
            </w:r>
          </w:p>
        </w:tc>
        <w:tc>
          <w:tcPr>
            <w:tcW w:w="856" w:type="dxa"/>
            <w:tcBorders>
              <w:top w:val="single" w:sz="8" w:space="0" w:color="auto"/>
              <w:left w:val="nil"/>
              <w:bottom w:val="nil"/>
              <w:right w:val="nil"/>
            </w:tcBorders>
            <w:shd w:val="clear" w:color="auto" w:fill="auto"/>
            <w:noWrap/>
            <w:vAlign w:val="center"/>
            <w:hideMark/>
          </w:tcPr>
          <w:p w14:paraId="3830383A"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-1.19%</w:t>
            </w:r>
          </w:p>
        </w:tc>
        <w:tc>
          <w:tcPr>
            <w:tcW w:w="856" w:type="dxa"/>
            <w:tcBorders>
              <w:top w:val="single" w:sz="8" w:space="0" w:color="auto"/>
              <w:left w:val="nil"/>
              <w:bottom w:val="nil"/>
              <w:right w:val="nil"/>
            </w:tcBorders>
            <w:shd w:val="clear" w:color="auto" w:fill="auto"/>
            <w:noWrap/>
            <w:vAlign w:val="center"/>
            <w:hideMark/>
          </w:tcPr>
          <w:p w14:paraId="2CE9E545"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-1.38%</w:t>
            </w:r>
          </w:p>
        </w:tc>
        <w:tc>
          <w:tcPr>
            <w:tcW w:w="855" w:type="dxa"/>
            <w:tcBorders>
              <w:top w:val="single" w:sz="8" w:space="0" w:color="auto"/>
              <w:left w:val="nil"/>
              <w:bottom w:val="nil"/>
              <w:right w:val="single" w:sz="4" w:space="0" w:color="auto"/>
            </w:tcBorders>
            <w:shd w:val="clear" w:color="auto" w:fill="auto"/>
            <w:noWrap/>
            <w:vAlign w:val="center"/>
            <w:hideMark/>
          </w:tcPr>
          <w:p w14:paraId="240D6248"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-1.32%</w:t>
            </w:r>
          </w:p>
        </w:tc>
        <w:tc>
          <w:tcPr>
            <w:tcW w:w="698" w:type="dxa"/>
            <w:tcBorders>
              <w:top w:val="single" w:sz="8" w:space="0" w:color="auto"/>
              <w:left w:val="nil"/>
              <w:bottom w:val="nil"/>
              <w:right w:val="nil"/>
            </w:tcBorders>
            <w:shd w:val="clear" w:color="auto" w:fill="auto"/>
            <w:noWrap/>
            <w:vAlign w:val="center"/>
            <w:hideMark/>
          </w:tcPr>
          <w:p w14:paraId="3080324F"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104%</w:t>
            </w:r>
          </w:p>
        </w:tc>
        <w:tc>
          <w:tcPr>
            <w:tcW w:w="698" w:type="dxa"/>
            <w:tcBorders>
              <w:top w:val="single" w:sz="8" w:space="0" w:color="auto"/>
              <w:left w:val="nil"/>
              <w:bottom w:val="nil"/>
              <w:right w:val="nil"/>
            </w:tcBorders>
            <w:shd w:val="clear" w:color="auto" w:fill="auto"/>
            <w:noWrap/>
            <w:vAlign w:val="center"/>
            <w:hideMark/>
          </w:tcPr>
          <w:p w14:paraId="4116C57C"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109%</w:t>
            </w:r>
          </w:p>
        </w:tc>
        <w:tc>
          <w:tcPr>
            <w:tcW w:w="855" w:type="dxa"/>
            <w:tcBorders>
              <w:top w:val="single" w:sz="8" w:space="0" w:color="auto"/>
              <w:left w:val="single" w:sz="8" w:space="0" w:color="auto"/>
              <w:bottom w:val="nil"/>
              <w:right w:val="nil"/>
            </w:tcBorders>
            <w:shd w:val="clear" w:color="auto" w:fill="auto"/>
            <w:noWrap/>
            <w:vAlign w:val="center"/>
            <w:hideMark/>
          </w:tcPr>
          <w:p w14:paraId="21A2F626"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-1.15%</w:t>
            </w:r>
          </w:p>
        </w:tc>
        <w:tc>
          <w:tcPr>
            <w:tcW w:w="855" w:type="dxa"/>
            <w:tcBorders>
              <w:top w:val="single" w:sz="8" w:space="0" w:color="auto"/>
              <w:left w:val="nil"/>
              <w:bottom w:val="nil"/>
              <w:right w:val="nil"/>
            </w:tcBorders>
            <w:shd w:val="clear" w:color="auto" w:fill="auto"/>
            <w:noWrap/>
            <w:vAlign w:val="center"/>
            <w:hideMark/>
          </w:tcPr>
          <w:p w14:paraId="03C9C9F4"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-1.35%</w:t>
            </w:r>
          </w:p>
        </w:tc>
        <w:tc>
          <w:tcPr>
            <w:tcW w:w="855" w:type="dxa"/>
            <w:tcBorders>
              <w:top w:val="single" w:sz="8" w:space="0" w:color="auto"/>
              <w:left w:val="nil"/>
              <w:bottom w:val="nil"/>
              <w:right w:val="single" w:sz="4" w:space="0" w:color="auto"/>
            </w:tcBorders>
            <w:shd w:val="clear" w:color="auto" w:fill="auto"/>
            <w:noWrap/>
            <w:vAlign w:val="center"/>
            <w:hideMark/>
          </w:tcPr>
          <w:p w14:paraId="6F554751"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-1.48%</w:t>
            </w:r>
          </w:p>
        </w:tc>
        <w:tc>
          <w:tcPr>
            <w:tcW w:w="698" w:type="dxa"/>
            <w:tcBorders>
              <w:top w:val="single" w:sz="8" w:space="0" w:color="auto"/>
              <w:left w:val="nil"/>
              <w:bottom w:val="nil"/>
              <w:right w:val="nil"/>
            </w:tcBorders>
            <w:shd w:val="clear" w:color="auto" w:fill="auto"/>
            <w:noWrap/>
            <w:vAlign w:val="center"/>
            <w:hideMark/>
          </w:tcPr>
          <w:p w14:paraId="359DD8AD"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101%</w:t>
            </w:r>
          </w:p>
        </w:tc>
        <w:tc>
          <w:tcPr>
            <w:tcW w:w="698" w:type="dxa"/>
            <w:tcBorders>
              <w:top w:val="single" w:sz="8" w:space="0" w:color="auto"/>
              <w:left w:val="nil"/>
              <w:bottom w:val="nil"/>
              <w:right w:val="single" w:sz="8" w:space="0" w:color="auto"/>
            </w:tcBorders>
            <w:shd w:val="clear" w:color="auto" w:fill="auto"/>
            <w:noWrap/>
            <w:vAlign w:val="center"/>
            <w:hideMark/>
          </w:tcPr>
          <w:p w14:paraId="038E2E35"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105%</w:t>
            </w:r>
          </w:p>
        </w:tc>
      </w:tr>
      <w:tr w:rsidR="00810E55" w:rsidRPr="006163D1" w14:paraId="77D61452" w14:textId="77777777" w:rsidTr="00810E55">
        <w:trPr>
          <w:trHeight w:val="255"/>
        </w:trPr>
        <w:tc>
          <w:tcPr>
            <w:tcW w:w="1426" w:type="dxa"/>
            <w:tcBorders>
              <w:top w:val="single" w:sz="8" w:space="0" w:color="auto"/>
              <w:left w:val="single" w:sz="8" w:space="0" w:color="auto"/>
              <w:bottom w:val="nil"/>
              <w:right w:val="nil"/>
            </w:tcBorders>
            <w:shd w:val="clear" w:color="auto" w:fill="auto"/>
            <w:noWrap/>
            <w:vAlign w:val="center"/>
            <w:hideMark/>
          </w:tcPr>
          <w:p w14:paraId="1598B51E"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Class D</w:t>
            </w:r>
          </w:p>
        </w:tc>
        <w:tc>
          <w:tcPr>
            <w:tcW w:w="856" w:type="dxa"/>
            <w:tcBorders>
              <w:top w:val="single" w:sz="8" w:space="0" w:color="auto"/>
              <w:left w:val="single" w:sz="8" w:space="0" w:color="auto"/>
              <w:bottom w:val="nil"/>
              <w:right w:val="nil"/>
            </w:tcBorders>
            <w:shd w:val="clear" w:color="auto" w:fill="auto"/>
            <w:noWrap/>
            <w:vAlign w:val="center"/>
            <w:hideMark/>
          </w:tcPr>
          <w:p w14:paraId="1E69086F"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-1.05%</w:t>
            </w:r>
          </w:p>
        </w:tc>
        <w:tc>
          <w:tcPr>
            <w:tcW w:w="856" w:type="dxa"/>
            <w:tcBorders>
              <w:top w:val="single" w:sz="8" w:space="0" w:color="auto"/>
              <w:left w:val="nil"/>
              <w:bottom w:val="nil"/>
              <w:right w:val="nil"/>
            </w:tcBorders>
            <w:shd w:val="clear" w:color="auto" w:fill="auto"/>
            <w:noWrap/>
            <w:vAlign w:val="center"/>
            <w:hideMark/>
          </w:tcPr>
          <w:p w14:paraId="3E7542B5"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-1.13%</w:t>
            </w:r>
          </w:p>
        </w:tc>
        <w:tc>
          <w:tcPr>
            <w:tcW w:w="855" w:type="dxa"/>
            <w:tcBorders>
              <w:top w:val="single" w:sz="8" w:space="0" w:color="auto"/>
              <w:left w:val="nil"/>
              <w:bottom w:val="nil"/>
              <w:right w:val="single" w:sz="4" w:space="0" w:color="auto"/>
            </w:tcBorders>
            <w:shd w:val="clear" w:color="auto" w:fill="auto"/>
            <w:noWrap/>
            <w:vAlign w:val="center"/>
            <w:hideMark/>
          </w:tcPr>
          <w:p w14:paraId="338CFAAD"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-1.32%</w:t>
            </w:r>
          </w:p>
        </w:tc>
        <w:tc>
          <w:tcPr>
            <w:tcW w:w="698" w:type="dxa"/>
            <w:tcBorders>
              <w:top w:val="single" w:sz="8" w:space="0" w:color="auto"/>
              <w:left w:val="nil"/>
              <w:bottom w:val="nil"/>
              <w:right w:val="nil"/>
            </w:tcBorders>
            <w:shd w:val="clear" w:color="auto" w:fill="auto"/>
            <w:noWrap/>
            <w:vAlign w:val="center"/>
            <w:hideMark/>
          </w:tcPr>
          <w:p w14:paraId="427983A2"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105%</w:t>
            </w:r>
          </w:p>
        </w:tc>
        <w:tc>
          <w:tcPr>
            <w:tcW w:w="698" w:type="dxa"/>
            <w:tcBorders>
              <w:top w:val="single" w:sz="8" w:space="0" w:color="auto"/>
              <w:left w:val="nil"/>
              <w:bottom w:val="nil"/>
              <w:right w:val="single" w:sz="8" w:space="0" w:color="auto"/>
            </w:tcBorders>
            <w:shd w:val="clear" w:color="auto" w:fill="auto"/>
            <w:noWrap/>
            <w:vAlign w:val="center"/>
            <w:hideMark/>
          </w:tcPr>
          <w:p w14:paraId="4ABBADF3"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108%</w:t>
            </w:r>
          </w:p>
        </w:tc>
        <w:tc>
          <w:tcPr>
            <w:tcW w:w="855" w:type="dxa"/>
            <w:tcBorders>
              <w:top w:val="single" w:sz="8" w:space="0" w:color="auto"/>
              <w:left w:val="nil"/>
              <w:bottom w:val="nil"/>
              <w:right w:val="nil"/>
            </w:tcBorders>
            <w:shd w:val="clear" w:color="auto" w:fill="auto"/>
            <w:noWrap/>
            <w:vAlign w:val="center"/>
            <w:hideMark/>
          </w:tcPr>
          <w:p w14:paraId="1D0D23CA"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-1.30%</w:t>
            </w:r>
          </w:p>
        </w:tc>
        <w:tc>
          <w:tcPr>
            <w:tcW w:w="855" w:type="dxa"/>
            <w:tcBorders>
              <w:top w:val="single" w:sz="8" w:space="0" w:color="auto"/>
              <w:left w:val="nil"/>
              <w:bottom w:val="nil"/>
              <w:right w:val="nil"/>
            </w:tcBorders>
            <w:shd w:val="clear" w:color="auto" w:fill="auto"/>
            <w:noWrap/>
            <w:vAlign w:val="center"/>
            <w:hideMark/>
          </w:tcPr>
          <w:p w14:paraId="1C22AE10"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-0.97%</w:t>
            </w:r>
          </w:p>
        </w:tc>
        <w:tc>
          <w:tcPr>
            <w:tcW w:w="855" w:type="dxa"/>
            <w:tcBorders>
              <w:top w:val="single" w:sz="8" w:space="0" w:color="auto"/>
              <w:left w:val="nil"/>
              <w:bottom w:val="nil"/>
              <w:right w:val="single" w:sz="4" w:space="0" w:color="auto"/>
            </w:tcBorders>
            <w:shd w:val="clear" w:color="auto" w:fill="auto"/>
            <w:noWrap/>
            <w:vAlign w:val="center"/>
            <w:hideMark/>
          </w:tcPr>
          <w:p w14:paraId="797C5FB2"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-1.16%</w:t>
            </w:r>
          </w:p>
        </w:tc>
        <w:tc>
          <w:tcPr>
            <w:tcW w:w="698" w:type="dxa"/>
            <w:tcBorders>
              <w:top w:val="single" w:sz="8" w:space="0" w:color="auto"/>
              <w:left w:val="nil"/>
              <w:bottom w:val="nil"/>
              <w:right w:val="nil"/>
            </w:tcBorders>
            <w:shd w:val="clear" w:color="auto" w:fill="auto"/>
            <w:noWrap/>
            <w:vAlign w:val="center"/>
            <w:hideMark/>
          </w:tcPr>
          <w:p w14:paraId="33701F3C"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100%</w:t>
            </w:r>
          </w:p>
        </w:tc>
        <w:tc>
          <w:tcPr>
            <w:tcW w:w="698" w:type="dxa"/>
            <w:tcBorders>
              <w:top w:val="single" w:sz="8" w:space="0" w:color="auto"/>
              <w:left w:val="nil"/>
              <w:bottom w:val="nil"/>
              <w:right w:val="single" w:sz="8" w:space="0" w:color="auto"/>
            </w:tcBorders>
            <w:shd w:val="clear" w:color="auto" w:fill="auto"/>
            <w:noWrap/>
            <w:vAlign w:val="center"/>
            <w:hideMark/>
          </w:tcPr>
          <w:p w14:paraId="6F6B061A"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106%</w:t>
            </w:r>
          </w:p>
        </w:tc>
      </w:tr>
      <w:tr w:rsidR="00810E55" w:rsidRPr="006163D1" w14:paraId="4084B8EA" w14:textId="77777777" w:rsidTr="00810E55">
        <w:trPr>
          <w:trHeight w:val="255"/>
        </w:trPr>
        <w:tc>
          <w:tcPr>
            <w:tcW w:w="1426" w:type="dxa"/>
            <w:tcBorders>
              <w:top w:val="nil"/>
              <w:left w:val="single" w:sz="8" w:space="0" w:color="auto"/>
              <w:bottom w:val="single" w:sz="8" w:space="0" w:color="auto"/>
              <w:right w:val="nil"/>
            </w:tcBorders>
            <w:shd w:val="clear" w:color="auto" w:fill="auto"/>
            <w:noWrap/>
            <w:vAlign w:val="center"/>
            <w:hideMark/>
          </w:tcPr>
          <w:p w14:paraId="6AD677CF"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Class F (optional)</w:t>
            </w:r>
          </w:p>
        </w:tc>
        <w:tc>
          <w:tcPr>
            <w:tcW w:w="856" w:type="dxa"/>
            <w:tcBorders>
              <w:top w:val="nil"/>
              <w:left w:val="single" w:sz="8" w:space="0" w:color="auto"/>
              <w:bottom w:val="single" w:sz="8" w:space="0" w:color="auto"/>
              <w:right w:val="nil"/>
            </w:tcBorders>
            <w:shd w:val="clear" w:color="auto" w:fill="auto"/>
            <w:noWrap/>
            <w:vAlign w:val="center"/>
            <w:hideMark/>
          </w:tcPr>
          <w:p w14:paraId="40BF414D"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-0.76%</w:t>
            </w:r>
          </w:p>
        </w:tc>
        <w:tc>
          <w:tcPr>
            <w:tcW w:w="856" w:type="dxa"/>
            <w:tcBorders>
              <w:top w:val="nil"/>
              <w:left w:val="nil"/>
              <w:bottom w:val="single" w:sz="8" w:space="0" w:color="auto"/>
              <w:right w:val="nil"/>
            </w:tcBorders>
            <w:shd w:val="clear" w:color="auto" w:fill="auto"/>
            <w:noWrap/>
            <w:vAlign w:val="center"/>
            <w:hideMark/>
          </w:tcPr>
          <w:p w14:paraId="0438FF9E"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-1.03%</w:t>
            </w:r>
          </w:p>
        </w:tc>
        <w:tc>
          <w:tcPr>
            <w:tcW w:w="855" w:type="dxa"/>
            <w:tcBorders>
              <w:top w:val="nil"/>
              <w:left w:val="nil"/>
              <w:bottom w:val="single" w:sz="8" w:space="0" w:color="auto"/>
              <w:right w:val="single" w:sz="4" w:space="0" w:color="auto"/>
            </w:tcBorders>
            <w:shd w:val="clear" w:color="auto" w:fill="auto"/>
            <w:noWrap/>
            <w:vAlign w:val="center"/>
            <w:hideMark/>
          </w:tcPr>
          <w:p w14:paraId="19B2FF4E"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-0.95%</w:t>
            </w:r>
          </w:p>
        </w:tc>
        <w:tc>
          <w:tcPr>
            <w:tcW w:w="698" w:type="dxa"/>
            <w:tcBorders>
              <w:top w:val="nil"/>
              <w:left w:val="nil"/>
              <w:bottom w:val="single" w:sz="8" w:space="0" w:color="auto"/>
              <w:right w:val="nil"/>
            </w:tcBorders>
            <w:shd w:val="clear" w:color="auto" w:fill="auto"/>
            <w:noWrap/>
            <w:vAlign w:val="center"/>
            <w:hideMark/>
          </w:tcPr>
          <w:p w14:paraId="02F921F1"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105%</w:t>
            </w:r>
          </w:p>
        </w:tc>
        <w:tc>
          <w:tcPr>
            <w:tcW w:w="698" w:type="dxa"/>
            <w:tcBorders>
              <w:top w:val="nil"/>
              <w:left w:val="nil"/>
              <w:bottom w:val="single" w:sz="8" w:space="0" w:color="auto"/>
              <w:right w:val="single" w:sz="8" w:space="0" w:color="auto"/>
            </w:tcBorders>
            <w:shd w:val="clear" w:color="auto" w:fill="auto"/>
            <w:noWrap/>
            <w:vAlign w:val="center"/>
            <w:hideMark/>
          </w:tcPr>
          <w:p w14:paraId="2A97BC6C"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104%</w:t>
            </w:r>
          </w:p>
        </w:tc>
        <w:tc>
          <w:tcPr>
            <w:tcW w:w="855" w:type="dxa"/>
            <w:tcBorders>
              <w:top w:val="nil"/>
              <w:left w:val="nil"/>
              <w:bottom w:val="single" w:sz="8" w:space="0" w:color="auto"/>
              <w:right w:val="nil"/>
            </w:tcBorders>
            <w:shd w:val="clear" w:color="auto" w:fill="auto"/>
            <w:noWrap/>
            <w:vAlign w:val="center"/>
            <w:hideMark/>
          </w:tcPr>
          <w:p w14:paraId="1A24329D"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-0.39%</w:t>
            </w:r>
          </w:p>
        </w:tc>
        <w:tc>
          <w:tcPr>
            <w:tcW w:w="855" w:type="dxa"/>
            <w:tcBorders>
              <w:top w:val="nil"/>
              <w:left w:val="nil"/>
              <w:bottom w:val="single" w:sz="8" w:space="0" w:color="auto"/>
              <w:right w:val="nil"/>
            </w:tcBorders>
            <w:shd w:val="clear" w:color="auto" w:fill="auto"/>
            <w:noWrap/>
            <w:vAlign w:val="center"/>
            <w:hideMark/>
          </w:tcPr>
          <w:p w14:paraId="79B65E10"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-0.84%</w:t>
            </w:r>
          </w:p>
        </w:tc>
        <w:tc>
          <w:tcPr>
            <w:tcW w:w="855" w:type="dxa"/>
            <w:tcBorders>
              <w:top w:val="nil"/>
              <w:left w:val="nil"/>
              <w:bottom w:val="single" w:sz="8" w:space="0" w:color="auto"/>
              <w:right w:val="single" w:sz="4" w:space="0" w:color="auto"/>
            </w:tcBorders>
            <w:shd w:val="clear" w:color="auto" w:fill="auto"/>
            <w:noWrap/>
            <w:vAlign w:val="center"/>
            <w:hideMark/>
          </w:tcPr>
          <w:p w14:paraId="64439262"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-0.95%</w:t>
            </w:r>
          </w:p>
        </w:tc>
        <w:tc>
          <w:tcPr>
            <w:tcW w:w="698" w:type="dxa"/>
            <w:tcBorders>
              <w:top w:val="nil"/>
              <w:left w:val="nil"/>
              <w:bottom w:val="single" w:sz="8" w:space="0" w:color="auto"/>
              <w:right w:val="nil"/>
            </w:tcBorders>
            <w:shd w:val="clear" w:color="auto" w:fill="auto"/>
            <w:noWrap/>
            <w:vAlign w:val="center"/>
            <w:hideMark/>
          </w:tcPr>
          <w:p w14:paraId="0F539C23"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102%</w:t>
            </w:r>
          </w:p>
        </w:tc>
        <w:tc>
          <w:tcPr>
            <w:tcW w:w="698" w:type="dxa"/>
            <w:tcBorders>
              <w:top w:val="nil"/>
              <w:left w:val="nil"/>
              <w:bottom w:val="single" w:sz="8" w:space="0" w:color="auto"/>
              <w:right w:val="single" w:sz="8" w:space="0" w:color="auto"/>
            </w:tcBorders>
            <w:shd w:val="clear" w:color="auto" w:fill="auto"/>
            <w:noWrap/>
            <w:vAlign w:val="center"/>
            <w:hideMark/>
          </w:tcPr>
          <w:p w14:paraId="159998B9" w14:textId="77777777" w:rsidR="00810E55" w:rsidRPr="006163D1" w:rsidRDefault="00810E55" w:rsidP="00810E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163D1">
              <w:rPr>
                <w:rFonts w:ascii="Arial" w:hAnsi="Arial" w:cs="Arial"/>
                <w:color w:val="000000"/>
                <w:sz w:val="18"/>
                <w:szCs w:val="18"/>
                <w:lang w:eastAsia="zh-TW"/>
              </w:rPr>
              <w:t>103%</w:t>
            </w:r>
          </w:p>
        </w:tc>
      </w:tr>
    </w:tbl>
    <w:p w14:paraId="65D606B5" w14:textId="156C2D8E" w:rsidR="00DA3815" w:rsidRDefault="00DA3815" w:rsidP="00E11923">
      <w:pPr>
        <w:pStyle w:val="Heading1"/>
        <w:rPr>
          <w:lang w:val="en-CA"/>
        </w:rPr>
      </w:pPr>
      <w:r>
        <w:rPr>
          <w:lang w:val="en-CA"/>
        </w:rPr>
        <w:lastRenderedPageBreak/>
        <w:t>Conclusion</w:t>
      </w:r>
    </w:p>
    <w:p w14:paraId="721C4AB1" w14:textId="248B1D7B" w:rsidR="00DA3815" w:rsidRDefault="00DA3815" w:rsidP="00DA3815">
      <w:pPr>
        <w:rPr>
          <w:lang w:val="en-CA" w:eastAsia="zh-TW"/>
        </w:rPr>
      </w:pPr>
      <w:r>
        <w:rPr>
          <w:lang w:val="en-CA"/>
        </w:rPr>
        <w:t xml:space="preserve">The simulation results of Core Experiment 4.2.8 (CE4.2.8), including affine merge candidate, more spatial and temporal </w:t>
      </w:r>
      <w:r>
        <w:rPr>
          <w:rFonts w:hint="eastAsia"/>
          <w:lang w:val="en-CA" w:eastAsia="zh-TW"/>
        </w:rPr>
        <w:t xml:space="preserve">candidates, pairwise-average candidates </w:t>
      </w:r>
      <w:r w:rsidR="001211D9">
        <w:rPr>
          <w:lang w:val="en-CA" w:eastAsia="zh-TW"/>
        </w:rPr>
        <w:t>as replacement</w:t>
      </w:r>
      <w:r w:rsidR="001211D9">
        <w:rPr>
          <w:rFonts w:hint="eastAsia"/>
          <w:lang w:val="en-CA" w:eastAsia="zh-TW"/>
        </w:rPr>
        <w:t xml:space="preserve"> </w:t>
      </w:r>
      <w:r>
        <w:rPr>
          <w:rFonts w:hint="eastAsia"/>
          <w:lang w:val="en-CA" w:eastAsia="zh-TW"/>
        </w:rPr>
        <w:t xml:space="preserve">of combined candidates </w:t>
      </w:r>
      <w:r w:rsidR="001211D9">
        <w:rPr>
          <w:lang w:val="en-CA" w:eastAsia="zh-TW"/>
        </w:rPr>
        <w:t xml:space="preserve">from </w:t>
      </w:r>
      <w:r>
        <w:rPr>
          <w:rFonts w:hint="eastAsia"/>
          <w:lang w:val="en-CA" w:eastAsia="zh-TW"/>
        </w:rPr>
        <w:t>HEVC, and modification</w:t>
      </w:r>
      <w:r>
        <w:rPr>
          <w:lang w:val="en-CA" w:eastAsia="zh-TW"/>
        </w:rPr>
        <w:t>s</w:t>
      </w:r>
      <w:r>
        <w:rPr>
          <w:rFonts w:hint="eastAsia"/>
          <w:lang w:val="en-CA" w:eastAsia="zh-TW"/>
        </w:rPr>
        <w:t xml:space="preserve"> of ATMVP</w:t>
      </w:r>
      <w:r>
        <w:rPr>
          <w:lang w:val="en-CA" w:eastAsia="zh-TW"/>
        </w:rPr>
        <w:t xml:space="preserve"> are summarized in this contribution. Affine mode with integrating affine merge candidates into one single merge list can achieve -3.36%, -2.23%, -2.12%, and -2.21%, luma BD-rates for VTM</w:t>
      </w:r>
      <w:r w:rsidR="007E5E86">
        <w:rPr>
          <w:lang w:val="en-CA" w:eastAsia="zh-TW"/>
        </w:rPr>
        <w:t>-1.0</w:t>
      </w:r>
      <w:r>
        <w:rPr>
          <w:lang w:val="en-CA" w:eastAsia="zh-TW"/>
        </w:rPr>
        <w:t>-RA, VTM-</w:t>
      </w:r>
      <w:r w:rsidR="007E5E86">
        <w:rPr>
          <w:lang w:val="en-CA" w:eastAsia="zh-TW"/>
        </w:rPr>
        <w:t>1.0-</w:t>
      </w:r>
      <w:r>
        <w:rPr>
          <w:lang w:val="en-CA" w:eastAsia="zh-TW"/>
        </w:rPr>
        <w:t>LB, BMS-</w:t>
      </w:r>
      <w:r w:rsidR="007E5E86">
        <w:rPr>
          <w:lang w:val="en-CA" w:eastAsia="zh-TW"/>
        </w:rPr>
        <w:t>1.0-</w:t>
      </w:r>
      <w:r>
        <w:rPr>
          <w:lang w:val="en-CA" w:eastAsia="zh-TW"/>
        </w:rPr>
        <w:t>RA, and BMS-</w:t>
      </w:r>
      <w:r w:rsidR="007E5E86">
        <w:rPr>
          <w:lang w:val="en-CA" w:eastAsia="zh-TW"/>
        </w:rPr>
        <w:t>1.0-</w:t>
      </w:r>
      <w:r>
        <w:rPr>
          <w:lang w:val="en-CA" w:eastAsia="zh-TW"/>
        </w:rPr>
        <w:t>LB, respectively. Adding more spatial and temporal candidates can provide -0.29% -0.39%, -0.09%, and -0.10% luma BD-rates for VTM-</w:t>
      </w:r>
      <w:r w:rsidR="007E5E86">
        <w:rPr>
          <w:lang w:val="en-CA" w:eastAsia="zh-TW"/>
        </w:rPr>
        <w:t>1.0-</w:t>
      </w:r>
      <w:r>
        <w:rPr>
          <w:lang w:val="en-CA" w:eastAsia="zh-TW"/>
        </w:rPr>
        <w:t>RA, VTM-</w:t>
      </w:r>
      <w:r w:rsidR="007E5E86">
        <w:rPr>
          <w:lang w:val="en-CA" w:eastAsia="zh-TW"/>
        </w:rPr>
        <w:t>1.0-</w:t>
      </w:r>
      <w:r>
        <w:rPr>
          <w:lang w:val="en-CA" w:eastAsia="zh-TW"/>
        </w:rPr>
        <w:t>LB, BMS-</w:t>
      </w:r>
      <w:r w:rsidR="007E5E86">
        <w:rPr>
          <w:lang w:val="en-CA" w:eastAsia="zh-TW"/>
        </w:rPr>
        <w:t>1.0-</w:t>
      </w:r>
      <w:r>
        <w:rPr>
          <w:lang w:val="en-CA" w:eastAsia="zh-TW"/>
        </w:rPr>
        <w:t>RA, and BMS-</w:t>
      </w:r>
      <w:r w:rsidR="007E5E86">
        <w:rPr>
          <w:lang w:val="en-CA" w:eastAsia="zh-TW"/>
        </w:rPr>
        <w:t>1.0-</w:t>
      </w:r>
      <w:r>
        <w:rPr>
          <w:lang w:val="en-CA" w:eastAsia="zh-TW"/>
        </w:rPr>
        <w:t xml:space="preserve">LB, respectively. </w:t>
      </w:r>
      <w:bookmarkStart w:id="0" w:name="_GoBack"/>
      <w:r>
        <w:rPr>
          <w:lang w:val="en-CA" w:eastAsia="zh-TW"/>
        </w:rPr>
        <w:t>The encoding time</w:t>
      </w:r>
      <w:r w:rsidR="007E5E86">
        <w:rPr>
          <w:lang w:val="en-CA" w:eastAsia="zh-TW"/>
        </w:rPr>
        <w:t xml:space="preserve"> increases</w:t>
      </w:r>
      <w:r>
        <w:rPr>
          <w:lang w:val="en-CA" w:eastAsia="zh-TW"/>
        </w:rPr>
        <w:t xml:space="preserve"> are 3% and </w:t>
      </w:r>
      <w:r w:rsidR="00E16918">
        <w:rPr>
          <w:lang w:val="en-CA" w:eastAsia="zh-TW"/>
        </w:rPr>
        <w:t>4</w:t>
      </w:r>
      <w:r>
        <w:rPr>
          <w:lang w:val="en-CA" w:eastAsia="zh-TW"/>
        </w:rPr>
        <w:t>% for VTM</w:t>
      </w:r>
      <w:r w:rsidR="007E5E86">
        <w:rPr>
          <w:lang w:val="en-CA" w:eastAsia="zh-TW"/>
        </w:rPr>
        <w:t>-1.0</w:t>
      </w:r>
      <w:r>
        <w:rPr>
          <w:lang w:val="en-CA" w:eastAsia="zh-TW"/>
        </w:rPr>
        <w:t xml:space="preserve"> and BMS</w:t>
      </w:r>
      <w:r w:rsidR="007E5E86">
        <w:rPr>
          <w:lang w:val="en-CA" w:eastAsia="zh-TW"/>
        </w:rPr>
        <w:t>-1.0</w:t>
      </w:r>
      <w:r>
        <w:rPr>
          <w:lang w:val="en-CA" w:eastAsia="zh-TW"/>
        </w:rPr>
        <w:t xml:space="preserve">, respectively, and </w:t>
      </w:r>
      <w:r w:rsidR="00E16918">
        <w:rPr>
          <w:lang w:val="en-CA" w:eastAsia="zh-TW"/>
        </w:rPr>
        <w:t xml:space="preserve">no </w:t>
      </w:r>
      <w:r>
        <w:rPr>
          <w:lang w:val="en-CA" w:eastAsia="zh-TW"/>
        </w:rPr>
        <w:t>decoding time</w:t>
      </w:r>
      <w:r w:rsidR="007E5E86">
        <w:rPr>
          <w:lang w:val="en-CA" w:eastAsia="zh-TW"/>
        </w:rPr>
        <w:t xml:space="preserve"> increase</w:t>
      </w:r>
      <w:r w:rsidR="00E16918">
        <w:rPr>
          <w:lang w:val="en-CA" w:eastAsia="zh-TW"/>
        </w:rPr>
        <w:t>s are</w:t>
      </w:r>
      <w:r>
        <w:rPr>
          <w:lang w:val="en-CA" w:eastAsia="zh-TW"/>
        </w:rPr>
        <w:t xml:space="preserve"> </w:t>
      </w:r>
      <w:r w:rsidR="007E5E86">
        <w:rPr>
          <w:lang w:val="en-CA" w:eastAsia="zh-TW"/>
        </w:rPr>
        <w:t>observe</w:t>
      </w:r>
      <w:bookmarkEnd w:id="0"/>
      <w:r w:rsidR="007E5E86">
        <w:rPr>
          <w:lang w:val="en-CA" w:eastAsia="zh-TW"/>
        </w:rPr>
        <w:t>d</w:t>
      </w:r>
      <w:r>
        <w:rPr>
          <w:lang w:val="en-CA" w:eastAsia="zh-TW"/>
        </w:rPr>
        <w:t xml:space="preserve">. Using </w:t>
      </w:r>
      <w:r>
        <w:rPr>
          <w:rFonts w:hint="eastAsia"/>
          <w:lang w:val="en-CA" w:eastAsia="zh-TW"/>
        </w:rPr>
        <w:t xml:space="preserve">pairwise-average candidates </w:t>
      </w:r>
      <w:r w:rsidR="007E5E86">
        <w:rPr>
          <w:lang w:val="en-CA" w:eastAsia="zh-TW"/>
        </w:rPr>
        <w:t>to replace</w:t>
      </w:r>
      <w:r>
        <w:rPr>
          <w:rFonts w:hint="eastAsia"/>
          <w:lang w:val="en-CA" w:eastAsia="zh-TW"/>
        </w:rPr>
        <w:t xml:space="preserve"> combined candidates </w:t>
      </w:r>
      <w:r w:rsidR="007E5E86">
        <w:rPr>
          <w:lang w:val="en-CA" w:eastAsia="zh-TW"/>
        </w:rPr>
        <w:t>from</w:t>
      </w:r>
      <w:r>
        <w:rPr>
          <w:rFonts w:hint="eastAsia"/>
          <w:lang w:val="en-CA" w:eastAsia="zh-TW"/>
        </w:rPr>
        <w:t xml:space="preserve"> HEVC</w:t>
      </w:r>
      <w:r>
        <w:rPr>
          <w:lang w:val="en-CA" w:eastAsia="zh-TW"/>
        </w:rPr>
        <w:t xml:space="preserve"> can achieve -0.41%, -0.13%, -0.51%, and -0.27% luma BD-rates with 3%, 2%, 3% and 2% encoding time</w:t>
      </w:r>
      <w:r w:rsidR="007E5E86">
        <w:rPr>
          <w:lang w:val="en-CA" w:eastAsia="zh-TW"/>
        </w:rPr>
        <w:t xml:space="preserve"> increase</w:t>
      </w:r>
      <w:r w:rsidR="00E16918">
        <w:rPr>
          <w:lang w:val="en-CA" w:eastAsia="zh-TW"/>
        </w:rPr>
        <w:t>s</w:t>
      </w:r>
      <w:r>
        <w:rPr>
          <w:lang w:val="en-CA" w:eastAsia="zh-TW"/>
        </w:rPr>
        <w:t xml:space="preserve"> for VTM-</w:t>
      </w:r>
      <w:r w:rsidR="007E5E86">
        <w:rPr>
          <w:lang w:val="en-CA" w:eastAsia="zh-TW"/>
        </w:rPr>
        <w:t>1.0-</w:t>
      </w:r>
      <w:r>
        <w:rPr>
          <w:lang w:val="en-CA" w:eastAsia="zh-TW"/>
        </w:rPr>
        <w:t>RA, VTM-</w:t>
      </w:r>
      <w:r w:rsidR="007E5E86">
        <w:rPr>
          <w:lang w:val="en-CA" w:eastAsia="zh-TW"/>
        </w:rPr>
        <w:t>1.0-</w:t>
      </w:r>
      <w:r>
        <w:rPr>
          <w:lang w:val="en-CA" w:eastAsia="zh-TW"/>
        </w:rPr>
        <w:t>LB, BMS</w:t>
      </w:r>
      <w:r w:rsidR="007E5E86">
        <w:rPr>
          <w:lang w:val="en-CA" w:eastAsia="zh-TW"/>
        </w:rPr>
        <w:t>-1.0</w:t>
      </w:r>
      <w:r>
        <w:rPr>
          <w:lang w:val="en-CA" w:eastAsia="zh-TW"/>
        </w:rPr>
        <w:t>-RA, and BMS-</w:t>
      </w:r>
      <w:r w:rsidR="007E5E86">
        <w:rPr>
          <w:lang w:val="en-CA" w:eastAsia="zh-TW"/>
        </w:rPr>
        <w:t>1.0-</w:t>
      </w:r>
      <w:r>
        <w:rPr>
          <w:lang w:val="en-CA" w:eastAsia="zh-TW"/>
        </w:rPr>
        <w:t xml:space="preserve">LB, respectively. </w:t>
      </w:r>
      <w:r w:rsidR="00E16918">
        <w:rPr>
          <w:lang w:val="en-CA" w:eastAsia="zh-TW"/>
        </w:rPr>
        <w:t xml:space="preserve">The decoding time increases are less than 1%. </w:t>
      </w:r>
      <w:r>
        <w:rPr>
          <w:lang w:val="en-CA" w:eastAsia="zh-TW"/>
        </w:rPr>
        <w:t>ATMVP with adding one additional ATMVP candidate and performing redundancy check can bring -1.00%, -1.19%, -0.77%, and -1.15% luma BD-rate gains, for VTM</w:t>
      </w:r>
      <w:r w:rsidR="007E5E86">
        <w:rPr>
          <w:lang w:val="en-CA" w:eastAsia="zh-TW"/>
        </w:rPr>
        <w:t>-1.0</w:t>
      </w:r>
      <w:r>
        <w:rPr>
          <w:lang w:val="en-CA" w:eastAsia="zh-TW"/>
        </w:rPr>
        <w:t>-RA, VTM-</w:t>
      </w:r>
      <w:r w:rsidR="007E5E86">
        <w:rPr>
          <w:lang w:val="en-CA" w:eastAsia="zh-TW"/>
        </w:rPr>
        <w:t>1.0-</w:t>
      </w:r>
      <w:r>
        <w:rPr>
          <w:lang w:val="en-CA" w:eastAsia="zh-TW"/>
        </w:rPr>
        <w:t>LB, BMS-</w:t>
      </w:r>
      <w:r w:rsidR="007E5E86">
        <w:rPr>
          <w:lang w:val="en-CA" w:eastAsia="zh-TW"/>
        </w:rPr>
        <w:t>1.0-</w:t>
      </w:r>
      <w:r>
        <w:rPr>
          <w:lang w:val="en-CA" w:eastAsia="zh-TW"/>
        </w:rPr>
        <w:t>RA, and BMS-</w:t>
      </w:r>
      <w:r w:rsidR="007E5E86">
        <w:rPr>
          <w:lang w:val="en-CA" w:eastAsia="zh-TW"/>
        </w:rPr>
        <w:t>1.0-</w:t>
      </w:r>
      <w:r>
        <w:rPr>
          <w:lang w:val="en-CA" w:eastAsia="zh-TW"/>
        </w:rPr>
        <w:t>LB, respectively. The encoding time</w:t>
      </w:r>
      <w:r w:rsidR="007E5E86">
        <w:rPr>
          <w:lang w:val="en-CA" w:eastAsia="zh-TW"/>
        </w:rPr>
        <w:t xml:space="preserve"> increase</w:t>
      </w:r>
      <w:r>
        <w:rPr>
          <w:lang w:val="en-CA" w:eastAsia="zh-TW"/>
        </w:rPr>
        <w:t>s are 5%, 4%, 2%, and 1% for VTM-</w:t>
      </w:r>
      <w:r w:rsidR="007E5E86">
        <w:rPr>
          <w:lang w:val="en-CA" w:eastAsia="zh-TW"/>
        </w:rPr>
        <w:t>1.0-</w:t>
      </w:r>
      <w:r>
        <w:rPr>
          <w:lang w:val="en-CA" w:eastAsia="zh-TW"/>
        </w:rPr>
        <w:t>RA, VTM-</w:t>
      </w:r>
      <w:r w:rsidR="007E5E86">
        <w:rPr>
          <w:lang w:val="en-CA" w:eastAsia="zh-TW"/>
        </w:rPr>
        <w:t>1.0-</w:t>
      </w:r>
      <w:r>
        <w:rPr>
          <w:lang w:val="en-CA" w:eastAsia="zh-TW"/>
        </w:rPr>
        <w:t>LB, BMS-</w:t>
      </w:r>
      <w:r w:rsidR="007E5E86">
        <w:rPr>
          <w:lang w:val="en-CA" w:eastAsia="zh-TW"/>
        </w:rPr>
        <w:t>1.0-</w:t>
      </w:r>
      <w:r>
        <w:rPr>
          <w:lang w:val="en-CA" w:eastAsia="zh-TW"/>
        </w:rPr>
        <w:t>RA, and BMS</w:t>
      </w:r>
      <w:r w:rsidR="007E5E86">
        <w:rPr>
          <w:lang w:val="en-CA" w:eastAsia="zh-TW"/>
        </w:rPr>
        <w:t>-1.0</w:t>
      </w:r>
      <w:r>
        <w:rPr>
          <w:lang w:val="en-CA" w:eastAsia="zh-TW"/>
        </w:rPr>
        <w:t xml:space="preserve">-LB, respectively. </w:t>
      </w:r>
      <w:r w:rsidR="007E5E86">
        <w:rPr>
          <w:lang w:val="en-CA" w:eastAsia="zh-TW"/>
        </w:rPr>
        <w:t>T</w:t>
      </w:r>
      <w:r>
        <w:rPr>
          <w:lang w:val="en-CA" w:eastAsia="zh-TW"/>
        </w:rPr>
        <w:t>he decoding time</w:t>
      </w:r>
      <w:r w:rsidR="007E5E86">
        <w:rPr>
          <w:lang w:val="en-CA" w:eastAsia="zh-TW"/>
        </w:rPr>
        <w:t xml:space="preserve"> increase</w:t>
      </w:r>
      <w:r w:rsidR="00E16918">
        <w:rPr>
          <w:lang w:val="en-CA" w:eastAsia="zh-TW"/>
        </w:rPr>
        <w:t>s</w:t>
      </w:r>
      <w:r>
        <w:rPr>
          <w:lang w:val="en-CA" w:eastAsia="zh-TW"/>
        </w:rPr>
        <w:t xml:space="preserve"> are 18%, 9%, 6%, and 5% for VTM-</w:t>
      </w:r>
      <w:r w:rsidR="007E5E86">
        <w:rPr>
          <w:lang w:val="en-CA" w:eastAsia="zh-TW"/>
        </w:rPr>
        <w:t>1.0-</w:t>
      </w:r>
      <w:r>
        <w:rPr>
          <w:lang w:val="en-CA" w:eastAsia="zh-TW"/>
        </w:rPr>
        <w:t>RA, VTM-</w:t>
      </w:r>
      <w:r w:rsidR="007E5E86">
        <w:rPr>
          <w:lang w:val="en-CA" w:eastAsia="zh-TW"/>
        </w:rPr>
        <w:t>1.0-</w:t>
      </w:r>
      <w:r>
        <w:rPr>
          <w:lang w:val="en-CA" w:eastAsia="zh-TW"/>
        </w:rPr>
        <w:t>LB, BMS-</w:t>
      </w:r>
      <w:r w:rsidR="007E5E86">
        <w:rPr>
          <w:lang w:val="en-CA" w:eastAsia="zh-TW"/>
        </w:rPr>
        <w:t>1.0-</w:t>
      </w:r>
      <w:r>
        <w:rPr>
          <w:lang w:val="en-CA" w:eastAsia="zh-TW"/>
        </w:rPr>
        <w:t>RA, and BMS-</w:t>
      </w:r>
      <w:r w:rsidR="007E5E86">
        <w:rPr>
          <w:lang w:val="en-CA" w:eastAsia="zh-TW"/>
        </w:rPr>
        <w:t>1.0-</w:t>
      </w:r>
      <w:r>
        <w:rPr>
          <w:lang w:val="en-CA" w:eastAsia="zh-TW"/>
        </w:rPr>
        <w:t>LB, respectively.</w:t>
      </w:r>
    </w:p>
    <w:p w14:paraId="4AD62C3E" w14:textId="77777777" w:rsidR="00DA3815" w:rsidRPr="00DA3815" w:rsidRDefault="00DA3815" w:rsidP="00DA3815">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93CA69F" w14:textId="77777777" w:rsidR="008F7A76" w:rsidRPr="005B217D" w:rsidRDefault="008F7A76" w:rsidP="008F7A76">
      <w:pPr>
        <w:rPr>
          <w:szCs w:val="22"/>
          <w:lang w:val="en-CA"/>
        </w:rPr>
      </w:pPr>
      <w:r>
        <w:rPr>
          <w:b/>
          <w:szCs w:val="22"/>
        </w:rPr>
        <w:t>MediaTek Inc.</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Default="007F1F8B" w:rsidP="009234A5">
      <w:pPr>
        <w:rPr>
          <w:szCs w:val="22"/>
          <w:lang w:val="en-CA"/>
        </w:rPr>
      </w:pPr>
    </w:p>
    <w:p w14:paraId="55D8D770" w14:textId="77777777" w:rsidR="00B66A1A" w:rsidRDefault="00B66A1A" w:rsidP="00B66A1A">
      <w:pPr>
        <w:pStyle w:val="Heading1"/>
        <w:ind w:left="360" w:hanging="360"/>
        <w:rPr>
          <w:lang w:val="en-CA" w:eastAsia="zh-TW"/>
        </w:rPr>
      </w:pPr>
      <w:r>
        <w:rPr>
          <w:rFonts w:hint="eastAsia"/>
          <w:lang w:val="en-CA" w:eastAsia="zh-TW"/>
        </w:rPr>
        <w:t>References</w:t>
      </w:r>
    </w:p>
    <w:p w14:paraId="45454F2D" w14:textId="1E3152A4" w:rsidR="00B66A1A" w:rsidRDefault="00B66A1A" w:rsidP="00B66A1A">
      <w:pPr>
        <w:numPr>
          <w:ilvl w:val="0"/>
          <w:numId w:val="13"/>
        </w:numPr>
        <w:tabs>
          <w:tab w:val="clear" w:pos="360"/>
          <w:tab w:val="clear" w:pos="720"/>
          <w:tab w:val="clear" w:pos="1080"/>
          <w:tab w:val="left" w:pos="426"/>
        </w:tabs>
        <w:rPr>
          <w:szCs w:val="22"/>
          <w:lang w:val="en-CA" w:eastAsia="zh-TW"/>
        </w:rPr>
      </w:pPr>
      <w:bookmarkStart w:id="1" w:name="_Ref517447597"/>
      <w:r w:rsidRPr="008A4E8B">
        <w:rPr>
          <w:szCs w:val="22"/>
          <w:lang w:val="en-CA" w:eastAsia="zh-TW"/>
        </w:rPr>
        <w:t xml:space="preserve">C.-W. Hsu, C.-Y. Chen, T.-D. Chuang, H. Huang, S.-T. Hsiang, C.-C. Chen, M.-S. Chiang, C.-Y. Lai, C.-M. Tsai, Y.-C. Su, Z.-Y. Lin, Y.-L. Hsiao, J. Klopp, I.-H. Wang, Y.-W. Huang, S.-M. Lei, “Description of SDR video coding technology proposal by MediaTek,” </w:t>
      </w:r>
      <w:r w:rsidR="00935D9D">
        <w:rPr>
          <w:lang w:val="en-CA"/>
        </w:rPr>
        <w:t xml:space="preserve">Document of Joint Video Experts Team, </w:t>
      </w:r>
      <w:r w:rsidRPr="008A4E8B">
        <w:rPr>
          <w:szCs w:val="22"/>
          <w:lang w:val="en-CA" w:eastAsia="zh-TW"/>
        </w:rPr>
        <w:t>JVET-J0018.</w:t>
      </w:r>
      <w:bookmarkEnd w:id="1"/>
    </w:p>
    <w:p w14:paraId="17FE987E" w14:textId="1870E45D" w:rsidR="00935D9D" w:rsidRDefault="00AD19A6" w:rsidP="00AD19A6">
      <w:pPr>
        <w:numPr>
          <w:ilvl w:val="0"/>
          <w:numId w:val="13"/>
        </w:numPr>
        <w:tabs>
          <w:tab w:val="clear" w:pos="360"/>
          <w:tab w:val="clear" w:pos="720"/>
          <w:tab w:val="clear" w:pos="1080"/>
          <w:tab w:val="left" w:pos="426"/>
        </w:tabs>
        <w:rPr>
          <w:szCs w:val="22"/>
          <w:lang w:val="en-CA" w:eastAsia="zh-TW"/>
        </w:rPr>
      </w:pPr>
      <w:r w:rsidRPr="00AD19A6">
        <w:rPr>
          <w:szCs w:val="22"/>
          <w:lang w:val="en-CA" w:eastAsia="zh-TW"/>
        </w:rPr>
        <w:tab/>
        <w:t xml:space="preserve">H. Yang, S. Liu, K. </w:t>
      </w:r>
      <w:proofErr w:type="spellStart"/>
      <w:r w:rsidRPr="00AD19A6">
        <w:rPr>
          <w:szCs w:val="22"/>
          <w:lang w:val="en-CA" w:eastAsia="zh-TW"/>
        </w:rPr>
        <w:t>Zhang</w:t>
      </w:r>
      <w:r w:rsidR="004679A7" w:rsidRPr="008A4E8B">
        <w:rPr>
          <w:szCs w:val="22"/>
          <w:lang w:val="en-CA" w:eastAsia="zh-TW"/>
        </w:rPr>
        <w:t>i</w:t>
      </w:r>
      <w:proofErr w:type="spellEnd"/>
      <w:r w:rsidR="004679A7" w:rsidRPr="008A4E8B">
        <w:rPr>
          <w:szCs w:val="22"/>
          <w:lang w:val="en-CA" w:eastAsia="zh-TW"/>
        </w:rPr>
        <w:t>, “</w:t>
      </w:r>
      <w:r w:rsidR="00E7432C" w:rsidRPr="00E7432C">
        <w:rPr>
          <w:szCs w:val="22"/>
          <w:lang w:val="en-CA" w:eastAsia="zh-TW"/>
        </w:rPr>
        <w:t>Description of Core Experiment 4 (CE4): Inter prediction and motion vector coding</w:t>
      </w:r>
      <w:r w:rsidR="004679A7" w:rsidRPr="008A4E8B">
        <w:rPr>
          <w:szCs w:val="22"/>
          <w:lang w:val="en-CA" w:eastAsia="zh-TW"/>
        </w:rPr>
        <w:t xml:space="preserve">,” </w:t>
      </w:r>
      <w:r w:rsidR="004679A7">
        <w:rPr>
          <w:lang w:val="en-CA"/>
        </w:rPr>
        <w:t xml:space="preserve">Document of Joint Video Experts Team, </w:t>
      </w:r>
      <w:r w:rsidR="004679A7" w:rsidRPr="008A4E8B">
        <w:rPr>
          <w:szCs w:val="22"/>
          <w:lang w:val="en-CA" w:eastAsia="zh-TW"/>
        </w:rPr>
        <w:t>JVET-J</w:t>
      </w:r>
      <w:r w:rsidR="00E7432C">
        <w:rPr>
          <w:szCs w:val="22"/>
          <w:lang w:val="en-CA" w:eastAsia="zh-TW"/>
        </w:rPr>
        <w:t>1024</w:t>
      </w:r>
      <w:r w:rsidR="004679A7" w:rsidRPr="008A4E8B">
        <w:rPr>
          <w:szCs w:val="22"/>
          <w:lang w:val="en-CA" w:eastAsia="zh-TW"/>
        </w:rPr>
        <w:t>.</w:t>
      </w:r>
    </w:p>
    <w:p w14:paraId="77E6B8E3" w14:textId="0787BF23" w:rsidR="002E2295" w:rsidRDefault="00304DE6" w:rsidP="00304DE6">
      <w:pPr>
        <w:numPr>
          <w:ilvl w:val="0"/>
          <w:numId w:val="13"/>
        </w:numPr>
        <w:tabs>
          <w:tab w:val="clear" w:pos="360"/>
          <w:tab w:val="clear" w:pos="720"/>
          <w:tab w:val="clear" w:pos="1080"/>
          <w:tab w:val="left" w:pos="426"/>
        </w:tabs>
        <w:rPr>
          <w:szCs w:val="22"/>
          <w:lang w:val="en-CA" w:eastAsia="zh-TW"/>
        </w:rPr>
      </w:pPr>
      <w:r w:rsidRPr="00304DE6">
        <w:rPr>
          <w:szCs w:val="22"/>
          <w:lang w:val="en-CA" w:eastAsia="zh-TW"/>
        </w:rPr>
        <w:t>J. Boyce, K. Suehring, X. Li, V. Seregin</w:t>
      </w:r>
      <w:r w:rsidR="002E2295" w:rsidRPr="008A4E8B">
        <w:rPr>
          <w:szCs w:val="22"/>
          <w:lang w:val="en-CA" w:eastAsia="zh-TW"/>
        </w:rPr>
        <w:t>, “</w:t>
      </w:r>
      <w:r>
        <w:rPr>
          <w:szCs w:val="22"/>
          <w:lang w:val="en-CA" w:eastAsia="zh-TW"/>
        </w:rPr>
        <w:t>J</w:t>
      </w:r>
      <w:r w:rsidRPr="00304DE6">
        <w:rPr>
          <w:szCs w:val="22"/>
          <w:lang w:val="en-CA" w:eastAsia="zh-TW"/>
        </w:rPr>
        <w:t>VET common test conditions and software reference configurations</w:t>
      </w:r>
      <w:r w:rsidR="002E2295" w:rsidRPr="008A4E8B">
        <w:rPr>
          <w:szCs w:val="22"/>
          <w:lang w:val="en-CA" w:eastAsia="zh-TW"/>
        </w:rPr>
        <w:t xml:space="preserve">,” </w:t>
      </w:r>
      <w:r w:rsidR="002E2295">
        <w:rPr>
          <w:lang w:val="en-CA"/>
        </w:rPr>
        <w:t xml:space="preserve">Document of Joint Video Experts Team, </w:t>
      </w:r>
      <w:r w:rsidR="002E2295" w:rsidRPr="008A4E8B">
        <w:rPr>
          <w:szCs w:val="22"/>
          <w:lang w:val="en-CA" w:eastAsia="zh-TW"/>
        </w:rPr>
        <w:t>JVET-J</w:t>
      </w:r>
      <w:r w:rsidR="002E2295">
        <w:rPr>
          <w:szCs w:val="22"/>
          <w:lang w:val="en-CA" w:eastAsia="zh-TW"/>
        </w:rPr>
        <w:t>10</w:t>
      </w:r>
      <w:r>
        <w:rPr>
          <w:szCs w:val="22"/>
          <w:lang w:val="en-CA" w:eastAsia="zh-TW"/>
        </w:rPr>
        <w:t>10</w:t>
      </w:r>
      <w:r w:rsidR="002E2295" w:rsidRPr="008A4E8B">
        <w:rPr>
          <w:szCs w:val="22"/>
          <w:lang w:val="en-CA" w:eastAsia="zh-TW"/>
        </w:rPr>
        <w:t>.</w:t>
      </w:r>
    </w:p>
    <w:p w14:paraId="454DD45D" w14:textId="77777777" w:rsidR="00B66A1A" w:rsidRPr="00005BBE" w:rsidRDefault="00B66A1A" w:rsidP="009234A5">
      <w:pPr>
        <w:rPr>
          <w:szCs w:val="22"/>
          <w:lang w:val="en-CA"/>
        </w:rPr>
      </w:pPr>
    </w:p>
    <w:sectPr w:rsidR="00B66A1A" w:rsidRPr="00005BB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25803" w14:textId="77777777" w:rsidR="001C2C96" w:rsidRDefault="001C2C96">
      <w:r>
        <w:separator/>
      </w:r>
    </w:p>
  </w:endnote>
  <w:endnote w:type="continuationSeparator" w:id="0">
    <w:p w14:paraId="369F6D2D" w14:textId="77777777" w:rsidR="001C2C96" w:rsidRDefault="001C2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8F7A76" w:rsidRPr="00C00DDE" w:rsidRDefault="008F7A7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74E09">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74E09">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0BC4D" w14:textId="77777777" w:rsidR="001C2C96" w:rsidRDefault="001C2C96">
      <w:r>
        <w:separator/>
      </w:r>
    </w:p>
  </w:footnote>
  <w:footnote w:type="continuationSeparator" w:id="0">
    <w:p w14:paraId="50011C22" w14:textId="77777777" w:rsidR="001C2C96" w:rsidRDefault="001C2C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298396D"/>
    <w:multiLevelType w:val="hybridMultilevel"/>
    <w:tmpl w:val="81004A7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BBE"/>
    <w:rsid w:val="00016B9D"/>
    <w:rsid w:val="0002587A"/>
    <w:rsid w:val="000308A3"/>
    <w:rsid w:val="000458BC"/>
    <w:rsid w:val="00045C41"/>
    <w:rsid w:val="00046C03"/>
    <w:rsid w:val="00050881"/>
    <w:rsid w:val="00065039"/>
    <w:rsid w:val="00074090"/>
    <w:rsid w:val="0007614F"/>
    <w:rsid w:val="00086921"/>
    <w:rsid w:val="000B0C0F"/>
    <w:rsid w:val="000B1C6B"/>
    <w:rsid w:val="000B4FF9"/>
    <w:rsid w:val="000C09AC"/>
    <w:rsid w:val="000E00F3"/>
    <w:rsid w:val="000F158C"/>
    <w:rsid w:val="00102F3D"/>
    <w:rsid w:val="001211D9"/>
    <w:rsid w:val="00124E38"/>
    <w:rsid w:val="0012580B"/>
    <w:rsid w:val="00131F90"/>
    <w:rsid w:val="0013458C"/>
    <w:rsid w:val="0013526E"/>
    <w:rsid w:val="00136CAE"/>
    <w:rsid w:val="00146152"/>
    <w:rsid w:val="00155526"/>
    <w:rsid w:val="001675DD"/>
    <w:rsid w:val="00171371"/>
    <w:rsid w:val="00175A24"/>
    <w:rsid w:val="001766DE"/>
    <w:rsid w:val="00187E58"/>
    <w:rsid w:val="00192780"/>
    <w:rsid w:val="001A297E"/>
    <w:rsid w:val="001A368E"/>
    <w:rsid w:val="001A5E91"/>
    <w:rsid w:val="001A7329"/>
    <w:rsid w:val="001A792F"/>
    <w:rsid w:val="001B138D"/>
    <w:rsid w:val="001B28F2"/>
    <w:rsid w:val="001B4186"/>
    <w:rsid w:val="001B4E28"/>
    <w:rsid w:val="001C2C96"/>
    <w:rsid w:val="001C3525"/>
    <w:rsid w:val="001C3AFB"/>
    <w:rsid w:val="001C6B98"/>
    <w:rsid w:val="001D0ED7"/>
    <w:rsid w:val="001D1BD2"/>
    <w:rsid w:val="001D4770"/>
    <w:rsid w:val="001E0248"/>
    <w:rsid w:val="001E02BE"/>
    <w:rsid w:val="001E32A0"/>
    <w:rsid w:val="001E3B37"/>
    <w:rsid w:val="001F2594"/>
    <w:rsid w:val="00202B4D"/>
    <w:rsid w:val="00204D4C"/>
    <w:rsid w:val="002055A6"/>
    <w:rsid w:val="00206460"/>
    <w:rsid w:val="002069B4"/>
    <w:rsid w:val="00215DFC"/>
    <w:rsid w:val="002212DF"/>
    <w:rsid w:val="00222CD4"/>
    <w:rsid w:val="00225016"/>
    <w:rsid w:val="002264A6"/>
    <w:rsid w:val="00227BA7"/>
    <w:rsid w:val="0023011C"/>
    <w:rsid w:val="002375C1"/>
    <w:rsid w:val="00240D91"/>
    <w:rsid w:val="00263398"/>
    <w:rsid w:val="00266F06"/>
    <w:rsid w:val="0027424B"/>
    <w:rsid w:val="00274E09"/>
    <w:rsid w:val="00275BCF"/>
    <w:rsid w:val="002775CE"/>
    <w:rsid w:val="00281C83"/>
    <w:rsid w:val="00291E36"/>
    <w:rsid w:val="00292257"/>
    <w:rsid w:val="002A54E0"/>
    <w:rsid w:val="002A707D"/>
    <w:rsid w:val="002B1595"/>
    <w:rsid w:val="002B191D"/>
    <w:rsid w:val="002B6182"/>
    <w:rsid w:val="002B6931"/>
    <w:rsid w:val="002D0AF6"/>
    <w:rsid w:val="002D0EF2"/>
    <w:rsid w:val="002E2295"/>
    <w:rsid w:val="002F164D"/>
    <w:rsid w:val="003021BC"/>
    <w:rsid w:val="00303A01"/>
    <w:rsid w:val="00304DE6"/>
    <w:rsid w:val="00306206"/>
    <w:rsid w:val="00316B2D"/>
    <w:rsid w:val="00317D85"/>
    <w:rsid w:val="00327284"/>
    <w:rsid w:val="00327C56"/>
    <w:rsid w:val="003315A1"/>
    <w:rsid w:val="003373EC"/>
    <w:rsid w:val="00342FF4"/>
    <w:rsid w:val="00346148"/>
    <w:rsid w:val="00351238"/>
    <w:rsid w:val="003669EA"/>
    <w:rsid w:val="003706CC"/>
    <w:rsid w:val="00377710"/>
    <w:rsid w:val="003A2D8E"/>
    <w:rsid w:val="003A7CE6"/>
    <w:rsid w:val="003C20E4"/>
    <w:rsid w:val="003D6342"/>
    <w:rsid w:val="003E6F90"/>
    <w:rsid w:val="003E73ED"/>
    <w:rsid w:val="003F5D0F"/>
    <w:rsid w:val="00414101"/>
    <w:rsid w:val="004219CF"/>
    <w:rsid w:val="00421FB5"/>
    <w:rsid w:val="004234F0"/>
    <w:rsid w:val="00427052"/>
    <w:rsid w:val="00433746"/>
    <w:rsid w:val="00433DDB"/>
    <w:rsid w:val="00435A29"/>
    <w:rsid w:val="00437619"/>
    <w:rsid w:val="00443CE5"/>
    <w:rsid w:val="00465A1E"/>
    <w:rsid w:val="004679A7"/>
    <w:rsid w:val="00477220"/>
    <w:rsid w:val="004A2A63"/>
    <w:rsid w:val="004A47E3"/>
    <w:rsid w:val="004B210C"/>
    <w:rsid w:val="004D405F"/>
    <w:rsid w:val="004E41A4"/>
    <w:rsid w:val="004E4F4F"/>
    <w:rsid w:val="004E6789"/>
    <w:rsid w:val="004F2B7B"/>
    <w:rsid w:val="004F61E3"/>
    <w:rsid w:val="004F7B7E"/>
    <w:rsid w:val="00502E10"/>
    <w:rsid w:val="0051015C"/>
    <w:rsid w:val="0051387E"/>
    <w:rsid w:val="00516CF1"/>
    <w:rsid w:val="00524728"/>
    <w:rsid w:val="00531AE9"/>
    <w:rsid w:val="00541EC9"/>
    <w:rsid w:val="00550A66"/>
    <w:rsid w:val="0055101A"/>
    <w:rsid w:val="00567EC7"/>
    <w:rsid w:val="00570013"/>
    <w:rsid w:val="005801A2"/>
    <w:rsid w:val="005952A5"/>
    <w:rsid w:val="005A33A1"/>
    <w:rsid w:val="005B217D"/>
    <w:rsid w:val="005C385F"/>
    <w:rsid w:val="005C55D1"/>
    <w:rsid w:val="005D6590"/>
    <w:rsid w:val="005E1AC6"/>
    <w:rsid w:val="005F3AF6"/>
    <w:rsid w:val="005F6C70"/>
    <w:rsid w:val="005F6F1B"/>
    <w:rsid w:val="00615995"/>
    <w:rsid w:val="00616155"/>
    <w:rsid w:val="006163D1"/>
    <w:rsid w:val="00622DB1"/>
    <w:rsid w:val="00624B33"/>
    <w:rsid w:val="0062596A"/>
    <w:rsid w:val="0063041A"/>
    <w:rsid w:val="00630AA2"/>
    <w:rsid w:val="00646707"/>
    <w:rsid w:val="006513F5"/>
    <w:rsid w:val="006520A8"/>
    <w:rsid w:val="006526C3"/>
    <w:rsid w:val="00657F7E"/>
    <w:rsid w:val="00662E58"/>
    <w:rsid w:val="006637F2"/>
    <w:rsid w:val="006642A5"/>
    <w:rsid w:val="00664DCF"/>
    <w:rsid w:val="00664F39"/>
    <w:rsid w:val="00683BDD"/>
    <w:rsid w:val="00696727"/>
    <w:rsid w:val="0069764F"/>
    <w:rsid w:val="006A3369"/>
    <w:rsid w:val="006A6A7B"/>
    <w:rsid w:val="006C55B8"/>
    <w:rsid w:val="006C5D39"/>
    <w:rsid w:val="006D6D9B"/>
    <w:rsid w:val="006E2810"/>
    <w:rsid w:val="006E5417"/>
    <w:rsid w:val="006F0794"/>
    <w:rsid w:val="006F4DF9"/>
    <w:rsid w:val="007023DE"/>
    <w:rsid w:val="00712F60"/>
    <w:rsid w:val="00714E2B"/>
    <w:rsid w:val="00720E3B"/>
    <w:rsid w:val="00740303"/>
    <w:rsid w:val="007434A0"/>
    <w:rsid w:val="0074393F"/>
    <w:rsid w:val="00745F6B"/>
    <w:rsid w:val="0075585E"/>
    <w:rsid w:val="00770571"/>
    <w:rsid w:val="007768FF"/>
    <w:rsid w:val="00780D34"/>
    <w:rsid w:val="007824D3"/>
    <w:rsid w:val="00795412"/>
    <w:rsid w:val="00796EE3"/>
    <w:rsid w:val="00797461"/>
    <w:rsid w:val="007A1B5D"/>
    <w:rsid w:val="007A7D29"/>
    <w:rsid w:val="007B4AB8"/>
    <w:rsid w:val="007D1181"/>
    <w:rsid w:val="007D7195"/>
    <w:rsid w:val="007E01A3"/>
    <w:rsid w:val="007E5E86"/>
    <w:rsid w:val="007F1F8B"/>
    <w:rsid w:val="007F67A1"/>
    <w:rsid w:val="008019E4"/>
    <w:rsid w:val="00802B97"/>
    <w:rsid w:val="00810E55"/>
    <w:rsid w:val="00811C05"/>
    <w:rsid w:val="008206C8"/>
    <w:rsid w:val="00834B1F"/>
    <w:rsid w:val="008511D1"/>
    <w:rsid w:val="008604BC"/>
    <w:rsid w:val="0086387C"/>
    <w:rsid w:val="00874A6C"/>
    <w:rsid w:val="00876C65"/>
    <w:rsid w:val="00883A8C"/>
    <w:rsid w:val="00887B52"/>
    <w:rsid w:val="008A4B4C"/>
    <w:rsid w:val="008A5729"/>
    <w:rsid w:val="008A6E92"/>
    <w:rsid w:val="008B01C9"/>
    <w:rsid w:val="008C239F"/>
    <w:rsid w:val="008D53E9"/>
    <w:rsid w:val="008E480C"/>
    <w:rsid w:val="008F38E8"/>
    <w:rsid w:val="008F7A76"/>
    <w:rsid w:val="009041E0"/>
    <w:rsid w:val="00907757"/>
    <w:rsid w:val="009212B0"/>
    <w:rsid w:val="00921FA1"/>
    <w:rsid w:val="009234A5"/>
    <w:rsid w:val="00933453"/>
    <w:rsid w:val="009336F7"/>
    <w:rsid w:val="00935768"/>
    <w:rsid w:val="00935D9D"/>
    <w:rsid w:val="0093636C"/>
    <w:rsid w:val="009374A7"/>
    <w:rsid w:val="00955F6D"/>
    <w:rsid w:val="00961F85"/>
    <w:rsid w:val="0097317D"/>
    <w:rsid w:val="00977C16"/>
    <w:rsid w:val="0098551D"/>
    <w:rsid w:val="0099518F"/>
    <w:rsid w:val="009A523D"/>
    <w:rsid w:val="009B02A1"/>
    <w:rsid w:val="009C3183"/>
    <w:rsid w:val="009D7CE6"/>
    <w:rsid w:val="009F3F02"/>
    <w:rsid w:val="009F496B"/>
    <w:rsid w:val="00A01439"/>
    <w:rsid w:val="00A02E61"/>
    <w:rsid w:val="00A05CFF"/>
    <w:rsid w:val="00A13048"/>
    <w:rsid w:val="00A148E7"/>
    <w:rsid w:val="00A2713F"/>
    <w:rsid w:val="00A46843"/>
    <w:rsid w:val="00A56B97"/>
    <w:rsid w:val="00A6093D"/>
    <w:rsid w:val="00A71809"/>
    <w:rsid w:val="00A760DE"/>
    <w:rsid w:val="00A767DC"/>
    <w:rsid w:val="00A76A6D"/>
    <w:rsid w:val="00A83253"/>
    <w:rsid w:val="00AA36FF"/>
    <w:rsid w:val="00AA6E84"/>
    <w:rsid w:val="00AB1A1C"/>
    <w:rsid w:val="00AB761E"/>
    <w:rsid w:val="00AD05A8"/>
    <w:rsid w:val="00AD19A6"/>
    <w:rsid w:val="00AE0ACE"/>
    <w:rsid w:val="00AE341B"/>
    <w:rsid w:val="00B01905"/>
    <w:rsid w:val="00B071E6"/>
    <w:rsid w:val="00B07CA7"/>
    <w:rsid w:val="00B1279A"/>
    <w:rsid w:val="00B17C25"/>
    <w:rsid w:val="00B25C1A"/>
    <w:rsid w:val="00B37803"/>
    <w:rsid w:val="00B4194A"/>
    <w:rsid w:val="00B437E8"/>
    <w:rsid w:val="00B5222E"/>
    <w:rsid w:val="00B53179"/>
    <w:rsid w:val="00B53E06"/>
    <w:rsid w:val="00B57A23"/>
    <w:rsid w:val="00B600CD"/>
    <w:rsid w:val="00B60514"/>
    <w:rsid w:val="00B61C96"/>
    <w:rsid w:val="00B66A1A"/>
    <w:rsid w:val="00B73A2A"/>
    <w:rsid w:val="00B75A51"/>
    <w:rsid w:val="00B80706"/>
    <w:rsid w:val="00B814C5"/>
    <w:rsid w:val="00B827C6"/>
    <w:rsid w:val="00B94B06"/>
    <w:rsid w:val="00B94C28"/>
    <w:rsid w:val="00B94D8C"/>
    <w:rsid w:val="00BA1623"/>
    <w:rsid w:val="00BA256C"/>
    <w:rsid w:val="00BB46FE"/>
    <w:rsid w:val="00BC10BA"/>
    <w:rsid w:val="00BC133E"/>
    <w:rsid w:val="00BC5AFD"/>
    <w:rsid w:val="00BD6420"/>
    <w:rsid w:val="00BE64A9"/>
    <w:rsid w:val="00C00DDE"/>
    <w:rsid w:val="00C04563"/>
    <w:rsid w:val="00C04F43"/>
    <w:rsid w:val="00C0609D"/>
    <w:rsid w:val="00C115AB"/>
    <w:rsid w:val="00C15D7D"/>
    <w:rsid w:val="00C16881"/>
    <w:rsid w:val="00C26CCB"/>
    <w:rsid w:val="00C30249"/>
    <w:rsid w:val="00C3723B"/>
    <w:rsid w:val="00C42466"/>
    <w:rsid w:val="00C46E6A"/>
    <w:rsid w:val="00C606C9"/>
    <w:rsid w:val="00C70A25"/>
    <w:rsid w:val="00C80288"/>
    <w:rsid w:val="00C84003"/>
    <w:rsid w:val="00C90650"/>
    <w:rsid w:val="00C97D78"/>
    <w:rsid w:val="00CA61F9"/>
    <w:rsid w:val="00CC2AAE"/>
    <w:rsid w:val="00CC5A42"/>
    <w:rsid w:val="00CD0EAB"/>
    <w:rsid w:val="00CD465B"/>
    <w:rsid w:val="00CE5E02"/>
    <w:rsid w:val="00CF34DB"/>
    <w:rsid w:val="00CF558F"/>
    <w:rsid w:val="00CF6406"/>
    <w:rsid w:val="00D010C0"/>
    <w:rsid w:val="00D073E2"/>
    <w:rsid w:val="00D21EB9"/>
    <w:rsid w:val="00D23C1C"/>
    <w:rsid w:val="00D35727"/>
    <w:rsid w:val="00D361ED"/>
    <w:rsid w:val="00D446EC"/>
    <w:rsid w:val="00D51BF0"/>
    <w:rsid w:val="00D531DB"/>
    <w:rsid w:val="00D55942"/>
    <w:rsid w:val="00D807BF"/>
    <w:rsid w:val="00D82FCC"/>
    <w:rsid w:val="00DA17FC"/>
    <w:rsid w:val="00DA3815"/>
    <w:rsid w:val="00DA5131"/>
    <w:rsid w:val="00DA7887"/>
    <w:rsid w:val="00DB2C26"/>
    <w:rsid w:val="00DD02F4"/>
    <w:rsid w:val="00DD6622"/>
    <w:rsid w:val="00DE1C7C"/>
    <w:rsid w:val="00DE6B43"/>
    <w:rsid w:val="00E11923"/>
    <w:rsid w:val="00E16918"/>
    <w:rsid w:val="00E262D4"/>
    <w:rsid w:val="00E36250"/>
    <w:rsid w:val="00E422F8"/>
    <w:rsid w:val="00E47F2D"/>
    <w:rsid w:val="00E54511"/>
    <w:rsid w:val="00E6079F"/>
    <w:rsid w:val="00E61DAC"/>
    <w:rsid w:val="00E72B80"/>
    <w:rsid w:val="00E7432C"/>
    <w:rsid w:val="00E74414"/>
    <w:rsid w:val="00E75FE3"/>
    <w:rsid w:val="00E80F00"/>
    <w:rsid w:val="00E86C4C"/>
    <w:rsid w:val="00E907A3"/>
    <w:rsid w:val="00EA0ECE"/>
    <w:rsid w:val="00EA5581"/>
    <w:rsid w:val="00EA5AE0"/>
    <w:rsid w:val="00EB56E1"/>
    <w:rsid w:val="00EB7AB1"/>
    <w:rsid w:val="00EC5938"/>
    <w:rsid w:val="00ED3983"/>
    <w:rsid w:val="00EE7CD8"/>
    <w:rsid w:val="00EF48CC"/>
    <w:rsid w:val="00EF5145"/>
    <w:rsid w:val="00F004F8"/>
    <w:rsid w:val="00F00801"/>
    <w:rsid w:val="00F0191E"/>
    <w:rsid w:val="00F04861"/>
    <w:rsid w:val="00F2488D"/>
    <w:rsid w:val="00F32130"/>
    <w:rsid w:val="00F376E6"/>
    <w:rsid w:val="00F601A0"/>
    <w:rsid w:val="00F635FB"/>
    <w:rsid w:val="00F6578E"/>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433746"/>
    <w:pPr>
      <w:keepNext/>
      <w:numPr>
        <w:ilvl w:val="1"/>
        <w:numId w:val="6"/>
      </w:numPr>
      <w:tabs>
        <w:tab w:val="clear" w:pos="360"/>
      </w:tabs>
      <w:spacing w:before="240" w:after="60"/>
      <w:ind w:left="720" w:hanging="720"/>
      <w:outlineLvl w:val="1"/>
    </w:pPr>
    <w:rPr>
      <w:b/>
      <w:bCs/>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433746"/>
    <w:rPr>
      <w:b/>
      <w:bCs/>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883A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916363">
      <w:bodyDiv w:val="1"/>
      <w:marLeft w:val="0"/>
      <w:marRight w:val="0"/>
      <w:marTop w:val="0"/>
      <w:marBottom w:val="0"/>
      <w:divBdr>
        <w:top w:val="none" w:sz="0" w:space="0" w:color="auto"/>
        <w:left w:val="none" w:sz="0" w:space="0" w:color="auto"/>
        <w:bottom w:val="none" w:sz="0" w:space="0" w:color="auto"/>
        <w:right w:val="none" w:sz="0" w:space="0" w:color="auto"/>
      </w:divBdr>
    </w:div>
    <w:div w:id="648363159">
      <w:bodyDiv w:val="1"/>
      <w:marLeft w:val="0"/>
      <w:marRight w:val="0"/>
      <w:marTop w:val="0"/>
      <w:marBottom w:val="0"/>
      <w:divBdr>
        <w:top w:val="none" w:sz="0" w:space="0" w:color="auto"/>
        <w:left w:val="none" w:sz="0" w:space="0" w:color="auto"/>
        <w:bottom w:val="none" w:sz="0" w:space="0" w:color="auto"/>
        <w:right w:val="none" w:sz="0" w:space="0" w:color="auto"/>
      </w:divBdr>
    </w:div>
    <w:div w:id="847670118">
      <w:bodyDiv w:val="1"/>
      <w:marLeft w:val="0"/>
      <w:marRight w:val="0"/>
      <w:marTop w:val="0"/>
      <w:marBottom w:val="0"/>
      <w:divBdr>
        <w:top w:val="none" w:sz="0" w:space="0" w:color="auto"/>
        <w:left w:val="none" w:sz="0" w:space="0" w:color="auto"/>
        <w:bottom w:val="none" w:sz="0" w:space="0" w:color="auto"/>
        <w:right w:val="none" w:sz="0" w:space="0" w:color="auto"/>
      </w:divBdr>
      <w:divsChild>
        <w:div w:id="1656758606">
          <w:marLeft w:val="0"/>
          <w:marRight w:val="0"/>
          <w:marTop w:val="0"/>
          <w:marBottom w:val="0"/>
          <w:divBdr>
            <w:top w:val="none" w:sz="0" w:space="0" w:color="auto"/>
            <w:left w:val="none" w:sz="0" w:space="0" w:color="auto"/>
            <w:bottom w:val="none" w:sz="0" w:space="0" w:color="auto"/>
            <w:right w:val="none" w:sz="0" w:space="0" w:color="auto"/>
          </w:divBdr>
          <w:divsChild>
            <w:div w:id="57982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424079">
      <w:bodyDiv w:val="1"/>
      <w:marLeft w:val="0"/>
      <w:marRight w:val="0"/>
      <w:marTop w:val="0"/>
      <w:marBottom w:val="0"/>
      <w:divBdr>
        <w:top w:val="none" w:sz="0" w:space="0" w:color="auto"/>
        <w:left w:val="none" w:sz="0" w:space="0" w:color="auto"/>
        <w:bottom w:val="none" w:sz="0" w:space="0" w:color="auto"/>
        <w:right w:val="none" w:sz="0" w:space="0" w:color="auto"/>
      </w:divBdr>
    </w:div>
    <w:div w:id="1239170117">
      <w:bodyDiv w:val="1"/>
      <w:marLeft w:val="0"/>
      <w:marRight w:val="0"/>
      <w:marTop w:val="0"/>
      <w:marBottom w:val="0"/>
      <w:divBdr>
        <w:top w:val="none" w:sz="0" w:space="0" w:color="auto"/>
        <w:left w:val="none" w:sz="0" w:space="0" w:color="auto"/>
        <w:bottom w:val="none" w:sz="0" w:space="0" w:color="auto"/>
        <w:right w:val="none" w:sz="0" w:space="0" w:color="auto"/>
      </w:divBdr>
    </w:div>
    <w:div w:id="1502042197">
      <w:bodyDiv w:val="1"/>
      <w:marLeft w:val="0"/>
      <w:marRight w:val="0"/>
      <w:marTop w:val="0"/>
      <w:marBottom w:val="0"/>
      <w:divBdr>
        <w:top w:val="none" w:sz="0" w:space="0" w:color="auto"/>
        <w:left w:val="none" w:sz="0" w:space="0" w:color="auto"/>
        <w:bottom w:val="none" w:sz="0" w:space="0" w:color="auto"/>
        <w:right w:val="none" w:sz="0" w:space="0" w:color="auto"/>
      </w:divBdr>
    </w:div>
    <w:div w:id="1557207792">
      <w:bodyDiv w:val="1"/>
      <w:marLeft w:val="0"/>
      <w:marRight w:val="0"/>
      <w:marTop w:val="0"/>
      <w:marBottom w:val="0"/>
      <w:divBdr>
        <w:top w:val="none" w:sz="0" w:space="0" w:color="auto"/>
        <w:left w:val="none" w:sz="0" w:space="0" w:color="auto"/>
        <w:bottom w:val="none" w:sz="0" w:space="0" w:color="auto"/>
        <w:right w:val="none" w:sz="0" w:space="0" w:color="auto"/>
      </w:divBdr>
      <w:divsChild>
        <w:div w:id="1910841505">
          <w:marLeft w:val="0"/>
          <w:marRight w:val="0"/>
          <w:marTop w:val="0"/>
          <w:marBottom w:val="0"/>
          <w:divBdr>
            <w:top w:val="none" w:sz="0" w:space="0" w:color="auto"/>
            <w:left w:val="none" w:sz="0" w:space="0" w:color="auto"/>
            <w:bottom w:val="none" w:sz="0" w:space="0" w:color="auto"/>
            <w:right w:val="none" w:sz="0" w:space="0" w:color="auto"/>
          </w:divBdr>
          <w:divsChild>
            <w:div w:id="21224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395905">
      <w:bodyDiv w:val="1"/>
      <w:marLeft w:val="0"/>
      <w:marRight w:val="0"/>
      <w:marTop w:val="0"/>
      <w:marBottom w:val="0"/>
      <w:divBdr>
        <w:top w:val="none" w:sz="0" w:space="0" w:color="auto"/>
        <w:left w:val="none" w:sz="0" w:space="0" w:color="auto"/>
        <w:bottom w:val="none" w:sz="0" w:space="0" w:color="auto"/>
        <w:right w:val="none" w:sz="0" w:space="0" w:color="auto"/>
      </w:divBdr>
    </w:div>
    <w:div w:id="2107724934">
      <w:bodyDiv w:val="1"/>
      <w:marLeft w:val="0"/>
      <w:marRight w:val="0"/>
      <w:marTop w:val="0"/>
      <w:marBottom w:val="0"/>
      <w:divBdr>
        <w:top w:val="none" w:sz="0" w:space="0" w:color="auto"/>
        <w:left w:val="none" w:sz="0" w:space="0" w:color="auto"/>
        <w:bottom w:val="none" w:sz="0" w:space="0" w:color="auto"/>
        <w:right w:val="none" w:sz="0" w:space="0" w:color="auto"/>
      </w:divBdr>
      <w:divsChild>
        <w:div w:id="1033650104">
          <w:marLeft w:val="0"/>
          <w:marRight w:val="0"/>
          <w:marTop w:val="0"/>
          <w:marBottom w:val="0"/>
          <w:divBdr>
            <w:top w:val="none" w:sz="0" w:space="0" w:color="auto"/>
            <w:left w:val="none" w:sz="0" w:space="0" w:color="auto"/>
            <w:bottom w:val="none" w:sz="0" w:space="0" w:color="auto"/>
            <w:right w:val="none" w:sz="0" w:space="0" w:color="auto"/>
          </w:divBdr>
          <w:divsChild>
            <w:div w:id="52082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2397</Words>
  <Characters>13170</Characters>
  <Application>Microsoft Office Word</Application>
  <DocSecurity>0</DocSecurity>
  <Lines>109</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15536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Zhi-Yi Lin (林芷儀)</cp:lastModifiedBy>
  <cp:revision>5</cp:revision>
  <cp:lastPrinted>1900-01-01T08:00:00Z</cp:lastPrinted>
  <dcterms:created xsi:type="dcterms:W3CDTF">2018-06-29T03:51:00Z</dcterms:created>
  <dcterms:modified xsi:type="dcterms:W3CDTF">2018-07-03T02:12:00Z</dcterms:modified>
</cp:coreProperties>
</file>