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4C3FEB"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8" o:title=""/>
                </v:shape>
              </w:pict>
            </w:r>
            <w:r>
              <w:rPr>
                <w:b/>
                <w:szCs w:val="22"/>
                <w:lang w:val="en-CA"/>
              </w:rPr>
              <w:pict w14:anchorId="4343FD4C">
                <v:shape id="_x0000_s1050" type="#_x0000_t75" style="position:absolute;left:0;text-align:left;margin-left:21.15pt;margin-top:-25.1pt;width:23.2pt;height:21.05pt;z-index:3">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E21E5FC" w:rsidR="008A4B4C" w:rsidRPr="005B217D" w:rsidRDefault="00E61DAC" w:rsidP="00DC58D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C58DC">
              <w:rPr>
                <w:lang w:val="en-CA"/>
              </w:rPr>
              <w:t>0204</w:t>
            </w:r>
            <w:r w:rsidR="00E47F2D" w:rsidRPr="00E47F2D">
              <w:rPr>
                <w:lang w:val="en-CA"/>
              </w:rPr>
              <w:t>-v</w:t>
            </w:r>
            <w:r w:rsidR="00296AA6">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EA5AE2E" w:rsidR="00E61DAC" w:rsidRPr="005B217D" w:rsidRDefault="00575072" w:rsidP="00DC58DC">
            <w:pPr>
              <w:spacing w:before="60" w:after="60"/>
              <w:rPr>
                <w:b/>
                <w:szCs w:val="22"/>
                <w:lang w:val="en-CA"/>
              </w:rPr>
            </w:pPr>
            <w:r>
              <w:rPr>
                <w:b/>
                <w:szCs w:val="22"/>
                <w:lang w:val="en-CA"/>
              </w:rPr>
              <w:t>Non-CE</w:t>
            </w:r>
            <w:r w:rsidR="00DC58DC">
              <w:rPr>
                <w:b/>
                <w:szCs w:val="22"/>
                <w:lang w:val="en-CA"/>
              </w:rPr>
              <w:t>3: On</w:t>
            </w:r>
            <w:r w:rsidR="000C77A6">
              <w:rPr>
                <w:b/>
                <w:szCs w:val="22"/>
                <w:lang w:val="en-CA"/>
              </w:rPr>
              <w:t xml:space="preserve"> </w:t>
            </w:r>
            <w:r w:rsidR="00DC58DC">
              <w:rPr>
                <w:b/>
                <w:szCs w:val="22"/>
                <w:lang w:val="en-CA"/>
              </w:rPr>
              <w:t>c</w:t>
            </w:r>
            <w:r w:rsidR="000C77A6" w:rsidRPr="000C77A6">
              <w:rPr>
                <w:b/>
                <w:szCs w:val="22"/>
                <w:lang w:val="en-CA"/>
              </w:rPr>
              <w:t>ross-component</w:t>
            </w:r>
            <w:r>
              <w:rPr>
                <w:b/>
                <w:szCs w:val="22"/>
                <w:lang w:val="en-CA"/>
              </w:rPr>
              <w:t xml:space="preserve"> </w:t>
            </w:r>
            <w:r w:rsidR="000C77A6">
              <w:rPr>
                <w:b/>
                <w:szCs w:val="22"/>
                <w:lang w:val="en-CA"/>
              </w:rPr>
              <w:t>l</w:t>
            </w:r>
            <w:r w:rsidR="00B91FD7">
              <w:rPr>
                <w:b/>
                <w:szCs w:val="22"/>
                <w:lang w:val="en-CA"/>
              </w:rPr>
              <w:t xml:space="preserve">inear model </w:t>
            </w:r>
            <w:r w:rsidR="00DC58DC">
              <w:rPr>
                <w:b/>
                <w:szCs w:val="22"/>
                <w:lang w:val="en-CA"/>
              </w:rPr>
              <w:t>simplification</w:t>
            </w:r>
            <w:r w:rsidR="00BB34E9">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1E51DFC" w:rsidR="00E61DAC" w:rsidRPr="005B217D" w:rsidRDefault="0013458C" w:rsidP="00FF352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B9988AE" w:rsidR="00E61DAC" w:rsidRPr="005B217D" w:rsidRDefault="00E61DAC" w:rsidP="00FF3528">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FB5B936" w14:textId="77777777" w:rsidR="00C14BF6" w:rsidRDefault="00C14BF6" w:rsidP="008F442E">
            <w:pPr>
              <w:spacing w:before="0"/>
              <w:rPr>
                <w:szCs w:val="22"/>
                <w:lang w:val="fr-FR"/>
              </w:rPr>
            </w:pPr>
            <w:r w:rsidRPr="00C14BF6">
              <w:rPr>
                <w:szCs w:val="22"/>
                <w:lang w:val="fr-FR"/>
              </w:rPr>
              <w:t>Guillaume Laroche</w:t>
            </w:r>
          </w:p>
          <w:p w14:paraId="69164534" w14:textId="77777777" w:rsidR="00C14BF6" w:rsidRDefault="00C14BF6" w:rsidP="008F442E">
            <w:pPr>
              <w:spacing w:before="0"/>
              <w:rPr>
                <w:szCs w:val="22"/>
                <w:lang w:val="fr-FR"/>
              </w:rPr>
            </w:pPr>
            <w:r w:rsidRPr="00C14BF6">
              <w:rPr>
                <w:szCs w:val="22"/>
                <w:lang w:val="fr-FR"/>
              </w:rPr>
              <w:t>Jonathan Taquet</w:t>
            </w:r>
          </w:p>
          <w:p w14:paraId="52B65D84" w14:textId="1669D62D" w:rsidR="00C14BF6" w:rsidRDefault="00C14BF6" w:rsidP="008F442E">
            <w:pPr>
              <w:spacing w:before="0"/>
              <w:rPr>
                <w:szCs w:val="22"/>
                <w:lang w:val="fr-FR"/>
              </w:rPr>
            </w:pPr>
            <w:r>
              <w:rPr>
                <w:szCs w:val="22"/>
                <w:lang w:val="fr-FR"/>
              </w:rPr>
              <w:t>Christophe Gisquet</w:t>
            </w:r>
          </w:p>
          <w:p w14:paraId="63B41F47" w14:textId="392E7B47" w:rsidR="00C14BF6" w:rsidRDefault="00C14BF6" w:rsidP="008F442E">
            <w:pPr>
              <w:spacing w:before="0"/>
              <w:rPr>
                <w:szCs w:val="22"/>
                <w:lang w:val="fr-FR"/>
              </w:rPr>
            </w:pPr>
            <w:r>
              <w:rPr>
                <w:szCs w:val="22"/>
                <w:lang w:val="fr-FR"/>
              </w:rPr>
              <w:t>Patrice Onno</w:t>
            </w:r>
          </w:p>
          <w:p w14:paraId="49D81240" w14:textId="1020CC06" w:rsidR="00E61DAC" w:rsidRPr="00C14BF6" w:rsidRDefault="00E61DAC" w:rsidP="00C14BF6">
            <w:pPr>
              <w:spacing w:before="0"/>
              <w:rPr>
                <w:szCs w:val="22"/>
                <w:lang w:val="fr-FR"/>
              </w:rPr>
            </w:pPr>
            <w:r w:rsidRPr="00C14BF6">
              <w:rPr>
                <w:szCs w:val="22"/>
                <w:lang w:val="fr-FR"/>
              </w:rPr>
              <w:br/>
            </w:r>
            <w:r w:rsidR="00C14BF6">
              <w:rPr>
                <w:lang w:val="fr-FR"/>
              </w:rPr>
              <w:t>Canon Research Centre France</w:t>
            </w:r>
            <w:r w:rsidR="00C14BF6">
              <w:rPr>
                <w:szCs w:val="22"/>
                <w:lang w:val="fr-FR"/>
              </w:rPr>
              <w:br/>
            </w:r>
            <w:r w:rsidR="00C14BF6">
              <w:rPr>
                <w:lang w:val="fr-FR"/>
              </w:rPr>
              <w:t>Rue de la Touche Lambert</w:t>
            </w:r>
            <w:r w:rsidR="00C14BF6">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C14BF6">
              <w:rPr>
                <w:szCs w:val="22"/>
                <w:lang w:val="fr-FR"/>
              </w:rPr>
              <w:br/>
            </w:r>
            <w:r w:rsidRPr="005B217D">
              <w:rPr>
                <w:szCs w:val="22"/>
                <w:lang w:val="en-CA"/>
              </w:rPr>
              <w:t>Tel:</w:t>
            </w:r>
            <w:r w:rsidRPr="005B217D">
              <w:rPr>
                <w:szCs w:val="22"/>
                <w:lang w:val="en-CA"/>
              </w:rPr>
              <w:br/>
              <w:t>Email:</w:t>
            </w:r>
          </w:p>
        </w:tc>
        <w:tc>
          <w:tcPr>
            <w:tcW w:w="3168" w:type="dxa"/>
          </w:tcPr>
          <w:p w14:paraId="32C2ABFD" w14:textId="024CCFA6" w:rsidR="00E61DAC" w:rsidRPr="005B217D" w:rsidRDefault="00E61DAC" w:rsidP="00C14BF6">
            <w:pPr>
              <w:spacing w:before="60" w:after="60"/>
              <w:rPr>
                <w:szCs w:val="22"/>
                <w:lang w:val="en-CA"/>
              </w:rPr>
            </w:pPr>
            <w:r w:rsidRPr="005B217D">
              <w:rPr>
                <w:szCs w:val="22"/>
                <w:lang w:val="en-CA"/>
              </w:rPr>
              <w:br/>
            </w:r>
            <w:r w:rsidR="00C14BF6">
              <w:rPr>
                <w:szCs w:val="22"/>
              </w:rPr>
              <w:t>+33 299876800</w:t>
            </w:r>
            <w:r w:rsidRPr="005B217D">
              <w:rPr>
                <w:szCs w:val="22"/>
                <w:lang w:val="en-CA"/>
              </w:rPr>
              <w:br/>
            </w:r>
            <w:hyperlink r:id="rId10" w:history="1">
              <w:r w:rsidR="00C14BF6">
                <w:rPr>
                  <w:rStyle w:val="Hyperlink"/>
                  <w:szCs w:val="22"/>
                </w:rPr>
                <w:t>guillaume.laroche@crf.canon.fr</w:t>
              </w:r>
            </w:hyperlink>
          </w:p>
        </w:tc>
        <w:bookmarkStart w:id="0" w:name="_GoBack"/>
        <w:bookmarkEnd w:id="0"/>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E7F1B5" w:rsidR="00E61DAC" w:rsidRPr="005B217D" w:rsidRDefault="00C14BF6">
            <w:pPr>
              <w:spacing w:before="60" w:after="60"/>
              <w:rPr>
                <w:szCs w:val="22"/>
                <w:lang w:val="en-CA"/>
              </w:rPr>
            </w:pPr>
            <w:r>
              <w:rPr>
                <w:szCs w:val="22"/>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FD3FBC" w14:textId="6049A77F" w:rsidR="00BB6F4C" w:rsidRDefault="000632FE" w:rsidP="00C97D78">
      <w:pPr>
        <w:rPr>
          <w:lang w:val="en-CA"/>
        </w:rPr>
      </w:pPr>
      <w:r>
        <w:rPr>
          <w:lang w:val="en-CA"/>
        </w:rPr>
        <w:t>This contribution presents a modification of</w:t>
      </w:r>
      <w:r w:rsidR="00EC265C">
        <w:rPr>
          <w:lang w:val="en-CA"/>
        </w:rPr>
        <w:t xml:space="preserve"> </w:t>
      </w:r>
      <w:r w:rsidR="00E62DBD">
        <w:rPr>
          <w:lang w:val="en-CA"/>
        </w:rPr>
        <w:t xml:space="preserve">the </w:t>
      </w:r>
      <w:r w:rsidR="00FA3FA8" w:rsidRPr="000B016E">
        <w:t>Cross-component linear model</w:t>
      </w:r>
      <w:r w:rsidR="00E62DBD">
        <w:rPr>
          <w:lang w:val="en-CA"/>
        </w:rPr>
        <w:t xml:space="preserve"> method. More precisely, this contributi</w:t>
      </w:r>
      <w:r w:rsidR="00BB6F4C">
        <w:rPr>
          <w:lang w:val="en-CA"/>
        </w:rPr>
        <w:t>on is related to</w:t>
      </w:r>
      <w:r w:rsidR="00E62DBD">
        <w:rPr>
          <w:lang w:val="en-CA"/>
        </w:rPr>
        <w:t xml:space="preserve"> </w:t>
      </w:r>
      <w:r w:rsidR="00BB6F4C">
        <w:rPr>
          <w:lang w:val="en-CA"/>
        </w:rPr>
        <w:t>a modification of the determination of the linear model parameter</w:t>
      </w:r>
      <w:r w:rsidR="004F04D7">
        <w:rPr>
          <w:lang w:val="en-CA"/>
        </w:rPr>
        <w:t>s</w:t>
      </w:r>
      <w:r w:rsidR="00BB6F4C">
        <w:rPr>
          <w:lang w:val="en-CA"/>
        </w:rPr>
        <w:t xml:space="preserve"> </w:t>
      </w:r>
      <w:r w:rsidR="00BB6F4C" w:rsidRPr="007D6B8B">
        <w:rPr>
          <w:lang w:val="en-CA"/>
        </w:rPr>
        <w:fldChar w:fldCharType="begin"/>
      </w:r>
      <w:r w:rsidR="00BB6F4C" w:rsidRPr="007D6B8B">
        <w:rPr>
          <w:lang w:val="en-CA"/>
        </w:rPr>
        <w:instrText xml:space="preserve"> QUOTE </w:instrText>
      </w:r>
      <w:r w:rsidR="00AB1907">
        <w:rPr>
          <w:position w:val="-5"/>
        </w:rPr>
        <w:pict w14:anchorId="65241CAB">
          <v:shape id="_x0000_i1025"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BB6F4C" w:rsidRPr="007D6B8B">
        <w:rPr>
          <w:lang w:val="en-CA"/>
        </w:rPr>
        <w:instrText xml:space="preserve"> </w:instrText>
      </w:r>
      <w:r w:rsidR="00BB6F4C" w:rsidRPr="007D6B8B">
        <w:rPr>
          <w:lang w:val="en-CA"/>
        </w:rPr>
        <w:fldChar w:fldCharType="separate"/>
      </w:r>
      <w:r w:rsidR="004C3FEB">
        <w:rPr>
          <w:position w:val="-5"/>
        </w:rPr>
        <w:pict w14:anchorId="356CC355">
          <v:shape id="_x0000_i1026"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BB6F4C" w:rsidRPr="007D6B8B">
        <w:rPr>
          <w:lang w:val="en-CA"/>
        </w:rPr>
        <w:fldChar w:fldCharType="end"/>
      </w:r>
      <w:r w:rsidR="00BB6F4C" w:rsidRPr="00A05952">
        <w:rPr>
          <w:lang w:val="en-CA"/>
        </w:rPr>
        <w:t xml:space="preserve"> and </w:t>
      </w:r>
      <w:r w:rsidR="00BB6F4C" w:rsidRPr="007D6B8B">
        <w:rPr>
          <w:lang w:val="en-CA"/>
        </w:rPr>
        <w:fldChar w:fldCharType="begin"/>
      </w:r>
      <w:r w:rsidR="00BB6F4C" w:rsidRPr="007D6B8B">
        <w:rPr>
          <w:lang w:val="en-CA"/>
        </w:rPr>
        <w:instrText xml:space="preserve"> QUOTE </w:instrText>
      </w:r>
      <w:r w:rsidR="00AB1907">
        <w:rPr>
          <w:position w:val="-5"/>
        </w:rPr>
        <w:pict w14:anchorId="288E6D58">
          <v:shape id="_x0000_i1027"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BB6F4C" w:rsidRPr="007D6B8B">
        <w:rPr>
          <w:lang w:val="en-CA"/>
        </w:rPr>
        <w:instrText xml:space="preserve"> </w:instrText>
      </w:r>
      <w:r w:rsidR="00BB6F4C" w:rsidRPr="007D6B8B">
        <w:rPr>
          <w:lang w:val="en-CA"/>
        </w:rPr>
        <w:fldChar w:fldCharType="separate"/>
      </w:r>
      <w:r w:rsidR="004C3FEB">
        <w:rPr>
          <w:position w:val="-5"/>
        </w:rPr>
        <w:pict w14:anchorId="7B059E29">
          <v:shape id="_x0000_i1028"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BB6F4C" w:rsidRPr="007D6B8B">
        <w:rPr>
          <w:lang w:val="en-CA"/>
        </w:rPr>
        <w:fldChar w:fldCharType="end"/>
      </w:r>
      <w:r w:rsidR="00BB6F4C">
        <w:rPr>
          <w:lang w:val="en-CA"/>
        </w:rPr>
        <w:t>. In the current BMS implementatio</w:t>
      </w:r>
      <w:r w:rsidR="00BD7A9A">
        <w:rPr>
          <w:lang w:val="en-CA"/>
        </w:rPr>
        <w:t>n, these parameters are derived</w:t>
      </w:r>
      <w:r w:rsidR="00BB6F4C">
        <w:rPr>
          <w:lang w:val="en-CA"/>
        </w:rPr>
        <w:t xml:space="preserve"> </w:t>
      </w:r>
      <w:r w:rsidR="00BB6F4C" w:rsidRPr="00A05952">
        <w:rPr>
          <w:lang w:val="en-CA"/>
        </w:rPr>
        <w:t xml:space="preserve">by minimizing the regression error between the neighbouring </w:t>
      </w:r>
      <w:r w:rsidR="00B62ED2">
        <w:rPr>
          <w:lang w:val="en-CA"/>
        </w:rPr>
        <w:t>Luma and C</w:t>
      </w:r>
      <w:r w:rsidR="00BB6F4C" w:rsidRPr="00A05952">
        <w:rPr>
          <w:lang w:val="en-CA"/>
        </w:rPr>
        <w:t>hroma</w:t>
      </w:r>
      <w:r w:rsidR="00E62DBD">
        <w:rPr>
          <w:lang w:val="en-CA"/>
        </w:rPr>
        <w:t xml:space="preserve"> </w:t>
      </w:r>
      <w:r w:rsidR="00BB6F4C">
        <w:rPr>
          <w:lang w:val="en-CA"/>
        </w:rPr>
        <w:t xml:space="preserve">samples. In this contribution, 2 </w:t>
      </w:r>
      <w:r w:rsidR="003067E4">
        <w:rPr>
          <w:lang w:val="en-CA"/>
        </w:rPr>
        <w:t>Luma sample</w:t>
      </w:r>
      <w:r w:rsidR="0050156B">
        <w:rPr>
          <w:lang w:val="en-CA"/>
        </w:rPr>
        <w:t>s and their</w:t>
      </w:r>
      <w:r w:rsidR="003067E4">
        <w:rPr>
          <w:lang w:val="en-CA"/>
        </w:rPr>
        <w:t xml:space="preserve"> corresponding Chroma samples</w:t>
      </w:r>
      <w:r w:rsidR="00BB6F4C">
        <w:rPr>
          <w:lang w:val="en-CA"/>
        </w:rPr>
        <w:t xml:space="preserve"> are used to obtain the linear</w:t>
      </w:r>
      <w:r w:rsidR="00B62ED2">
        <w:rPr>
          <w:lang w:val="en-CA"/>
        </w:rPr>
        <w:t xml:space="preserve"> model parameters</w:t>
      </w:r>
      <w:r w:rsidR="003067E4">
        <w:rPr>
          <w:lang w:val="en-CA"/>
        </w:rPr>
        <w:t xml:space="preserve"> </w:t>
      </w:r>
      <w:r w:rsidR="00B62ED2" w:rsidRPr="007D6B8B">
        <w:rPr>
          <w:lang w:val="en-CA"/>
        </w:rPr>
        <w:fldChar w:fldCharType="begin"/>
      </w:r>
      <w:r w:rsidR="00B62ED2" w:rsidRPr="007D6B8B">
        <w:rPr>
          <w:lang w:val="en-CA"/>
        </w:rPr>
        <w:instrText xml:space="preserve"> QUOTE </w:instrText>
      </w:r>
      <w:r w:rsidR="00AB1907">
        <w:rPr>
          <w:position w:val="-5"/>
        </w:rPr>
        <w:pict w14:anchorId="23CC050C">
          <v:shape id="_x0000_i1029"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B62ED2" w:rsidRPr="007D6B8B">
        <w:rPr>
          <w:lang w:val="en-CA"/>
        </w:rPr>
        <w:instrText xml:space="preserve"> </w:instrText>
      </w:r>
      <w:r w:rsidR="00B62ED2" w:rsidRPr="007D6B8B">
        <w:rPr>
          <w:lang w:val="en-CA"/>
        </w:rPr>
        <w:fldChar w:fldCharType="separate"/>
      </w:r>
      <w:r w:rsidR="004C3FEB">
        <w:rPr>
          <w:position w:val="-5"/>
        </w:rPr>
        <w:pict w14:anchorId="64EA6583">
          <v:shape id="_x0000_i1030"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B62ED2" w:rsidRPr="007D6B8B">
        <w:rPr>
          <w:lang w:val="en-CA"/>
        </w:rPr>
        <w:fldChar w:fldCharType="end"/>
      </w:r>
      <w:r w:rsidR="00B62ED2" w:rsidRPr="00A05952">
        <w:rPr>
          <w:lang w:val="en-CA"/>
        </w:rPr>
        <w:t xml:space="preserve"> and </w:t>
      </w:r>
      <w:r w:rsidR="00B62ED2" w:rsidRPr="007D6B8B">
        <w:rPr>
          <w:lang w:val="en-CA"/>
        </w:rPr>
        <w:fldChar w:fldCharType="begin"/>
      </w:r>
      <w:r w:rsidR="00B62ED2" w:rsidRPr="007D6B8B">
        <w:rPr>
          <w:lang w:val="en-CA"/>
        </w:rPr>
        <w:instrText xml:space="preserve"> QUOTE </w:instrText>
      </w:r>
      <w:r w:rsidR="00AB1907">
        <w:rPr>
          <w:position w:val="-5"/>
        </w:rPr>
        <w:pict w14:anchorId="0F454FB9">
          <v:shape id="_x0000_i1031"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B62ED2" w:rsidRPr="007D6B8B">
        <w:rPr>
          <w:lang w:val="en-CA"/>
        </w:rPr>
        <w:instrText xml:space="preserve"> </w:instrText>
      </w:r>
      <w:r w:rsidR="00B62ED2" w:rsidRPr="007D6B8B">
        <w:rPr>
          <w:lang w:val="en-CA"/>
        </w:rPr>
        <w:fldChar w:fldCharType="separate"/>
      </w:r>
      <w:r w:rsidR="004C3FEB">
        <w:rPr>
          <w:position w:val="-5"/>
        </w:rPr>
        <w:pict w14:anchorId="71102CB8">
          <v:shape id="_x0000_i1032"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B62ED2" w:rsidRPr="007D6B8B">
        <w:rPr>
          <w:lang w:val="en-CA"/>
        </w:rPr>
        <w:fldChar w:fldCharType="end"/>
      </w:r>
      <w:r w:rsidR="00B62ED2">
        <w:rPr>
          <w:lang w:val="en-CA"/>
        </w:rPr>
        <w:t xml:space="preserve"> in order to avoid the regression </w:t>
      </w:r>
      <w:r w:rsidR="003067E4">
        <w:rPr>
          <w:lang w:val="en-CA"/>
        </w:rPr>
        <w:t xml:space="preserve">error minimization algorithm where all Luma and Chroma samples from the border are considered. </w:t>
      </w:r>
    </w:p>
    <w:p w14:paraId="0EC8633A" w14:textId="1D3D8B19" w:rsidR="00934147" w:rsidRDefault="0050156B" w:rsidP="00C97D78">
      <w:pPr>
        <w:rPr>
          <w:lang w:val="en-CA"/>
        </w:rPr>
      </w:pPr>
      <w:r>
        <w:rPr>
          <w:lang w:val="en-CA"/>
        </w:rPr>
        <w:t>A</w:t>
      </w:r>
      <w:r w:rsidR="00797594">
        <w:rPr>
          <w:lang w:val="en-CA"/>
        </w:rPr>
        <w:t>n average BDR YUV (14:1:1) gain</w:t>
      </w:r>
      <w:r w:rsidR="00EC3AF9">
        <w:rPr>
          <w:lang w:val="en-CA"/>
        </w:rPr>
        <w:t xml:space="preserve"> </w:t>
      </w:r>
      <w:r>
        <w:rPr>
          <w:lang w:val="en-CA"/>
        </w:rPr>
        <w:t xml:space="preserve">is reported </w:t>
      </w:r>
      <w:r w:rsidR="00EC3AF9">
        <w:rPr>
          <w:lang w:val="en-CA"/>
        </w:rPr>
        <w:t>compared to VTM1.0</w:t>
      </w:r>
      <w:r w:rsidR="00797594">
        <w:rPr>
          <w:lang w:val="en-CA"/>
        </w:rPr>
        <w:t xml:space="preserve"> </w:t>
      </w:r>
      <w:r w:rsidR="002B2A8A">
        <w:rPr>
          <w:lang w:val="en-CA"/>
        </w:rPr>
        <w:t xml:space="preserve">(which does not includes cross-component linear model) </w:t>
      </w:r>
      <w:r w:rsidR="00797594" w:rsidRPr="002B2A8A">
        <w:rPr>
          <w:lang w:val="en-CA"/>
        </w:rPr>
        <w:t xml:space="preserve">of </w:t>
      </w:r>
      <w:r w:rsidR="002B2A8A" w:rsidRPr="00AB1907">
        <w:rPr>
          <w:lang w:val="en-CA"/>
        </w:rPr>
        <w:t>-2.56%, -2.31%, -0.51</w:t>
      </w:r>
      <w:r w:rsidR="00797594" w:rsidRPr="00AB1907">
        <w:rPr>
          <w:lang w:val="en-CA"/>
        </w:rPr>
        <w:t>%</w:t>
      </w:r>
      <w:r w:rsidR="00797594" w:rsidRPr="002B2A8A">
        <w:rPr>
          <w:lang w:val="en-CA"/>
        </w:rPr>
        <w:t xml:space="preserve"> for respectively</w:t>
      </w:r>
      <w:r w:rsidR="00797594">
        <w:rPr>
          <w:lang w:val="en-CA"/>
        </w:rPr>
        <w:t xml:space="preserve"> </w:t>
      </w:r>
      <w:r w:rsidR="002B010E">
        <w:rPr>
          <w:lang w:val="en-CA"/>
        </w:rPr>
        <w:t>AI, RA</w:t>
      </w:r>
      <w:r w:rsidR="002B2A8A">
        <w:rPr>
          <w:lang w:val="en-CA"/>
        </w:rPr>
        <w:t xml:space="preserve"> and</w:t>
      </w:r>
      <w:r w:rsidR="002B010E">
        <w:rPr>
          <w:lang w:val="en-CA"/>
        </w:rPr>
        <w:t xml:space="preserve"> LDB</w:t>
      </w:r>
      <w:r w:rsidR="002B2A8A">
        <w:rPr>
          <w:lang w:val="en-CA"/>
        </w:rPr>
        <w:t xml:space="preserve"> </w:t>
      </w:r>
      <w:r w:rsidR="002B010E">
        <w:rPr>
          <w:lang w:val="en-CA"/>
        </w:rPr>
        <w:t xml:space="preserve">configurations </w:t>
      </w:r>
      <w:r>
        <w:rPr>
          <w:lang w:val="en-CA"/>
        </w:rPr>
        <w:t xml:space="preserve">and </w:t>
      </w:r>
      <w:r w:rsidR="001102A7">
        <w:rPr>
          <w:lang w:val="en-CA"/>
        </w:rPr>
        <w:t xml:space="preserve">an average BDR YUV (14:1:1) </w:t>
      </w:r>
      <w:r w:rsidR="002B2A8A">
        <w:rPr>
          <w:lang w:val="en-CA"/>
        </w:rPr>
        <w:t>loss</w:t>
      </w:r>
      <w:r w:rsidR="001102A7">
        <w:rPr>
          <w:lang w:val="en-CA"/>
        </w:rPr>
        <w:t xml:space="preserve"> of </w:t>
      </w:r>
      <w:r w:rsidR="002B2A8A">
        <w:rPr>
          <w:lang w:val="en-CA"/>
        </w:rPr>
        <w:t>0.</w:t>
      </w:r>
      <w:r w:rsidR="002B2A8A" w:rsidRPr="002B2A8A">
        <w:rPr>
          <w:lang w:val="en-CA"/>
        </w:rPr>
        <w:t>29</w:t>
      </w:r>
      <w:r w:rsidR="001102A7" w:rsidRPr="00AB1907">
        <w:rPr>
          <w:lang w:val="en-CA"/>
        </w:rPr>
        <w:t xml:space="preserve">%, </w:t>
      </w:r>
      <w:r w:rsidR="002B2A8A" w:rsidRPr="00AB1907">
        <w:rPr>
          <w:lang w:val="en-CA"/>
        </w:rPr>
        <w:t>0.22%, 0.04%</w:t>
      </w:r>
      <w:r w:rsidR="001102A7" w:rsidRPr="002B2A8A">
        <w:rPr>
          <w:lang w:val="en-CA"/>
        </w:rPr>
        <w:t>f</w:t>
      </w:r>
      <w:r w:rsidR="001102A7">
        <w:rPr>
          <w:lang w:val="en-CA"/>
        </w:rPr>
        <w:t>or respectively AI, RA</w:t>
      </w:r>
      <w:r w:rsidR="002B2A8A">
        <w:rPr>
          <w:lang w:val="en-CA"/>
        </w:rPr>
        <w:t xml:space="preserve"> </w:t>
      </w:r>
      <w:r w:rsidR="001102A7">
        <w:rPr>
          <w:lang w:val="en-CA"/>
        </w:rPr>
        <w:t>and LD</w:t>
      </w:r>
      <w:r w:rsidR="002B2A8A">
        <w:rPr>
          <w:lang w:val="en-CA"/>
        </w:rPr>
        <w:t>B</w:t>
      </w:r>
      <w:r w:rsidR="001102A7">
        <w:rPr>
          <w:lang w:val="en-CA"/>
        </w:rPr>
        <w:t xml:space="preserve"> configurations </w:t>
      </w:r>
      <w:r w:rsidR="008F794D">
        <w:rPr>
          <w:lang w:val="en-CA"/>
        </w:rPr>
        <w:t>compared to BMS1.0</w:t>
      </w:r>
      <w:r w:rsidR="002B2A8A">
        <w:rPr>
          <w:lang w:val="en-CA"/>
        </w:rPr>
        <w:t xml:space="preserve"> (which includes original cross component linear model)</w:t>
      </w:r>
      <w:r w:rsidR="008C045A">
        <w:rPr>
          <w:lang w:val="en-CA"/>
        </w:rPr>
        <w:t>.</w:t>
      </w:r>
    </w:p>
    <w:p w14:paraId="7D2AC1F0" w14:textId="1096FE80" w:rsidR="00745F6B" w:rsidRDefault="00FB09E5" w:rsidP="00E11923">
      <w:pPr>
        <w:pStyle w:val="Heading1"/>
        <w:rPr>
          <w:lang w:val="en-CA"/>
        </w:rPr>
      </w:pPr>
      <w:r>
        <w:rPr>
          <w:lang w:val="en-CA"/>
        </w:rPr>
        <w:t>Introduction</w:t>
      </w:r>
    </w:p>
    <w:p w14:paraId="6BF7AFEB" w14:textId="15C201F1" w:rsidR="003067E4" w:rsidRDefault="003067E4" w:rsidP="0001038E">
      <w:pPr>
        <w:tabs>
          <w:tab w:val="left" w:pos="5461"/>
        </w:tabs>
        <w:rPr>
          <w:lang w:val="en-CA"/>
        </w:rPr>
      </w:pPr>
      <w:r>
        <w:rPr>
          <w:rFonts w:cs="Tahoma"/>
        </w:rPr>
        <w:t xml:space="preserve">The current BMS implementation </w:t>
      </w:r>
      <w:r w:rsidR="00B0204E">
        <w:rPr>
          <w:rFonts w:cs="Tahoma"/>
        </w:rPr>
        <w:t xml:space="preserve">includes </w:t>
      </w:r>
      <w:r w:rsidR="000C77A6">
        <w:rPr>
          <w:rFonts w:cs="Tahoma"/>
        </w:rPr>
        <w:t>several</w:t>
      </w:r>
      <w:r w:rsidR="000C77A6" w:rsidRPr="000C77A6">
        <w:t xml:space="preserve"> </w:t>
      </w:r>
      <w:r w:rsidR="002E1A05">
        <w:t>c</w:t>
      </w:r>
      <w:r w:rsidR="000C77A6" w:rsidRPr="000B016E">
        <w:t>ross-component linear model</w:t>
      </w:r>
      <w:r w:rsidR="000C77A6">
        <w:rPr>
          <w:lang w:val="en-CA"/>
        </w:rPr>
        <w:t xml:space="preserve"> method</w:t>
      </w:r>
      <w:r w:rsidR="002E1A05">
        <w:rPr>
          <w:lang w:val="en-CA"/>
        </w:rPr>
        <w:t>s</w:t>
      </w:r>
      <w:r w:rsidR="000C77A6">
        <w:rPr>
          <w:lang w:val="en-CA"/>
        </w:rPr>
        <w:t xml:space="preserve">. All these methods obtain the linear model parameters </w:t>
      </w:r>
      <w:r w:rsidR="000C77A6" w:rsidRPr="007D6B8B">
        <w:rPr>
          <w:lang w:val="en-CA"/>
        </w:rPr>
        <w:fldChar w:fldCharType="begin"/>
      </w:r>
      <w:r w:rsidR="000C77A6" w:rsidRPr="007D6B8B">
        <w:rPr>
          <w:lang w:val="en-CA"/>
        </w:rPr>
        <w:instrText xml:space="preserve"> QUOTE </w:instrText>
      </w:r>
      <w:r w:rsidR="00AB1907">
        <w:rPr>
          <w:position w:val="-5"/>
        </w:rPr>
        <w:pict w14:anchorId="171250F9">
          <v:shape id="_x0000_i1033"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0C77A6" w:rsidRPr="007D6B8B">
        <w:rPr>
          <w:lang w:val="en-CA"/>
        </w:rPr>
        <w:instrText xml:space="preserve"> </w:instrText>
      </w:r>
      <w:r w:rsidR="000C77A6" w:rsidRPr="007D6B8B">
        <w:rPr>
          <w:lang w:val="en-CA"/>
        </w:rPr>
        <w:fldChar w:fldCharType="separate"/>
      </w:r>
      <w:r w:rsidR="004C3FEB">
        <w:rPr>
          <w:position w:val="-5"/>
        </w:rPr>
        <w:pict w14:anchorId="34B91EB9">
          <v:shape id="_x0000_i1034"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0C77A6" w:rsidRPr="007D6B8B">
        <w:rPr>
          <w:lang w:val="en-CA"/>
        </w:rPr>
        <w:fldChar w:fldCharType="end"/>
      </w:r>
      <w:r w:rsidR="000C77A6" w:rsidRPr="00A05952">
        <w:rPr>
          <w:lang w:val="en-CA"/>
        </w:rPr>
        <w:t xml:space="preserve"> and </w:t>
      </w:r>
      <w:r w:rsidR="000C77A6" w:rsidRPr="007D6B8B">
        <w:rPr>
          <w:lang w:val="en-CA"/>
        </w:rPr>
        <w:fldChar w:fldCharType="begin"/>
      </w:r>
      <w:r w:rsidR="000C77A6" w:rsidRPr="007D6B8B">
        <w:rPr>
          <w:lang w:val="en-CA"/>
        </w:rPr>
        <w:instrText xml:space="preserve"> QUOTE </w:instrText>
      </w:r>
      <w:r w:rsidR="00AB1907">
        <w:rPr>
          <w:position w:val="-5"/>
        </w:rPr>
        <w:pict w14:anchorId="3CDC76E0">
          <v:shape id="_x0000_i1035"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0C77A6" w:rsidRPr="007D6B8B">
        <w:rPr>
          <w:lang w:val="en-CA"/>
        </w:rPr>
        <w:instrText xml:space="preserve"> </w:instrText>
      </w:r>
      <w:r w:rsidR="000C77A6" w:rsidRPr="007D6B8B">
        <w:rPr>
          <w:lang w:val="en-CA"/>
        </w:rPr>
        <w:fldChar w:fldCharType="separate"/>
      </w:r>
      <w:r w:rsidR="004C3FEB">
        <w:rPr>
          <w:position w:val="-5"/>
        </w:rPr>
        <w:pict w14:anchorId="70C936C7">
          <v:shape id="_x0000_i1036"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0C77A6" w:rsidRPr="007D6B8B">
        <w:rPr>
          <w:lang w:val="en-CA"/>
        </w:rPr>
        <w:fldChar w:fldCharType="end"/>
      </w:r>
      <w:r w:rsidR="000C77A6">
        <w:rPr>
          <w:lang w:val="en-CA"/>
        </w:rPr>
        <w:t xml:space="preserve"> </w:t>
      </w:r>
      <w:r w:rsidR="00873938">
        <w:rPr>
          <w:lang w:val="en-CA"/>
        </w:rPr>
        <w:t>based on</w:t>
      </w:r>
      <w:r w:rsidR="000C77A6">
        <w:rPr>
          <w:lang w:val="en-CA"/>
        </w:rPr>
        <w:t xml:space="preserve"> a least means square algorithm given by the following formula:</w:t>
      </w:r>
    </w:p>
    <w:p w14:paraId="22C3BE8D" w14:textId="77777777" w:rsidR="000C77A6" w:rsidRPr="00A05952" w:rsidRDefault="000C77A6" w:rsidP="000C77A6">
      <w:pPr>
        <w:rPr>
          <w:rFonts w:eastAsia="Malgun Gothic"/>
          <w:lang w:val="en-CA"/>
        </w:rPr>
      </w:pPr>
      <w:r w:rsidRPr="007D6B8B">
        <w:rPr>
          <w:lang w:val="en-CA"/>
        </w:rPr>
        <w:fldChar w:fldCharType="begin"/>
      </w:r>
      <w:r w:rsidRPr="007D6B8B">
        <w:rPr>
          <w:lang w:val="en-CA"/>
        </w:rPr>
        <w:instrText xml:space="preserve"> QUOTE </w:instrText>
      </w:r>
      <w:r w:rsidR="00AB1907">
        <w:rPr>
          <w:position w:val="-21"/>
        </w:rPr>
        <w:pict w14:anchorId="5369B335">
          <v:shape id="_x0000_i1037" type="#_x0000_t75" style="width:165.6pt;height:2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81B0B&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281B0B&quot; wsp:rsidP=&quot;00281B0B&quot;&gt;&lt;m:oMathPara&gt;&lt;m:oMath&gt;&lt;m:r&gt;&lt;w:rPr&gt;&lt;w:rFonts w:ascii=&quot;Cambria Math&quot; w:h-ansi=&quot;Cambria Math&quot;/&gt;&lt;wx:font wx:val=&quot;Cambria Math&quot;/&gt;&lt;w:i/&gt;&lt;w:sz w:val=&quot;28&quot;/&gt;&lt;w:sz-cs w:val=&quot;28&quot;/&gt;&lt;w:lang w:val=&quot;EN-CA&quot;/&gt;&lt;/w:rPr&gt;&lt;m:t&gt;Î±= &lt;/m:t&gt;&lt;/m:r&gt;&lt;m:f&gt;&lt;m:fPr&gt;&lt;m:ctrlPr&gt;&lt;w:rPr&gt;&lt;w:rFonts w:ascii=&quot;Cambria Math&quot; w:h-ansi=&quot;Cambria Math&quot;/&gt;&lt;wx:font wx:val=&quot;Cambria Math&quot;/&gt;&lt;w:i/&gt;&lt;w:sz w:val=&quot;28&quot;/&gt;&lt;w:sz-cs w:val=&quot;28&quot;/&gt;&lt;w:lang w:val=&quot;EN-CA&quot;/&gt;&lt;/w:rPr&gt;&lt;/m:ctrlPr&gt;&lt;/m:fPr&gt;&lt;m:num&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num&gt;&lt;m:den&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D6B8B">
        <w:rPr>
          <w:lang w:val="en-CA"/>
        </w:rPr>
        <w:instrText xml:space="preserve"> </w:instrText>
      </w:r>
      <w:r w:rsidRPr="007D6B8B">
        <w:rPr>
          <w:lang w:val="en-CA"/>
        </w:rPr>
        <w:fldChar w:fldCharType="separate"/>
      </w:r>
      <w:r w:rsidR="004C3FEB">
        <w:rPr>
          <w:position w:val="-21"/>
        </w:rPr>
        <w:pict w14:anchorId="190CC967">
          <v:shape id="_x0000_i1038" type="#_x0000_t75" style="width:165.6pt;height:2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81B0B&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281B0B&quot; wsp:rsidP=&quot;00281B0B&quot;&gt;&lt;m:oMathPara&gt;&lt;m:oMath&gt;&lt;m:r&gt;&lt;w:rPr&gt;&lt;w:rFonts w:ascii=&quot;Cambria Math&quot; w:h-ansi=&quot;Cambria Math&quot;/&gt;&lt;wx:font wx:val=&quot;Cambria Math&quot;/&gt;&lt;w:i/&gt;&lt;w:sz w:val=&quot;28&quot;/&gt;&lt;w:sz-cs w:val=&quot;28&quot;/&gt;&lt;w:lang w:val=&quot;EN-CA&quot;/&gt;&lt;/w:rPr&gt;&lt;m:t&gt;Î±= &lt;/m:t&gt;&lt;/m:r&gt;&lt;m:f&gt;&lt;m:fPr&gt;&lt;m:ctrlPr&gt;&lt;w:rPr&gt;&lt;w:rFonts w:ascii=&quot;Cambria Math&quot; w:h-ansi=&quot;Cambria Math&quot;/&gt;&lt;wx:font wx:val=&quot;Cambria Math&quot;/&gt;&lt;w:i/&gt;&lt;w:sz w:val=&quot;28&quot;/&gt;&lt;w:sz-cs w:val=&quot;28&quot;/&gt;&lt;w:lang w:val=&quot;EN-CA&quot;/&gt;&lt;/w:rPr&gt;&lt;/m:ctrlPr&gt;&lt;/m:fPr&gt;&lt;m:num&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num&gt;&lt;m:den&gt;&lt;m:r&gt;&lt;w:rPr&gt;&lt;w:rFonts w:ascii=&quot;Cambria Math&quot; w:h-ansi=&quot;Cambria Math&quot;/&gt;&lt;wx:font wx:val=&quot;Cambria Math&quot;/&gt;&lt;w:i/&gt;&lt;w:sz w:val=&quot;28&quot;/&gt;&lt;w:sz-cs w:val=&quot;28&quot;/&gt;&lt;w:lang w:val=&quot;EN-CA&quot;/&gt;&lt;/w:rPr&gt;&lt;m:t&gt;NÂ·âˆ‘&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e&gt;&lt;/m:d&gt;&lt;m:r&gt;&lt;w:rPr&gt;&lt;w:rFonts w:ascii=&quot;Cambria Math&quot; w:h-ansi=&quot;Cambria Math&quot;/&gt;&lt;wx:font wx:val=&quot;Cambria Math&quot;/&gt;&lt;w:i/&gt;&lt;w:sz w:val=&quot;28&quot;/&gt;&lt;w:sz-cs w:val=&quot;28&quot;/&gt;&lt;w:lang w:val=&quot;EN-CA&quot;/&gt;&lt;/w:rPr&gt;&lt;m:t&gt;-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Â·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D6B8B">
        <w:rPr>
          <w:lang w:val="en-CA"/>
        </w:rPr>
        <w:fldChar w:fldCharType="end"/>
      </w:r>
      <w:r w:rsidRPr="00A05952">
        <w:rPr>
          <w:lang w:val="en-CA"/>
        </w:rPr>
        <w:tab/>
      </w:r>
      <w:r w:rsidRPr="00A05952">
        <w:rPr>
          <w:lang w:val="en-CA"/>
        </w:rPr>
        <w:tab/>
      </w:r>
      <w:r w:rsidRPr="00A05952">
        <w:rPr>
          <w:lang w:val="en-CA"/>
        </w:rPr>
        <w:tab/>
      </w:r>
      <w:r w:rsidRPr="00A05952">
        <w:rPr>
          <w:lang w:val="en-CA"/>
        </w:rPr>
        <w:tab/>
      </w:r>
    </w:p>
    <w:p w14:paraId="55E688D2" w14:textId="4A71E57D" w:rsidR="000C77A6" w:rsidRDefault="000C77A6" w:rsidP="000C77A6">
      <w:pPr>
        <w:tabs>
          <w:tab w:val="left" w:pos="5461"/>
        </w:tabs>
        <w:rPr>
          <w:rFonts w:cs="Tahoma"/>
        </w:rPr>
      </w:pPr>
      <w:r w:rsidRPr="007D6B8B">
        <w:rPr>
          <w:lang w:val="en-CA"/>
        </w:rPr>
        <w:fldChar w:fldCharType="begin"/>
      </w:r>
      <w:r w:rsidRPr="007D6B8B">
        <w:rPr>
          <w:lang w:val="en-CA"/>
        </w:rPr>
        <w:instrText xml:space="preserve"> QUOTE </w:instrText>
      </w:r>
      <w:r w:rsidR="00AB1907">
        <w:rPr>
          <w:rFonts w:eastAsia="Malgun Gothic"/>
          <w:position w:val="-15"/>
        </w:rPr>
        <w:pict w14:anchorId="1A974365">
          <v:shape id="_x0000_i1039" type="#_x0000_t75" style="width:101.4pt;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1567&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F91567&quot; wsp:rsidP=&quot;00F91567&quot;&gt;&lt;m:oMathPara&gt;&lt;m:oMath&gt;&lt;m:r&gt;&lt;w:rPr&gt;&lt;w:rFonts w:ascii=&quot;Cambria Math&quot; w:h-ansi=&quot;Cambria Math&quot;/&gt;&lt;wx:font wx:val=&quot;Cambria Math&quot;/&gt;&lt;w:i/&gt;&lt;w:sz w:val=&quot;28&quot;/&gt;&lt;w:sz-cs w:val=&quot;28&quot;/&gt;&lt;w:lang w:val=&quot;EN-CA&quot;/&gt;&lt;/w:rPr&gt;&lt;m:t&gt;Î²= &lt;/m:t&gt;&lt;/m:r&gt;&lt;m:f&gt;&lt;m:fPr&gt;&lt;m:ctrlPr&gt;&lt;w:rPr&gt;&lt;w:rFonts w:ascii=&quot;Cambria Math&quot; w:h-ansi=&quot;Cambria Math&quot;/&gt;&lt;wx:font wx:val=&quot;Cambria Math&quot;/&gt;&lt;w:i/&gt;&lt;w:sz w:val=&quot;28&quot;/&gt;&lt;w:sz-cs w:val=&quot;28&quot;/&gt;&lt;w:lang w:val=&quot;EN-CA&quot;/&gt;&lt;/w:rPr&gt;&lt;/m:ctrlPr&gt;&lt;/m:fPr&gt;&lt;m:num&gt;&lt;m:r&gt;&lt;w:rPr&gt;&lt;w:rFonts w:ascii=&quot;Cambria Math&quot; w:h-ansi=&quot;Cambria Math&quot;/&gt;&lt;wx:font wx:val=&quot;Cambria Math&quot;/&gt;&lt;w:i/&gt;&lt;w:sz w:val=&quot;28&quot;/&gt;&lt;w:sz-cs w:val=&quot;28&quot;/&gt;&lt;w:lang w:val=&quot;EN-CA&quot;/&gt;&lt;/w:rPr&gt;&lt;m:t&gt;âˆ‘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Î±Â·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num&gt;&lt;m:den&gt;&lt;m:r&gt;&lt;w:rPr&gt;&lt;w:rFonts w:ascii=&quot;Cambria Math&quot; w:h-ansi=&quot;Cambria Math&quot;/&gt;&lt;wx:font wx:val=&quot;Cambria Math&quot;/&gt;&lt;w:i/&gt;&lt;w:sz w:val=&quot;28&quot;/&gt;&lt;w:sz-cs w:val=&quot;28&quot;/&gt;&lt;w:lang w:val=&quot;EN-CA&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D6B8B">
        <w:rPr>
          <w:lang w:val="en-CA"/>
        </w:rPr>
        <w:instrText xml:space="preserve"> </w:instrText>
      </w:r>
      <w:r w:rsidRPr="007D6B8B">
        <w:rPr>
          <w:lang w:val="en-CA"/>
        </w:rPr>
        <w:fldChar w:fldCharType="separate"/>
      </w:r>
      <w:r w:rsidR="00AB1907">
        <w:rPr>
          <w:rFonts w:eastAsia="Malgun Gothic"/>
          <w:position w:val="-15"/>
        </w:rPr>
        <w:pict w14:anchorId="38013E67">
          <v:shape id="_x0000_i1040" type="#_x0000_t75" style="width:101.4pt;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1567&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F91567&quot; wsp:rsidP=&quot;00F91567&quot;&gt;&lt;m:oMathPara&gt;&lt;m:oMath&gt;&lt;m:r&gt;&lt;w:rPr&gt;&lt;w:rFonts w:ascii=&quot;Cambria Math&quot; w:h-ansi=&quot;Cambria Math&quot;/&gt;&lt;wx:font wx:val=&quot;Cambria Math&quot;/&gt;&lt;w:i/&gt;&lt;w:sz w:val=&quot;28&quot;/&gt;&lt;w:sz-cs w:val=&quot;28&quot;/&gt;&lt;w:lang w:val=&quot;EN-CA&quot;/&gt;&lt;/w:rPr&gt;&lt;m:t&gt;Î²= &lt;/m:t&gt;&lt;/m:r&gt;&lt;m:f&gt;&lt;m:fPr&gt;&lt;m:ctrlPr&gt;&lt;w:rPr&gt;&lt;w:rFonts w:ascii=&quot;Cambria Math&quot; w:h-ansi=&quot;Cambria Math&quot;/&gt;&lt;wx:font wx:val=&quot;Cambria Math&quot;/&gt;&lt;w:i/&gt;&lt;w:sz w:val=&quot;28&quot;/&gt;&lt;w:sz-cs w:val=&quot;28&quot;/&gt;&lt;w:lang w:val=&quot;EN-CA&quot;/&gt;&lt;/w:rPr&gt;&lt;/m:ctrlPr&gt;&lt;/m:fPr&gt;&lt;m:num&gt;&lt;m:r&gt;&lt;w:rPr&gt;&lt;w:rFonts w:ascii=&quot;Cambria Math&quot; w:h-ansi=&quot;Cambria Math&quot;/&gt;&lt;wx:font wx:val=&quot;Cambria Math&quot;/&gt;&lt;w:i/&gt;&lt;w:sz w:val=&quot;28&quot;/&gt;&lt;w:sz-cs w:val=&quot;28&quot;/&gt;&lt;w:lang w:val=&quot;EN-CA&quot;/&gt;&lt;/w:rPr&gt;&lt;m:t&gt;âˆ‘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Î±Â·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num&gt;&lt;m:den&gt;&lt;m:r&gt;&lt;w:rPr&gt;&lt;w:rFonts w:ascii=&quot;Cambria Math&quot; w:h-ansi=&quot;Cambria Math&quot;/&gt;&lt;wx:font wx:val=&quot;Cambria Math&quot;/&gt;&lt;w:i/&gt;&lt;w:sz w:val=&quot;28&quot;/&gt;&lt;w:sz-cs w:val=&quot;28&quot;/&gt;&lt;w:lang w:val=&quot;EN-CA&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D6B8B">
        <w:rPr>
          <w:lang w:val="en-CA"/>
        </w:rPr>
        <w:fldChar w:fldCharType="end"/>
      </w:r>
    </w:p>
    <w:p w14:paraId="79B44A4C" w14:textId="308A4331" w:rsidR="00454882" w:rsidRDefault="000C77A6" w:rsidP="0001038E">
      <w:pPr>
        <w:tabs>
          <w:tab w:val="left" w:pos="5461"/>
        </w:tabs>
        <w:rPr>
          <w:lang w:val="en-CA"/>
        </w:rPr>
      </w:pPr>
      <w:r w:rsidRPr="00A05952">
        <w:rPr>
          <w:lang w:val="en-CA"/>
        </w:rPr>
        <w:t xml:space="preserve">where </w:t>
      </w:r>
      <w:r w:rsidRPr="007D6B8B">
        <w:rPr>
          <w:lang w:val="en-CA"/>
        </w:rPr>
        <w:fldChar w:fldCharType="begin"/>
      </w:r>
      <w:r w:rsidRPr="007D6B8B">
        <w:rPr>
          <w:lang w:val="en-CA"/>
        </w:rPr>
        <w:instrText xml:space="preserve"> QUOTE </w:instrText>
      </w:r>
      <w:r w:rsidR="00AB1907">
        <w:rPr>
          <w:position w:val="-5"/>
        </w:rPr>
        <w:pict w14:anchorId="4E3DC818">
          <v:shape id="_x0000_i1041" type="#_x0000_t75" style="width:21.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6733C&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6733C&quot; wsp:rsidP=&quot;0006733C&quot;&gt;&lt;m:oMathPara&gt;&lt;m:oMath&gt;&lt;m:r&gt;&lt;w:rPr&gt;&lt;w:rFonts w:ascii=&quot;Cambria Math&quot; w:h-ansi=&quot;Cambria Math&quot;/&gt;&lt;wx:font wx:val=&quot;Cambria Math&quot;/&gt;&lt;w:i/&gt;&lt;w:lang w:val=&quot;EN-CA&quot;/&gt;&lt;/w:rPr&gt;&lt;m:t&gt;L&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D6B8B">
        <w:rPr>
          <w:lang w:val="en-CA"/>
        </w:rPr>
        <w:instrText xml:space="preserve"> </w:instrText>
      </w:r>
      <w:r w:rsidRPr="007D6B8B">
        <w:rPr>
          <w:lang w:val="en-CA"/>
        </w:rPr>
        <w:fldChar w:fldCharType="separate"/>
      </w:r>
      <w:r w:rsidR="00AB1907">
        <w:rPr>
          <w:position w:val="-5"/>
        </w:rPr>
        <w:pict w14:anchorId="33321BAF">
          <v:shape id="_x0000_i1042" type="#_x0000_t75" style="width:21.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6733C&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6733C&quot; wsp:rsidP=&quot;0006733C&quot;&gt;&lt;m:oMathPara&gt;&lt;m:oMath&gt;&lt;m:r&gt;&lt;w:rPr&gt;&lt;w:rFonts w:ascii=&quot;Cambria Math&quot; w:h-ansi=&quot;Cambria Math&quot;/&gt;&lt;wx:font wx:val=&quot;Cambria Math&quot;/&gt;&lt;w:i/&gt;&lt;w:lang w:val=&quot;EN-CA&quot;/&gt;&lt;/w:rPr&gt;&lt;m:t&gt;L&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D6B8B">
        <w:rPr>
          <w:lang w:val="en-CA"/>
        </w:rPr>
        <w:fldChar w:fldCharType="end"/>
      </w:r>
      <w:r w:rsidRPr="00A05952">
        <w:rPr>
          <w:lang w:val="en-CA"/>
        </w:rPr>
        <w:t xml:space="preserve"> represents the down-sampled top and left neighbouring reconstructed luma samples, </w:t>
      </w:r>
      <w:r w:rsidRPr="007D6B8B">
        <w:rPr>
          <w:lang w:val="en-CA"/>
        </w:rPr>
        <w:fldChar w:fldCharType="begin"/>
      </w:r>
      <w:r w:rsidRPr="007D6B8B">
        <w:rPr>
          <w:lang w:val="en-CA"/>
        </w:rPr>
        <w:instrText xml:space="preserve"> QUOTE </w:instrText>
      </w:r>
      <w:r w:rsidR="00AB1907">
        <w:rPr>
          <w:position w:val="-5"/>
        </w:rPr>
        <w:pict w14:anchorId="245CCFAF">
          <v:shape id="_x0000_i1043" type="#_x0000_t75" style="width:21.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65646&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D65646&quot; wsp:rsidP=&quot;00D65646&quot;&gt;&lt;m:oMathPara&gt;&lt;m:oMath&gt;&lt;m:r&gt;&lt;w:rPr&gt;&lt;w:rFonts w:ascii=&quot;Cambria Math&quot; w:h-ansi=&quot;Cambria Math&quot;/&gt;&lt;wx:font wx:val=&quot;Cambria Math&quot;/&gt;&lt;w:i/&gt;&lt;w:lang w:val=&quot;EN-CA&quot;/&gt;&lt;/w:rPr&gt;&lt;m:t&gt;C&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D6B8B">
        <w:rPr>
          <w:lang w:val="en-CA"/>
        </w:rPr>
        <w:instrText xml:space="preserve"> </w:instrText>
      </w:r>
      <w:r w:rsidRPr="007D6B8B">
        <w:rPr>
          <w:lang w:val="en-CA"/>
        </w:rPr>
        <w:fldChar w:fldCharType="separate"/>
      </w:r>
      <w:r w:rsidR="004C3FEB">
        <w:rPr>
          <w:position w:val="-5"/>
        </w:rPr>
        <w:pict w14:anchorId="17982E84">
          <v:shape id="_x0000_i1044" type="#_x0000_t75" style="width:21.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65646&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D65646&quot; wsp:rsidP=&quot;00D65646&quot;&gt;&lt;m:oMathPara&gt;&lt;m:oMath&gt;&lt;m:r&gt;&lt;w:rPr&gt;&lt;w:rFonts w:ascii=&quot;Cambria Math&quot; w:h-ansi=&quot;Cambria Math&quot;/&gt;&lt;wx:font wx:val=&quot;Cambria Math&quot;/&gt;&lt;w:i/&gt;&lt;w:lang w:val=&quot;EN-CA&quot;/&gt;&lt;/w:rPr&gt;&lt;m:t&gt;C&lt;/m:t&gt;&lt;/m:r&gt;&lt;m:d&gt;&lt;m:dPr&gt;&lt;m:ctrlPr&gt;&lt;w:rPr&gt;&lt;w:rFonts w:ascii=&quot;Cambria Math&quot; w:h-ansi=&quot;Cambria Math&quot;/&gt;&lt;wx:font wx:val=&quot;Cambria Math&quot;/&gt;&lt;w:i/&gt;&lt;w:lang w:val=&quot;EN-CA&quot;/&gt;&lt;/w:rPr&gt;&lt;/m:ctrlPr&gt;&lt;/m:dPr&gt;&lt;m:e&gt;&lt;m:r&gt;&lt;w:rPr&gt;&lt;w:rFonts w:ascii=&quot;Cambria Math&quot; w:h-ansi=&quot;Cambria Math&quot;/&gt;&lt;wx:font wx:val=&quot;Cambria Math&quot;/&gt;&lt;w:i/&gt;&lt;w:lang w:val=&quot;EN-C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D6B8B">
        <w:rPr>
          <w:lang w:val="en-CA"/>
        </w:rPr>
        <w:fldChar w:fldCharType="end"/>
      </w:r>
      <w:r w:rsidRPr="00A05952">
        <w:rPr>
          <w:lang w:val="en-CA"/>
        </w:rPr>
        <w:t xml:space="preserve"> represents the top and left neighbouring reconstructed </w:t>
      </w:r>
      <w:r w:rsidR="002E1A05" w:rsidRPr="00A05952">
        <w:rPr>
          <w:lang w:val="en-CA"/>
        </w:rPr>
        <w:t>Chroma</w:t>
      </w:r>
      <w:r w:rsidRPr="00A05952">
        <w:rPr>
          <w:lang w:val="en-CA"/>
        </w:rPr>
        <w:t xml:space="preserve"> samples</w:t>
      </w:r>
      <w:r w:rsidR="002E1A05">
        <w:rPr>
          <w:lang w:val="en-CA"/>
        </w:rPr>
        <w:t>.</w:t>
      </w:r>
    </w:p>
    <w:p w14:paraId="44F545E5" w14:textId="31F5B103" w:rsidR="00EF06DF" w:rsidRDefault="00873938" w:rsidP="0001038E">
      <w:pPr>
        <w:tabs>
          <w:tab w:val="left" w:pos="5461"/>
        </w:tabs>
        <w:rPr>
          <w:lang w:val="en-CA"/>
        </w:rPr>
      </w:pPr>
      <w:r>
        <w:rPr>
          <w:lang w:val="en-CA"/>
        </w:rPr>
        <w:t>By considering that the division operation is replaced by a multiplication</w:t>
      </w:r>
      <w:r w:rsidR="002E1A05">
        <w:rPr>
          <w:lang w:val="en-CA"/>
        </w:rPr>
        <w:t>,</w:t>
      </w:r>
      <w:r>
        <w:rPr>
          <w:lang w:val="en-CA"/>
        </w:rPr>
        <w:t xml:space="preserve"> </w:t>
      </w:r>
      <w:r w:rsidR="00EF06DF">
        <w:rPr>
          <w:lang w:val="en-CA"/>
        </w:rPr>
        <w:t>the complexity related to the least means square algorithm inside the BMS is given by the following table:</w:t>
      </w:r>
    </w:p>
    <w:p w14:paraId="3BC90C81" w14:textId="77777777" w:rsidR="00EF06DF" w:rsidRPr="00EF06DF" w:rsidRDefault="00EF06DF" w:rsidP="0001038E">
      <w:pPr>
        <w:tabs>
          <w:tab w:val="left" w:pos="5461"/>
        </w:tabs>
        <w:rPr>
          <w:lang w:val="en-CA"/>
        </w:rPr>
      </w:pPr>
    </w:p>
    <w:p w14:paraId="2E14512C" w14:textId="4214FDEA" w:rsidR="00EF06DF" w:rsidRDefault="00EF06DF" w:rsidP="00EF06DF">
      <w:pPr>
        <w:pStyle w:val="Caption"/>
        <w:keepNext/>
        <w:jc w:val="center"/>
      </w:pPr>
      <w:r w:rsidRPr="002D7A0F">
        <w:lastRenderedPageBreak/>
        <w:t xml:space="preserve">Table </w:t>
      </w:r>
      <w:r w:rsidR="004C3FEB">
        <w:fldChar w:fldCharType="begin"/>
      </w:r>
      <w:r w:rsidR="004C3FEB">
        <w:instrText xml:space="preserve"> SEQ Table \* ARABIC </w:instrText>
      </w:r>
      <w:r w:rsidR="004C3FEB">
        <w:fldChar w:fldCharType="separate"/>
      </w:r>
      <w:r w:rsidR="0030398A">
        <w:rPr>
          <w:noProof/>
        </w:rPr>
        <w:t>1</w:t>
      </w:r>
      <w:r w:rsidR="004C3FEB">
        <w:rPr>
          <w:noProof/>
        </w:rPr>
        <w:fldChar w:fldCharType="end"/>
      </w:r>
      <w:r w:rsidR="001E2022">
        <w:t xml:space="preserve"> Number of operations for the current LMS of Cross-component prediction.</w:t>
      </w:r>
    </w:p>
    <w:tbl>
      <w:tblPr>
        <w:tblW w:w="7100" w:type="dxa"/>
        <w:jc w:val="center"/>
        <w:tblCellMar>
          <w:left w:w="0" w:type="dxa"/>
          <w:right w:w="0" w:type="dxa"/>
        </w:tblCellMar>
        <w:tblLook w:val="0420" w:firstRow="1" w:lastRow="0" w:firstColumn="0" w:lastColumn="0" w:noHBand="0" w:noVBand="1"/>
      </w:tblPr>
      <w:tblGrid>
        <w:gridCol w:w="2440"/>
        <w:gridCol w:w="4660"/>
      </w:tblGrid>
      <w:tr w:rsidR="00873938" w:rsidRPr="00873938" w14:paraId="27DB3A88" w14:textId="77777777" w:rsidTr="00EF06DF">
        <w:trPr>
          <w:trHeight w:val="447"/>
          <w:jc w:val="center"/>
        </w:trPr>
        <w:tc>
          <w:tcPr>
            <w:tcW w:w="2440" w:type="dxa"/>
            <w:tcBorders>
              <w:top w:val="single" w:sz="8" w:space="0" w:color="FFFFFF"/>
              <w:left w:val="single" w:sz="8" w:space="0" w:color="FFFFFF"/>
              <w:bottom w:val="single" w:sz="24" w:space="0" w:color="FFFFFF"/>
              <w:right w:val="single" w:sz="8" w:space="0" w:color="FFFFFF"/>
            </w:tcBorders>
            <w:shd w:val="clear" w:color="auto" w:fill="D07100"/>
            <w:tcMar>
              <w:top w:w="72" w:type="dxa"/>
              <w:left w:w="144" w:type="dxa"/>
              <w:bottom w:w="72" w:type="dxa"/>
              <w:right w:w="144" w:type="dxa"/>
            </w:tcMar>
            <w:hideMark/>
          </w:tcPr>
          <w:p w14:paraId="19DE053D" w14:textId="77777777" w:rsidR="00873938" w:rsidRPr="00873938" w:rsidRDefault="00873938" w:rsidP="00873938">
            <w:pPr>
              <w:tabs>
                <w:tab w:val="left" w:pos="5461"/>
              </w:tabs>
              <w:rPr>
                <w:rFonts w:cs="Tahoma"/>
                <w:lang w:val="fr-FR"/>
              </w:rPr>
            </w:pPr>
            <w:r w:rsidRPr="00873938">
              <w:rPr>
                <w:rFonts w:cs="Tahoma"/>
                <w:b/>
                <w:bCs/>
              </w:rPr>
              <w:t>Operations</w:t>
            </w:r>
          </w:p>
        </w:tc>
        <w:tc>
          <w:tcPr>
            <w:tcW w:w="4660" w:type="dxa"/>
            <w:tcBorders>
              <w:top w:val="single" w:sz="8" w:space="0" w:color="FFFFFF"/>
              <w:left w:val="single" w:sz="8" w:space="0" w:color="FFFFFF"/>
              <w:bottom w:val="single" w:sz="24" w:space="0" w:color="FFFFFF"/>
              <w:right w:val="single" w:sz="8" w:space="0" w:color="FFFFFF"/>
            </w:tcBorders>
            <w:shd w:val="clear" w:color="auto" w:fill="D07100"/>
            <w:tcMar>
              <w:top w:w="72" w:type="dxa"/>
              <w:left w:w="144" w:type="dxa"/>
              <w:bottom w:w="72" w:type="dxa"/>
              <w:right w:w="144" w:type="dxa"/>
            </w:tcMar>
            <w:hideMark/>
          </w:tcPr>
          <w:p w14:paraId="757BC255" w14:textId="77777777" w:rsidR="00873938" w:rsidRPr="00873938" w:rsidRDefault="00873938" w:rsidP="00873938">
            <w:pPr>
              <w:tabs>
                <w:tab w:val="left" w:pos="5461"/>
              </w:tabs>
              <w:rPr>
                <w:rFonts w:cs="Tahoma"/>
                <w:lang w:val="fr-FR"/>
              </w:rPr>
            </w:pPr>
            <w:r w:rsidRPr="00873938">
              <w:rPr>
                <w:rFonts w:cs="Tahoma"/>
                <w:b/>
                <w:bCs/>
              </w:rPr>
              <w:t>Number of operations LMS</w:t>
            </w:r>
          </w:p>
        </w:tc>
      </w:tr>
      <w:tr w:rsidR="00873938" w:rsidRPr="00873938" w14:paraId="48C98A3A" w14:textId="77777777" w:rsidTr="00EF06DF">
        <w:trPr>
          <w:trHeight w:val="447"/>
          <w:jc w:val="center"/>
        </w:trPr>
        <w:tc>
          <w:tcPr>
            <w:tcW w:w="2440" w:type="dxa"/>
            <w:tcBorders>
              <w:top w:val="single" w:sz="24"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hideMark/>
          </w:tcPr>
          <w:p w14:paraId="20612C6E" w14:textId="77777777" w:rsidR="00873938" w:rsidRPr="005D27A6" w:rsidRDefault="00873938" w:rsidP="00873938">
            <w:pPr>
              <w:tabs>
                <w:tab w:val="left" w:pos="5461"/>
              </w:tabs>
              <w:rPr>
                <w:rFonts w:cs="Tahoma"/>
                <w:b/>
                <w:lang w:val="fr-FR"/>
              </w:rPr>
            </w:pPr>
            <w:r w:rsidRPr="005D27A6">
              <w:rPr>
                <w:rFonts w:cs="Tahoma"/>
                <w:b/>
              </w:rPr>
              <w:t>Multiplications</w:t>
            </w:r>
          </w:p>
        </w:tc>
        <w:tc>
          <w:tcPr>
            <w:tcW w:w="4660" w:type="dxa"/>
            <w:tcBorders>
              <w:top w:val="single" w:sz="24"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hideMark/>
          </w:tcPr>
          <w:p w14:paraId="4AF23434" w14:textId="77777777" w:rsidR="00873938" w:rsidRPr="00873938" w:rsidRDefault="00873938" w:rsidP="00873938">
            <w:pPr>
              <w:tabs>
                <w:tab w:val="left" w:pos="5461"/>
              </w:tabs>
              <w:rPr>
                <w:rFonts w:cs="Tahoma"/>
                <w:lang w:val="fr-FR"/>
              </w:rPr>
            </w:pPr>
            <w:r w:rsidRPr="00873938">
              <w:rPr>
                <w:rFonts w:cs="Tahoma"/>
              </w:rPr>
              <w:t>2N+2+2</w:t>
            </w:r>
          </w:p>
        </w:tc>
      </w:tr>
      <w:tr w:rsidR="00873938" w:rsidRPr="00873938" w14:paraId="6D064361" w14:textId="77777777" w:rsidTr="00EF06DF">
        <w:trPr>
          <w:trHeight w:val="447"/>
          <w:jc w:val="center"/>
        </w:trPr>
        <w:tc>
          <w:tcPr>
            <w:tcW w:w="2440" w:type="dxa"/>
            <w:tcBorders>
              <w:top w:val="single" w:sz="8" w:space="0" w:color="FFFFFF"/>
              <w:left w:val="single" w:sz="8" w:space="0" w:color="FFFFFF"/>
              <w:bottom w:val="single" w:sz="8" w:space="0" w:color="FFFFFF"/>
              <w:right w:val="single" w:sz="8" w:space="0" w:color="FFFFFF"/>
            </w:tcBorders>
            <w:shd w:val="clear" w:color="auto" w:fill="F7EBE7"/>
            <w:tcMar>
              <w:top w:w="72" w:type="dxa"/>
              <w:left w:w="144" w:type="dxa"/>
              <w:bottom w:w="72" w:type="dxa"/>
              <w:right w:w="144" w:type="dxa"/>
            </w:tcMar>
            <w:hideMark/>
          </w:tcPr>
          <w:p w14:paraId="76C8BD04" w14:textId="77777777" w:rsidR="00873938" w:rsidRPr="005D27A6" w:rsidRDefault="00873938" w:rsidP="00873938">
            <w:pPr>
              <w:tabs>
                <w:tab w:val="left" w:pos="5461"/>
              </w:tabs>
              <w:rPr>
                <w:rFonts w:cs="Tahoma"/>
                <w:b/>
                <w:lang w:val="fr-FR"/>
              </w:rPr>
            </w:pPr>
            <w:r w:rsidRPr="005D27A6">
              <w:rPr>
                <w:rFonts w:cs="Tahoma"/>
                <w:b/>
              </w:rPr>
              <w:t>Sums</w:t>
            </w:r>
          </w:p>
        </w:tc>
        <w:tc>
          <w:tcPr>
            <w:tcW w:w="4660" w:type="dxa"/>
            <w:tcBorders>
              <w:top w:val="single" w:sz="8" w:space="0" w:color="FFFFFF"/>
              <w:left w:val="single" w:sz="8" w:space="0" w:color="FFFFFF"/>
              <w:bottom w:val="single" w:sz="8" w:space="0" w:color="FFFFFF"/>
              <w:right w:val="single" w:sz="8" w:space="0" w:color="FFFFFF"/>
            </w:tcBorders>
            <w:shd w:val="clear" w:color="auto" w:fill="F7EBE7"/>
            <w:tcMar>
              <w:top w:w="72" w:type="dxa"/>
              <w:left w:w="144" w:type="dxa"/>
              <w:bottom w:w="72" w:type="dxa"/>
              <w:right w:w="144" w:type="dxa"/>
            </w:tcMar>
            <w:hideMark/>
          </w:tcPr>
          <w:p w14:paraId="0E083C84" w14:textId="77777777" w:rsidR="00873938" w:rsidRPr="00873938" w:rsidRDefault="00873938" w:rsidP="00873938">
            <w:pPr>
              <w:tabs>
                <w:tab w:val="left" w:pos="5461"/>
              </w:tabs>
              <w:rPr>
                <w:rFonts w:cs="Tahoma"/>
                <w:lang w:val="fr-FR"/>
              </w:rPr>
            </w:pPr>
            <w:r w:rsidRPr="00873938">
              <w:rPr>
                <w:rFonts w:cs="Tahoma"/>
              </w:rPr>
              <w:t>7N+3</w:t>
            </w:r>
          </w:p>
        </w:tc>
      </w:tr>
      <w:tr w:rsidR="00873938" w:rsidRPr="00873938" w14:paraId="34ABA5CD" w14:textId="77777777" w:rsidTr="00EF06DF">
        <w:trPr>
          <w:trHeight w:val="447"/>
          <w:jc w:val="center"/>
        </w:trPr>
        <w:tc>
          <w:tcPr>
            <w:tcW w:w="2440" w:type="dxa"/>
            <w:tcBorders>
              <w:top w:val="single" w:sz="8"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hideMark/>
          </w:tcPr>
          <w:p w14:paraId="2453DF9E" w14:textId="174EADC9" w:rsidR="00873938" w:rsidRPr="005D27A6" w:rsidRDefault="00615B9B" w:rsidP="00873938">
            <w:pPr>
              <w:tabs>
                <w:tab w:val="left" w:pos="5461"/>
              </w:tabs>
              <w:rPr>
                <w:rFonts w:cs="Tahoma"/>
                <w:b/>
                <w:lang w:val="fr-FR"/>
              </w:rPr>
            </w:pPr>
            <w:r>
              <w:rPr>
                <w:rFonts w:cs="Tahoma"/>
                <w:b/>
              </w:rPr>
              <w:t>“</w:t>
            </w:r>
            <w:r w:rsidR="005D27A6" w:rsidRPr="005D27A6">
              <w:rPr>
                <w:rFonts w:cs="Tahoma"/>
                <w:b/>
              </w:rPr>
              <w:t>D</w:t>
            </w:r>
            <w:r w:rsidR="00873938" w:rsidRPr="005D27A6">
              <w:rPr>
                <w:rFonts w:cs="Tahoma"/>
                <w:b/>
              </w:rPr>
              <w:t>ivision</w:t>
            </w:r>
            <w:r>
              <w:rPr>
                <w:rFonts w:cs="Tahoma"/>
                <w:b/>
              </w:rPr>
              <w:t>”</w:t>
            </w:r>
          </w:p>
        </w:tc>
        <w:tc>
          <w:tcPr>
            <w:tcW w:w="4660" w:type="dxa"/>
            <w:tcBorders>
              <w:top w:val="single" w:sz="8"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hideMark/>
          </w:tcPr>
          <w:p w14:paraId="40B68225" w14:textId="77777777" w:rsidR="00873938" w:rsidRPr="00873938" w:rsidRDefault="00873938" w:rsidP="00873938">
            <w:pPr>
              <w:tabs>
                <w:tab w:val="left" w:pos="5461"/>
              </w:tabs>
              <w:rPr>
                <w:rFonts w:cs="Tahoma"/>
                <w:lang w:val="fr-FR"/>
              </w:rPr>
            </w:pPr>
            <w:r w:rsidRPr="00873938">
              <w:rPr>
                <w:rFonts w:cs="Tahoma"/>
              </w:rPr>
              <w:t>2</w:t>
            </w:r>
          </w:p>
        </w:tc>
      </w:tr>
    </w:tbl>
    <w:p w14:paraId="0E7DC414" w14:textId="6B790357" w:rsidR="000C77A6" w:rsidRDefault="001E2022" w:rsidP="0001038E">
      <w:pPr>
        <w:tabs>
          <w:tab w:val="left" w:pos="5461"/>
        </w:tabs>
        <w:rPr>
          <w:rFonts w:cs="Tahoma"/>
        </w:rPr>
      </w:pPr>
      <w:r>
        <w:rPr>
          <w:rFonts w:cs="Tahoma"/>
        </w:rPr>
        <w:t>Where N is the number of chroma samples in the border.</w:t>
      </w:r>
      <w:r w:rsidR="00615B9B">
        <w:rPr>
          <w:rFonts w:cs="Tahoma"/>
        </w:rPr>
        <w:t xml:space="preserve"> Please note that the division is of course implemented thanks to a table, a multiplication a</w:t>
      </w:r>
      <w:r w:rsidR="00A02CDB">
        <w:rPr>
          <w:rFonts w:cs="Tahoma"/>
        </w:rPr>
        <w:t xml:space="preserve">nd a shift. </w:t>
      </w:r>
    </w:p>
    <w:p w14:paraId="2468BDAB" w14:textId="51F481A4" w:rsidR="001916BD" w:rsidRDefault="001916BD" w:rsidP="001916BD">
      <w:pPr>
        <w:pStyle w:val="Heading1"/>
        <w:rPr>
          <w:lang w:val="en-CA"/>
        </w:rPr>
      </w:pPr>
      <w:r>
        <w:rPr>
          <w:lang w:val="en-CA"/>
        </w:rPr>
        <w:t>Proposed method</w:t>
      </w:r>
    </w:p>
    <w:p w14:paraId="2B6E2B44" w14:textId="15D8529B" w:rsidR="00EF06DF" w:rsidRPr="004F04D7" w:rsidRDefault="00FC67C2" w:rsidP="004F04D7">
      <w:pPr>
        <w:rPr>
          <w:lang w:val="en-CA"/>
        </w:rPr>
      </w:pPr>
      <w:r>
        <w:rPr>
          <w:lang w:val="en-CA"/>
        </w:rPr>
        <w:t>In this contribution, we propose</w:t>
      </w:r>
      <w:r w:rsidR="005A654B">
        <w:rPr>
          <w:lang w:val="en-CA"/>
        </w:rPr>
        <w:t xml:space="preserve"> </w:t>
      </w:r>
      <w:r w:rsidR="001E2022">
        <w:rPr>
          <w:lang w:val="en-CA"/>
        </w:rPr>
        <w:t>to replace the LMS algorithm to the linear model parameter</w:t>
      </w:r>
      <w:r w:rsidR="004F04D7">
        <w:rPr>
          <w:lang w:val="en-CA"/>
        </w:rPr>
        <w:t>s</w:t>
      </w:r>
      <w:r w:rsidR="001E2022">
        <w:rPr>
          <w:lang w:val="en-CA"/>
        </w:rPr>
        <w:t xml:space="preserve"> </w:t>
      </w:r>
      <w:r w:rsidR="001E2022" w:rsidRPr="007D6B8B">
        <w:rPr>
          <w:lang w:val="en-CA"/>
        </w:rPr>
        <w:fldChar w:fldCharType="begin"/>
      </w:r>
      <w:r w:rsidR="001E2022" w:rsidRPr="007D6B8B">
        <w:rPr>
          <w:lang w:val="en-CA"/>
        </w:rPr>
        <w:instrText xml:space="preserve"> QUOTE </w:instrText>
      </w:r>
      <w:r w:rsidR="00AB1907">
        <w:rPr>
          <w:position w:val="-5"/>
        </w:rPr>
        <w:pict w14:anchorId="13AD8648">
          <v:shape id="_x0000_i1045"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1E2022" w:rsidRPr="007D6B8B">
        <w:rPr>
          <w:lang w:val="en-CA"/>
        </w:rPr>
        <w:instrText xml:space="preserve"> </w:instrText>
      </w:r>
      <w:r w:rsidR="001E2022" w:rsidRPr="007D6B8B">
        <w:rPr>
          <w:lang w:val="en-CA"/>
        </w:rPr>
        <w:fldChar w:fldCharType="separate"/>
      </w:r>
      <w:r w:rsidR="004C3FEB">
        <w:rPr>
          <w:position w:val="-5"/>
        </w:rPr>
        <w:pict w14:anchorId="0305396C">
          <v:shape id="_x0000_i1046"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1E2022" w:rsidRPr="007D6B8B">
        <w:rPr>
          <w:lang w:val="en-CA"/>
        </w:rPr>
        <w:fldChar w:fldCharType="end"/>
      </w:r>
      <w:r w:rsidR="001E2022" w:rsidRPr="00A05952">
        <w:rPr>
          <w:lang w:val="en-CA"/>
        </w:rPr>
        <w:t xml:space="preserve"> and </w:t>
      </w:r>
      <w:r w:rsidR="001E2022" w:rsidRPr="007D6B8B">
        <w:rPr>
          <w:lang w:val="en-CA"/>
        </w:rPr>
        <w:fldChar w:fldCharType="begin"/>
      </w:r>
      <w:r w:rsidR="001E2022" w:rsidRPr="007D6B8B">
        <w:rPr>
          <w:lang w:val="en-CA"/>
        </w:rPr>
        <w:instrText xml:space="preserve"> QUOTE </w:instrText>
      </w:r>
      <w:r w:rsidR="00AB1907">
        <w:rPr>
          <w:position w:val="-5"/>
        </w:rPr>
        <w:pict w14:anchorId="7A789FB9">
          <v:shape id="_x0000_i1047"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1E2022" w:rsidRPr="007D6B8B">
        <w:rPr>
          <w:lang w:val="en-CA"/>
        </w:rPr>
        <w:instrText xml:space="preserve"> </w:instrText>
      </w:r>
      <w:r w:rsidR="001E2022" w:rsidRPr="007D6B8B">
        <w:rPr>
          <w:lang w:val="en-CA"/>
        </w:rPr>
        <w:fldChar w:fldCharType="separate"/>
      </w:r>
      <w:r w:rsidR="004C3FEB">
        <w:rPr>
          <w:position w:val="-5"/>
        </w:rPr>
        <w:pict w14:anchorId="009484F5">
          <v:shape id="_x0000_i1048"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1E2022" w:rsidRPr="007D6B8B">
        <w:rPr>
          <w:lang w:val="en-CA"/>
        </w:rPr>
        <w:fldChar w:fldCharType="end"/>
      </w:r>
      <w:r w:rsidR="001E2022">
        <w:rPr>
          <w:lang w:val="en-CA"/>
        </w:rPr>
        <w:t xml:space="preserve"> by a</w:t>
      </w:r>
      <w:r w:rsidR="001E2022" w:rsidRPr="001E2022">
        <w:t xml:space="preserve"> </w:t>
      </w:r>
      <w:r w:rsidR="001E2022" w:rsidRPr="001E2022">
        <w:rPr>
          <w:lang w:val="en-CA"/>
        </w:rPr>
        <w:t>straight line equation</w:t>
      </w:r>
      <w:r w:rsidR="001E2022">
        <w:rPr>
          <w:lang w:val="en-CA"/>
        </w:rPr>
        <w:t>. The 2 points (couple of Luma and chroma)</w:t>
      </w:r>
      <w:r w:rsidR="004F04D7">
        <w:rPr>
          <w:lang w:val="en-CA"/>
        </w:rPr>
        <w:t xml:space="preserve"> (A, B)</w:t>
      </w:r>
      <w:r w:rsidR="001E2022">
        <w:rPr>
          <w:lang w:val="en-CA"/>
        </w:rPr>
        <w:t xml:space="preserve"> are the minimum and maximum values inside the set of neighboring </w:t>
      </w:r>
      <w:r w:rsidR="009114A0">
        <w:rPr>
          <w:lang w:val="en-CA"/>
        </w:rPr>
        <w:t xml:space="preserve">Luma </w:t>
      </w:r>
      <w:r w:rsidR="001E2022">
        <w:rPr>
          <w:lang w:val="en-CA"/>
        </w:rPr>
        <w:t>sample</w:t>
      </w:r>
      <w:r w:rsidR="009114A0">
        <w:rPr>
          <w:lang w:val="en-CA"/>
        </w:rPr>
        <w:t>s</w:t>
      </w:r>
      <w:r w:rsidR="001E2022">
        <w:rPr>
          <w:lang w:val="en-CA"/>
        </w:rPr>
        <w:t xml:space="preserve"> as depicted in </w:t>
      </w:r>
      <w:r w:rsidR="001E2022">
        <w:rPr>
          <w:lang w:val="en-CA"/>
        </w:rPr>
        <w:fldChar w:fldCharType="begin"/>
      </w:r>
      <w:r w:rsidR="001E2022">
        <w:rPr>
          <w:lang w:val="en-CA"/>
        </w:rPr>
        <w:instrText xml:space="preserve"> REF _Ref518227057 \h </w:instrText>
      </w:r>
      <w:r w:rsidR="001E2022">
        <w:rPr>
          <w:lang w:val="en-CA"/>
        </w:rPr>
      </w:r>
      <w:r w:rsidR="001E2022">
        <w:rPr>
          <w:lang w:val="en-CA"/>
        </w:rPr>
        <w:fldChar w:fldCharType="separate"/>
      </w:r>
      <w:r w:rsidR="001E2022">
        <w:t xml:space="preserve">Figure </w:t>
      </w:r>
      <w:r w:rsidR="001E2022">
        <w:rPr>
          <w:noProof/>
        </w:rPr>
        <w:t>1</w:t>
      </w:r>
      <w:r w:rsidR="001E2022">
        <w:rPr>
          <w:lang w:val="en-CA"/>
        </w:rPr>
        <w:fldChar w:fldCharType="end"/>
      </w:r>
      <w:r w:rsidR="001E2022">
        <w:rPr>
          <w:lang w:val="en-CA"/>
        </w:rPr>
        <w:t xml:space="preserve">.  </w:t>
      </w:r>
      <w:bookmarkStart w:id="1" w:name="_Ref518037096"/>
    </w:p>
    <w:p w14:paraId="197B8B8A" w14:textId="0D36B007" w:rsidR="00EF06DF" w:rsidRDefault="004C3FEB" w:rsidP="00EF06DF">
      <w:pPr>
        <w:pStyle w:val="Caption"/>
        <w:keepNext/>
        <w:jc w:val="center"/>
      </w:pPr>
      <w:r>
        <w:pict w14:anchorId="66406A0B">
          <v:group id="Group 5" o:spid="_x0000_s1088" style="width:365pt;height:293pt;mso-position-horizontal-relative:char;mso-position-vertical-relative:line" coordsize="46354,37209">
            <v:shape id="Picture 2" o:spid="_x0000_s1089" type="#_x0000_t75" style="position:absolute;width:39264;height:37209;visibility:visible;mso-wrap-style:square">
              <v:imagedata r:id="rId17" o:title=""/>
              <v:path arrowok="t"/>
            </v:shape>
            <v:rect id="Rectangle 3" o:spid="_x0000_s1090" style="position:absolute;left:35756;top:3308;width:10598;height:4819;visibility:visible;mso-wrap-style:none;v-text-anchor:top" filled="f" stroked="f">
              <v:textbox style="mso-next-textbox:#Rectangle 3;mso-fit-shape-to-text:t">
                <w:txbxContent>
                  <w:p w14:paraId="4E727571" w14:textId="3B071624" w:rsidR="005D27A6" w:rsidRDefault="004C3FEB" w:rsidP="005D27A6">
                    <w:pPr>
                      <w:pStyle w:val="NormalWeb"/>
                      <w:spacing w:before="0" w:beforeAutospacing="0" w:after="0" w:afterAutospacing="0"/>
                    </w:pPr>
                    <w:r>
                      <w:rPr>
                        <w:rFonts w:eastAsia="Calibri"/>
                      </w:rPr>
                      <w:pict w14:anchorId="5255A77C">
                        <v:shape id="_x0000_i1050" type="#_x0000_t75" style="width:69pt;height:30.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1038E&quot;/&gt;&lt;wsp:rsid wsp:val=&quot;000308A3&quot;/&gt;&lt;wsp:rsid wsp:val=&quot;00036364&quot;/&gt;&lt;wsp:rsid wsp:val=&quot;000458BC&quot;/&gt;&lt;wsp:rsid wsp:val=&quot;00045C41&quot;/&gt;&lt;wsp:rsid wsp:val=&quot;00046C03&quot;/&gt;&lt;wsp:rsid wsp:val=&quot;000632FE&quot;/&gt;&lt;wsp:rsid wsp:val=&quot;00065039&quot;/&gt;&lt;wsp:rsid wsp:val=&quot;0007614F&quot;/&gt;&lt;wsp:rsid wsp:val=&quot;000B0C0F&quot;/&gt;&lt;wsp:rsid wsp:val=&quot;000B1C6B&quot;/&gt;&lt;wsp:rsid wsp:val=&quot;000B4FF9&quot;/&gt;&lt;wsp:rsid wsp:val=&quot;000C09AC&quot;/&gt;&lt;wsp:rsid wsp:val=&quot;000C3BB4&quot;/&gt;&lt;wsp:rsid wsp:val=&quot;000C77A6&quot;/&gt;&lt;wsp:rsid wsp:val=&quot;000D76B6&quot;/&gt;&lt;wsp:rsid wsp:val=&quot;000E00F3&quot;/&gt;&lt;wsp:rsid wsp:val=&quot;000E46B0&quot;/&gt;&lt;wsp:rsid wsp:val=&quot;000F158C&quot;/&gt;&lt;wsp:rsid wsp:val=&quot;00102F3D&quot;/&gt;&lt;wsp:rsid wsp:val=&quot;001102A7&quot;/&gt;&lt;wsp:rsid wsp:val=&quot;00110431&quot;/&gt;&lt;wsp:rsid wsp:val=&quot;00124E38&quot;/&gt;&lt;wsp:rsid wsp:val=&quot;0012580B&quot;/&gt;&lt;wsp:rsid wsp:val=&quot;00131F90&quot;/&gt;&lt;wsp:rsid wsp:val=&quot;0013458C&quot;/&gt;&lt;wsp:rsid wsp:val=&quot;0013526E&quot;/&gt;&lt;wsp:rsid wsp:val=&quot;00146152&quot;/&gt;&lt;wsp:rsid wsp:val=&quot;00151627&quot;/&gt;&lt;wsp:rsid wsp:val=&quot;00155526&quot;/&gt;&lt;wsp:rsid wsp:val=&quot;0016212F&quot;/&gt;&lt;wsp:rsid wsp:val=&quot;00171371&quot;/&gt;&lt;wsp:rsid wsp:val=&quot;00175A24&quot;/&gt;&lt;wsp:rsid wsp:val=&quot;00187E58&quot;/&gt;&lt;wsp:rsid wsp:val=&quot;001916BD&quot;/&gt;&lt;wsp:rsid wsp:val=&quot;00195CF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2852&quot;/&gt;&lt;wsp:rsid wsp:val=&quot;001D3DE4&quot;/&gt;&lt;wsp:rsid wsp:val=&quot;001D6867&quot;/&gt;&lt;wsp:rsid wsp:val=&quot;001E0248&quot;/&gt;&lt;wsp:rsid wsp:val=&quot;001E02BE&quot;/&gt;&lt;wsp:rsid wsp:val=&quot;001E2022&quot;/&gt;&lt;wsp:rsid wsp:val=&quot;001E3B37&quot;/&gt;&lt;wsp:rsid wsp:val=&quot;001F0114&quot;/&gt;&lt;wsp:rsid wsp:val=&quot;001F2594&quot;/&gt;&lt;wsp:rsid wsp:val=&quot;001F3302&quot;/&gt;&lt;wsp:rsid wsp:val=&quot;001F3D76&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22F&quot;/&gt;&lt;wsp:rsid wsp:val=&quot;00275BCF&quot;/&gt;&lt;wsp:rsid wsp:val=&quot;00291E36&quot;/&gt;&lt;wsp:rsid wsp:val=&quot;00292257&quot;/&gt;&lt;wsp:rsid wsp:val=&quot;002A1743&quot;/&gt;&lt;wsp:rsid wsp:val=&quot;002A54E0&quot;/&gt;&lt;wsp:rsid wsp:val=&quot;002B010E&quot;/&gt;&lt;wsp:rsid wsp:val=&quot;002B1595&quot;/&gt;&lt;wsp:rsid wsp:val=&quot;002B191D&quot;/&gt;&lt;wsp:rsid wsp:val=&quot;002C5156&quot;/&gt;&lt;wsp:rsid wsp:val=&quot;002D0AF6&quot;/&gt;&lt;wsp:rsid wsp:val=&quot;002D3DBA&quot;/&gt;&lt;wsp:rsid wsp:val=&quot;002D4155&quot;/&gt;&lt;wsp:rsid wsp:val=&quot;002E1A05&quot;/&gt;&lt;wsp:rsid wsp:val=&quot;002F164D&quot;/&gt;&lt;wsp:rsid wsp:val=&quot;003021BC&quot;/&gt;&lt;wsp:rsid wsp:val=&quot;0030270B&quot;/&gt;&lt;wsp:rsid wsp:val=&quot;00306206&quot;/&gt;&lt;wsp:rsid wsp:val=&quot;003067E4&quot;/&gt;&lt;wsp:rsid wsp:val=&quot;00316DEC&quot;/&gt;&lt;wsp:rsid wsp:val=&quot;00317D85&quot;/&gt;&lt;wsp:rsid wsp:val=&quot;00327C56&quot;/&gt;&lt;wsp:rsid wsp:val=&quot;003315A1&quot;/&gt;&lt;wsp:rsid wsp:val=&quot;003373EC&quot;/&gt;&lt;wsp:rsid wsp:val=&quot;00342FF4&quot;/&gt;&lt;wsp:rsid wsp:val=&quot;00346148&quot;/&gt;&lt;wsp:rsid wsp:val=&quot;00356CA8&quot;/&gt;&lt;wsp:rsid wsp:val=&quot;003669EA&quot;/&gt;&lt;wsp:rsid wsp:val=&quot;003706CC&quot;/&gt;&lt;wsp:rsid wsp:val=&quot;00375B06&quot;/&gt;&lt;wsp:rsid wsp:val=&quot;00377710&quot;/&gt;&lt;wsp:rsid wsp:val=&quot;003828DD&quot;/&gt;&lt;wsp:rsid wsp:val=&quot;003A2D8E&quot;/&gt;&lt;wsp:rsid wsp:val=&quot;003A7CE6&quot;/&gt;&lt;wsp:rsid wsp:val=&quot;003C20E4&quot;/&gt;&lt;wsp:rsid wsp:val=&quot;003C3A85&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EE3&quot;/&gt;&lt;wsp:rsid wsp:val=&quot;00435A29&quot;/&gt;&lt;wsp:rsid wsp:val=&quot;00437619&quot;/&gt;&lt;wsp:rsid wsp:val=&quot;00444B77&quot;/&gt;&lt;wsp:rsid wsp:val=&quot;00446924&quot;/&gt;&lt;wsp:rsid wsp:val=&quot;00454882&quot;/&gt;&lt;wsp:rsid wsp:val=&quot;00465A1E&quot;/&gt;&lt;wsp:rsid wsp:val=&quot;004873BF&quot;/&gt;&lt;wsp:rsid wsp:val=&quot;004A2A63&quot;/&gt;&lt;wsp:rsid wsp:val=&quot;004A3DA9&quot;/&gt;&lt;wsp:rsid wsp:val=&quot;004B210C&quot;/&gt;&lt;wsp:rsid wsp:val=&quot;004C4923&quot;/&gt;&lt;wsp:rsid wsp:val=&quot;004C68E9&quot;/&gt;&lt;wsp:rsid wsp:val=&quot;004C7DF3&quot;/&gt;&lt;wsp:rsid wsp:val=&quot;004D405F&quot;/&gt;&lt;wsp:rsid wsp:val=&quot;004E1EF9&quot;/&gt;&lt;wsp:rsid wsp:val=&quot;004E4F4F&quot;/&gt;&lt;wsp:rsid wsp:val=&quot;004E6789&quot;/&gt;&lt;wsp:rsid wsp:val=&quot;004F04D7&quot;/&gt;&lt;wsp:rsid wsp:val=&quot;004F1A59&quot;/&gt;&lt;wsp:rsid wsp:val=&quot;004F61E3&quot;/&gt;&lt;wsp:rsid wsp:val=&quot;0050156B&quot;/&gt;&lt;wsp:rsid wsp:val=&quot;00502E10&quot;/&gt;&lt;wsp:rsid wsp:val=&quot;0051015C&quot;/&gt;&lt;wsp:rsid wsp:val=&quot;00516910&quot;/&gt;&lt;wsp:rsid wsp:val=&quot;00516CF1&quot;/&gt;&lt;wsp:rsid wsp:val=&quot;00522ADD&quot;/&gt;&lt;wsp:rsid wsp:val=&quot;00531AE9&quot;/&gt;&lt;wsp:rsid wsp:val=&quot;00550A66&quot;/&gt;&lt;wsp:rsid wsp:val=&quot;00567EC7&quot;/&gt;&lt;wsp:rsid wsp:val=&quot;00570013&quot;/&gt;&lt;wsp:rsid wsp:val=&quot;00574FF4&quot;/&gt;&lt;wsp:rsid wsp:val=&quot;00575072&quot;/&gt;&lt;wsp:rsid wsp:val=&quot;005801A2&quot;/&gt;&lt;wsp:rsid wsp:val=&quot;005952A5&quot;/&gt;&lt;wsp:rsid wsp:val=&quot;005A062C&quot;/&gt;&lt;wsp:rsid wsp:val=&quot;005A33A1&quot;/&gt;&lt;wsp:rsid wsp:val=&quot;005A654B&quot;/&gt;&lt;wsp:rsid wsp:val=&quot;005B217D&quot;/&gt;&lt;wsp:rsid wsp:val=&quot;005C385F&quot;/&gt;&lt;wsp:rsid wsp:val=&quot;005D27A6&quot;/&gt;&lt;wsp:rsid wsp:val=&quot;005E13FC&quot;/&gt;&lt;wsp:rsid wsp:val=&quot;005E1AC6&quot;/&gt;&lt;wsp:rsid wsp:val=&quot;005F6F1B&quot;/&gt;&lt;wsp:rsid wsp:val=&quot;005F75B0&quot;/&gt;&lt;wsp:rsid wsp:val=&quot;005F7B5C&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80D9E&quot;/&gt;&lt;wsp:rsid wsp:val=&quot;006C5D39&quot;/&gt;&lt;wsp:rsid wsp:val=&quot;006D6D9B&quot;/&gt;&lt;wsp:rsid wsp:val=&quot;006E2810&quot;/&gt;&lt;wsp:rsid wsp:val=&quot;006E5417&quot;/&gt;&lt;wsp:rsid wsp:val=&quot;006F0794&quot;/&gt;&lt;wsp:rsid wsp:val=&quot;007023DE&quot;/&gt;&lt;wsp:rsid wsp:val=&quot;0070437F&quot;/&gt;&lt;wsp:rsid wsp:val=&quot;00712F60&quot;/&gt;&lt;wsp:rsid wsp:val=&quot;00720E3B&quot;/&gt;&lt;wsp:rsid wsp:val=&quot;0074393F&quot;/&gt;&lt;wsp:rsid wsp:val=&quot;007446A5&quot;/&gt;&lt;wsp:rsid wsp:val=&quot;00745F6B&quot;/&gt;&lt;wsp:rsid wsp:val=&quot;0075585E&quot;/&gt;&lt;wsp:rsid wsp:val=&quot;00770571&quot;/&gt;&lt;wsp:rsid wsp:val=&quot;007768FF&quot;/&gt;&lt;wsp:rsid wsp:val=&quot;007824D3&quot;/&gt;&lt;wsp:rsid wsp:val=&quot;00783722&quot;/&gt;&lt;wsp:rsid wsp:val=&quot;00796EE3&quot;/&gt;&lt;wsp:rsid wsp:val=&quot;00797594&quot;/&gt;&lt;wsp:rsid wsp:val=&quot;007A7D29&quot;/&gt;&lt;wsp:rsid wsp:val=&quot;007B4AB8&quot;/&gt;&lt;wsp:rsid wsp:val=&quot;007D1181&quot;/&gt;&lt;wsp:rsid wsp:val=&quot;007E01A3&quot;/&gt;&lt;wsp:rsid wsp:val=&quot;007F1F8B&quot;/&gt;&lt;wsp:rsid wsp:val=&quot;007F5747&quot;/&gt;&lt;wsp:rsid wsp:val=&quot;007F67A1&quot;/&gt;&lt;wsp:rsid wsp:val=&quot;00803D04&quot;/&gt;&lt;wsp:rsid wsp:val=&quot;0080754D&quot;/&gt;&lt;wsp:rsid wsp:val=&quot;00811C05&quot;/&gt;&lt;wsp:rsid wsp:val=&quot;00813273&quot;/&gt;&lt;wsp:rsid wsp:val=&quot;008206C8&quot;/&gt;&lt;wsp:rsid wsp:val=&quot;0084532F&quot;/&gt;&lt;wsp:rsid wsp:val=&quot;008541FC&quot;/&gt;&lt;wsp:rsid wsp:val=&quot;0086387C&quot;/&gt;&lt;wsp:rsid wsp:val=&quot;00873938&quot;/&gt;&lt;wsp:rsid wsp:val=&quot;00874A6C&quot;/&gt;&lt;wsp:rsid wsp:val=&quot;00876C65&quot;/&gt;&lt;wsp:rsid wsp:val=&quot;00881B40&quot;/&gt;&lt;wsp:rsid wsp:val=&quot;00892807&quot;/&gt;&lt;wsp:rsid wsp:val=&quot;008A11B2&quot;/&gt;&lt;wsp:rsid wsp:val=&quot;008A4B4C&quot;/&gt;&lt;wsp:rsid wsp:val=&quot;008C045A&quot;/&gt;&lt;wsp:rsid wsp:val=&quot;008C239F&quot;/&gt;&lt;wsp:rsid wsp:val=&quot;008E480C&quot;/&gt;&lt;wsp:rsid wsp:val=&quot;008F794D&quot;/&gt;&lt;wsp:rsid wsp:val=&quot;0090393B&quot;/&gt;&lt;wsp:rsid wsp:val=&quot;00907757&quot;/&gt;&lt;wsp:rsid wsp:val=&quot;009114A0&quot;/&gt;&lt;wsp:rsid wsp:val=&quot;009212B0&quot;/&gt;&lt;wsp:rsid wsp:val=&quot;00921FA1&quot;/&gt;&lt;wsp:rsid wsp:val=&quot;009234A5&quot;/&gt;&lt;wsp:rsid wsp:val=&quot;00933453&quot;/&gt;&lt;wsp:rsid wsp:val=&quot;009336F7&quot;/&gt;&lt;wsp:rsid wsp:val=&quot;00934040&quot;/&gt;&lt;wsp:rsid wsp:val=&quot;00934147&quot;/&gt;&lt;wsp:rsid wsp:val=&quot;0093636C&quot;/&gt;&lt;wsp:rsid wsp:val=&quot;009374A7&quot;/&gt;&lt;wsp:rsid wsp:val=&quot;009424EA&quot;/&gt;&lt;wsp:rsid wsp:val=&quot;0095132D&quot;/&gt;&lt;wsp:rsid wsp:val=&quot;00955F6D&quot;/&gt;&lt;wsp:rsid wsp:val=&quot;00977C16&quot;/&gt;&lt;wsp:rsid wsp:val=&quot;0098551D&quot;/&gt;&lt;wsp:rsid wsp:val=&quot;0099518F&quot;/&gt;&lt;wsp:rsid wsp:val=&quot;009A523D&quot;/&gt;&lt;wsp:rsid wsp:val=&quot;009B02A1&quot;/&gt;&lt;wsp:rsid wsp:val=&quot;009D7CE6&quot;/&gt;&lt;wsp:rsid wsp:val=&quot;009F318B&quot;/&gt;&lt;wsp:rsid wsp:val=&quot;009F3BB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43E1&quot;/&gt;&lt;wsp:rsid wsp:val=&quot;00A767DC&quot;/&gt;&lt;wsp:rsid wsp:val=&quot;00A76A6D&quot;/&gt;&lt;wsp:rsid wsp:val=&quot;00A81782&quot;/&gt;&lt;wsp:rsid wsp:val=&quot;00A83253&quot;/&gt;&lt;wsp:rsid wsp:val=&quot;00AA6E84&quot;/&gt;&lt;wsp:rsid wsp:val=&quot;00AB1A1C&quot;/&gt;&lt;wsp:rsid wsp:val=&quot;00AB5FFA&quot;/&gt;&lt;wsp:rsid wsp:val=&quot;00AD05A8&quot;/&gt;&lt;wsp:rsid wsp:val=&quot;00AD1285&quot;/&gt;&lt;wsp:rsid wsp:val=&quot;00AD29FF&quot;/&gt;&lt;wsp:rsid wsp:val=&quot;00AE341B&quot;/&gt;&lt;wsp:rsid wsp:val=&quot;00AE514A&quot;/&gt;&lt;wsp:rsid wsp:val=&quot;00AE5377&quot;/&gt;&lt;wsp:rsid wsp:val=&quot;00AF5202&quot;/&gt;&lt;wsp:rsid wsp:val=&quot;00B01905&quot;/&gt;&lt;wsp:rsid wsp:val=&quot;00B0204E&quot;/&gt;&lt;wsp:rsid wsp:val=&quot;00B025B4&quot;/&gt;&lt;wsp:rsid wsp:val=&quot;00B07CA7&quot;/&gt;&lt;wsp:rsid wsp:val=&quot;00B1279A&quot;/&gt;&lt;wsp:rsid wsp:val=&quot;00B326E2&quot;/&gt;&lt;wsp:rsid wsp:val=&quot;00B4194A&quot;/&gt;&lt;wsp:rsid wsp:val=&quot;00B437E8&quot;/&gt;&lt;wsp:rsid wsp:val=&quot;00B46900&quot;/&gt;&lt;wsp:rsid wsp:val=&quot;00B5222E&quot;/&gt;&lt;wsp:rsid wsp:val=&quot;00B53179&quot;/&gt;&lt;wsp:rsid wsp:val=&quot;00B57A23&quot;/&gt;&lt;wsp:rsid wsp:val=&quot;00B600CD&quot;/&gt;&lt;wsp:rsid wsp:val=&quot;00B61C96&quot;/&gt;&lt;wsp:rsid wsp:val=&quot;00B62ED2&quot;/&gt;&lt;wsp:rsid wsp:val=&quot;00B73A2A&quot;/&gt;&lt;wsp:rsid wsp:val=&quot;00B75A51&quot;/&gt;&lt;wsp:rsid wsp:val=&quot;00B827C6&quot;/&gt;&lt;wsp:rsid wsp:val=&quot;00B87B04&quot;/&gt;&lt;wsp:rsid wsp:val=&quot;00B91604&quot;/&gt;&lt;wsp:rsid wsp:val=&quot;00B91FD7&quot;/&gt;&lt;wsp:rsid wsp:val=&quot;00B94B06&quot;/&gt;&lt;wsp:rsid wsp:val=&quot;00B94C28&quot;/&gt;&lt;wsp:rsid wsp:val=&quot;00BB34E9&quot;/&gt;&lt;wsp:rsid wsp:val=&quot;00BB6F4C&quot;/&gt;&lt;wsp:rsid wsp:val=&quot;00BC10BA&quot;/&gt;&lt;wsp:rsid wsp:val=&quot;00BC5AFD&quot;/&gt;&lt;wsp:rsid wsp:val=&quot;00BD7A9A&quot;/&gt;&lt;wsp:rsid wsp:val=&quot;00BE13ED&quot;/&gt;&lt;wsp:rsid wsp:val=&quot;00BE43A4&quot;/&gt;&lt;wsp:rsid wsp:val=&quot;00BE5ABF&quot;/&gt;&lt;wsp:rsid wsp:val=&quot;00C00DDE&quot;/&gt;&lt;wsp:rsid wsp:val=&quot;00C04D54&quot;/&gt;&lt;wsp:rsid wsp:val=&quot;00C04F43&quot;/&gt;&lt;wsp:rsid wsp:val=&quot;00C0609D&quot;/&gt;&lt;wsp:rsid wsp:val=&quot;00C115AB&quot;/&gt;&lt;wsp:rsid wsp:val=&quot;00C17C76&quot;/&gt;&lt;wsp:rsid wsp:val=&quot;00C26CCB&quot;/&gt;&lt;wsp:rsid wsp:val=&quot;00C30249&quot;/&gt;&lt;wsp:rsid wsp:val=&quot;00C3723B&quot;/&gt;&lt;wsp:rsid wsp:val=&quot;00C42466&quot;/&gt;&lt;wsp:rsid wsp:val=&quot;00C56833&quot;/&gt;&lt;wsp:rsid wsp:val=&quot;00C57A04&quot;/&gt;&lt;wsp:rsid wsp:val=&quot;00C606C9&quot;/&gt;&lt;wsp:rsid wsp:val=&quot;00C77A87&quot;/&gt;&lt;wsp:rsid wsp:val=&quot;00C80288&quot;/&gt;&lt;wsp:rsid wsp:val=&quot;00C84003&quot;/&gt;&lt;wsp:rsid wsp:val=&quot;00C90650&quot;/&gt;&lt;wsp:rsid wsp:val=&quot;00C97D78&quot;/&gt;&lt;wsp:rsid wsp:val=&quot;00CC2AAE&quot;/&gt;&lt;wsp:rsid wsp:val=&quot;00CC5A42&quot;/&gt;&lt;wsp:rsid wsp:val=&quot;00CC77F5&quot;/&gt;&lt;wsp:rsid wsp:val=&quot;00CD0EAB&quot;/&gt;&lt;wsp:rsid wsp:val=&quot;00CE5E02&quot;/&gt;&lt;wsp:rsid wsp:val=&quot;00CF34DB&quot;/&gt;&lt;wsp:rsid wsp:val=&quot;00CF558F&quot;/&gt;&lt;wsp:rsid wsp:val=&quot;00CF71BC&quot;/&gt;&lt;wsp:rsid wsp:val=&quot;00D010C0&quot;/&gt;&lt;wsp:rsid wsp:val=&quot;00D073E2&quot;/&gt;&lt;wsp:rsid wsp:val=&quot;00D154E9&quot;/&gt;&lt;wsp:rsid wsp:val=&quot;00D446EC&quot;/&gt;&lt;wsp:rsid wsp:val=&quot;00D51BF0&quot;/&gt;&lt;wsp:rsid wsp:val=&quot;00D531DB&quot;/&gt;&lt;wsp:rsid wsp:val=&quot;00D55942&quot;/&gt;&lt;wsp:rsid wsp:val=&quot;00D600B8&quot;/&gt;&lt;wsp:rsid wsp:val=&quot;00D66EFA&quot;/&gt;&lt;wsp:rsid wsp:val=&quot;00D807BF&quot;/&gt;&lt;wsp:rsid wsp:val=&quot;00D82FCC&quot;/&gt;&lt;wsp:rsid wsp:val=&quot;00DA17FC&quot;/&gt;&lt;wsp:rsid wsp:val=&quot;00DA7887&quot;/&gt;&lt;wsp:rsid wsp:val=&quot;00DB2C26&quot;/&gt;&lt;wsp:rsid wsp:val=&quot;00DC577C&quot;/&gt;&lt;wsp:rsid wsp:val=&quot;00DD02F4&quot;/&gt;&lt;wsp:rsid wsp:val=&quot;00DD2A0C&quot;/&gt;&lt;wsp:rsid wsp:val=&quot;00DD49E9&quot;/&gt;&lt;wsp:rsid wsp:val=&quot;00DD6622&quot;/&gt;&lt;wsp:rsid wsp:val=&quot;00DE1C7C&quot;/&gt;&lt;wsp:rsid wsp:val=&quot;00DE6B43&quot;/&gt;&lt;wsp:rsid wsp:val=&quot;00E11923&quot;/&gt;&lt;wsp:rsid wsp:val=&quot;00E16AAE&quot;/&gt;&lt;wsp:rsid wsp:val=&quot;00E22322&quot;/&gt;&lt;wsp:rsid wsp:val=&quot;00E227FF&quot;/&gt;&lt;wsp:rsid wsp:val=&quot;00E262D4&quot;/&gt;&lt;wsp:rsid wsp:val=&quot;00E36250&quot;/&gt;&lt;wsp:rsid wsp:val=&quot;00E47F2D&quot;/&gt;&lt;wsp:rsid wsp:val=&quot;00E54511&quot;/&gt;&lt;wsp:rsid wsp:val=&quot;00E61DAC&quot;/&gt;&lt;wsp:rsid wsp:val=&quot;00E62DBD&quot;/&gt;&lt;wsp:rsid wsp:val=&quot;00E72B80&quot;/&gt;&lt;wsp:rsid wsp:val=&quot;00E75FE3&quot;/&gt;&lt;wsp:rsid wsp:val=&quot;00E86C4C&quot;/&gt;&lt;wsp:rsid wsp:val=&quot;00E907A3&quot;/&gt;&lt;wsp:rsid wsp:val=&quot;00EA5AE0&quot;/&gt;&lt;wsp:rsid wsp:val=&quot;00EB56E1&quot;/&gt;&lt;wsp:rsid wsp:val=&quot;00EB7AB1&quot;/&gt;&lt;wsp:rsid wsp:val=&quot;00EC265C&quot;/&gt;&lt;wsp:rsid wsp:val=&quot;00EC3AF9&quot;/&gt;&lt;wsp:rsid wsp:val=&quot;00EE7CD8&quot;/&gt;&lt;wsp:rsid wsp:val=&quot;00EF06DF&quot;/&gt;&lt;wsp:rsid wsp:val=&quot;00EF48CC&quot;/&gt;&lt;wsp:rsid wsp:val=&quot;00F00801&quot;/&gt;&lt;wsp:rsid wsp:val=&quot;00F150C5&quot;/&gt;&lt;wsp:rsid wsp:val=&quot;00F22FD6&quot;/&gt;&lt;wsp:rsid wsp:val=&quot;00F2488D&quot;/&gt;&lt;wsp:rsid wsp:val=&quot;00F601A0&quot;/&gt;&lt;wsp:rsid wsp:val=&quot;00F712E9&quot;/&gt;&lt;wsp:rsid wsp:val=&quot;00F71382&quot;/&gt;&lt;wsp:rsid wsp:val=&quot;00F73032&quot;/&gt;&lt;wsp:rsid wsp:val=&quot;00F848FC&quot;/&gt;&lt;wsp:rsid wsp:val=&quot;00F906F6&quot;/&gt;&lt;wsp:rsid wsp:val=&quot;00F9282A&quot;/&gt;&lt;wsp:rsid wsp:val=&quot;00F96BAD&quot;/&gt;&lt;wsp:rsid wsp:val=&quot;00FA139D&quot;/&gt;&lt;wsp:rsid wsp:val=&quot;00FA3FA8&quot;/&gt;&lt;wsp:rsid wsp:val=&quot;00FB09E5&quot;/&gt;&lt;wsp:rsid wsp:val=&quot;00FB0E84&quot;/&gt;&lt;wsp:rsid wsp:val=&quot;00FC2405&quot;/&gt;&lt;wsp:rsid wsp:val=&quot;00FC3888&quot;/&gt;&lt;wsp:rsid wsp:val=&quot;00FC67C2&quot;/&gt;&lt;wsp:rsid wsp:val=&quot;00FD01C2&quot;/&gt;&lt;wsp:rsid wsp:val=&quot;00FE595C&quot;/&gt;&lt;wsp:rsid wsp:val=&quot;00FF0CE3&quot;/&gt;&lt;wsp:rsid wsp:val=&quot;00FF3528&quot;/&gt;&lt;/wsp:rsids&gt;&lt;/w:docPr&gt;&lt;w:body&gt;&lt;wx:sect&gt;&lt;w:p wsp:rsidR=&quot;00000000&quot; wsp:rsidRPr=&quot;00AE514A&quot; wsp:rsidRDefault=&quot;00AE514A&quot; wsp:rsidP=&quot;00AE514A&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28&quot;/&gt;&lt;w:sz-cs w:val=&quot;28&quot;/&gt;&lt;w:asianLayout w:id=&quot;1729294336&quot;/&gt;&lt;/w:rPr&gt;&lt;m:t&gt;Y&lt;/m:t&gt;&lt;/m:r&gt;&lt;m:r&gt;&lt;w:rPr&gt;&lt;w:rFonts w:ascii=&quot;Cambria Math&quot; w:h-ansi=&quot;Cambria Math&quot;/&gt;&lt;wx:font wx:val=&quot;Cambria Math&quot;/&gt;&lt;w:i/&gt;&lt;w:i-cs/&gt;&lt;w:color w:val=&quot;000000&quot;/&gt;&lt;w:kern w:val=&quot;24&quot;/&gt;&lt;w:sz w:val=&quot;28&quot;/&gt;&lt;w:sz-cs w:val=&quot;28&quot;/&gt;&lt;w:asianLayout w:id=&quot;1729294337&quot;/&gt;&lt;/w:rPr&gt;&lt;m:t&gt;=&lt;/m:t&gt;&lt;/m:r&gt;&lt;m:r&gt;&lt;w:rPr&gt;&lt;w:rFonts w:ascii=&quot;Cambria Math&quot; w:h-ansi=&quot;Cambria Math&quot;/&gt;&lt;wx:font wx:val=&quot;Cambria Math&quot;/&gt;&lt;w:i/&gt;&lt;w:i-cs/&gt;&lt;w:color w:val=&quot;000000&quot;/&gt;&lt;w:kern w:val=&quot;24&quot;/&gt;&lt;w:sz w:val=&quot;28&quot;/&gt;&lt;w:sz-cs w:val=&quot;28&quot;/&gt;&lt;w:lang w:val=&quot;EN-CA&quot;/&gt;&lt;w:asianLayout w:id=&quot;1729294338&quot;/&gt;&lt;/w:rPr&gt;&lt;m:t&gt;Î±&lt;/m:t&gt;&lt;/m:r&gt;&lt;m:r&gt;&lt;w:rPr&gt;&lt;w:rFonts w:ascii=&quot;Cambria Math&quot; w:h-ansi=&quot;Cambria Math&quot;/&gt;&lt;wx:font wx:val=&quot;Cambria Math&quot;/&gt;&lt;w:i/&gt;&lt;w:i-cs/&gt;&lt;w:color w:val=&quot;000000&quot;/&gt;&lt;w:kern w:val=&quot;24&quot;/&gt;&lt;w:sz w:val=&quot;28&quot;/&gt;&lt;w:sz-cs w:val=&quot;28&quot;/&gt;&lt;w:asianLayout w:id=&quot;1729294339&quot;/&gt;&lt;/w:rPr&gt;&lt;m:t&gt;x&lt;/m:t&gt;&lt;/m:r&gt;&lt;m:r&gt;&lt;w:rPr&gt;&lt;w:rFonts w:ascii=&quot;Cambria Math&quot; w:h-ansi=&quot;Cambria Math&quot;/&gt;&lt;wx:font wx:val=&quot;Cambria Math&quot;/&gt;&lt;w:i/&gt;&lt;w:i-cs/&gt;&lt;w:color w:val=&quot;000000&quot;/&gt;&lt;w:kern w:val=&quot;24&quot;/&gt;&lt;w:sz w:val=&quot;28&quot;/&gt;&lt;w:sz-cs w:val=&quot;28&quot;/&gt;&lt;w:asianLayout w:id=&quot;1729294340&quot;/&gt;&lt;/w:rPr&gt;&lt;m:t&gt;+&lt;/m:t&gt;&lt;/m:r&gt;&lt;m:r&gt;&lt;w:rPr&gt;&lt;w:rFonts w:ascii=&quot;Cambria Math&quot; w:fareast=&quot;Cambria Math&quot; w:h-ansi=&quot;Cambria Math&quot;/&gt;&lt;wx:font wx:val=&quot;Cambria Math&quot;/&gt;&lt;w:i/&gt;&lt;w:i-cs/&gt;&lt;w:color w:val=&quot;000000&quot;/&gt;&lt;w:kern w:val=&quot;24&quot;/&gt;&lt;w:sz w:val=&quot;28&quot;/&gt;&lt;w:sz-cs w:val=&quot;28&quot;/&gt;&lt;w:asianLayout w:id=&quot;1729294341&quot;/&gt;&lt;/w:rPr&gt;&lt;m:t&gt;Î²&lt;/m:t&gt;&lt;/m:r&gt;&lt;/m:oMath&gt;&lt;/m:oMathPara&gt;&lt;/w:p&gt;&lt;w:sectPr wsp:rsidR=&quot;00000000&quot; wsp:rsidRPr=&quot;00AE514A&quot;&gt;&lt;w:pgSz w:w=&quot;12240&quot; w:h=&quot;15840&quot;/&gt;&lt;w:pgMar w:top=&quot;1417&quot; w:right=&quot;1417&quot; w:bottom=&quot;1417&quot; w:left=&quot;1417&quot; w:header=&quot;720&quot; w:footer=&quot;720&quot; w:gutter=&quot;0&quot;/&gt;&lt;w:cols w:space=&quot;720&quot;/&gt;&lt;/w:sectPr&gt;&lt;/wx:sect&gt;&lt;/w:body&gt;&lt;/w:wordDocument&gt;">
                          <v:imagedata r:id="rId18" o:title="" chromakey="white"/>
                        </v:shape>
                      </w:pict>
                    </w:r>
                  </w:p>
                </w:txbxContent>
              </v:textbox>
            </v:rect>
            <v:shapetype id="_x0000_t202" coordsize="21600,21600" o:spt="202" path="m,l,21600r21600,l21600,xe">
              <v:stroke joinstyle="miter"/>
              <v:path gradientshapeok="t" o:connecttype="rect"/>
            </v:shapetype>
            <v:shape id="TextBox 11" o:spid="_x0000_s1091" type="#_x0000_t202" style="position:absolute;left:7499;top:14998;width:2165;height:3898;visibility:visible;mso-wrap-style:square;v-text-anchor:top" filled="f" stroked="f">
              <v:textbox style="mso-next-textbox:#TextBox 11;mso-fit-shape-to-text:t">
                <w:txbxContent>
                  <w:p w14:paraId="45CF975E" w14:textId="77777777" w:rsidR="005D27A6" w:rsidRDefault="005D27A6" w:rsidP="005D27A6">
                    <w:pPr>
                      <w:pStyle w:val="NormalWeb"/>
                      <w:spacing w:before="60" w:beforeAutospacing="0" w:after="0" w:afterAutospacing="0" w:line="288" w:lineRule="auto"/>
                    </w:pPr>
                    <w:r w:rsidRPr="005D27A6">
                      <w:rPr>
                        <w:rFonts w:ascii="Calibri" w:hAnsi="Calibri"/>
                        <w:color w:val="000000"/>
                        <w:kern w:val="24"/>
                        <w:sz w:val="28"/>
                        <w:szCs w:val="28"/>
                      </w:rPr>
                      <w:t>A</w:t>
                    </w:r>
                  </w:p>
                </w:txbxContent>
              </v:textbox>
            </v:shape>
            <v:shape id="TextBox 12" o:spid="_x0000_s1092" type="#_x0000_t202" style="position:absolute;left:31260;top:4857;width:2159;height:3899;visibility:visible;mso-wrap-style:square;v-text-anchor:top" filled="f" stroked="f">
              <v:textbox style="mso-next-textbox:#TextBox 12;mso-fit-shape-to-text:t">
                <w:txbxContent>
                  <w:p w14:paraId="2E026830" w14:textId="77777777" w:rsidR="005D27A6" w:rsidRDefault="005D27A6" w:rsidP="005D27A6">
                    <w:pPr>
                      <w:pStyle w:val="NormalWeb"/>
                      <w:spacing w:before="60" w:beforeAutospacing="0" w:after="0" w:afterAutospacing="0" w:line="288" w:lineRule="auto"/>
                    </w:pPr>
                    <w:r w:rsidRPr="005D27A6">
                      <w:rPr>
                        <w:rFonts w:ascii="Calibri" w:hAnsi="Calibri"/>
                        <w:color w:val="000000"/>
                        <w:kern w:val="24"/>
                        <w:sz w:val="28"/>
                        <w:szCs w:val="28"/>
                      </w:rPr>
                      <w:t>B</w:t>
                    </w:r>
                  </w:p>
                </w:txbxContent>
              </v:textbox>
            </v:shape>
            <w10:anchorlock/>
          </v:group>
        </w:pict>
      </w:r>
      <w:bookmarkEnd w:id="1"/>
    </w:p>
    <w:p w14:paraId="65CC6F76" w14:textId="1902931F" w:rsidR="00F150C5" w:rsidRPr="002D7A0F" w:rsidRDefault="00EF06DF" w:rsidP="00EF06DF">
      <w:pPr>
        <w:pStyle w:val="Caption"/>
        <w:jc w:val="center"/>
      </w:pPr>
      <w:bookmarkStart w:id="2" w:name="_Ref518227057"/>
      <w:r w:rsidRPr="002D7A0F">
        <w:t xml:space="preserve">Figure </w:t>
      </w:r>
      <w:r w:rsidR="004C3FEB">
        <w:fldChar w:fldCharType="begin"/>
      </w:r>
      <w:r w:rsidR="004C3FEB">
        <w:instrText xml:space="preserve"> SEQ Figure \* ARABIC </w:instrText>
      </w:r>
      <w:r w:rsidR="004C3FEB">
        <w:fldChar w:fldCharType="separate"/>
      </w:r>
      <w:r w:rsidRPr="002D7A0F">
        <w:rPr>
          <w:noProof/>
        </w:rPr>
        <w:t>1</w:t>
      </w:r>
      <w:r w:rsidR="004C3FEB">
        <w:rPr>
          <w:noProof/>
        </w:rPr>
        <w:fldChar w:fldCharType="end"/>
      </w:r>
      <w:bookmarkEnd w:id="2"/>
      <w:r w:rsidR="00284BCD" w:rsidRPr="002D7A0F">
        <w:t xml:space="preserve"> Illust</w:t>
      </w:r>
      <w:r w:rsidR="00D14C09" w:rsidRPr="002D7A0F">
        <w:t>r</w:t>
      </w:r>
      <w:r w:rsidR="00284BCD" w:rsidRPr="002D7A0F">
        <w:t>ation</w:t>
      </w:r>
      <w:r w:rsidR="00D14C09" w:rsidRPr="002D7A0F">
        <w:t xml:space="preserve"> of the straight line between minimum and maximum Luma value</w:t>
      </w:r>
    </w:p>
    <w:p w14:paraId="36EADA42" w14:textId="1CFF7FC8" w:rsidR="005D27A6" w:rsidRPr="005D27A6" w:rsidRDefault="004F04D7" w:rsidP="005D27A6">
      <w:r w:rsidRPr="002D7A0F">
        <w:t xml:space="preserve">Where </w:t>
      </w:r>
      <w:r w:rsidRPr="002D7A0F">
        <w:rPr>
          <w:lang w:val="en-CA"/>
        </w:rPr>
        <w:t>the linear model parameters</w:t>
      </w:r>
      <w:r>
        <w:rPr>
          <w:lang w:val="en-CA"/>
        </w:rPr>
        <w:t xml:space="preserve"> </w:t>
      </w:r>
      <w:r w:rsidRPr="007D6B8B">
        <w:rPr>
          <w:lang w:val="en-CA"/>
        </w:rPr>
        <w:fldChar w:fldCharType="begin"/>
      </w:r>
      <w:r w:rsidRPr="007D6B8B">
        <w:rPr>
          <w:lang w:val="en-CA"/>
        </w:rPr>
        <w:instrText xml:space="preserve"> QUOTE </w:instrText>
      </w:r>
      <w:r w:rsidR="00AB1907">
        <w:rPr>
          <w:position w:val="-5"/>
        </w:rPr>
        <w:pict w14:anchorId="0DBC0E4A">
          <v:shape id="_x0000_i1052"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D6B8B">
        <w:rPr>
          <w:lang w:val="en-CA"/>
        </w:rPr>
        <w:instrText xml:space="preserve"> </w:instrText>
      </w:r>
      <w:r w:rsidRPr="007D6B8B">
        <w:rPr>
          <w:lang w:val="en-CA"/>
        </w:rPr>
        <w:fldChar w:fldCharType="separate"/>
      </w:r>
      <w:r w:rsidR="004C3FEB">
        <w:rPr>
          <w:position w:val="-5"/>
        </w:rPr>
        <w:pict w14:anchorId="027CEFA6">
          <v:shape id="_x0000_i1053" type="#_x0000_t75" style="width:7.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A693B&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0A693B&quot; wsp:rsidP=&quot;000A693B&quot;&gt;&lt;m:oMathPara&gt;&lt;m:oMath&gt;&lt;m:r&gt;&lt;w:rPr&gt;&lt;w:rFonts w:ascii=&quot;Cambria Math&quot; w:h-ansi=&quot;Cambria Math&quot;/&gt;&lt;wx:font wx:val=&quot;Cambria Math&quot;/&gt;&lt;w:i/&gt;&lt;w:lang w:val=&quot;EN-CA&quot;/&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D6B8B">
        <w:rPr>
          <w:lang w:val="en-CA"/>
        </w:rPr>
        <w:fldChar w:fldCharType="end"/>
      </w:r>
      <w:r w:rsidRPr="00A05952">
        <w:rPr>
          <w:lang w:val="en-CA"/>
        </w:rPr>
        <w:t xml:space="preserve"> and </w:t>
      </w:r>
      <w:r w:rsidRPr="007D6B8B">
        <w:rPr>
          <w:lang w:val="en-CA"/>
        </w:rPr>
        <w:fldChar w:fldCharType="begin"/>
      </w:r>
      <w:r w:rsidRPr="007D6B8B">
        <w:rPr>
          <w:lang w:val="en-CA"/>
        </w:rPr>
        <w:instrText xml:space="preserve"> QUOTE </w:instrText>
      </w:r>
      <w:r w:rsidR="00AB1907">
        <w:rPr>
          <w:position w:val="-5"/>
        </w:rPr>
        <w:pict w14:anchorId="0E0260B7">
          <v:shape id="_x0000_i1054"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D6B8B">
        <w:rPr>
          <w:lang w:val="en-CA"/>
        </w:rPr>
        <w:instrText xml:space="preserve"> </w:instrText>
      </w:r>
      <w:r w:rsidRPr="007D6B8B">
        <w:rPr>
          <w:lang w:val="en-CA"/>
        </w:rPr>
        <w:fldChar w:fldCharType="separate"/>
      </w:r>
      <w:r w:rsidR="004C3FEB">
        <w:rPr>
          <w:position w:val="-5"/>
        </w:rPr>
        <w:pict w14:anchorId="0C4502CF">
          <v:shape id="_x0000_i1055" type="#_x0000_t75" style="width:6.6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6F72B2&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6F72B2&quot; wsp:rsidP=&quot;006F72B2&quot;&gt;&lt;m:oMathPara&gt;&lt;m:oMath&gt;&lt;m:r&gt;&lt;w:rPr&gt;&lt;w:rFonts w:ascii=&quot;Cambria Math&quot; w:h-ansi=&quot;Cambria Math&quot;/&gt;&lt;wx:font wx:val=&quot;Cambria Math&quot;/&gt;&lt;w:i/&gt;&lt;w:lang w:val=&quot;EN-CA&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D6B8B">
        <w:rPr>
          <w:lang w:val="en-CA"/>
        </w:rPr>
        <w:fldChar w:fldCharType="end"/>
      </w:r>
      <w:r>
        <w:rPr>
          <w:lang w:val="en-CA"/>
        </w:rPr>
        <w:t xml:space="preserve"> </w:t>
      </w:r>
      <w:r>
        <w:t>are obtained according to the following equation:</w:t>
      </w:r>
      <w:r w:rsidR="005D27A6" w:rsidRPr="007D6B8B">
        <w:rPr>
          <w:lang w:val="en-CA"/>
        </w:rPr>
        <w:fldChar w:fldCharType="begin"/>
      </w:r>
      <w:r w:rsidR="005D27A6" w:rsidRPr="007D6B8B">
        <w:rPr>
          <w:lang w:val="en-CA"/>
        </w:rPr>
        <w:instrText xml:space="preserve"> QUOTE </w:instrText>
      </w:r>
      <w:r w:rsidR="00AB1907">
        <w:rPr>
          <w:rFonts w:eastAsia="Malgun Gothic"/>
          <w:position w:val="-15"/>
        </w:rPr>
        <w:pict w14:anchorId="42A33572">
          <v:shape id="_x0000_i1056" type="#_x0000_t75" style="width:101.4pt;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24A38&quot;/&gt;&lt;wsp:rsid wsp:val=&quot;000308A3&quot;/&gt;&lt;wsp:rsid wsp:val=&quot;000458BC&quot;/&gt;&lt;wsp:rsid wsp:val=&quot;00045C41&quot;/&gt;&lt;wsp:rsid wsp:val=&quot;00046C03&quot;/&gt;&lt;wsp:rsid wsp:val=&quot;00065039&quot;/&gt;&lt;wsp:rsid wsp:val=&quot;00072BE4&quot;/&gt;&lt;wsp:rsid wsp:val=&quot;00074039&quot;/&gt;&lt;wsp:rsid wsp:val=&quot;0007614F&quot;/&gt;&lt;wsp:rsid wsp:val=&quot;00085D41&quot;/&gt;&lt;wsp:rsid wsp:val=&quot;000A46DE&quot;/&gt;&lt;wsp:rsid wsp:val=&quot;000B022A&quot;/&gt;&lt;wsp:rsid wsp:val=&quot;000B0C0F&quot;/&gt;&lt;wsp:rsid wsp:val=&quot;000B1C6B&quot;/&gt;&lt;wsp:rsid wsp:val=&quot;000B4039&quot;/&gt;&lt;wsp:rsid wsp:val=&quot;000B4FF9&quot;/&gt;&lt;wsp:rsid wsp:val=&quot;000C09AC&quot;/&gt;&lt;wsp:rsid wsp:val=&quot;000C1EC0&quot;/&gt;&lt;wsp:rsid wsp:val=&quot;000C2D25&quot;/&gt;&lt;wsp:rsid wsp:val=&quot;000E00F3&quot;/&gt;&lt;wsp:rsid wsp:val=&quot;000E0E0C&quot;/&gt;&lt;wsp:rsid wsp:val=&quot;000E4776&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3F02&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625B&quot;/&gt;&lt;wsp:rsid wsp:val=&quot;001E02BE&quot;/&gt;&lt;wsp:rsid wsp:val=&quot;001E3B37&quot;/&gt;&lt;wsp:rsid wsp:val=&quot;001E51C3&quot;/&gt;&lt;wsp:rsid wsp:val=&quot;001F2594&quot;/&gt;&lt;wsp:rsid wsp:val=&quot;001F6FA0&quot;/&gt;&lt;wsp:rsid wsp:val=&quot;00201CFD&quot;/&gt;&lt;wsp:rsid wsp:val=&quot;002055A6&quot;/&gt;&lt;wsp:rsid wsp:val=&quot;00205C9F&quot;/&gt;&lt;wsp:rsid wsp:val=&quot;00206460&quot;/&gt;&lt;wsp:rsid wsp:val=&quot;002069B4&quot;/&gt;&lt;wsp:rsid wsp:val=&quot;00215DFC&quot;/&gt;&lt;wsp:rsid wsp:val=&quot;00220270&quot;/&gt;&lt;wsp:rsid wsp:val=&quot;002212DF&quot;/&gt;&lt;wsp:rsid wsp:val=&quot;002222F6&quot;/&gt;&lt;wsp:rsid wsp:val=&quot;00222CD4&quot;/&gt;&lt;wsp:rsid wsp:val=&quot;00225016&quot;/&gt;&lt;wsp:rsid wsp:val=&quot;002264A6&quot;/&gt;&lt;wsp:rsid wsp:val=&quot;00227BA7&quot;/&gt;&lt;wsp:rsid wsp:val=&quot;0023011C&quot;/&gt;&lt;wsp:rsid wsp:val=&quot;002375C1&quot;/&gt;&lt;wsp:rsid wsp:val=&quot;00262B49&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2F1BD1&quot;/&gt;&lt;wsp:rsid wsp:val=&quot;002F2735&quot;/&gt;&lt;wsp:rsid wsp:val=&quot;002F5907&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576B3&quot;/&gt;&lt;wsp:rsid wsp:val=&quot;00360E6C&quot;/&gt;&lt;wsp:rsid wsp:val=&quot;00363E12&quot;/&gt;&lt;wsp:rsid wsp:val=&quot;003669EA&quot;/&gt;&lt;wsp:rsid wsp:val=&quot;003706CC&quot;/&gt;&lt;wsp:rsid wsp:val=&quot;00377710&quot;/&gt;&lt;wsp:rsid wsp:val=&quot;00384158&quot;/&gt;&lt;wsp:rsid wsp:val=&quot;003847D7&quot;/&gt;&lt;wsp:rsid wsp:val=&quot;00390F18&quot;/&gt;&lt;wsp:rsid wsp:val=&quot;003A2D8E&quot;/&gt;&lt;wsp:rsid wsp:val=&quot;003A5D06&quot;/&gt;&lt;wsp:rsid wsp:val=&quot;003A7CE6&quot;/&gt;&lt;wsp:rsid wsp:val=&quot;003C20E4&quot;/&gt;&lt;wsp:rsid wsp:val=&quot;003D38E4&quot;/&gt;&lt;wsp:rsid wsp:val=&quot;003D6342&quot;/&gt;&lt;wsp:rsid wsp:val=&quot;003E3957&quot;/&gt;&lt;wsp:rsid wsp:val=&quot;003E6F90&quot;/&gt;&lt;wsp:rsid wsp:val=&quot;003F3AF8&quot;/&gt;&lt;wsp:rsid wsp:val=&quot;003F5D0F&quot;/&gt;&lt;wsp:rsid wsp:val=&quot;003F76E9&quot;/&gt;&lt;wsp:rsid wsp:val=&quot;003F7875&quot;/&gt;&lt;wsp:rsid wsp:val=&quot;00411567&quot;/&gt;&lt;wsp:rsid wsp:val=&quot;00412FC5&quot;/&gt;&lt;wsp:rsid wsp:val=&quot;00414101&quot;/&gt;&lt;wsp:rsid wsp:val=&quot;004205D8&quot;/&gt;&lt;wsp:rsid wsp:val=&quot;004222BE&quot;/&gt;&lt;wsp:rsid wsp:val=&quot;004234F0&quot;/&gt;&lt;wsp:rsid wsp:val=&quot;00433DDB&quot;/&gt;&lt;wsp:rsid wsp:val=&quot;00435A29&quot;/&gt;&lt;wsp:rsid wsp:val=&quot;00437619&quot;/&gt;&lt;wsp:rsid wsp:val=&quot;00465A1E&quot;/&gt;&lt;wsp:rsid wsp:val=&quot;00472373&quot;/&gt;&lt;wsp:rsid wsp:val=&quot;00476344&quot;/&gt;&lt;wsp:rsid wsp:val=&quot;00482779&quot;/&gt;&lt;wsp:rsid wsp:val=&quot;004A2A63&quot;/&gt;&lt;wsp:rsid wsp:val=&quot;004B210C&quot;/&gt;&lt;wsp:rsid wsp:val=&quot;004D405F&quot;/&gt;&lt;wsp:rsid wsp:val=&quot;004D56DC&quot;/&gt;&lt;wsp:rsid wsp:val=&quot;004E4F4F&quot;/&gt;&lt;wsp:rsid wsp:val=&quot;004E6789&quot;/&gt;&lt;wsp:rsid wsp:val=&quot;004F58F7&quot;/&gt;&lt;wsp:rsid wsp:val=&quot;004F61E3&quot;/&gt;&lt;wsp:rsid wsp:val=&quot;0050114A&quot;/&gt;&lt;wsp:rsid wsp:val=&quot;00502E10&quot;/&gt;&lt;wsp:rsid wsp:val=&quot;00504864&quot;/&gt;&lt;wsp:rsid wsp:val=&quot;0051015C&quot;/&gt;&lt;wsp:rsid wsp:val=&quot;0051055D&quot;/&gt;&lt;wsp:rsid wsp:val=&quot;00512EE1&quot;/&gt;&lt;wsp:rsid wsp:val=&quot;00516CF1&quot;/&gt;&lt;wsp:rsid wsp:val=&quot;00531AE9&quot;/&gt;&lt;wsp:rsid wsp:val=&quot;00550A66&quot;/&gt;&lt;wsp:rsid wsp:val=&quot;0056138A&quot;/&gt;&lt;wsp:rsid wsp:val=&quot;005675DE&quot;/&gt;&lt;wsp:rsid wsp:val=&quot;00567EC7&quot;/&gt;&lt;wsp:rsid wsp:val=&quot;00570013&quot;/&gt;&lt;wsp:rsid wsp:val=&quot;005801A2&quot;/&gt;&lt;wsp:rsid wsp:val=&quot;00586F92&quot;/&gt;&lt;wsp:rsid wsp:val=&quot;005924D6&quot;/&gt;&lt;wsp:rsid wsp:val=&quot;00592E03&quot;/&gt;&lt;wsp:rsid wsp:val=&quot;005952A5&quot;/&gt;&lt;wsp:rsid wsp:val=&quot;00597778&quot;/&gt;&lt;wsp:rsid wsp:val=&quot;005A0E9B&quot;/&gt;&lt;wsp:rsid wsp:val=&quot;005A33A1&quot;/&gt;&lt;wsp:rsid wsp:val=&quot;005B217D&quot;/&gt;&lt;wsp:rsid wsp:val=&quot;005C385F&quot;/&gt;&lt;wsp:rsid wsp:val=&quot;005D76B8&quot;/&gt;&lt;wsp:rsid wsp:val=&quot;005D78BD&quot;/&gt;&lt;wsp:rsid wsp:val=&quot;005E1AC6&quot;/&gt;&lt;wsp:rsid wsp:val=&quot;005F6F1B&quot;/&gt;&lt;wsp:rsid wsp:val=&quot;00615995&quot;/&gt;&lt;wsp:rsid wsp:val=&quot;00624B33&quot;/&gt;&lt;wsp:rsid wsp:val=&quot;0063041A&quot;/&gt;&lt;wsp:rsid wsp:val=&quot;00630AA2&quot;/&gt;&lt;wsp:rsid wsp:val=&quot;00636799&quot;/&gt;&lt;wsp:rsid wsp:val=&quot;00646707&quot;/&gt;&lt;wsp:rsid wsp:val=&quot;00657F7E&quot;/&gt;&lt;wsp:rsid wsp:val=&quot;00662E58&quot;/&gt;&lt;wsp:rsid wsp:val=&quot;006637F2&quot;/&gt;&lt;wsp:rsid wsp:val=&quot;00664DCF&quot;/&gt;&lt;wsp:rsid wsp:val=&quot;00666EF4&quot;/&gt;&lt;wsp:rsid wsp:val=&quot;006772CB&quot;/&gt;&lt;wsp:rsid wsp:val=&quot;006A3A59&quot;/&gt;&lt;wsp:rsid wsp:val=&quot;006A608C&quot;/&gt;&lt;wsp:rsid wsp:val=&quot;006C5D39&quot;/&gt;&lt;wsp:rsid wsp:val=&quot;006D17D3&quot;/&gt;&lt;wsp:rsid wsp:val=&quot;006D6D9B&quot;/&gt;&lt;wsp:rsid wsp:val=&quot;006E2810&quot;/&gt;&lt;wsp:rsid wsp:val=&quot;006E5417&quot;/&gt;&lt;wsp:rsid wsp:val=&quot;007023DE&quot;/&gt;&lt;wsp:rsid wsp:val=&quot;00712F60&quot;/&gt;&lt;wsp:rsid wsp:val=&quot;007143EF&quot;/&gt;&lt;wsp:rsid wsp:val=&quot;00720E3B&quot;/&gt;&lt;wsp:rsid wsp:val=&quot;0074393F&quot;/&gt;&lt;wsp:rsid wsp:val=&quot;00745F6B&quot;/&gt;&lt;wsp:rsid wsp:val=&quot;0075585E&quot;/&gt;&lt;wsp:rsid wsp:val=&quot;00770571&quot;/&gt;&lt;wsp:rsid wsp:val=&quot;007768FF&quot;/&gt;&lt;wsp:rsid wsp:val=&quot;007824D3&quot;/&gt;&lt;wsp:rsid wsp:val=&quot;00791E7F&quot;/&gt;&lt;wsp:rsid wsp:val=&quot;00796EE3&quot;/&gt;&lt;wsp:rsid wsp:val=&quot;00797982&quot;/&gt;&lt;wsp:rsid wsp:val=&quot;007A7D29&quot;/&gt;&lt;wsp:rsid wsp:val=&quot;007B4AB8&quot;/&gt;&lt;wsp:rsid wsp:val=&quot;007C007A&quot;/&gt;&lt;wsp:rsid wsp:val=&quot;007C6A6C&quot;/&gt;&lt;wsp:rsid wsp:val=&quot;007D1181&quot;/&gt;&lt;wsp:rsid wsp:val=&quot;007D6082&quot;/&gt;&lt;wsp:rsid wsp:val=&quot;007D6B8B&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83CDD&quot;/&gt;&lt;wsp:rsid wsp:val=&quot;008A4B4C&quot;/&gt;&lt;wsp:rsid wsp:val=&quot;008B1E4F&quot;/&gt;&lt;wsp:rsid wsp:val=&quot;008C11D5&quot;/&gt;&lt;wsp:rsid wsp:val=&quot;008C239F&quot;/&gt;&lt;wsp:rsid wsp:val=&quot;008D5393&quot;/&gt;&lt;wsp:rsid wsp:val=&quot;008E480C&quot;/&gt;&lt;wsp:rsid wsp:val=&quot;00907757&quot;/&gt;&lt;wsp:rsid wsp:val=&quot;00911678&quot;/&gt;&lt;wsp:rsid wsp:val=&quot;00914AA5&quot;/&gt;&lt;wsp:rsid wsp:val=&quot;009212B0&quot;/&gt;&lt;wsp:rsid wsp:val=&quot;00921FA1&quot;/&gt;&lt;wsp:rsid wsp:val=&quot;009234A5&quot;/&gt;&lt;wsp:rsid wsp:val=&quot;00924174&quot;/&gt;&lt;wsp:rsid wsp:val=&quot;00933453&quot;/&gt;&lt;wsp:rsid wsp:val=&quot;009336F7&quot;/&gt;&lt;wsp:rsid wsp:val=&quot;0093636C&quot;/&gt;&lt;wsp:rsid wsp:val=&quot;009374A7&quot;/&gt;&lt;wsp:rsid wsp:val=&quot;0094064C&quot;/&gt;&lt;wsp:rsid wsp:val=&quot;00944855&quot;/&gt;&lt;wsp:rsid wsp:val=&quot;00955F6D&quot;/&gt;&lt;wsp:rsid wsp:val=&quot;00961B7C&quot;/&gt;&lt;wsp:rsid wsp:val=&quot;009774B7&quot;/&gt;&lt;wsp:rsid wsp:val=&quot;00977C16&quot;/&gt;&lt;wsp:rsid wsp:val=&quot;0098551D&quot;/&gt;&lt;wsp:rsid wsp:val=&quot;0099518F&quot;/&gt;&lt;wsp:rsid wsp:val=&quot;009A43CF&quot;/&gt;&lt;wsp:rsid wsp:val=&quot;009A523D&quot;/&gt;&lt;wsp:rsid wsp:val=&quot;009B02A1&quot;/&gt;&lt;wsp:rsid wsp:val=&quot;009D7CE6&quot;/&gt;&lt;wsp:rsid wsp:val=&quot;009F3696&quot;/&gt;&lt;wsp:rsid wsp:val=&quot;009F496B&quot;/&gt;&lt;wsp:rsid wsp:val=&quot;00A00C2E&quot;/&gt;&lt;wsp:rsid wsp:val=&quot;00A01439&quot;/&gt;&lt;wsp:rsid wsp:val=&quot;00A02E61&quot;/&gt;&lt;wsp:rsid wsp:val=&quot;00A03275&quot;/&gt;&lt;wsp:rsid wsp:val=&quot;00A05CFF&quot;/&gt;&lt;wsp:rsid wsp:val=&quot;00A13048&quot;/&gt;&lt;wsp:rsid wsp:val=&quot;00A13EE8&quot;/&gt;&lt;wsp:rsid wsp:val=&quot;00A46843&quot;/&gt;&lt;wsp:rsid wsp:val=&quot;00A56B97&quot;/&gt;&lt;wsp:rsid wsp:val=&quot;00A6093D&quot;/&gt;&lt;wsp:rsid wsp:val=&quot;00A767DC&quot;/&gt;&lt;wsp:rsid wsp:val=&quot;00A76A6D&quot;/&gt;&lt;wsp:rsid wsp:val=&quot;00A83253&quot;/&gt;&lt;wsp:rsid wsp:val=&quot;00AA502E&quot;/&gt;&lt;wsp:rsid wsp:val=&quot;00AA6E84&quot;/&gt;&lt;wsp:rsid wsp:val=&quot;00AB1A1C&quot;/&gt;&lt;wsp:rsid wsp:val=&quot;00AC7051&quot;/&gt;&lt;wsp:rsid wsp:val=&quot;00AD05A8&quot;/&gt;&lt;wsp:rsid wsp:val=&quot;00AE341B&quot;/&gt;&lt;wsp:rsid wsp:val=&quot;00AE4972&quot;/&gt;&lt;wsp:rsid wsp:val=&quot;00AF2F25&quot;/&gt;&lt;wsp:rsid wsp:val=&quot;00B07CA7&quot;/&gt;&lt;wsp:rsid wsp:val=&quot;00B1279A&quot;/&gt;&lt;wsp:rsid wsp:val=&quot;00B31648&quot;/&gt;&lt;wsp:rsid wsp:val=&quot;00B4194A&quot;/&gt;&lt;wsp:rsid wsp:val=&quot;00B437E8&quot;/&gt;&lt;wsp:rsid wsp:val=&quot;00B44A1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10BA&quot;/&gt;&lt;wsp:rsid wsp:val=&quot;00BC5AFD&quot;/&gt;&lt;wsp:rsid wsp:val=&quot;00BD4122&quot;/&gt;&lt;wsp:rsid wsp:val=&quot;00BD4419&quot;/&gt;&lt;wsp:rsid wsp:val=&quot;00C04F43&quot;/&gt;&lt;wsp:rsid wsp:val=&quot;00C0609D&quot;/&gt;&lt;wsp:rsid wsp:val=&quot;00C115AB&quot;/&gt;&lt;wsp:rsid wsp:val=&quot;00C24CB3&quot;/&gt;&lt;wsp:rsid wsp:val=&quot;00C26CCB&quot;/&gt;&lt;wsp:rsid wsp:val=&quot;00C30249&quot;/&gt;&lt;wsp:rsid wsp:val=&quot;00C3723B&quot;/&gt;&lt;wsp:rsid wsp:val=&quot;00C42466&quot;/&gt;&lt;wsp:rsid wsp:val=&quot;00C524C6&quot;/&gt;&lt;wsp:rsid wsp:val=&quot;00C606C9&quot;/&gt;&lt;wsp:rsid wsp:val=&quot;00C80288&quot;/&gt;&lt;wsp:rsid wsp:val=&quot;00C84003&quot;/&gt;&lt;wsp:rsid wsp:val=&quot;00C90650&quot;/&gt;&lt;wsp:rsid wsp:val=&quot;00C97D78&quot;/&gt;&lt;wsp:rsid wsp:val=&quot;00C97E25&quot;/&gt;&lt;wsp:rsid wsp:val=&quot;00CB172D&quot;/&gt;&lt;wsp:rsid wsp:val=&quot;00CB56ED&quot;/&gt;&lt;wsp:rsid wsp:val=&quot;00CC2AAE&quot;/&gt;&lt;wsp:rsid wsp:val=&quot;00CC5A42&quot;/&gt;&lt;wsp:rsid wsp:val=&quot;00CD0EAB&quot;/&gt;&lt;wsp:rsid wsp:val=&quot;00CE5E02&quot;/&gt;&lt;wsp:rsid wsp:val=&quot;00CF34DB&quot;/&gt;&lt;wsp:rsid wsp:val=&quot;00CF558F&quot;/&gt;&lt;wsp:rsid wsp:val=&quot;00D010C0&quot;/&gt;&lt;wsp:rsid wsp:val=&quot;00D03E86&quot;/&gt;&lt;wsp:rsid wsp:val=&quot;00D073E2&quot;/&gt;&lt;wsp:rsid wsp:val=&quot;00D21302&quot;/&gt;&lt;wsp:rsid wsp:val=&quot;00D446EC&quot;/&gt;&lt;wsp:rsid wsp:val=&quot;00D51BF0&quot;/&gt;&lt;wsp:rsid wsp:val=&quot;00D531DB&quot;/&gt;&lt;wsp:rsid wsp:val=&quot;00D55942&quot;/&gt;&lt;wsp:rsid wsp:val=&quot;00D61A00&quot;/&gt;&lt;wsp:rsid wsp:val=&quot;00D807BF&quot;/&gt;&lt;wsp:rsid wsp:val=&quot;00D82FCC&quot;/&gt;&lt;wsp:rsid wsp:val=&quot;00D92503&quot;/&gt;&lt;wsp:rsid wsp:val=&quot;00D95C9F&quot;/&gt;&lt;wsp:rsid wsp:val=&quot;00DA17FC&quot;/&gt;&lt;wsp:rsid wsp:val=&quot;00DA7887&quot;/&gt;&lt;wsp:rsid wsp:val=&quot;00DB2C26&quot;/&gt;&lt;wsp:rsid wsp:val=&quot;00DD02F4&quot;/&gt;&lt;wsp:rsid wsp:val=&quot;00DD6622&quot;/&gt;&lt;wsp:rsid wsp:val=&quot;00DE1C7C&quot;/&gt;&lt;wsp:rsid wsp:val=&quot;00DE25D5&quot;/&gt;&lt;wsp:rsid wsp:val=&quot;00DE6B43&quot;/&gt;&lt;wsp:rsid wsp:val=&quot;00E03FE5&quot;/&gt;&lt;wsp:rsid wsp:val=&quot;00E11923&quot;/&gt;&lt;wsp:rsid wsp:val=&quot;00E262D4&quot;/&gt;&lt;wsp:rsid wsp:val=&quot;00E277F6&quot;/&gt;&lt;wsp:rsid wsp:val=&quot;00E36250&quot;/&gt;&lt;wsp:rsid wsp:val=&quot;00E44990&quot;/&gt;&lt;wsp:rsid wsp:val=&quot;00E54511&quot;/&gt;&lt;wsp:rsid wsp:val=&quot;00E61DAC&quot;/&gt;&lt;wsp:rsid wsp:val=&quot;00E72B80&quot;/&gt;&lt;wsp:rsid wsp:val=&quot;00E75FE3&quot;/&gt;&lt;wsp:rsid wsp:val=&quot;00E82BDF&quot;/&gt;&lt;wsp:rsid wsp:val=&quot;00E86C4C&quot;/&gt;&lt;wsp:rsid wsp:val=&quot;00E907A3&quot;/&gt;&lt;wsp:rsid wsp:val=&quot;00E91D51&quot;/&gt;&lt;wsp:rsid wsp:val=&quot;00E91DCF&quot;/&gt;&lt;wsp:rsid wsp:val=&quot;00EA5AE0&quot;/&gt;&lt;wsp:rsid wsp:val=&quot;00EB2630&quot;/&gt;&lt;wsp:rsid wsp:val=&quot;00EB56E1&quot;/&gt;&lt;wsp:rsid wsp:val=&quot;00EB6597&quot;/&gt;&lt;wsp:rsid wsp:val=&quot;00EB7AB1&quot;/&gt;&lt;wsp:rsid wsp:val=&quot;00EC5D98&quot;/&gt;&lt;wsp:rsid wsp:val=&quot;00ED5EE8&quot;/&gt;&lt;wsp:rsid wsp:val=&quot;00EE0413&quot;/&gt;&lt;wsp:rsid wsp:val=&quot;00EE4E75&quot;/&gt;&lt;wsp:rsid wsp:val=&quot;00EE531C&quot;/&gt;&lt;wsp:rsid wsp:val=&quot;00EE7CD8&quot;/&gt;&lt;wsp:rsid wsp:val=&quot;00EF0286&quot;/&gt;&lt;wsp:rsid wsp:val=&quot;00EF48CC&quot;/&gt;&lt;wsp:rsid wsp:val=&quot;00F00801&quot;/&gt;&lt;wsp:rsid wsp:val=&quot;00F15A6F&quot;/&gt;&lt;wsp:rsid wsp:val=&quot;00F2488D&quot;/&gt;&lt;wsp:rsid wsp:val=&quot;00F601A0&quot;/&gt;&lt;wsp:rsid wsp:val=&quot;00F66650&quot;/&gt;&lt;wsp:rsid wsp:val=&quot;00F73032&quot;/&gt;&lt;wsp:rsid wsp:val=&quot;00F848FC&quot;/&gt;&lt;wsp:rsid wsp:val=&quot;00F906F6&quot;/&gt;&lt;wsp:rsid wsp:val=&quot;00F91567&quot;/&gt;&lt;wsp:rsid wsp:val=&quot;00F9282A&quot;/&gt;&lt;wsp:rsid wsp:val=&quot;00F93076&quot;/&gt;&lt;wsp:rsid wsp:val=&quot;00F96BAD&quot;/&gt;&lt;wsp:rsid wsp:val=&quot;00FA139D&quot;/&gt;&lt;wsp:rsid wsp:val=&quot;00FA5BB9&quot;/&gt;&lt;wsp:rsid wsp:val=&quot;00FA6919&quot;/&gt;&lt;wsp:rsid wsp:val=&quot;00FB0782&quot;/&gt;&lt;wsp:rsid wsp:val=&quot;00FB0E84&quot;/&gt;&lt;wsp:rsid wsp:val=&quot;00FC1BA1&quot;/&gt;&lt;wsp:rsid wsp:val=&quot;00FC1D56&quot;/&gt;&lt;wsp:rsid wsp:val=&quot;00FD01C2&quot;/&gt;&lt;wsp:rsid wsp:val=&quot;00FE0878&quot;/&gt;&lt;wsp:rsid wsp:val=&quot;00FE3E30&quot;/&gt;&lt;wsp:rsid wsp:val=&quot;00FE595C&quot;/&gt;&lt;wsp:rsid wsp:val=&quot;00FF0CE3&quot;/&gt;&lt;/wsp:rsids&gt;&lt;/w:docPr&gt;&lt;w:body&gt;&lt;wx:sect&gt;&lt;w:p wsp:rsidR=&quot;00000000&quot; wsp:rsidRDefault=&quot;00F91567&quot; wsp:rsidP=&quot;00F91567&quot;&gt;&lt;m:oMathPara&gt;&lt;m:oMath&gt;&lt;m:r&gt;&lt;w:rPr&gt;&lt;w:rFonts w:ascii=&quot;Cambria Math&quot; w:h-ansi=&quot;Cambria Math&quot;/&gt;&lt;wx:font wx:val=&quot;Cambria Math&quot;/&gt;&lt;w:i/&gt;&lt;w:sz w:val=&quot;28&quot;/&gt;&lt;w:sz-cs w:val=&quot;28&quot;/&gt;&lt;w:lang w:val=&quot;EN-CA&quot;/&gt;&lt;/w:rPr&gt;&lt;m:t&gt;Î²= &lt;/m:t&gt;&lt;/m:r&gt;&lt;m:f&gt;&lt;m:fPr&gt;&lt;m:ctrlPr&gt;&lt;w:rPr&gt;&lt;w:rFonts w:ascii=&quot;Cambria Math&quot; w:h-ansi=&quot;Cambria Math&quot;/&gt;&lt;wx:font wx:val=&quot;Cambria Math&quot;/&gt;&lt;w:i/&gt;&lt;w:sz w:val=&quot;28&quot;/&gt;&lt;w:sz-cs w:val=&quot;28&quot;/&gt;&lt;w:lang w:val=&quot;EN-CA&quot;/&gt;&lt;/w:rPr&gt;&lt;/m:ctrlPr&gt;&lt;/m:fPr&gt;&lt;m:num&gt;&lt;m:r&gt;&lt;w:rPr&gt;&lt;w:rFonts w:ascii=&quot;Cambria Math&quot; w:h-ansi=&quot;Cambria Math&quot;/&gt;&lt;wx:font wx:val=&quot;Cambria Math&quot;/&gt;&lt;w:i/&gt;&lt;w:sz w:val=&quot;28&quot;/&gt;&lt;w:sz-cs w:val=&quot;28&quot;/&gt;&lt;w:lang w:val=&quot;EN-CA&quot;/&gt;&lt;/w:rPr&gt;&lt;m:t&gt;âˆ‘C&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r&gt;&lt;w:rPr&gt;&lt;w:rFonts w:ascii=&quot;Cambria Math&quot; w:h-ansi=&quot;Cambria Math&quot;/&gt;&lt;wx:font wx:val=&quot;Cambria Math&quot;/&gt;&lt;w:i/&gt;&lt;w:sz w:val=&quot;28&quot;/&gt;&lt;w:sz-cs w:val=&quot;28&quot;/&gt;&lt;w:lang w:val=&quot;EN-CA&quot;/&gt;&lt;/w:rPr&gt;&lt;m:t&gt;-Î±Â·âˆ‘L&lt;/m:t&gt;&lt;/m:r&gt;&lt;m:d&gt;&lt;m:dPr&gt;&lt;m:ctrlPr&gt;&lt;w:rPr&gt;&lt;w:rFonts w:ascii=&quot;Cambria Math&quot; w:h-ansi=&quot;Cambria Math&quot;/&gt;&lt;wx:font wx:val=&quot;Cambria Math&quot;/&gt;&lt;w:i/&gt;&lt;w:sz w:val=&quot;28&quot;/&gt;&lt;w:sz-cs w:val=&quot;28&quot;/&gt;&lt;w:lang w:val=&quot;EN-CA&quot;/&gt;&lt;/w:rPr&gt;&lt;/m:ctrlPr&gt;&lt;/m:dPr&gt;&lt;m:e&gt;&lt;m:r&gt;&lt;w:rPr&gt;&lt;w:rFonts w:ascii=&quot;Cambria Math&quot; w:h-ansi=&quot;Cambria Math&quot;/&gt;&lt;wx:font wx:val=&quot;Cambria Math&quot;/&gt;&lt;w:i/&gt;&lt;w:sz w:val=&quot;28&quot;/&gt;&lt;w:sz-cs w:val=&quot;28&quot;/&gt;&lt;w:lang w:val=&quot;EN-CA&quot;/&gt;&lt;/w:rPr&gt;&lt;m:t&gt;n&lt;/m:t&gt;&lt;/m:r&gt;&lt;/m:e&gt;&lt;/m:d&gt;&lt;/m:num&gt;&lt;m:den&gt;&lt;m:r&gt;&lt;w:rPr&gt;&lt;w:rFonts w:ascii=&quot;Cambria Math&quot; w:h-ansi=&quot;Cambria Math&quot;/&gt;&lt;wx:font wx:val=&quot;Cambria Math&quot;/&gt;&lt;w:i/&gt;&lt;w:sz w:val=&quot;28&quot;/&gt;&lt;w:sz-cs w:val=&quot;28&quot;/&gt;&lt;w:lang w:val=&quot;EN-CA&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5D27A6" w:rsidRPr="007D6B8B">
        <w:rPr>
          <w:lang w:val="en-CA"/>
        </w:rPr>
        <w:instrText xml:space="preserve"> </w:instrText>
      </w:r>
      <w:r w:rsidR="005D27A6" w:rsidRPr="007D6B8B">
        <w:rPr>
          <w:lang w:val="en-CA"/>
        </w:rPr>
        <w:fldChar w:fldCharType="end"/>
      </w:r>
    </w:p>
    <w:p w14:paraId="6F1AB347" w14:textId="004E0FE5" w:rsidR="005D27A6" w:rsidRDefault="004C3FEB" w:rsidP="004F04D7">
      <w:r>
        <w:pict w14:anchorId="30389130">
          <v:shape id="_x0000_i1057" type="#_x0000_t75" style="width:63pt;height:58.8pt;mso-left-percent:-10001;mso-top-percent:-10001;mso-position-horizontal:absolute;mso-position-horizontal-relative:char;mso-position-vertical:absolute;mso-position-vertical-relative:line;mso-left-percent:-10001;mso-top-percent:-10001">
            <v:imagedata r:id="rId19" o:title=""/>
          </v:shape>
        </w:pict>
      </w:r>
    </w:p>
    <w:p w14:paraId="452A15E2" w14:textId="5361D690" w:rsidR="004F04D7" w:rsidRDefault="004F04D7" w:rsidP="004F04D7">
      <w:r>
        <w:t>Of course the division is avoided and replace</w:t>
      </w:r>
      <w:r w:rsidR="00C04D54">
        <w:t>d</w:t>
      </w:r>
      <w:r>
        <w:t xml:space="preserve"> by a multiplication and a shift. </w:t>
      </w:r>
    </w:p>
    <w:p w14:paraId="5195CB3D" w14:textId="785634A3" w:rsidR="004F04D7" w:rsidRDefault="004F04D7" w:rsidP="004F04D7">
      <w:r>
        <w:lastRenderedPageBreak/>
        <w:t>To derive the chroma predictor, as for the current BMS implementation, the multiplication is replaced by an integer operation as the following:</w:t>
      </w:r>
    </w:p>
    <w:p w14:paraId="704F5031" w14:textId="33A0CA5B" w:rsidR="00195CF3" w:rsidRPr="004F04D7" w:rsidRDefault="004F04D7" w:rsidP="004F04D7">
      <w:pPr>
        <w:ind w:left="720"/>
      </w:pPr>
      <w:r w:rsidRPr="004F04D7">
        <w:rPr>
          <w:b/>
          <w:bCs/>
        </w:rPr>
        <w:fldChar w:fldCharType="begin"/>
      </w:r>
      <w:r w:rsidRPr="004F04D7">
        <w:rPr>
          <w:b/>
          <w:bCs/>
        </w:rPr>
        <w:instrText xml:space="preserve"> QUOTE </w:instrText>
      </w:r>
      <w:r w:rsidR="00AB1907">
        <w:pict w14:anchorId="6FD3144C">
          <v:shape id="_x0000_i1058" type="#_x0000_t75" style="width:289.8pt;height:3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1038E&quot;/&gt;&lt;wsp:rsid wsp:val=&quot;000308A3&quot;/&gt;&lt;wsp:rsid wsp:val=&quot;00036364&quot;/&gt;&lt;wsp:rsid wsp:val=&quot;000458BC&quot;/&gt;&lt;wsp:rsid wsp:val=&quot;00045C41&quot;/&gt;&lt;wsp:rsid wsp:val=&quot;00046C03&quot;/&gt;&lt;wsp:rsid wsp:val=&quot;000632FE&quot;/&gt;&lt;wsp:rsid wsp:val=&quot;00065039&quot;/&gt;&lt;wsp:rsid wsp:val=&quot;0007614F&quot;/&gt;&lt;wsp:rsid wsp:val=&quot;000B0C0F&quot;/&gt;&lt;wsp:rsid wsp:val=&quot;000B1C6B&quot;/&gt;&lt;wsp:rsid wsp:val=&quot;000B4FF9&quot;/&gt;&lt;wsp:rsid wsp:val=&quot;000C09AC&quot;/&gt;&lt;wsp:rsid wsp:val=&quot;000C3BB4&quot;/&gt;&lt;wsp:rsid wsp:val=&quot;000C77A6&quot;/&gt;&lt;wsp:rsid wsp:val=&quot;000D76B6&quot;/&gt;&lt;wsp:rsid wsp:val=&quot;000E00F3&quot;/&gt;&lt;wsp:rsid wsp:val=&quot;000E46B0&quot;/&gt;&lt;wsp:rsid wsp:val=&quot;000F158C&quot;/&gt;&lt;wsp:rsid wsp:val=&quot;00102F3D&quot;/&gt;&lt;wsp:rsid wsp:val=&quot;001102A7&quot;/&gt;&lt;wsp:rsid wsp:val=&quot;00110431&quot;/&gt;&lt;wsp:rsid wsp:val=&quot;00124E38&quot;/&gt;&lt;wsp:rsid wsp:val=&quot;0012580B&quot;/&gt;&lt;wsp:rsid wsp:val=&quot;00131F90&quot;/&gt;&lt;wsp:rsid wsp:val=&quot;0013458C&quot;/&gt;&lt;wsp:rsid wsp:val=&quot;0013526E&quot;/&gt;&lt;wsp:rsid wsp:val=&quot;00146152&quot;/&gt;&lt;wsp:rsid wsp:val=&quot;00151627&quot;/&gt;&lt;wsp:rsid wsp:val=&quot;00155526&quot;/&gt;&lt;wsp:rsid wsp:val=&quot;0016212F&quot;/&gt;&lt;wsp:rsid wsp:val=&quot;00171371&quot;/&gt;&lt;wsp:rsid wsp:val=&quot;00175A24&quot;/&gt;&lt;wsp:rsid wsp:val=&quot;00187E58&quot;/&gt;&lt;wsp:rsid wsp:val=&quot;001916BD&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2852&quot;/&gt;&lt;wsp:rsid wsp:val=&quot;001D6867&quot;/&gt;&lt;wsp:rsid wsp:val=&quot;001E0248&quot;/&gt;&lt;wsp:rsid wsp:val=&quot;001E02BE&quot;/&gt;&lt;wsp:rsid wsp:val=&quot;001E2022&quot;/&gt;&lt;wsp:rsid wsp:val=&quot;001E3B37&quot;/&gt;&lt;wsp:rsid wsp:val=&quot;001F0114&quot;/&gt;&lt;wsp:rsid wsp:val=&quot;001F2594&quot;/&gt;&lt;wsp:rsid wsp:val=&quot;001F3D76&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22F&quot;/&gt;&lt;wsp:rsid wsp:val=&quot;00275BCF&quot;/&gt;&lt;wsp:rsid wsp:val=&quot;00291E36&quot;/&gt;&lt;wsp:rsid wsp:val=&quot;00292257&quot;/&gt;&lt;wsp:rsid wsp:val=&quot;002A54E0&quot;/&gt;&lt;wsp:rsid wsp:val=&quot;002B010E&quot;/&gt;&lt;wsp:rsid wsp:val=&quot;002B1595&quot;/&gt;&lt;wsp:rsid wsp:val=&quot;002B191D&quot;/&gt;&lt;wsp:rsid wsp:val=&quot;002D0AF6&quot;/&gt;&lt;wsp:rsid wsp:val=&quot;002D3DBA&quot;/&gt;&lt;wsp:rsid wsp:val=&quot;002D4155&quot;/&gt;&lt;wsp:rsid wsp:val=&quot;002F164D&quot;/&gt;&lt;wsp:rsid wsp:val=&quot;003021BC&quot;/&gt;&lt;wsp:rsid wsp:val=&quot;0030270B&quot;/&gt;&lt;wsp:rsid wsp:val=&quot;00306206&quot;/&gt;&lt;wsp:rsid wsp:val=&quot;003067E4&quot;/&gt;&lt;wsp:rsid wsp:val=&quot;00316DEC&quot;/&gt;&lt;wsp:rsid wsp:val=&quot;00317D85&quot;/&gt;&lt;wsp:rsid wsp:val=&quot;00327C56&quot;/&gt;&lt;wsp:rsid wsp:val=&quot;003315A1&quot;/&gt;&lt;wsp:rsid wsp:val=&quot;003373EC&quot;/&gt;&lt;wsp:rsid wsp:val=&quot;00342FF4&quot;/&gt;&lt;wsp:rsid wsp:val=&quot;00346148&quot;/&gt;&lt;wsp:rsid wsp:val=&quot;00356CA8&quot;/&gt;&lt;wsp:rsid wsp:val=&quot;003669EA&quot;/&gt;&lt;wsp:rsid wsp:val=&quot;003706CC&quot;/&gt;&lt;wsp:rsid wsp:val=&quot;00377710&quot;/&gt;&lt;wsp:rsid wsp:val=&quot;003828DD&quot;/&gt;&lt;wsp:rsid wsp:val=&quot;003A2D8E&quot;/&gt;&lt;wsp:rsid wsp:val=&quot;003A7CE6&quot;/&gt;&lt;wsp:rsid wsp:val=&quot;003C20E4&quot;/&gt;&lt;wsp:rsid wsp:val=&quot;003C3A85&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EE3&quot;/&gt;&lt;wsp:rsid wsp:val=&quot;00435A29&quot;/&gt;&lt;wsp:rsid wsp:val=&quot;00437619&quot;/&gt;&lt;wsp:rsid wsp:val=&quot;00444B77&quot;/&gt;&lt;wsp:rsid wsp:val=&quot;00446924&quot;/&gt;&lt;wsp:rsid wsp:val=&quot;00454882&quot;/&gt;&lt;wsp:rsid wsp:val=&quot;00465A1E&quot;/&gt;&lt;wsp:rsid wsp:val=&quot;004873BF&quot;/&gt;&lt;wsp:rsid wsp:val=&quot;004A2A63&quot;/&gt;&lt;wsp:rsid wsp:val=&quot;004B210C&quot;/&gt;&lt;wsp:rsid wsp:val=&quot;004C4923&quot;/&gt;&lt;wsp:rsid wsp:val=&quot;004C7DF3&quot;/&gt;&lt;wsp:rsid wsp:val=&quot;004D405F&quot;/&gt;&lt;wsp:rsid wsp:val=&quot;004E1EF9&quot;/&gt;&lt;wsp:rsid wsp:val=&quot;004E4F4F&quot;/&gt;&lt;wsp:rsid wsp:val=&quot;004E6789&quot;/&gt;&lt;wsp:rsid wsp:val=&quot;004F04D7&quot;/&gt;&lt;wsp:rsid wsp:val=&quot;004F1A59&quot;/&gt;&lt;wsp:rsid wsp:val=&quot;004F61E3&quot;/&gt;&lt;wsp:rsid wsp:val=&quot;00502E10&quot;/&gt;&lt;wsp:rsid wsp:val=&quot;0051015C&quot;/&gt;&lt;wsp:rsid wsp:val=&quot;00516910&quot;/&gt;&lt;wsp:rsid wsp:val=&quot;00516CF1&quot;/&gt;&lt;wsp:rsid wsp:val=&quot;00522ADD&quot;/&gt;&lt;wsp:rsid wsp:val=&quot;00531AE9&quot;/&gt;&lt;wsp:rsid wsp:val=&quot;00550A66&quot;/&gt;&lt;wsp:rsid wsp:val=&quot;00567EC7&quot;/&gt;&lt;wsp:rsid wsp:val=&quot;00570013&quot;/&gt;&lt;wsp:rsid wsp:val=&quot;00574FF4&quot;/&gt;&lt;wsp:rsid wsp:val=&quot;00575072&quot;/&gt;&lt;wsp:rsid wsp:val=&quot;005801A2&quot;/&gt;&lt;wsp:rsid wsp:val=&quot;005952A5&quot;/&gt;&lt;wsp:rsid wsp:val=&quot;005A062C&quot;/&gt;&lt;wsp:rsid wsp:val=&quot;005A33A1&quot;/&gt;&lt;wsp:rsid wsp:val=&quot;005A654B&quot;/&gt;&lt;wsp:rsid wsp:val=&quot;005B217D&quot;/&gt;&lt;wsp:rsid wsp:val=&quot;005C385F&quot;/&gt;&lt;wsp:rsid wsp:val=&quot;005E13FC&quot;/&gt;&lt;wsp:rsid wsp:val=&quot;005E1AC6&quot;/&gt;&lt;wsp:rsid wsp:val=&quot;005F6F1B&quot;/&gt;&lt;wsp:rsid wsp:val=&quot;005F75B0&quot;/&gt;&lt;wsp:rsid wsp:val=&quot;005F7B5C&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80D9E&quot;/&gt;&lt;wsp:rsid wsp:val=&quot;006C5D39&quot;/&gt;&lt;wsp:rsid wsp:val=&quot;006D6D9B&quot;/&gt;&lt;wsp:rsid wsp:val=&quot;006E2810&quot;/&gt;&lt;wsp:rsid wsp:val=&quot;006E5417&quot;/&gt;&lt;wsp:rsid wsp:val=&quot;006F0794&quot;/&gt;&lt;wsp:rsid wsp:val=&quot;007023DE&quot;/&gt;&lt;wsp:rsid wsp:val=&quot;0070437F&quot;/&gt;&lt;wsp:rsid wsp:val=&quot;00712F60&quot;/&gt;&lt;wsp:rsid wsp:val=&quot;00720E3B&quot;/&gt;&lt;wsp:rsid wsp:val=&quot;0074393F&quot;/&gt;&lt;wsp:rsid wsp:val=&quot;007446A5&quot;/&gt;&lt;wsp:rsid wsp:val=&quot;00745F6B&quot;/&gt;&lt;wsp:rsid wsp:val=&quot;0075585E&quot;/&gt;&lt;wsp:rsid wsp:val=&quot;00770571&quot;/&gt;&lt;wsp:rsid wsp:val=&quot;007768FF&quot;/&gt;&lt;wsp:rsid wsp:val=&quot;007824D3&quot;/&gt;&lt;wsp:rsid wsp:val=&quot;00783722&quot;/&gt;&lt;wsp:rsid wsp:val=&quot;00796EE3&quot;/&gt;&lt;wsp:rsid wsp:val=&quot;00797594&quot;/&gt;&lt;wsp:rsid wsp:val=&quot;007A7D29&quot;/&gt;&lt;wsp:rsid wsp:val=&quot;007B4AB8&quot;/&gt;&lt;wsp:rsid wsp:val=&quot;007D1181&quot;/&gt;&lt;wsp:rsid wsp:val=&quot;007E01A3&quot;/&gt;&lt;wsp:rsid wsp:val=&quot;007F1F8B&quot;/&gt;&lt;wsp:rsid wsp:val=&quot;007F5747&quot;/&gt;&lt;wsp:rsid wsp:val=&quot;007F67A1&quot;/&gt;&lt;wsp:rsid wsp:val=&quot;00803D04&quot;/&gt;&lt;wsp:rsid wsp:val=&quot;0080754D&quot;/&gt;&lt;wsp:rsid wsp:val=&quot;00811C05&quot;/&gt;&lt;wsp:rsid wsp:val=&quot;008206C8&quot;/&gt;&lt;wsp:rsid wsp:val=&quot;0084532F&quot;/&gt;&lt;wsp:rsid wsp:val=&quot;008541FC&quot;/&gt;&lt;wsp:rsid wsp:val=&quot;0086387C&quot;/&gt;&lt;wsp:rsid wsp:val=&quot;00873938&quot;/&gt;&lt;wsp:rsid wsp:val=&quot;00874A6C&quot;/&gt;&lt;wsp:rsid wsp:val=&quot;00876C65&quot;/&gt;&lt;wsp:rsid wsp:val=&quot;00881B40&quot;/&gt;&lt;wsp:rsid wsp:val=&quot;00892807&quot;/&gt;&lt;wsp:rsid wsp:val=&quot;008A11B2&quot;/&gt;&lt;wsp:rsid wsp:val=&quot;008A4B4C&quot;/&gt;&lt;wsp:rsid wsp:val=&quot;008C045A&quot;/&gt;&lt;wsp:rsid wsp:val=&quot;008C239F&quot;/&gt;&lt;wsp:rsid wsp:val=&quot;008E480C&quot;/&gt;&lt;wsp:rsid wsp:val=&quot;008F794D&quot;/&gt;&lt;wsp:rsid wsp:val=&quot;0090393B&quot;/&gt;&lt;wsp:rsid wsp:val=&quot;00907757&quot;/&gt;&lt;wsp:rsid wsp:val=&quot;009114A0&quot;/&gt;&lt;wsp:rsid wsp:val=&quot;009212B0&quot;/&gt;&lt;wsp:rsid wsp:val=&quot;00921FA1&quot;/&gt;&lt;wsp:rsid wsp:val=&quot;009234A5&quot;/&gt;&lt;wsp:rsid wsp:val=&quot;00933453&quot;/&gt;&lt;wsp:rsid wsp:val=&quot;009336F7&quot;/&gt;&lt;wsp:rsid wsp:val=&quot;00934040&quot;/&gt;&lt;wsp:rsid wsp:val=&quot;00934147&quot;/&gt;&lt;wsp:rsid wsp:val=&quot;0093636C&quot;/&gt;&lt;wsp:rsid wsp:val=&quot;009374A7&quot;/&gt;&lt;wsp:rsid wsp:val=&quot;0095132D&quot;/&gt;&lt;wsp:rsid wsp:val=&quot;00955F6D&quot;/&gt;&lt;wsp:rsid wsp:val=&quot;00977C16&quot;/&gt;&lt;wsp:rsid wsp:val=&quot;0098551D&quot;/&gt;&lt;wsp:rsid wsp:val=&quot;0099518F&quot;/&gt;&lt;wsp:rsid wsp:val=&quot;009A523D&quot;/&gt;&lt;wsp:rsid wsp:val=&quot;009B02A1&quot;/&gt;&lt;wsp:rsid wsp:val=&quot;009D7CE6&quot;/&gt;&lt;wsp:rsid wsp:val=&quot;009F318B&quot;/&gt;&lt;wsp:rsid wsp:val=&quot;009F3BB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43E1&quot;/&gt;&lt;wsp:rsid wsp:val=&quot;00A767DC&quot;/&gt;&lt;wsp:rsid wsp:val=&quot;00A76A6D&quot;/&gt;&lt;wsp:rsid wsp:val=&quot;00A81782&quot;/&gt;&lt;wsp:rsid wsp:val=&quot;00A83253&quot;/&gt;&lt;wsp:rsid wsp:val=&quot;00AA6E84&quot;/&gt;&lt;wsp:rsid wsp:val=&quot;00AB1A1C&quot;/&gt;&lt;wsp:rsid wsp:val=&quot;00AB5FFA&quot;/&gt;&lt;wsp:rsid wsp:val=&quot;00AD05A8&quot;/&gt;&lt;wsp:rsid wsp:val=&quot;00AD1285&quot;/&gt;&lt;wsp:rsid wsp:val=&quot;00AD29FF&quot;/&gt;&lt;wsp:rsid wsp:val=&quot;00AE341B&quot;/&gt;&lt;wsp:rsid wsp:val=&quot;00AE5377&quot;/&gt;&lt;wsp:rsid wsp:val=&quot;00AF5202&quot;/&gt;&lt;wsp:rsid wsp:val=&quot;00B01905&quot;/&gt;&lt;wsp:rsid wsp:val=&quot;00B0204E&quot;/&gt;&lt;wsp:rsid wsp:val=&quot;00B025B4&quot;/&gt;&lt;wsp:rsid wsp:val=&quot;00B07CA7&quot;/&gt;&lt;wsp:rsid wsp:val=&quot;00B1279A&quot;/&gt;&lt;wsp:rsid wsp:val=&quot;00B326E2&quot;/&gt;&lt;wsp:rsid wsp:val=&quot;00B4194A&quot;/&gt;&lt;wsp:rsid wsp:val=&quot;00B437E8&quot;/&gt;&lt;wsp:rsid wsp:val=&quot;00B46900&quot;/&gt;&lt;wsp:rsid wsp:val=&quot;00B5222E&quot;/&gt;&lt;wsp:rsid wsp:val=&quot;00B53179&quot;/&gt;&lt;wsp:rsid wsp:val=&quot;00B57A23&quot;/&gt;&lt;wsp:rsid wsp:val=&quot;00B600CD&quot;/&gt;&lt;wsp:rsid wsp:val=&quot;00B61C96&quot;/&gt;&lt;wsp:rsid wsp:val=&quot;00B62ED2&quot;/&gt;&lt;wsp:rsid wsp:val=&quot;00B73A2A&quot;/&gt;&lt;wsp:rsid wsp:val=&quot;00B75A51&quot;/&gt;&lt;wsp:rsid wsp:val=&quot;00B827C6&quot;/&gt;&lt;wsp:rsid wsp:val=&quot;00B87B04&quot;/&gt;&lt;wsp:rsid wsp:val=&quot;00B91604&quot;/&gt;&lt;wsp:rsid wsp:val=&quot;00B91FD7&quot;/&gt;&lt;wsp:rsid wsp:val=&quot;00B94B06&quot;/&gt;&lt;wsp:rsid wsp:val=&quot;00B94C28&quot;/&gt;&lt;wsp:rsid wsp:val=&quot;00BB34E9&quot;/&gt;&lt;wsp:rsid wsp:val=&quot;00BB6F4C&quot;/&gt;&lt;wsp:rsid wsp:val=&quot;00BC10BA&quot;/&gt;&lt;wsp:rsid wsp:val=&quot;00BC5AFD&quot;/&gt;&lt;wsp:rsid wsp:val=&quot;00BE13ED&quot;/&gt;&lt;wsp:rsid wsp:val=&quot;00BE43A4&quot;/&gt;&lt;wsp:rsid wsp:val=&quot;00BE5ABF&quot;/&gt;&lt;wsp:rsid wsp:val=&quot;00C00DDE&quot;/&gt;&lt;wsp:rsid wsp:val=&quot;00C04F43&quot;/&gt;&lt;wsp:rsid wsp:val=&quot;00C0609D&quot;/&gt;&lt;wsp:rsid wsp:val=&quot;00C115AB&quot;/&gt;&lt;wsp:rsid wsp:val=&quot;00C17C76&quot;/&gt;&lt;wsp:rsid wsp:val=&quot;00C26CCB&quot;/&gt;&lt;wsp:rsid wsp:val=&quot;00C30249&quot;/&gt;&lt;wsp:rsid wsp:val=&quot;00C3723B&quot;/&gt;&lt;wsp:rsid wsp:val=&quot;00C42466&quot;/&gt;&lt;wsp:rsid wsp:val=&quot;00C43051&quot;/&gt;&lt;wsp:rsid wsp:val=&quot;00C56833&quot;/&gt;&lt;wsp:rsid wsp:val=&quot;00C57A04&quot;/&gt;&lt;wsp:rsid wsp:val=&quot;00C606C9&quot;/&gt;&lt;wsp:rsid wsp:val=&quot;00C77A87&quot;/&gt;&lt;wsp:rsid wsp:val=&quot;00C80288&quot;/&gt;&lt;wsp:rsid wsp:val=&quot;00C84003&quot;/&gt;&lt;wsp:rsid wsp:val=&quot;00C90650&quot;/&gt;&lt;wsp:rsid wsp:val=&quot;00C97D78&quot;/&gt;&lt;wsp:rsid wsp:val=&quot;00CC2AAE&quot;/&gt;&lt;wsp:rsid wsp:val=&quot;00CC5A42&quot;/&gt;&lt;wsp:rsid wsp:val=&quot;00CC77F5&quot;/&gt;&lt;wsp:rsid wsp:val=&quot;00CD0EAB&quot;/&gt;&lt;wsp:rsid wsp:val=&quot;00CE5E02&quot;/&gt;&lt;wsp:rsid wsp:val=&quot;00CF34DB&quot;/&gt;&lt;wsp:rsid wsp:val=&quot;00CF558F&quot;/&gt;&lt;wsp:rsid wsp:val=&quot;00CF71BC&quot;/&gt;&lt;wsp:rsid wsp:val=&quot;00D010C0&quot;/&gt;&lt;wsp:rsid wsp:val=&quot;00D073E2&quot;/&gt;&lt;wsp:rsid wsp:val=&quot;00D154E9&quot;/&gt;&lt;wsp:rsid wsp:val=&quot;00D446EC&quot;/&gt;&lt;wsp:rsid wsp:val=&quot;00D51BF0&quot;/&gt;&lt;wsp:rsid wsp:val=&quot;00D531DB&quot;/&gt;&lt;wsp:rsid wsp:val=&quot;00D55942&quot;/&gt;&lt;wsp:rsid wsp:val=&quot;00D600B8&quot;/&gt;&lt;wsp:rsid wsp:val=&quot;00D66EFA&quot;/&gt;&lt;wsp:rsid wsp:val=&quot;00D807BF&quot;/&gt;&lt;wsp:rsid wsp:val=&quot;00D82FCC&quot;/&gt;&lt;wsp:rsid wsp:val=&quot;00DA17FC&quot;/&gt;&lt;wsp:rsid wsp:val=&quot;00DA7887&quot;/&gt;&lt;wsp:rsid wsp:val=&quot;00DB2C26&quot;/&gt;&lt;wsp:rsid wsp:val=&quot;00DC577C&quot;/&gt;&lt;wsp:rsid wsp:val=&quot;00DD02F4&quot;/&gt;&lt;wsp:rsid wsp:val=&quot;00DD2A0C&quot;/&gt;&lt;wsp:rsid wsp:val=&quot;00DD6622&quot;/&gt;&lt;wsp:rsid wsp:val=&quot;00DE1C7C&quot;/&gt;&lt;wsp:rsid wsp:val=&quot;00DE6B43&quot;/&gt;&lt;wsp:rsid wsp:val=&quot;00E11923&quot;/&gt;&lt;wsp:rsid wsp:val=&quot;00E16AAE&quot;/&gt;&lt;wsp:rsid wsp:val=&quot;00E22322&quot;/&gt;&lt;wsp:rsid wsp:val=&quot;00E227FF&quot;/&gt;&lt;wsp:rsid wsp:val=&quot;00E262D4&quot;/&gt;&lt;wsp:rsid wsp:val=&quot;00E36250&quot;/&gt;&lt;wsp:rsid wsp:val=&quot;00E47F2D&quot;/&gt;&lt;wsp:rsid wsp:val=&quot;00E54511&quot;/&gt;&lt;wsp:rsid wsp:val=&quot;00E61DAC&quot;/&gt;&lt;wsp:rsid wsp:val=&quot;00E62DBD&quot;/&gt;&lt;wsp:rsid wsp:val=&quot;00E72B80&quot;/&gt;&lt;wsp:rsid wsp:val=&quot;00E75FE3&quot;/&gt;&lt;wsp:rsid wsp:val=&quot;00E86C4C&quot;/&gt;&lt;wsp:rsid wsp:val=&quot;00E907A3&quot;/&gt;&lt;wsp:rsid wsp:val=&quot;00EA5AE0&quot;/&gt;&lt;wsp:rsid wsp:val=&quot;00EB56E1&quot;/&gt;&lt;wsp:rsid wsp:val=&quot;00EB7AB1&quot;/&gt;&lt;wsp:rsid wsp:val=&quot;00EC265C&quot;/&gt;&lt;wsp:rsid wsp:val=&quot;00EC3AF9&quot;/&gt;&lt;wsp:rsid wsp:val=&quot;00EE7CD8&quot;/&gt;&lt;wsp:rsid wsp:val=&quot;00EF06DF&quot;/&gt;&lt;wsp:rsid wsp:val=&quot;00EF48CC&quot;/&gt;&lt;wsp:rsid wsp:val=&quot;00F00801&quot;/&gt;&lt;wsp:rsid wsp:val=&quot;00F150C5&quot;/&gt;&lt;wsp:rsid wsp:val=&quot;00F22FD6&quot;/&gt;&lt;wsp:rsid wsp:val=&quot;00F2488D&quot;/&gt;&lt;wsp:rsid wsp:val=&quot;00F601A0&quot;/&gt;&lt;wsp:rsid wsp:val=&quot;00F712E9&quot;/&gt;&lt;wsp:rsid wsp:val=&quot;00F71382&quot;/&gt;&lt;wsp:rsid wsp:val=&quot;00F73032&quot;/&gt;&lt;wsp:rsid wsp:val=&quot;00F848FC&quot;/&gt;&lt;wsp:rsid wsp:val=&quot;00F906F6&quot;/&gt;&lt;wsp:rsid wsp:val=&quot;00F9282A&quot;/&gt;&lt;wsp:rsid wsp:val=&quot;00F96BAD&quot;/&gt;&lt;wsp:rsid wsp:val=&quot;00FA139D&quot;/&gt;&lt;wsp:rsid wsp:val=&quot;00FA3FA8&quot;/&gt;&lt;wsp:rsid wsp:val=&quot;00FB09E5&quot;/&gt;&lt;wsp:rsid wsp:val=&quot;00FB0E84&quot;/&gt;&lt;wsp:rsid wsp:val=&quot;00FC2405&quot;/&gt;&lt;wsp:rsid wsp:val=&quot;00FC3888&quot;/&gt;&lt;wsp:rsid wsp:val=&quot;00FC67C2&quot;/&gt;&lt;wsp:rsid wsp:val=&quot;00FD01C2&quot;/&gt;&lt;wsp:rsid wsp:val=&quot;00FE595C&quot;/&gt;&lt;wsp:rsid wsp:val=&quot;00FF0CE3&quot;/&gt;&lt;wsp:rsid wsp:val=&quot;00FF3528&quot;/&gt;&lt;/wsp:rsids&gt;&lt;/w:docPr&gt;&lt;w:body&gt;&lt;wx:sect&gt;&lt;w:p wsp:rsidR=&quot;00000000&quot; wsp:rsidRDefault=&quot;004F04D7&quot; wsp:rsidP=&quot;00C43051&quot;&gt;&lt;m:oMathPara&gt;&lt;m:oMath&gt;&lt;m:sSub&gt;&lt;m:sSubPr&gt;&lt;m:ctrl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FR&quot;/&gt;&lt;w:asianLayout w:id=&quot;1728856836&quot;/&gt;&lt;/w:rPr&gt;&lt;/m:ctrlPr&gt;&lt;/m:sSubPr&gt;&lt;m:e&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37&quot;/&gt;&lt;/w:rPr&gt;&lt;m:t&gt;pred&lt;/m:t&gt;&lt;/m:r&gt;&lt;/m:e&gt;&lt;m:sub&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38&quot;/&gt;&lt;/w:rPr&gt;&lt;m:t&gt;C&lt;/m:t&gt;&lt;/m:r&gt;&lt;/m:sub&gt;&lt;/m:sSub&gt;&lt;m:d&gt;&lt;m:dPr&gt;&lt;m:ctrl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FR&quot;/&gt;&lt;w:asianLayout w:id=&quot;1728856839&quot;/&gt;&lt;/w:rPr&gt;&lt;/m:ctrlPr&gt;&lt;/m:dPr&gt;&lt;m:e&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0&quot;/&gt;&lt;/w:rPr&gt;&lt;m:t&gt;i&lt;/m:t&gt;&lt;/m:r&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1&quot;/&gt;&lt;/w:rPr&gt;&lt;m:t&gt;,Â &lt;/m:t&gt;&lt;/m:r&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2&quot;/&gt;&lt;/w:rPr&gt;&lt;m:t&gt;j&lt;/m:t&gt;&lt;/m:r&gt;&lt;/m:e&gt;&lt;/m:d&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3&quot;/&gt;&lt;/w:rPr&gt;&lt;m:t&gt;=&lt;/m:t&gt;&lt;/m:r&gt;&lt;m:d&gt;&lt;m:dPr&gt;&lt;m:ctrlP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FR&quot;/&gt;&lt;w:asianLayout w:id=&quot;1728856844&quot;/&gt;&lt;/w:rPr&gt;&lt;/m:ctrlPr&gt;&lt;/m:dPr&gt;&lt;m:e&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FR&quot;/&gt;&lt;w:asianLayout w:id=&quot;1728856845&quot;/&gt;&lt;/w:rPr&gt;&lt;m:t&gt;A&lt;/m:t&gt;&lt;/m:r&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46&quot;/&gt;&lt;/w:rPr&gt;&lt;m:t&gt;Â·&lt;/m:t&gt;&lt;/m:r&gt;&lt;m:sSubSup&gt;&lt;m:sSubSupPr&gt;&lt;m:ctrlP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47&quot;/&gt;&lt;/w:rPr&gt;&lt;/m:ctrlPr&gt;&lt;/m:sSubSupPr&gt;&lt;m:e&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48&quot;/&gt;&lt;/w:rPr&gt;&lt;m:t&gt;rec&lt;/m:t&gt;&lt;/m:r&gt;&lt;/m:e&gt;&lt;m:sub&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32&quot;/&gt;&lt;/w:rPr&gt;&lt;m:t&gt;L&lt;/m:t&gt;&lt;/m:r&gt;&lt;/m:sub&gt;&lt;m:sup&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33&quot;/&gt;&lt;/w:rPr&gt;&lt;m:t&gt;'&lt;/m:t&gt;&lt;/m:r&gt;&lt;m:d&gt;&lt;m:dPr&gt;&lt;m:ctrlP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FR&quot;/&gt;&lt;w:asianLayout w:id=&quot;1728856834&quot;/&gt;&lt;/w:rPr&gt;&lt;/m:ctrlPr&gt;&lt;/m:dPr&gt;&lt;m:e&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35&quot;/&gt;&lt;/w:rPr&gt;&lt;m:t&gt;i&lt;/m:t&gt;&lt;/m:r&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36&quot;/&gt;&lt;/w:rPr&gt;&lt;m:t&gt;,Â &lt;/m:t&gt;&lt;/m:r&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37&quot;/&gt;&lt;/w:rPr&gt;&lt;m:t&gt;j&lt;/m:t&gt;&lt;/m:r&gt;&lt;/m:e&gt;&lt;/m:d&gt;&lt;/m:sup&gt;&lt;/m:sSubSup&gt;&lt;/m:e&gt;&lt;/m:d&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FR&quot;/&gt;&lt;w:asianLayout w:id=&quot;1728856838&quot;/&gt;&lt;/w:rPr&gt;&lt;m:t&gt;â‰«&lt;/m:t&gt;&lt;/m:r&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FR&quot;/&gt;&lt;w:asianLayout w:id=&quot;1728856839&quot;/&gt;&lt;/w:rPr&gt;&lt;m:t&gt;S&lt;/m:t&gt;&lt;/m:r&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FR&quot;/&gt;&lt;w:asianLayout w:id=&quot;1728856840&quot;/&gt;&lt;/w:rPr&gt;&lt;m:t&gt;+&lt;/m:t&gt;&lt;/m:r&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1&quot;/&gt;&lt;/w:rPr&gt;&lt;m:t&gt;Â &lt;/m:t&gt;&lt;/m:r&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2&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F04D7">
        <w:rPr>
          <w:b/>
          <w:bCs/>
        </w:rPr>
        <w:instrText xml:space="preserve"> </w:instrText>
      </w:r>
      <w:r w:rsidRPr="004F04D7">
        <w:rPr>
          <w:b/>
          <w:bCs/>
        </w:rPr>
        <w:fldChar w:fldCharType="separate"/>
      </w:r>
      <w:r w:rsidR="004C3FEB">
        <w:pict w14:anchorId="48B6BAC6">
          <v:shape id="_x0000_i1059" type="#_x0000_t75" style="width:177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1038E&quot;/&gt;&lt;wsp:rsid wsp:val=&quot;000308A3&quot;/&gt;&lt;wsp:rsid wsp:val=&quot;00036364&quot;/&gt;&lt;wsp:rsid wsp:val=&quot;000458BC&quot;/&gt;&lt;wsp:rsid wsp:val=&quot;00045C41&quot;/&gt;&lt;wsp:rsid wsp:val=&quot;00046C03&quot;/&gt;&lt;wsp:rsid wsp:val=&quot;000632FE&quot;/&gt;&lt;wsp:rsid wsp:val=&quot;00065039&quot;/&gt;&lt;wsp:rsid wsp:val=&quot;0007614F&quot;/&gt;&lt;wsp:rsid wsp:val=&quot;000B0C0F&quot;/&gt;&lt;wsp:rsid wsp:val=&quot;000B1C6B&quot;/&gt;&lt;wsp:rsid wsp:val=&quot;000B4FF9&quot;/&gt;&lt;wsp:rsid wsp:val=&quot;000C09AC&quot;/&gt;&lt;wsp:rsid wsp:val=&quot;000C3BB4&quot;/&gt;&lt;wsp:rsid wsp:val=&quot;000C77A6&quot;/&gt;&lt;wsp:rsid wsp:val=&quot;000D76B6&quot;/&gt;&lt;wsp:rsid wsp:val=&quot;000E00F3&quot;/&gt;&lt;wsp:rsid wsp:val=&quot;000E46B0&quot;/&gt;&lt;wsp:rsid wsp:val=&quot;000F158C&quot;/&gt;&lt;wsp:rsid wsp:val=&quot;00102F3D&quot;/&gt;&lt;wsp:rsid wsp:val=&quot;001102A7&quot;/&gt;&lt;wsp:rsid wsp:val=&quot;00110431&quot;/&gt;&lt;wsp:rsid wsp:val=&quot;00124E38&quot;/&gt;&lt;wsp:rsid wsp:val=&quot;0012580B&quot;/&gt;&lt;wsp:rsid wsp:val=&quot;00131F90&quot;/&gt;&lt;wsp:rsid wsp:val=&quot;0013458C&quot;/&gt;&lt;wsp:rsid wsp:val=&quot;0013526E&quot;/&gt;&lt;wsp:rsid wsp:val=&quot;00146152&quot;/&gt;&lt;wsp:rsid wsp:val=&quot;00151627&quot;/&gt;&lt;wsp:rsid wsp:val=&quot;00155526&quot;/&gt;&lt;wsp:rsid wsp:val=&quot;0016212F&quot;/&gt;&lt;wsp:rsid wsp:val=&quot;00171371&quot;/&gt;&lt;wsp:rsid wsp:val=&quot;00175A24&quot;/&gt;&lt;wsp:rsid wsp:val=&quot;00187E58&quot;/&gt;&lt;wsp:rsid wsp:val=&quot;001916BD&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2852&quot;/&gt;&lt;wsp:rsid wsp:val=&quot;001D6867&quot;/&gt;&lt;wsp:rsid wsp:val=&quot;001E0248&quot;/&gt;&lt;wsp:rsid wsp:val=&quot;001E02BE&quot;/&gt;&lt;wsp:rsid wsp:val=&quot;001E2022&quot;/&gt;&lt;wsp:rsid wsp:val=&quot;001E3B37&quot;/&gt;&lt;wsp:rsid wsp:val=&quot;001F0114&quot;/&gt;&lt;wsp:rsid wsp:val=&quot;001F2594&quot;/&gt;&lt;wsp:rsid wsp:val=&quot;001F3D76&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22F&quot;/&gt;&lt;wsp:rsid wsp:val=&quot;00275BCF&quot;/&gt;&lt;wsp:rsid wsp:val=&quot;00291E36&quot;/&gt;&lt;wsp:rsid wsp:val=&quot;00292257&quot;/&gt;&lt;wsp:rsid wsp:val=&quot;002A54E0&quot;/&gt;&lt;wsp:rsid wsp:val=&quot;002B010E&quot;/&gt;&lt;wsp:rsid wsp:val=&quot;002B1595&quot;/&gt;&lt;wsp:rsid wsp:val=&quot;002B191D&quot;/&gt;&lt;wsp:rsid wsp:val=&quot;002D0AF6&quot;/&gt;&lt;wsp:rsid wsp:val=&quot;002D3DBA&quot;/&gt;&lt;wsp:rsid wsp:val=&quot;002D4155&quot;/&gt;&lt;wsp:rsid wsp:val=&quot;002F164D&quot;/&gt;&lt;wsp:rsid wsp:val=&quot;003021BC&quot;/&gt;&lt;wsp:rsid wsp:val=&quot;0030270B&quot;/&gt;&lt;wsp:rsid wsp:val=&quot;00306206&quot;/&gt;&lt;wsp:rsid wsp:val=&quot;003067E4&quot;/&gt;&lt;wsp:rsid wsp:val=&quot;00316DEC&quot;/&gt;&lt;wsp:rsid wsp:val=&quot;00317D85&quot;/&gt;&lt;wsp:rsid wsp:val=&quot;00327C56&quot;/&gt;&lt;wsp:rsid wsp:val=&quot;003315A1&quot;/&gt;&lt;wsp:rsid wsp:val=&quot;003373EC&quot;/&gt;&lt;wsp:rsid wsp:val=&quot;00342FF4&quot;/&gt;&lt;wsp:rsid wsp:val=&quot;00346148&quot;/&gt;&lt;wsp:rsid wsp:val=&quot;00356CA8&quot;/&gt;&lt;wsp:rsid wsp:val=&quot;003669EA&quot;/&gt;&lt;wsp:rsid wsp:val=&quot;003706CC&quot;/&gt;&lt;wsp:rsid wsp:val=&quot;00377710&quot;/&gt;&lt;wsp:rsid wsp:val=&quot;003828DD&quot;/&gt;&lt;wsp:rsid wsp:val=&quot;003A2D8E&quot;/&gt;&lt;wsp:rsid wsp:val=&quot;003A7CE6&quot;/&gt;&lt;wsp:rsid wsp:val=&quot;003C20E4&quot;/&gt;&lt;wsp:rsid wsp:val=&quot;003C3A85&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EE3&quot;/&gt;&lt;wsp:rsid wsp:val=&quot;00435A29&quot;/&gt;&lt;wsp:rsid wsp:val=&quot;00437619&quot;/&gt;&lt;wsp:rsid wsp:val=&quot;00444B77&quot;/&gt;&lt;wsp:rsid wsp:val=&quot;00446924&quot;/&gt;&lt;wsp:rsid wsp:val=&quot;00454882&quot;/&gt;&lt;wsp:rsid wsp:val=&quot;00465A1E&quot;/&gt;&lt;wsp:rsid wsp:val=&quot;004873BF&quot;/&gt;&lt;wsp:rsid wsp:val=&quot;004A2A63&quot;/&gt;&lt;wsp:rsid wsp:val=&quot;004B210C&quot;/&gt;&lt;wsp:rsid wsp:val=&quot;004C4923&quot;/&gt;&lt;wsp:rsid wsp:val=&quot;004C7DF3&quot;/&gt;&lt;wsp:rsid wsp:val=&quot;004D405F&quot;/&gt;&lt;wsp:rsid wsp:val=&quot;004E1EF9&quot;/&gt;&lt;wsp:rsid wsp:val=&quot;004E4F4F&quot;/&gt;&lt;wsp:rsid wsp:val=&quot;004E6789&quot;/&gt;&lt;wsp:rsid wsp:val=&quot;004F04D7&quot;/&gt;&lt;wsp:rsid wsp:val=&quot;004F1A59&quot;/&gt;&lt;wsp:rsid wsp:val=&quot;004F61E3&quot;/&gt;&lt;wsp:rsid wsp:val=&quot;00502E10&quot;/&gt;&lt;wsp:rsid wsp:val=&quot;0051015C&quot;/&gt;&lt;wsp:rsid wsp:val=&quot;00516910&quot;/&gt;&lt;wsp:rsid wsp:val=&quot;00516CF1&quot;/&gt;&lt;wsp:rsid wsp:val=&quot;00522ADD&quot;/&gt;&lt;wsp:rsid wsp:val=&quot;00531AE9&quot;/&gt;&lt;wsp:rsid wsp:val=&quot;00550A66&quot;/&gt;&lt;wsp:rsid wsp:val=&quot;00567EC7&quot;/&gt;&lt;wsp:rsid wsp:val=&quot;00570013&quot;/&gt;&lt;wsp:rsid wsp:val=&quot;00574FF4&quot;/&gt;&lt;wsp:rsid wsp:val=&quot;00575072&quot;/&gt;&lt;wsp:rsid wsp:val=&quot;005801A2&quot;/&gt;&lt;wsp:rsid wsp:val=&quot;005952A5&quot;/&gt;&lt;wsp:rsid wsp:val=&quot;005A062C&quot;/&gt;&lt;wsp:rsid wsp:val=&quot;005A33A1&quot;/&gt;&lt;wsp:rsid wsp:val=&quot;005A654B&quot;/&gt;&lt;wsp:rsid wsp:val=&quot;005B217D&quot;/&gt;&lt;wsp:rsid wsp:val=&quot;005C385F&quot;/&gt;&lt;wsp:rsid wsp:val=&quot;005E13FC&quot;/&gt;&lt;wsp:rsid wsp:val=&quot;005E1AC6&quot;/&gt;&lt;wsp:rsid wsp:val=&quot;005F6F1B&quot;/&gt;&lt;wsp:rsid wsp:val=&quot;005F75B0&quot;/&gt;&lt;wsp:rsid wsp:val=&quot;005F7B5C&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80D9E&quot;/&gt;&lt;wsp:rsid wsp:val=&quot;006C5D39&quot;/&gt;&lt;wsp:rsid wsp:val=&quot;006D6D9B&quot;/&gt;&lt;wsp:rsid wsp:val=&quot;006E2810&quot;/&gt;&lt;wsp:rsid wsp:val=&quot;006E5417&quot;/&gt;&lt;wsp:rsid wsp:val=&quot;006F0794&quot;/&gt;&lt;wsp:rsid wsp:val=&quot;007023DE&quot;/&gt;&lt;wsp:rsid wsp:val=&quot;0070437F&quot;/&gt;&lt;wsp:rsid wsp:val=&quot;00712F60&quot;/&gt;&lt;wsp:rsid wsp:val=&quot;00720E3B&quot;/&gt;&lt;wsp:rsid wsp:val=&quot;0074393F&quot;/&gt;&lt;wsp:rsid wsp:val=&quot;007446A5&quot;/&gt;&lt;wsp:rsid wsp:val=&quot;00745F6B&quot;/&gt;&lt;wsp:rsid wsp:val=&quot;0075585E&quot;/&gt;&lt;wsp:rsid wsp:val=&quot;00770571&quot;/&gt;&lt;wsp:rsid wsp:val=&quot;007768FF&quot;/&gt;&lt;wsp:rsid wsp:val=&quot;007824D3&quot;/&gt;&lt;wsp:rsid wsp:val=&quot;00783722&quot;/&gt;&lt;wsp:rsid wsp:val=&quot;00796EE3&quot;/&gt;&lt;wsp:rsid wsp:val=&quot;00797594&quot;/&gt;&lt;wsp:rsid wsp:val=&quot;007A7D29&quot;/&gt;&lt;wsp:rsid wsp:val=&quot;007B4AB8&quot;/&gt;&lt;wsp:rsid wsp:val=&quot;007D1181&quot;/&gt;&lt;wsp:rsid wsp:val=&quot;007E01A3&quot;/&gt;&lt;wsp:rsid wsp:val=&quot;007F1F8B&quot;/&gt;&lt;wsp:rsid wsp:val=&quot;007F5747&quot;/&gt;&lt;wsp:rsid wsp:val=&quot;007F67A1&quot;/&gt;&lt;wsp:rsid wsp:val=&quot;00803D04&quot;/&gt;&lt;wsp:rsid wsp:val=&quot;0080754D&quot;/&gt;&lt;wsp:rsid wsp:val=&quot;00811C05&quot;/&gt;&lt;wsp:rsid wsp:val=&quot;008206C8&quot;/&gt;&lt;wsp:rsid wsp:val=&quot;0084532F&quot;/&gt;&lt;wsp:rsid wsp:val=&quot;008541FC&quot;/&gt;&lt;wsp:rsid wsp:val=&quot;0086387C&quot;/&gt;&lt;wsp:rsid wsp:val=&quot;00873938&quot;/&gt;&lt;wsp:rsid wsp:val=&quot;00874A6C&quot;/&gt;&lt;wsp:rsid wsp:val=&quot;00876C65&quot;/&gt;&lt;wsp:rsid wsp:val=&quot;00881B40&quot;/&gt;&lt;wsp:rsid wsp:val=&quot;00892807&quot;/&gt;&lt;wsp:rsid wsp:val=&quot;008A11B2&quot;/&gt;&lt;wsp:rsid wsp:val=&quot;008A4B4C&quot;/&gt;&lt;wsp:rsid wsp:val=&quot;008C045A&quot;/&gt;&lt;wsp:rsid wsp:val=&quot;008C239F&quot;/&gt;&lt;wsp:rsid wsp:val=&quot;008E480C&quot;/&gt;&lt;wsp:rsid wsp:val=&quot;008F794D&quot;/&gt;&lt;wsp:rsid wsp:val=&quot;0090393B&quot;/&gt;&lt;wsp:rsid wsp:val=&quot;00907757&quot;/&gt;&lt;wsp:rsid wsp:val=&quot;009114A0&quot;/&gt;&lt;wsp:rsid wsp:val=&quot;009212B0&quot;/&gt;&lt;wsp:rsid wsp:val=&quot;00921FA1&quot;/&gt;&lt;wsp:rsid wsp:val=&quot;009234A5&quot;/&gt;&lt;wsp:rsid wsp:val=&quot;00933453&quot;/&gt;&lt;wsp:rsid wsp:val=&quot;009336F7&quot;/&gt;&lt;wsp:rsid wsp:val=&quot;00934040&quot;/&gt;&lt;wsp:rsid wsp:val=&quot;00934147&quot;/&gt;&lt;wsp:rsid wsp:val=&quot;0093636C&quot;/&gt;&lt;wsp:rsid wsp:val=&quot;009374A7&quot;/&gt;&lt;wsp:rsid wsp:val=&quot;0095132D&quot;/&gt;&lt;wsp:rsid wsp:val=&quot;00955F6D&quot;/&gt;&lt;wsp:rsid wsp:val=&quot;00977C16&quot;/&gt;&lt;wsp:rsid wsp:val=&quot;0098551D&quot;/&gt;&lt;wsp:rsid wsp:val=&quot;0099518F&quot;/&gt;&lt;wsp:rsid wsp:val=&quot;009A523D&quot;/&gt;&lt;wsp:rsid wsp:val=&quot;009B02A1&quot;/&gt;&lt;wsp:rsid wsp:val=&quot;009D7CE6&quot;/&gt;&lt;wsp:rsid wsp:val=&quot;009F318B&quot;/&gt;&lt;wsp:rsid wsp:val=&quot;009F3BB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43E1&quot;/&gt;&lt;wsp:rsid wsp:val=&quot;00A767DC&quot;/&gt;&lt;wsp:rsid wsp:val=&quot;00A76A6D&quot;/&gt;&lt;wsp:rsid wsp:val=&quot;00A81782&quot;/&gt;&lt;wsp:rsid wsp:val=&quot;00A83253&quot;/&gt;&lt;wsp:rsid wsp:val=&quot;00AA6E84&quot;/&gt;&lt;wsp:rsid wsp:val=&quot;00AB1A1C&quot;/&gt;&lt;wsp:rsid wsp:val=&quot;00AB5FFA&quot;/&gt;&lt;wsp:rsid wsp:val=&quot;00AD05A8&quot;/&gt;&lt;wsp:rsid wsp:val=&quot;00AD1285&quot;/&gt;&lt;wsp:rsid wsp:val=&quot;00AD29FF&quot;/&gt;&lt;wsp:rsid wsp:val=&quot;00AE341B&quot;/&gt;&lt;wsp:rsid wsp:val=&quot;00AE5377&quot;/&gt;&lt;wsp:rsid wsp:val=&quot;00AF5202&quot;/&gt;&lt;wsp:rsid wsp:val=&quot;00B01905&quot;/&gt;&lt;wsp:rsid wsp:val=&quot;00B0204E&quot;/&gt;&lt;wsp:rsid wsp:val=&quot;00B025B4&quot;/&gt;&lt;wsp:rsid wsp:val=&quot;00B07CA7&quot;/&gt;&lt;wsp:rsid wsp:val=&quot;00B1279A&quot;/&gt;&lt;wsp:rsid wsp:val=&quot;00B326E2&quot;/&gt;&lt;wsp:rsid wsp:val=&quot;00B4194A&quot;/&gt;&lt;wsp:rsid wsp:val=&quot;00B437E8&quot;/&gt;&lt;wsp:rsid wsp:val=&quot;00B46900&quot;/&gt;&lt;wsp:rsid wsp:val=&quot;00B5222E&quot;/&gt;&lt;wsp:rsid wsp:val=&quot;00B53179&quot;/&gt;&lt;wsp:rsid wsp:val=&quot;00B57A23&quot;/&gt;&lt;wsp:rsid wsp:val=&quot;00B600CD&quot;/&gt;&lt;wsp:rsid wsp:val=&quot;00B61C96&quot;/&gt;&lt;wsp:rsid wsp:val=&quot;00B62ED2&quot;/&gt;&lt;wsp:rsid wsp:val=&quot;00B73A2A&quot;/&gt;&lt;wsp:rsid wsp:val=&quot;00B75A51&quot;/&gt;&lt;wsp:rsid wsp:val=&quot;00B827C6&quot;/&gt;&lt;wsp:rsid wsp:val=&quot;00B87B04&quot;/&gt;&lt;wsp:rsid wsp:val=&quot;00B91604&quot;/&gt;&lt;wsp:rsid wsp:val=&quot;00B91FD7&quot;/&gt;&lt;wsp:rsid wsp:val=&quot;00B94B06&quot;/&gt;&lt;wsp:rsid wsp:val=&quot;00B94C28&quot;/&gt;&lt;wsp:rsid wsp:val=&quot;00BB34E9&quot;/&gt;&lt;wsp:rsid wsp:val=&quot;00BB6F4C&quot;/&gt;&lt;wsp:rsid wsp:val=&quot;00BC10BA&quot;/&gt;&lt;wsp:rsid wsp:val=&quot;00BC5AFD&quot;/&gt;&lt;wsp:rsid wsp:val=&quot;00BE13ED&quot;/&gt;&lt;wsp:rsid wsp:val=&quot;00BE43A4&quot;/&gt;&lt;wsp:rsid wsp:val=&quot;00BE5ABF&quot;/&gt;&lt;wsp:rsid wsp:val=&quot;00C00DDE&quot;/&gt;&lt;wsp:rsid wsp:val=&quot;00C04F43&quot;/&gt;&lt;wsp:rsid wsp:val=&quot;00C0609D&quot;/&gt;&lt;wsp:rsid wsp:val=&quot;00C115AB&quot;/&gt;&lt;wsp:rsid wsp:val=&quot;00C17C76&quot;/&gt;&lt;wsp:rsid wsp:val=&quot;00C26CCB&quot;/&gt;&lt;wsp:rsid wsp:val=&quot;00C30249&quot;/&gt;&lt;wsp:rsid wsp:val=&quot;00C3723B&quot;/&gt;&lt;wsp:rsid wsp:val=&quot;00C42466&quot;/&gt;&lt;wsp:rsid wsp:val=&quot;00C43051&quot;/&gt;&lt;wsp:rsid wsp:val=&quot;00C56833&quot;/&gt;&lt;wsp:rsid wsp:val=&quot;00C57A04&quot;/&gt;&lt;wsp:rsid wsp:val=&quot;00C606C9&quot;/&gt;&lt;wsp:rsid wsp:val=&quot;00C77A87&quot;/&gt;&lt;wsp:rsid wsp:val=&quot;00C80288&quot;/&gt;&lt;wsp:rsid wsp:val=&quot;00C84003&quot;/&gt;&lt;wsp:rsid wsp:val=&quot;00C90650&quot;/&gt;&lt;wsp:rsid wsp:val=&quot;00C97D78&quot;/&gt;&lt;wsp:rsid wsp:val=&quot;00CC2AAE&quot;/&gt;&lt;wsp:rsid wsp:val=&quot;00CC5A42&quot;/&gt;&lt;wsp:rsid wsp:val=&quot;00CC77F5&quot;/&gt;&lt;wsp:rsid wsp:val=&quot;00CD0EAB&quot;/&gt;&lt;wsp:rsid wsp:val=&quot;00CE5E02&quot;/&gt;&lt;wsp:rsid wsp:val=&quot;00CF34DB&quot;/&gt;&lt;wsp:rsid wsp:val=&quot;00CF558F&quot;/&gt;&lt;wsp:rsid wsp:val=&quot;00CF71BC&quot;/&gt;&lt;wsp:rsid wsp:val=&quot;00D010C0&quot;/&gt;&lt;wsp:rsid wsp:val=&quot;00D073E2&quot;/&gt;&lt;wsp:rsid wsp:val=&quot;00D154E9&quot;/&gt;&lt;wsp:rsid wsp:val=&quot;00D446EC&quot;/&gt;&lt;wsp:rsid wsp:val=&quot;00D51BF0&quot;/&gt;&lt;wsp:rsid wsp:val=&quot;00D531DB&quot;/&gt;&lt;wsp:rsid wsp:val=&quot;00D55942&quot;/&gt;&lt;wsp:rsid wsp:val=&quot;00D600B8&quot;/&gt;&lt;wsp:rsid wsp:val=&quot;00D66EFA&quot;/&gt;&lt;wsp:rsid wsp:val=&quot;00D807BF&quot;/&gt;&lt;wsp:rsid wsp:val=&quot;00D82FCC&quot;/&gt;&lt;wsp:rsid wsp:val=&quot;00DA17FC&quot;/&gt;&lt;wsp:rsid wsp:val=&quot;00DA7887&quot;/&gt;&lt;wsp:rsid wsp:val=&quot;00DB2C26&quot;/&gt;&lt;wsp:rsid wsp:val=&quot;00DC577C&quot;/&gt;&lt;wsp:rsid wsp:val=&quot;00DD02F4&quot;/&gt;&lt;wsp:rsid wsp:val=&quot;00DD2A0C&quot;/&gt;&lt;wsp:rsid wsp:val=&quot;00DD6622&quot;/&gt;&lt;wsp:rsid wsp:val=&quot;00DE1C7C&quot;/&gt;&lt;wsp:rsid wsp:val=&quot;00DE6B43&quot;/&gt;&lt;wsp:rsid wsp:val=&quot;00E11923&quot;/&gt;&lt;wsp:rsid wsp:val=&quot;00E16AAE&quot;/&gt;&lt;wsp:rsid wsp:val=&quot;00E22322&quot;/&gt;&lt;wsp:rsid wsp:val=&quot;00E227FF&quot;/&gt;&lt;wsp:rsid wsp:val=&quot;00E262D4&quot;/&gt;&lt;wsp:rsid wsp:val=&quot;00E36250&quot;/&gt;&lt;wsp:rsid wsp:val=&quot;00E47F2D&quot;/&gt;&lt;wsp:rsid wsp:val=&quot;00E54511&quot;/&gt;&lt;wsp:rsid wsp:val=&quot;00E61DAC&quot;/&gt;&lt;wsp:rsid wsp:val=&quot;00E62DBD&quot;/&gt;&lt;wsp:rsid wsp:val=&quot;00E72B80&quot;/&gt;&lt;wsp:rsid wsp:val=&quot;00E75FE3&quot;/&gt;&lt;wsp:rsid wsp:val=&quot;00E86C4C&quot;/&gt;&lt;wsp:rsid wsp:val=&quot;00E907A3&quot;/&gt;&lt;wsp:rsid wsp:val=&quot;00EA5AE0&quot;/&gt;&lt;wsp:rsid wsp:val=&quot;00EB56E1&quot;/&gt;&lt;wsp:rsid wsp:val=&quot;00EB7AB1&quot;/&gt;&lt;wsp:rsid wsp:val=&quot;00EC265C&quot;/&gt;&lt;wsp:rsid wsp:val=&quot;00EC3AF9&quot;/&gt;&lt;wsp:rsid wsp:val=&quot;00EE7CD8&quot;/&gt;&lt;wsp:rsid wsp:val=&quot;00EF06DF&quot;/&gt;&lt;wsp:rsid wsp:val=&quot;00EF48CC&quot;/&gt;&lt;wsp:rsid wsp:val=&quot;00F00801&quot;/&gt;&lt;wsp:rsid wsp:val=&quot;00F150C5&quot;/&gt;&lt;wsp:rsid wsp:val=&quot;00F22FD6&quot;/&gt;&lt;wsp:rsid wsp:val=&quot;00F2488D&quot;/&gt;&lt;wsp:rsid wsp:val=&quot;00F601A0&quot;/&gt;&lt;wsp:rsid wsp:val=&quot;00F712E9&quot;/&gt;&lt;wsp:rsid wsp:val=&quot;00F71382&quot;/&gt;&lt;wsp:rsid wsp:val=&quot;00F73032&quot;/&gt;&lt;wsp:rsid wsp:val=&quot;00F848FC&quot;/&gt;&lt;wsp:rsid wsp:val=&quot;00F906F6&quot;/&gt;&lt;wsp:rsid wsp:val=&quot;00F9282A&quot;/&gt;&lt;wsp:rsid wsp:val=&quot;00F96BAD&quot;/&gt;&lt;wsp:rsid wsp:val=&quot;00FA139D&quot;/&gt;&lt;wsp:rsid wsp:val=&quot;00FA3FA8&quot;/&gt;&lt;wsp:rsid wsp:val=&quot;00FB09E5&quot;/&gt;&lt;wsp:rsid wsp:val=&quot;00FB0E84&quot;/&gt;&lt;wsp:rsid wsp:val=&quot;00FC2405&quot;/&gt;&lt;wsp:rsid wsp:val=&quot;00FC3888&quot;/&gt;&lt;wsp:rsid wsp:val=&quot;00FC67C2&quot;/&gt;&lt;wsp:rsid wsp:val=&quot;00FD01C2&quot;/&gt;&lt;wsp:rsid wsp:val=&quot;00FE595C&quot;/&gt;&lt;wsp:rsid wsp:val=&quot;00FF0CE3&quot;/&gt;&lt;wsp:rsid wsp:val=&quot;00FF3528&quot;/&gt;&lt;/wsp:rsids&gt;&lt;/w:docPr&gt;&lt;w:body&gt;&lt;wx:sect&gt;&lt;w:p wsp:rsidR=&quot;00000000&quot; wsp:rsidRDefault=&quot;004F04D7&quot; wsp:rsidP=&quot;00C43051&quot;&gt;&lt;m:oMathPara&gt;&lt;m:oMath&gt;&lt;m:sSub&gt;&lt;m:sSubPr&gt;&lt;m:ctrl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FR&quot;/&gt;&lt;w:asianLayout w:id=&quot;1728856836&quot;/&gt;&lt;/w:rPr&gt;&lt;/m:ctrlPr&gt;&lt;/m:sSubPr&gt;&lt;m:e&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37&quot;/&gt;&lt;/w:rPr&gt;&lt;m:t&gt;pred&lt;/m:t&gt;&lt;/m:r&gt;&lt;/m:e&gt;&lt;m:sub&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38&quot;/&gt;&lt;/w:rPr&gt;&lt;m:t&gt;C&lt;/m:t&gt;&lt;/m:r&gt;&lt;/m:sub&gt;&lt;/m:sSub&gt;&lt;m:d&gt;&lt;m:dPr&gt;&lt;m:ctrl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FR&quot;/&gt;&lt;w:asianLayout w:id=&quot;1728856839&quot;/&gt;&lt;/w:rPr&gt;&lt;/m:ctrlPr&gt;&lt;/m:dPr&gt;&lt;m:e&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0&quot;/&gt;&lt;/w:rPr&gt;&lt;m:t&gt;i&lt;/m:t&gt;&lt;/m:r&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1&quot;/&gt;&lt;/w:rPr&gt;&lt;m:t&gt;,Â &lt;/m:t&gt;&lt;/m:r&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2&quot;/&gt;&lt;/w:rPr&gt;&lt;m:t&gt;j&lt;/m:t&gt;&lt;/m:r&gt;&lt;/m:e&gt;&lt;/m:d&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3&quot;/&gt;&lt;/w:rPr&gt;&lt;m:t&gt;=&lt;/m:t&gt;&lt;/m:r&gt;&lt;m:d&gt;&lt;m:dPr&gt;&lt;m:ctrlP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FR&quot;/&gt;&lt;w:asianLayout w:id=&quot;1728856844&quot;/&gt;&lt;/w:rPr&gt;&lt;/m:ctrlPr&gt;&lt;/m:dPr&gt;&lt;m:e&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FR&quot;/&gt;&lt;w:asianLayout w:id=&quot;1728856845&quot;/&gt;&lt;/w:rPr&gt;&lt;m:t&gt;A&lt;/m:t&gt;&lt;/m:r&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46&quot;/&gt;&lt;/w:rPr&gt;&lt;m:t&gt;Â·&lt;/m:t&gt;&lt;/m:r&gt;&lt;m:sSubSup&gt;&lt;m:sSubSupPr&gt;&lt;m:ctrlP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47&quot;/&gt;&lt;/w:rPr&gt;&lt;/m:ctrlPr&gt;&lt;/m:sSubSupPr&gt;&lt;m:e&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48&quot;/&gt;&lt;/w:rPr&gt;&lt;m:t&gt;rec&lt;/m:t&gt;&lt;/m:r&gt;&lt;/m:e&gt;&lt;m:sub&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32&quot;/&gt;&lt;/w:rPr&gt;&lt;m:t&gt;L&lt;/m:t&gt;&lt;/m:r&gt;&lt;/m:sub&gt;&lt;m:sup&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33&quot;/&gt;&lt;/w:rPr&gt;&lt;m:t&gt;'&lt;/m:t&gt;&lt;/m:r&gt;&lt;m:d&gt;&lt;m:dPr&gt;&lt;m:ctrlP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FR&quot;/&gt;&lt;w:asianLayout w:id=&quot;1728856834&quot;/&gt;&lt;/w:rPr&gt;&lt;/m:ctrlPr&gt;&lt;/m:dPr&gt;&lt;m:e&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35&quot;/&gt;&lt;/w:rPr&gt;&lt;m:t&gt;i&lt;/m:t&gt;&lt;/m:r&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36&quot;/&gt;&lt;/w:rPr&gt;&lt;m:t&gt;,Â &lt;/m:t&gt;&lt;/m:r&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EN-CA&quot;/&gt;&lt;w:asianLayout w:id=&quot;1728856837&quot;/&gt;&lt;/w:rPr&gt;&lt;m:t&gt;j&lt;/m:t&gt;&lt;/m:r&gt;&lt;/m:e&gt;&lt;/m:d&gt;&lt;/m:sup&gt;&lt;/m:sSubSup&gt;&lt;/m:e&gt;&lt;/m:d&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FR&quot;/&gt;&lt;w:asianLayout w:id=&quot;1728856838&quot;/&gt;&lt;/w:rPr&gt;&lt;m:t&gt;â‰«&lt;/m:t&gt;&lt;/m:r&gt;&lt;m:r&gt;&lt;w:rPr&gt;&lt;w:rFonts w:ascii=&quot;Cambria Math&quot; w:fareast=&quot;Times New Roman&quot; w:h-ansi=&quot;Cambria Math&quot; w:cs=&quot;Times New Roman&quot;/&gt;&lt;wx:font wx:val=&quot;Cambria Math&quot;/&gt;&lt;w:i/&gt;&lt;w:i-cs/&gt;&lt;w:color w:val=&quot;000000&quot;/&gt;&lt;w:kern w:val=&quot;24&quot;/&gt;&lt;w:sz w:val=&quot;36&quot;/&gt;&lt;w:sz-cs w:val=&quot;36&quot;/&gt;&lt;w:lang w:val=&quot;FR&quot;/&gt;&lt;w:asianLayout w:id=&quot;1728856839&quot;/&gt;&lt;/w:rPr&gt;&lt;m:t&gt;S&lt;/m:t&gt;&lt;/m:r&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FR&quot;/&gt;&lt;w:asianLayout w:id=&quot;1728856840&quot;/&gt;&lt;/w:rPr&gt;&lt;m:t&gt;+&lt;/m:t&gt;&lt;/m:r&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1&quot;/&gt;&lt;/w:rPr&gt;&lt;m:t&gt;Â &lt;/m:t&gt;&lt;/m:r&gt;&lt;m:r&gt;&lt;m:rPr&gt;&lt;m:sty m:val=&quot;bi&quot;/&gt;&lt;/m:rPr&gt;&lt;w:rPr&gt;&lt;w:rFonts w:ascii=&quot;Cambria Math&quot; w:fareast=&quot;Times New Roman&quot; w:h-ansi=&quot;Cambria Math&quot; w:cs=&quot;Times New Roman&quot;/&gt;&lt;wx:font wx:val=&quot;Cambria Math&quot;/&gt;&lt;w:b/&gt;&lt;w:b-cs/&gt;&lt;w:i/&gt;&lt;w:i-cs/&gt;&lt;w:color w:val=&quot;000000&quot;/&gt;&lt;w:kern w:val=&quot;24&quot;/&gt;&lt;w:sz w:val=&quot;36&quot;/&gt;&lt;w:sz-cs w:val=&quot;36&quot;/&gt;&lt;w:lang w:val=&quot;EN-CA&quot;/&gt;&lt;w:asianLayout w:id=&quot;1728856842&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F04D7">
        <w:fldChar w:fldCharType="end"/>
      </w:r>
      <w:r w:rsidRPr="004F04D7">
        <w:rPr>
          <w:b/>
          <w:bCs/>
        </w:rPr>
        <w:t xml:space="preserve"> </w:t>
      </w:r>
    </w:p>
    <w:p w14:paraId="19FE2A64" w14:textId="7434875E" w:rsidR="004F04D7" w:rsidRDefault="004F04D7" w:rsidP="004F04D7">
      <w:r>
        <w:t>Yet the</w:t>
      </w:r>
      <w:r w:rsidR="00C04D54">
        <w:t xml:space="preserve"> implementation is also simpler than</w:t>
      </w:r>
      <w:r>
        <w:t xml:space="preserve"> the current BMS implementation</w:t>
      </w:r>
      <w:r w:rsidR="004C68E9">
        <w:t xml:space="preserve"> because shift S always </w:t>
      </w:r>
      <w:r w:rsidR="00C04D54">
        <w:t xml:space="preserve">has </w:t>
      </w:r>
      <w:r w:rsidR="004C68E9">
        <w:t>the same value.</w:t>
      </w:r>
    </w:p>
    <w:p w14:paraId="08A9BE95" w14:textId="7646710A" w:rsidR="004C68E9" w:rsidRDefault="004C68E9" w:rsidP="004F04D7">
      <w:r>
        <w:t>In</w:t>
      </w:r>
      <w:r w:rsidR="00BD7A9A">
        <w:t xml:space="preserve"> term</w:t>
      </w:r>
      <w:r>
        <w:t xml:space="preserve"> of complexity, the proposed algorithm </w:t>
      </w:r>
      <w:r w:rsidR="001D3DE4">
        <w:t>reduces</w:t>
      </w:r>
      <w:r>
        <w:t xml:space="preserve"> the number of operations as depicted in the following table:</w:t>
      </w:r>
    </w:p>
    <w:tbl>
      <w:tblPr>
        <w:tblW w:w="5940" w:type="dxa"/>
        <w:jc w:val="center"/>
        <w:tblCellMar>
          <w:left w:w="0" w:type="dxa"/>
          <w:right w:w="0" w:type="dxa"/>
        </w:tblCellMar>
        <w:tblLook w:val="0420" w:firstRow="1" w:lastRow="0" w:firstColumn="0" w:lastColumn="0" w:noHBand="0" w:noVBand="1"/>
      </w:tblPr>
      <w:tblGrid>
        <w:gridCol w:w="1860"/>
        <w:gridCol w:w="2040"/>
        <w:gridCol w:w="2040"/>
      </w:tblGrid>
      <w:tr w:rsidR="004C68E9" w:rsidRPr="004C68E9" w14:paraId="1F1E073C" w14:textId="77777777" w:rsidTr="004C68E9">
        <w:trPr>
          <w:trHeight w:val="553"/>
          <w:jc w:val="center"/>
        </w:trPr>
        <w:tc>
          <w:tcPr>
            <w:tcW w:w="1860" w:type="dxa"/>
            <w:tcBorders>
              <w:top w:val="single" w:sz="8" w:space="0" w:color="FFFFFF"/>
              <w:left w:val="single" w:sz="8" w:space="0" w:color="FFFFFF"/>
              <w:bottom w:val="single" w:sz="24" w:space="0" w:color="FFFFFF"/>
              <w:right w:val="single" w:sz="8" w:space="0" w:color="FFFFFF"/>
            </w:tcBorders>
            <w:shd w:val="clear" w:color="auto" w:fill="D07100"/>
            <w:tcMar>
              <w:top w:w="72" w:type="dxa"/>
              <w:left w:w="144" w:type="dxa"/>
              <w:bottom w:w="72" w:type="dxa"/>
              <w:right w:w="144" w:type="dxa"/>
            </w:tcMar>
            <w:hideMark/>
          </w:tcPr>
          <w:p w14:paraId="2E097F2C" w14:textId="77777777" w:rsidR="004C68E9" w:rsidRPr="00284BCD" w:rsidRDefault="004C68E9" w:rsidP="004C68E9">
            <w:r w:rsidRPr="00284BCD">
              <w:rPr>
                <w:b/>
                <w:bCs/>
              </w:rPr>
              <w:t>Operations</w:t>
            </w:r>
          </w:p>
        </w:tc>
        <w:tc>
          <w:tcPr>
            <w:tcW w:w="2040" w:type="dxa"/>
            <w:tcBorders>
              <w:top w:val="single" w:sz="8" w:space="0" w:color="FFFFFF"/>
              <w:left w:val="single" w:sz="8" w:space="0" w:color="FFFFFF"/>
              <w:bottom w:val="single" w:sz="24" w:space="0" w:color="FFFFFF"/>
              <w:right w:val="single" w:sz="8" w:space="0" w:color="FFFFFF"/>
            </w:tcBorders>
            <w:shd w:val="clear" w:color="auto" w:fill="D07100"/>
            <w:tcMar>
              <w:top w:w="72" w:type="dxa"/>
              <w:left w:w="144" w:type="dxa"/>
              <w:bottom w:w="72" w:type="dxa"/>
              <w:right w:w="144" w:type="dxa"/>
            </w:tcMar>
            <w:hideMark/>
          </w:tcPr>
          <w:p w14:paraId="3D6079A0" w14:textId="77777777" w:rsidR="004C68E9" w:rsidRPr="00284BCD" w:rsidRDefault="004C68E9" w:rsidP="004C68E9">
            <w:r w:rsidRPr="00284BCD">
              <w:rPr>
                <w:b/>
                <w:bCs/>
              </w:rPr>
              <w:t>Number of operations LMS</w:t>
            </w:r>
          </w:p>
        </w:tc>
        <w:tc>
          <w:tcPr>
            <w:tcW w:w="2040" w:type="dxa"/>
            <w:tcBorders>
              <w:top w:val="single" w:sz="8" w:space="0" w:color="FFFFFF"/>
              <w:left w:val="single" w:sz="8" w:space="0" w:color="FFFFFF"/>
              <w:bottom w:val="single" w:sz="24" w:space="0" w:color="FFFFFF"/>
              <w:right w:val="single" w:sz="8" w:space="0" w:color="FFFFFF"/>
            </w:tcBorders>
            <w:shd w:val="clear" w:color="auto" w:fill="D07100"/>
            <w:tcMar>
              <w:top w:w="72" w:type="dxa"/>
              <w:left w:w="144" w:type="dxa"/>
              <w:bottom w:w="72" w:type="dxa"/>
              <w:right w:w="144" w:type="dxa"/>
            </w:tcMar>
            <w:hideMark/>
          </w:tcPr>
          <w:p w14:paraId="3926C345" w14:textId="344277C1" w:rsidR="004C68E9" w:rsidRPr="00284BCD" w:rsidRDefault="00C04D54" w:rsidP="004C68E9">
            <w:r w:rsidRPr="00284BCD">
              <w:rPr>
                <w:b/>
                <w:bCs/>
              </w:rPr>
              <w:t>Number of operations p</w:t>
            </w:r>
            <w:r w:rsidR="004C68E9" w:rsidRPr="00284BCD">
              <w:rPr>
                <w:b/>
                <w:bCs/>
              </w:rPr>
              <w:t>roposed</w:t>
            </w:r>
          </w:p>
        </w:tc>
      </w:tr>
      <w:tr w:rsidR="00A02CDB" w:rsidRPr="004C68E9" w14:paraId="125F88DC" w14:textId="77777777" w:rsidTr="004C68E9">
        <w:trPr>
          <w:trHeight w:val="402"/>
          <w:jc w:val="center"/>
        </w:trPr>
        <w:tc>
          <w:tcPr>
            <w:tcW w:w="1860" w:type="dxa"/>
            <w:tcBorders>
              <w:top w:val="single" w:sz="24"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hideMark/>
          </w:tcPr>
          <w:p w14:paraId="5E08421E" w14:textId="5FF28B18" w:rsidR="00A02CDB" w:rsidRPr="00284BCD" w:rsidRDefault="00A02CDB" w:rsidP="00A02CDB">
            <w:r w:rsidRPr="00284BCD">
              <w:rPr>
                <w:rFonts w:cs="Tahoma"/>
                <w:b/>
              </w:rPr>
              <w:t>Multiplications</w:t>
            </w:r>
          </w:p>
        </w:tc>
        <w:tc>
          <w:tcPr>
            <w:tcW w:w="2040" w:type="dxa"/>
            <w:tcBorders>
              <w:top w:val="single" w:sz="24"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hideMark/>
          </w:tcPr>
          <w:p w14:paraId="7DDD5103" w14:textId="77777777" w:rsidR="00A02CDB" w:rsidRPr="00284BCD" w:rsidRDefault="00A02CDB" w:rsidP="00A02CDB">
            <w:r w:rsidRPr="00284BCD">
              <w:t>2N+2+2</w:t>
            </w:r>
          </w:p>
        </w:tc>
        <w:tc>
          <w:tcPr>
            <w:tcW w:w="2040" w:type="dxa"/>
            <w:tcBorders>
              <w:top w:val="single" w:sz="24"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hideMark/>
          </w:tcPr>
          <w:p w14:paraId="2E79D14F" w14:textId="77777777" w:rsidR="00A02CDB" w:rsidRPr="00284BCD" w:rsidRDefault="00A02CDB" w:rsidP="00A02CDB">
            <w:r w:rsidRPr="00284BCD">
              <w:rPr>
                <w:b/>
                <w:bCs/>
              </w:rPr>
              <w:t>1</w:t>
            </w:r>
          </w:p>
        </w:tc>
      </w:tr>
      <w:tr w:rsidR="00A02CDB" w:rsidRPr="004C68E9" w14:paraId="59A12063" w14:textId="77777777" w:rsidTr="004C68E9">
        <w:trPr>
          <w:trHeight w:val="402"/>
          <w:jc w:val="center"/>
        </w:trPr>
        <w:tc>
          <w:tcPr>
            <w:tcW w:w="1860" w:type="dxa"/>
            <w:tcBorders>
              <w:top w:val="single" w:sz="8" w:space="0" w:color="FFFFFF"/>
              <w:left w:val="single" w:sz="8" w:space="0" w:color="FFFFFF"/>
              <w:bottom w:val="single" w:sz="8" w:space="0" w:color="FFFFFF"/>
              <w:right w:val="single" w:sz="8" w:space="0" w:color="FFFFFF"/>
            </w:tcBorders>
            <w:shd w:val="clear" w:color="auto" w:fill="F7EBE7"/>
            <w:tcMar>
              <w:top w:w="72" w:type="dxa"/>
              <w:left w:w="144" w:type="dxa"/>
              <w:bottom w:w="72" w:type="dxa"/>
              <w:right w:w="144" w:type="dxa"/>
            </w:tcMar>
            <w:hideMark/>
          </w:tcPr>
          <w:p w14:paraId="76122C7F" w14:textId="7F85650B" w:rsidR="00A02CDB" w:rsidRPr="00284BCD" w:rsidRDefault="00A02CDB" w:rsidP="00A02CDB">
            <w:r w:rsidRPr="00284BCD">
              <w:rPr>
                <w:rFonts w:cs="Tahoma"/>
                <w:b/>
              </w:rPr>
              <w:t>Sums</w:t>
            </w:r>
          </w:p>
        </w:tc>
        <w:tc>
          <w:tcPr>
            <w:tcW w:w="2040" w:type="dxa"/>
            <w:tcBorders>
              <w:top w:val="single" w:sz="8" w:space="0" w:color="FFFFFF"/>
              <w:left w:val="single" w:sz="8" w:space="0" w:color="FFFFFF"/>
              <w:bottom w:val="single" w:sz="8" w:space="0" w:color="FFFFFF"/>
              <w:right w:val="single" w:sz="8" w:space="0" w:color="FFFFFF"/>
            </w:tcBorders>
            <w:shd w:val="clear" w:color="auto" w:fill="F7EBE7"/>
            <w:tcMar>
              <w:top w:w="72" w:type="dxa"/>
              <w:left w:w="144" w:type="dxa"/>
              <w:bottom w:w="72" w:type="dxa"/>
              <w:right w:w="144" w:type="dxa"/>
            </w:tcMar>
            <w:hideMark/>
          </w:tcPr>
          <w:p w14:paraId="3241F667" w14:textId="77777777" w:rsidR="00A02CDB" w:rsidRPr="00284BCD" w:rsidRDefault="00A02CDB" w:rsidP="00A02CDB">
            <w:r w:rsidRPr="00284BCD">
              <w:t>7N+3</w:t>
            </w:r>
          </w:p>
        </w:tc>
        <w:tc>
          <w:tcPr>
            <w:tcW w:w="2040" w:type="dxa"/>
            <w:tcBorders>
              <w:top w:val="single" w:sz="8" w:space="0" w:color="FFFFFF"/>
              <w:left w:val="single" w:sz="8" w:space="0" w:color="FFFFFF"/>
              <w:bottom w:val="single" w:sz="8" w:space="0" w:color="FFFFFF"/>
              <w:right w:val="single" w:sz="8" w:space="0" w:color="FFFFFF"/>
            </w:tcBorders>
            <w:shd w:val="clear" w:color="auto" w:fill="F7EBE7"/>
            <w:tcMar>
              <w:top w:w="72" w:type="dxa"/>
              <w:left w:w="144" w:type="dxa"/>
              <w:bottom w:w="72" w:type="dxa"/>
              <w:right w:w="144" w:type="dxa"/>
            </w:tcMar>
            <w:hideMark/>
          </w:tcPr>
          <w:p w14:paraId="2796A769" w14:textId="77777777" w:rsidR="00A02CDB" w:rsidRPr="00284BCD" w:rsidRDefault="00A02CDB" w:rsidP="00A02CDB">
            <w:r w:rsidRPr="00284BCD">
              <w:rPr>
                <w:b/>
                <w:bCs/>
              </w:rPr>
              <w:t>3</w:t>
            </w:r>
          </w:p>
        </w:tc>
      </w:tr>
      <w:tr w:rsidR="00A02CDB" w:rsidRPr="004C68E9" w14:paraId="2851CAEC" w14:textId="77777777" w:rsidTr="004C68E9">
        <w:trPr>
          <w:trHeight w:val="402"/>
          <w:jc w:val="center"/>
        </w:trPr>
        <w:tc>
          <w:tcPr>
            <w:tcW w:w="1860" w:type="dxa"/>
            <w:tcBorders>
              <w:top w:val="single" w:sz="8"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hideMark/>
          </w:tcPr>
          <w:p w14:paraId="15646D7A" w14:textId="13048985" w:rsidR="00A02CDB" w:rsidRPr="00284BCD" w:rsidRDefault="00A02CDB" w:rsidP="00A02CDB">
            <w:r w:rsidRPr="00284BCD">
              <w:rPr>
                <w:rFonts w:cs="Tahoma"/>
                <w:b/>
              </w:rPr>
              <w:t>“Division”</w:t>
            </w:r>
          </w:p>
        </w:tc>
        <w:tc>
          <w:tcPr>
            <w:tcW w:w="2040" w:type="dxa"/>
            <w:tcBorders>
              <w:top w:val="single" w:sz="8"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hideMark/>
          </w:tcPr>
          <w:p w14:paraId="48C8B04B" w14:textId="77777777" w:rsidR="00A02CDB" w:rsidRPr="00284BCD" w:rsidRDefault="00A02CDB" w:rsidP="00A02CDB">
            <w:r w:rsidRPr="00284BCD">
              <w:t>2</w:t>
            </w:r>
          </w:p>
        </w:tc>
        <w:tc>
          <w:tcPr>
            <w:tcW w:w="2040" w:type="dxa"/>
            <w:tcBorders>
              <w:top w:val="single" w:sz="8"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hideMark/>
          </w:tcPr>
          <w:p w14:paraId="56201851" w14:textId="77777777" w:rsidR="00A02CDB" w:rsidRPr="00284BCD" w:rsidRDefault="00A02CDB" w:rsidP="00A02CDB">
            <w:r w:rsidRPr="00284BCD">
              <w:rPr>
                <w:b/>
                <w:bCs/>
              </w:rPr>
              <w:t>1</w:t>
            </w:r>
          </w:p>
        </w:tc>
      </w:tr>
      <w:tr w:rsidR="00284BCD" w:rsidRPr="004C68E9" w14:paraId="72D5C2D9" w14:textId="77777777" w:rsidTr="004C68E9">
        <w:trPr>
          <w:trHeight w:val="402"/>
          <w:jc w:val="center"/>
        </w:trPr>
        <w:tc>
          <w:tcPr>
            <w:tcW w:w="1860" w:type="dxa"/>
            <w:tcBorders>
              <w:top w:val="single" w:sz="8"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tcPr>
          <w:p w14:paraId="6789C903" w14:textId="40AFCF1A" w:rsidR="00284BCD" w:rsidRPr="00284BCD" w:rsidRDefault="00284BCD" w:rsidP="00A02CDB">
            <w:pPr>
              <w:rPr>
                <w:rFonts w:cs="Tahoma"/>
                <w:b/>
              </w:rPr>
            </w:pPr>
            <w:r>
              <w:rPr>
                <w:rFonts w:cs="Tahoma"/>
                <w:b/>
              </w:rPr>
              <w:t>Comparison</w:t>
            </w:r>
          </w:p>
        </w:tc>
        <w:tc>
          <w:tcPr>
            <w:tcW w:w="2040" w:type="dxa"/>
            <w:tcBorders>
              <w:top w:val="single" w:sz="8"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tcPr>
          <w:p w14:paraId="2BF172C0" w14:textId="77777777" w:rsidR="00284BCD" w:rsidRPr="00284BCD" w:rsidRDefault="00284BCD" w:rsidP="00A02CDB"/>
        </w:tc>
        <w:tc>
          <w:tcPr>
            <w:tcW w:w="2040" w:type="dxa"/>
            <w:tcBorders>
              <w:top w:val="single" w:sz="8" w:space="0" w:color="FFFFFF"/>
              <w:left w:val="single" w:sz="8" w:space="0" w:color="FFFFFF"/>
              <w:bottom w:val="single" w:sz="8" w:space="0" w:color="FFFFFF"/>
              <w:right w:val="single" w:sz="8" w:space="0" w:color="FFFFFF"/>
            </w:tcBorders>
            <w:shd w:val="clear" w:color="auto" w:fill="EED5CB"/>
            <w:tcMar>
              <w:top w:w="72" w:type="dxa"/>
              <w:left w:w="144" w:type="dxa"/>
              <w:bottom w:w="72" w:type="dxa"/>
              <w:right w:w="144" w:type="dxa"/>
            </w:tcMar>
          </w:tcPr>
          <w:p w14:paraId="68CBF07C" w14:textId="743F6FC5" w:rsidR="00284BCD" w:rsidRPr="00284BCD" w:rsidRDefault="00284BCD" w:rsidP="00A02CDB">
            <w:pPr>
              <w:rPr>
                <w:b/>
                <w:bCs/>
              </w:rPr>
            </w:pPr>
            <w:r>
              <w:rPr>
                <w:b/>
                <w:bCs/>
              </w:rPr>
              <w:t>2N</w:t>
            </w:r>
          </w:p>
        </w:tc>
      </w:tr>
    </w:tbl>
    <w:p w14:paraId="16E07B76" w14:textId="64081B84" w:rsidR="004C68E9" w:rsidRDefault="00284BCD" w:rsidP="004F04D7">
      <w:r>
        <w:t xml:space="preserve">The number of operations reduce but the proposed method need several comparisons to </w:t>
      </w:r>
      <w:r w:rsidR="005108F5">
        <w:t>obtain</w:t>
      </w:r>
      <w:r>
        <w:t xml:space="preserve"> the</w:t>
      </w:r>
      <w:r w:rsidR="005108F5">
        <w:t xml:space="preserve"> minimum and maximum Luma value of the neighboring sample.</w:t>
      </w:r>
    </w:p>
    <w:p w14:paraId="62720195" w14:textId="6D5F95D7" w:rsidR="00AD29FF" w:rsidRDefault="00AD29FF" w:rsidP="00AD29FF">
      <w:pPr>
        <w:pStyle w:val="Heading1"/>
        <w:rPr>
          <w:lang w:val="en-CA"/>
        </w:rPr>
      </w:pPr>
      <w:r>
        <w:rPr>
          <w:lang w:val="en-CA"/>
        </w:rPr>
        <w:t>Experimental results</w:t>
      </w:r>
    </w:p>
    <w:p w14:paraId="6B037B0B" w14:textId="213A607B" w:rsidR="002A1743" w:rsidRDefault="0070437F" w:rsidP="00AE5377">
      <w:pPr>
        <w:rPr>
          <w:lang w:val="en-CA"/>
        </w:rPr>
      </w:pPr>
      <w:r>
        <w:rPr>
          <w:lang w:val="en-CA"/>
        </w:rPr>
        <w:t>The proposed method</w:t>
      </w:r>
      <w:r w:rsidR="00AE5377">
        <w:rPr>
          <w:lang w:val="en-CA"/>
        </w:rPr>
        <w:t xml:space="preserve"> </w:t>
      </w:r>
      <w:r>
        <w:rPr>
          <w:lang w:val="en-CA"/>
        </w:rPr>
        <w:t>is</w:t>
      </w:r>
      <w:r w:rsidR="00AE5377">
        <w:rPr>
          <w:lang w:val="en-CA"/>
        </w:rPr>
        <w:t xml:space="preserve"> im</w:t>
      </w:r>
      <w:r w:rsidR="004C68E9">
        <w:rPr>
          <w:lang w:val="en-CA"/>
        </w:rPr>
        <w:t>plemented on top of the BMS1.0 and replaces all linear model</w:t>
      </w:r>
      <w:r w:rsidR="00C04D54">
        <w:rPr>
          <w:lang w:val="en-CA"/>
        </w:rPr>
        <w:t>s</w:t>
      </w:r>
      <w:r w:rsidR="004C68E9">
        <w:rPr>
          <w:lang w:val="en-CA"/>
        </w:rPr>
        <w:t xml:space="preserve"> for </w:t>
      </w:r>
      <w:r w:rsidR="00C04D54">
        <w:rPr>
          <w:lang w:val="en-CA"/>
        </w:rPr>
        <w:t xml:space="preserve">all </w:t>
      </w:r>
      <w:r w:rsidR="004C68E9">
        <w:rPr>
          <w:lang w:val="en-CA"/>
        </w:rPr>
        <w:t>the cross-component linear model methods (CCLM luma to chroma, MMLM, CCLM Cb to Cr). For C</w:t>
      </w:r>
      <w:r w:rsidR="00C04D54">
        <w:rPr>
          <w:lang w:val="en-CA"/>
        </w:rPr>
        <w:t>CLM, when the points A and B have</w:t>
      </w:r>
      <w:r w:rsidR="004C68E9">
        <w:rPr>
          <w:lang w:val="en-CA"/>
        </w:rPr>
        <w:t xml:space="preserve"> exactly</w:t>
      </w:r>
      <w:r w:rsidR="002A1743">
        <w:rPr>
          <w:lang w:val="en-CA"/>
        </w:rPr>
        <w:t xml:space="preserve"> the same chroma component, they are replaced by </w:t>
      </w:r>
      <w:r w:rsidR="001D3DE4">
        <w:rPr>
          <w:lang w:val="en-CA"/>
        </w:rPr>
        <w:t xml:space="preserve">the points representing </w:t>
      </w:r>
      <w:r w:rsidR="002A1743">
        <w:rPr>
          <w:lang w:val="en-CA"/>
        </w:rPr>
        <w:t xml:space="preserve">the </w:t>
      </w:r>
      <w:r w:rsidR="004C68E9">
        <w:rPr>
          <w:lang w:val="en-CA"/>
        </w:rPr>
        <w:t xml:space="preserve">minimum </w:t>
      </w:r>
      <w:r w:rsidR="002A1743">
        <w:rPr>
          <w:lang w:val="en-CA"/>
        </w:rPr>
        <w:t>and maximum chroma values.</w:t>
      </w:r>
    </w:p>
    <w:p w14:paraId="73FD3606" w14:textId="16296510" w:rsidR="00405856" w:rsidRDefault="00595A6C" w:rsidP="00AB1907">
      <w:pPr>
        <w:jc w:val="center"/>
        <w:rPr>
          <w:lang w:val="en-CA"/>
        </w:rPr>
      </w:pPr>
      <w:r>
        <w:lastRenderedPageBreak/>
        <w:t xml:space="preserve">Table </w:t>
      </w:r>
      <w:fldSimple w:instr=" SEQ Table \* ARABIC ">
        <w:r w:rsidR="0030398A">
          <w:rPr>
            <w:noProof/>
          </w:rPr>
          <w:t>2</w:t>
        </w:r>
      </w:fldSimple>
      <w:r>
        <w:t xml:space="preserve"> Results of proposed simplification for cross-component </w:t>
      </w:r>
      <w:r w:rsidR="005045F8">
        <w:t xml:space="preserve">linear </w:t>
      </w:r>
      <w:r>
        <w:t>model</w:t>
      </w:r>
      <w:r w:rsidR="004C3FEB">
        <w:pict w14:anchorId="0DC7398A">
          <v:shape id="_x0000_i1060" type="#_x0000_t75" style="width:468pt;height:346.8pt">
            <v:imagedata r:id="rId21" o:title=""/>
          </v:shape>
        </w:pict>
      </w:r>
    </w:p>
    <w:p w14:paraId="3ECB146C" w14:textId="54E25FD3" w:rsidR="00405856" w:rsidRDefault="00405856" w:rsidP="00405856">
      <w:pPr>
        <w:rPr>
          <w:lang w:val="en-CA"/>
        </w:rPr>
      </w:pPr>
      <w:r>
        <w:rPr>
          <w:lang w:val="en-CA"/>
        </w:rPr>
        <w:t xml:space="preserve">In a second experiment, only the linear models from Luma to chroma are modified. (the linear models for Chroma to Chroma are not changed). The results of this second experiment is given in the following table. This second experiment gives better results </w:t>
      </w:r>
      <w:r w:rsidR="008E711B">
        <w:rPr>
          <w:lang w:val="en-CA"/>
        </w:rPr>
        <w:t xml:space="preserve">than </w:t>
      </w:r>
      <w:r>
        <w:rPr>
          <w:lang w:val="en-CA"/>
        </w:rPr>
        <w:t xml:space="preserve">the first one </w:t>
      </w:r>
      <w:r w:rsidR="008E711B">
        <w:rPr>
          <w:lang w:val="en-CA"/>
        </w:rPr>
        <w:t xml:space="preserve">especially for LDB configuration where gain are obtained compared to BMS configuration. This second experiment reduces also </w:t>
      </w:r>
      <w:r>
        <w:rPr>
          <w:lang w:val="en-CA"/>
        </w:rPr>
        <w:t>the worst case decoding complexity</w:t>
      </w:r>
      <w:r w:rsidR="008E711B">
        <w:rPr>
          <w:lang w:val="en-CA"/>
        </w:rPr>
        <w:t xml:space="preserve">.  </w:t>
      </w:r>
    </w:p>
    <w:p w14:paraId="129C3F5E" w14:textId="03C5E9B0" w:rsidR="00405856" w:rsidRPr="00AB1907" w:rsidRDefault="00405856" w:rsidP="00405856">
      <w:pPr>
        <w:rPr>
          <w:lang w:val="en-CA"/>
        </w:rPr>
      </w:pPr>
    </w:p>
    <w:p w14:paraId="0F37AFB3" w14:textId="7682A99B" w:rsidR="00405856" w:rsidRDefault="00405856" w:rsidP="00405856">
      <w:pPr>
        <w:pStyle w:val="Caption"/>
        <w:keepNext/>
        <w:jc w:val="center"/>
      </w:pPr>
      <w:r>
        <w:lastRenderedPageBreak/>
        <w:t xml:space="preserve">Table </w:t>
      </w:r>
      <w:fldSimple w:instr=" SEQ Table \* ARABIC ">
        <w:r w:rsidR="0030398A">
          <w:rPr>
            <w:noProof/>
          </w:rPr>
          <w:t>3</w:t>
        </w:r>
      </w:fldSimple>
      <w:r w:rsidRPr="00405856">
        <w:t xml:space="preserve"> </w:t>
      </w:r>
      <w:r>
        <w:t>Results of proposed simplification for cross-component linear models for Luma to Chroma only</w:t>
      </w:r>
    </w:p>
    <w:p w14:paraId="536CD740" w14:textId="2DA75187" w:rsidR="00AE5377" w:rsidRDefault="004C3FEB" w:rsidP="00405856">
      <w:r>
        <w:pict w14:anchorId="621A1EB0">
          <v:shape id="_x0000_i1061" type="#_x0000_t75" style="width:467.4pt;height:450pt">
            <v:imagedata r:id="rId22" o:title=""/>
          </v:shape>
        </w:pict>
      </w:r>
    </w:p>
    <w:p w14:paraId="70888024" w14:textId="6BA0DBBA" w:rsidR="00296AA6" w:rsidRDefault="00296AA6" w:rsidP="00405856">
      <w:r>
        <w:t>In a third experiment, only the LM mode Luma to Chroma is enabled for the VTM software, as in the experiment CE3.4.1.8. In this experiment, the LMS algorithm is replaced by our proposed linear model parameters derivation.</w:t>
      </w:r>
      <w:r w:rsidR="00E548CD">
        <w:t xml:space="preserve"> </w:t>
      </w:r>
      <w:r w:rsidR="00E548CD">
        <w:fldChar w:fldCharType="begin"/>
      </w:r>
      <w:r w:rsidR="00E548CD">
        <w:instrText xml:space="preserve"> REF _Ref519170683 \h </w:instrText>
      </w:r>
      <w:r w:rsidR="00E548CD">
        <w:fldChar w:fldCharType="separate"/>
      </w:r>
      <w:r w:rsidR="00E548CD">
        <w:t xml:space="preserve">Table </w:t>
      </w:r>
      <w:r w:rsidR="00E548CD">
        <w:rPr>
          <w:noProof/>
        </w:rPr>
        <w:t>4</w:t>
      </w:r>
      <w:r w:rsidR="00E548CD">
        <w:fldChar w:fldCharType="end"/>
      </w:r>
      <w:r w:rsidR="00E548CD">
        <w:t xml:space="preserve"> gives these results compared to VTM1.0. </w:t>
      </w:r>
      <w:r w:rsidR="00E548CD">
        <w:fldChar w:fldCharType="begin"/>
      </w:r>
      <w:r w:rsidR="00E548CD">
        <w:instrText xml:space="preserve"> REF _Ref519170689 \h </w:instrText>
      </w:r>
      <w:r w:rsidR="00E548CD">
        <w:fldChar w:fldCharType="separate"/>
      </w:r>
      <w:r w:rsidR="00E548CD">
        <w:t xml:space="preserve">Table </w:t>
      </w:r>
      <w:r w:rsidR="00E548CD">
        <w:rPr>
          <w:noProof/>
        </w:rPr>
        <w:t>5</w:t>
      </w:r>
      <w:r w:rsidR="00E548CD">
        <w:fldChar w:fldCharType="end"/>
      </w:r>
      <w:r w:rsidR="00E548CD">
        <w:t xml:space="preserve"> gives these same results compared to the results of CE3.4.1.8 as the Anchor for the VTM configuration.</w:t>
      </w:r>
      <w:r w:rsidR="00303EF0">
        <w:t xml:space="preserve"> The proposed method gives a minor loss of 0.06% for Luma component and 0.2% in average for</w:t>
      </w:r>
      <w:r w:rsidR="00D5162C">
        <w:t xml:space="preserve"> both</w:t>
      </w:r>
      <w:r w:rsidR="00303EF0">
        <w:t xml:space="preserve"> Chroma component</w:t>
      </w:r>
      <w:r w:rsidR="00D5162C">
        <w:t>s</w:t>
      </w:r>
      <w:r w:rsidR="00303EF0">
        <w:t>.</w:t>
      </w:r>
    </w:p>
    <w:p w14:paraId="7846801A" w14:textId="7E882FE1" w:rsidR="0030398A" w:rsidRDefault="0030398A" w:rsidP="00AB1907">
      <w:pPr>
        <w:pStyle w:val="Caption"/>
        <w:keepNext/>
        <w:jc w:val="center"/>
      </w:pPr>
      <w:bookmarkStart w:id="3" w:name="_Ref519170683"/>
      <w:r>
        <w:lastRenderedPageBreak/>
        <w:t xml:space="preserve">Table </w:t>
      </w:r>
      <w:fldSimple w:instr=" SEQ Table \* ARABIC ">
        <w:r>
          <w:rPr>
            <w:noProof/>
          </w:rPr>
          <w:t>4</w:t>
        </w:r>
      </w:fldSimple>
      <w:bookmarkEnd w:id="3"/>
      <w:r w:rsidRPr="0030398A">
        <w:t xml:space="preserve"> </w:t>
      </w:r>
      <w:r>
        <w:t>Results of proposed simplification for LM mode Luma to Chroma only</w:t>
      </w:r>
      <w:r w:rsidR="00DE6ACC">
        <w:t xml:space="preserve"> for VTM configuration.</w:t>
      </w:r>
    </w:p>
    <w:p w14:paraId="708F490D" w14:textId="1F830944" w:rsidR="00296AA6" w:rsidRDefault="004C3FEB" w:rsidP="00AB1907">
      <w:pPr>
        <w:jc w:val="center"/>
      </w:pPr>
      <w:r>
        <w:pict w14:anchorId="18DE5E3F">
          <v:shape id="_x0000_i1062" type="#_x0000_t75" style="width:349.2pt;height:290.4pt">
            <v:imagedata r:id="rId23" o:title=""/>
          </v:shape>
        </w:pict>
      </w:r>
    </w:p>
    <w:p w14:paraId="53386E9F" w14:textId="0305A112" w:rsidR="0030398A" w:rsidRDefault="0030398A" w:rsidP="00AB1907">
      <w:pPr>
        <w:pStyle w:val="Caption"/>
        <w:keepNext/>
        <w:jc w:val="center"/>
      </w:pPr>
      <w:bookmarkStart w:id="4" w:name="_Ref519170689"/>
      <w:r>
        <w:t xml:space="preserve">Table </w:t>
      </w:r>
      <w:fldSimple w:instr=" SEQ Table \* ARABIC ">
        <w:r>
          <w:rPr>
            <w:noProof/>
          </w:rPr>
          <w:t>5</w:t>
        </w:r>
      </w:fldSimple>
      <w:bookmarkEnd w:id="4"/>
      <w:r w:rsidR="00DE6ACC" w:rsidRPr="00DE6ACC">
        <w:t xml:space="preserve"> </w:t>
      </w:r>
      <w:r w:rsidR="00DE6ACC">
        <w:t>Results of proposed simplification for LM mode Luma to Chroma only anchor is CE3.4.1.8 for VTM configuration.</w:t>
      </w:r>
    </w:p>
    <w:p w14:paraId="01073E76" w14:textId="3A45A0B2" w:rsidR="0030398A" w:rsidRDefault="004C3FEB" w:rsidP="00AB1907">
      <w:pPr>
        <w:jc w:val="center"/>
      </w:pPr>
      <w:r>
        <w:pict w14:anchorId="2DD75E33">
          <v:shape id="_x0000_i1063" type="#_x0000_t75" style="width:349.2pt;height:290.4pt">
            <v:imagedata r:id="rId24" o:title=""/>
          </v:shape>
        </w:pict>
      </w:r>
    </w:p>
    <w:p w14:paraId="19C28FA9" w14:textId="77777777" w:rsidR="0030398A" w:rsidRPr="00AE5377" w:rsidRDefault="0030398A" w:rsidP="00AB1907">
      <w:pPr>
        <w:jc w:val="center"/>
        <w:rPr>
          <w:lang w:val="en-CA"/>
        </w:rPr>
      </w:pPr>
    </w:p>
    <w:p w14:paraId="64053AB6" w14:textId="64693737" w:rsidR="001916BD" w:rsidRDefault="00AD29FF" w:rsidP="001916BD">
      <w:pPr>
        <w:pStyle w:val="Heading1"/>
        <w:rPr>
          <w:lang w:val="en-CA"/>
        </w:rPr>
      </w:pPr>
      <w:r>
        <w:rPr>
          <w:lang w:val="en-CA"/>
        </w:rPr>
        <w:lastRenderedPageBreak/>
        <w:t>Conclusion</w:t>
      </w:r>
    </w:p>
    <w:p w14:paraId="27C94E21" w14:textId="76A3BFDC" w:rsidR="00444B77" w:rsidRDefault="0095132D" w:rsidP="0095132D">
      <w:pPr>
        <w:rPr>
          <w:lang w:val="en-CA"/>
        </w:rPr>
      </w:pPr>
      <w:r>
        <w:rPr>
          <w:lang w:val="en-CA"/>
        </w:rPr>
        <w:t>In this contribution,</w:t>
      </w:r>
      <w:r w:rsidR="00B91604">
        <w:rPr>
          <w:lang w:val="en-CA"/>
        </w:rPr>
        <w:t xml:space="preserve"> </w:t>
      </w:r>
      <w:r w:rsidR="002A1743">
        <w:rPr>
          <w:lang w:val="en-CA"/>
        </w:rPr>
        <w:t>the least mean</w:t>
      </w:r>
      <w:r w:rsidR="00DD49E9">
        <w:rPr>
          <w:lang w:val="en-CA"/>
        </w:rPr>
        <w:t>s</w:t>
      </w:r>
      <w:r w:rsidR="002A1743">
        <w:rPr>
          <w:lang w:val="en-CA"/>
        </w:rPr>
        <w:t xml:space="preserve"> square algorithm is replaced by </w:t>
      </w:r>
      <w:r w:rsidR="001F3302">
        <w:rPr>
          <w:lang w:val="en-CA"/>
        </w:rPr>
        <w:t>a straight line equation between the maximum and minimum reference samples in order to reduce the worst case decoding complexity. The proposed method has a small impact on coding efficiency</w:t>
      </w:r>
      <w:r w:rsidR="00DD49E9">
        <w:rPr>
          <w:lang w:val="en-CA"/>
        </w:rPr>
        <w:t>.</w:t>
      </w:r>
      <w:r w:rsidR="001F3302">
        <w:rPr>
          <w:lang w:val="en-CA"/>
        </w:rPr>
        <w:t xml:space="preserve"> </w:t>
      </w:r>
      <w:r w:rsidR="00C855BD">
        <w:rPr>
          <w:lang w:val="en-CA"/>
        </w:rPr>
        <w:t>Especially when it is compared to the adopted CE3.4.1.8 experiment, the proposed method gives 0.06% loss for Luma component and 0</w:t>
      </w:r>
      <w:r w:rsidR="00701710">
        <w:rPr>
          <w:lang w:val="en-CA"/>
        </w:rPr>
        <w:t>.2% for C</w:t>
      </w:r>
      <w:r w:rsidR="00C855BD">
        <w:rPr>
          <w:lang w:val="en-CA"/>
        </w:rPr>
        <w:t xml:space="preserve">hroma components. </w:t>
      </w:r>
      <w:r w:rsidR="001F3302">
        <w:rPr>
          <w:lang w:val="en-CA"/>
        </w:rPr>
        <w:t>According to these results and the complexity reduction obtained with this method</w:t>
      </w:r>
      <w:r w:rsidR="00DD49E9">
        <w:rPr>
          <w:lang w:val="en-CA"/>
        </w:rPr>
        <w:t>,</w:t>
      </w:r>
      <w:r w:rsidR="001F3302">
        <w:rPr>
          <w:lang w:val="en-CA"/>
        </w:rPr>
        <w:t xml:space="preserve"> </w:t>
      </w:r>
      <w:r w:rsidR="001F3302">
        <w:rPr>
          <w:szCs w:val="22"/>
          <w:lang w:val="en-CA"/>
        </w:rPr>
        <w:t>we recommend to consider the</w:t>
      </w:r>
      <w:r w:rsidR="0030270B">
        <w:rPr>
          <w:szCs w:val="22"/>
          <w:lang w:val="en-CA"/>
        </w:rPr>
        <w:t xml:space="preserve"> modification </w:t>
      </w:r>
      <w:r w:rsidR="00AD1285">
        <w:rPr>
          <w:szCs w:val="22"/>
          <w:lang w:val="en-CA"/>
        </w:rPr>
        <w:t xml:space="preserve">for </w:t>
      </w:r>
      <w:r w:rsidR="001F3302">
        <w:rPr>
          <w:szCs w:val="22"/>
          <w:lang w:val="en-CA"/>
        </w:rPr>
        <w:t>its integration into the next BMS software.</w:t>
      </w:r>
    </w:p>
    <w:p w14:paraId="5E2CBCE2" w14:textId="193593D5" w:rsidR="0095132D" w:rsidRPr="0095132D" w:rsidRDefault="0095132D" w:rsidP="0095132D">
      <w:pPr>
        <w:rPr>
          <w:lang w:val="en-CA"/>
        </w:rPr>
      </w:pPr>
    </w:p>
    <w:p w14:paraId="0FB5322D" w14:textId="1225C30A" w:rsidR="00712F60" w:rsidRPr="00B326E2" w:rsidRDefault="001F2594" w:rsidP="00A83253">
      <w:pPr>
        <w:pStyle w:val="Heading1"/>
        <w:rPr>
          <w:lang w:val="en-CA"/>
        </w:rPr>
      </w:pPr>
      <w:r w:rsidRPr="005B217D">
        <w:rPr>
          <w:lang w:val="en-CA"/>
        </w:rPr>
        <w:t>Patent rights declaration</w:t>
      </w:r>
      <w:r w:rsidR="00B94B06" w:rsidRPr="005B217D">
        <w:rPr>
          <w:lang w:val="en-CA"/>
        </w:rPr>
        <w:t>(s)</w:t>
      </w:r>
    </w:p>
    <w:p w14:paraId="7A9B4D21" w14:textId="7F16A8C9" w:rsidR="00342FF4" w:rsidRPr="005B217D" w:rsidRDefault="003C3A85" w:rsidP="009234A5">
      <w:pPr>
        <w:rPr>
          <w:szCs w:val="22"/>
          <w:lang w:val="en-CA"/>
        </w:rPr>
      </w:pPr>
      <w:r w:rsidRPr="00680AE4">
        <w:rPr>
          <w:b/>
        </w:rPr>
        <w:t>Canon Research Centre France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F4191" w14:textId="77777777" w:rsidR="004C3FEB" w:rsidRDefault="004C3FEB">
      <w:r>
        <w:separator/>
      </w:r>
    </w:p>
  </w:endnote>
  <w:endnote w:type="continuationSeparator" w:id="0">
    <w:p w14:paraId="5C85B973" w14:textId="77777777" w:rsidR="004C3FEB" w:rsidRDefault="004C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4AFDCA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B1907">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1907">
      <w:rPr>
        <w:rStyle w:val="PageNumber"/>
        <w:noProof/>
      </w:rPr>
      <w:t>2018-07-12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3409F" w14:textId="77777777" w:rsidR="004C3FEB" w:rsidRDefault="004C3FEB">
      <w:r>
        <w:separator/>
      </w:r>
    </w:p>
  </w:footnote>
  <w:footnote w:type="continuationSeparator" w:id="0">
    <w:p w14:paraId="6EE51ECD" w14:textId="77777777" w:rsidR="004C3FEB" w:rsidRDefault="004C3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7F0BA6"/>
    <w:multiLevelType w:val="hybridMultilevel"/>
    <w:tmpl w:val="3B8CB220"/>
    <w:lvl w:ilvl="0" w:tplc="13A633F2">
      <w:start w:val="1"/>
      <w:numFmt w:val="bullet"/>
      <w:lvlText w:val=""/>
      <w:lvlJc w:val="left"/>
      <w:pPr>
        <w:tabs>
          <w:tab w:val="num" w:pos="720"/>
        </w:tabs>
        <w:ind w:left="720" w:hanging="360"/>
      </w:pPr>
      <w:rPr>
        <w:rFonts w:ascii="Wingdings" w:hAnsi="Wingdings" w:hint="default"/>
      </w:rPr>
    </w:lvl>
    <w:lvl w:ilvl="1" w:tplc="366E6BE8" w:tentative="1">
      <w:start w:val="1"/>
      <w:numFmt w:val="bullet"/>
      <w:lvlText w:val=""/>
      <w:lvlJc w:val="left"/>
      <w:pPr>
        <w:tabs>
          <w:tab w:val="num" w:pos="1440"/>
        </w:tabs>
        <w:ind w:left="1440" w:hanging="360"/>
      </w:pPr>
      <w:rPr>
        <w:rFonts w:ascii="Wingdings" w:hAnsi="Wingdings" w:hint="default"/>
      </w:rPr>
    </w:lvl>
    <w:lvl w:ilvl="2" w:tplc="07E8D1A0" w:tentative="1">
      <w:start w:val="1"/>
      <w:numFmt w:val="bullet"/>
      <w:lvlText w:val=""/>
      <w:lvlJc w:val="left"/>
      <w:pPr>
        <w:tabs>
          <w:tab w:val="num" w:pos="2160"/>
        </w:tabs>
        <w:ind w:left="2160" w:hanging="360"/>
      </w:pPr>
      <w:rPr>
        <w:rFonts w:ascii="Wingdings" w:hAnsi="Wingdings" w:hint="default"/>
      </w:rPr>
    </w:lvl>
    <w:lvl w:ilvl="3" w:tplc="97A07E00" w:tentative="1">
      <w:start w:val="1"/>
      <w:numFmt w:val="bullet"/>
      <w:lvlText w:val=""/>
      <w:lvlJc w:val="left"/>
      <w:pPr>
        <w:tabs>
          <w:tab w:val="num" w:pos="2880"/>
        </w:tabs>
        <w:ind w:left="2880" w:hanging="360"/>
      </w:pPr>
      <w:rPr>
        <w:rFonts w:ascii="Wingdings" w:hAnsi="Wingdings" w:hint="default"/>
      </w:rPr>
    </w:lvl>
    <w:lvl w:ilvl="4" w:tplc="2B14EDFA" w:tentative="1">
      <w:start w:val="1"/>
      <w:numFmt w:val="bullet"/>
      <w:lvlText w:val=""/>
      <w:lvlJc w:val="left"/>
      <w:pPr>
        <w:tabs>
          <w:tab w:val="num" w:pos="3600"/>
        </w:tabs>
        <w:ind w:left="3600" w:hanging="360"/>
      </w:pPr>
      <w:rPr>
        <w:rFonts w:ascii="Wingdings" w:hAnsi="Wingdings" w:hint="default"/>
      </w:rPr>
    </w:lvl>
    <w:lvl w:ilvl="5" w:tplc="1C5EC378" w:tentative="1">
      <w:start w:val="1"/>
      <w:numFmt w:val="bullet"/>
      <w:lvlText w:val=""/>
      <w:lvlJc w:val="left"/>
      <w:pPr>
        <w:tabs>
          <w:tab w:val="num" w:pos="4320"/>
        </w:tabs>
        <w:ind w:left="4320" w:hanging="360"/>
      </w:pPr>
      <w:rPr>
        <w:rFonts w:ascii="Wingdings" w:hAnsi="Wingdings" w:hint="default"/>
      </w:rPr>
    </w:lvl>
    <w:lvl w:ilvl="6" w:tplc="57EEB112" w:tentative="1">
      <w:start w:val="1"/>
      <w:numFmt w:val="bullet"/>
      <w:lvlText w:val=""/>
      <w:lvlJc w:val="left"/>
      <w:pPr>
        <w:tabs>
          <w:tab w:val="num" w:pos="5040"/>
        </w:tabs>
        <w:ind w:left="5040" w:hanging="360"/>
      </w:pPr>
      <w:rPr>
        <w:rFonts w:ascii="Wingdings" w:hAnsi="Wingdings" w:hint="default"/>
      </w:rPr>
    </w:lvl>
    <w:lvl w:ilvl="7" w:tplc="6E6201A2" w:tentative="1">
      <w:start w:val="1"/>
      <w:numFmt w:val="bullet"/>
      <w:lvlText w:val=""/>
      <w:lvlJc w:val="left"/>
      <w:pPr>
        <w:tabs>
          <w:tab w:val="num" w:pos="5760"/>
        </w:tabs>
        <w:ind w:left="5760" w:hanging="360"/>
      </w:pPr>
      <w:rPr>
        <w:rFonts w:ascii="Wingdings" w:hAnsi="Wingdings" w:hint="default"/>
      </w:rPr>
    </w:lvl>
    <w:lvl w:ilvl="8" w:tplc="252EAF5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73F32"/>
    <w:multiLevelType w:val="hybridMultilevel"/>
    <w:tmpl w:val="E5AA562A"/>
    <w:lvl w:ilvl="0" w:tplc="54826428">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038E"/>
    <w:rsid w:val="00010B2B"/>
    <w:rsid w:val="000308A3"/>
    <w:rsid w:val="00036364"/>
    <w:rsid w:val="000458BC"/>
    <w:rsid w:val="00045C41"/>
    <w:rsid w:val="00046C03"/>
    <w:rsid w:val="000632FE"/>
    <w:rsid w:val="00065039"/>
    <w:rsid w:val="0007614F"/>
    <w:rsid w:val="000B0C0F"/>
    <w:rsid w:val="000B1C6B"/>
    <w:rsid w:val="000B4FF9"/>
    <w:rsid w:val="000C09AC"/>
    <w:rsid w:val="000C3BB4"/>
    <w:rsid w:val="000C77A6"/>
    <w:rsid w:val="000D76B6"/>
    <w:rsid w:val="000E00F3"/>
    <w:rsid w:val="000E46B0"/>
    <w:rsid w:val="000F158C"/>
    <w:rsid w:val="00102F3D"/>
    <w:rsid w:val="001102A7"/>
    <w:rsid w:val="00110431"/>
    <w:rsid w:val="00124E38"/>
    <w:rsid w:val="0012580B"/>
    <w:rsid w:val="00131F90"/>
    <w:rsid w:val="0013458C"/>
    <w:rsid w:val="0013526E"/>
    <w:rsid w:val="00146152"/>
    <w:rsid w:val="00151627"/>
    <w:rsid w:val="00155526"/>
    <w:rsid w:val="0016212F"/>
    <w:rsid w:val="00171371"/>
    <w:rsid w:val="00175A24"/>
    <w:rsid w:val="00187E58"/>
    <w:rsid w:val="001916BD"/>
    <w:rsid w:val="00195CF3"/>
    <w:rsid w:val="001A297E"/>
    <w:rsid w:val="001A368E"/>
    <w:rsid w:val="001A7329"/>
    <w:rsid w:val="001A792F"/>
    <w:rsid w:val="001B4E28"/>
    <w:rsid w:val="001C3525"/>
    <w:rsid w:val="001C3AFB"/>
    <w:rsid w:val="001D1BD2"/>
    <w:rsid w:val="001D2852"/>
    <w:rsid w:val="001D3DE4"/>
    <w:rsid w:val="001D6867"/>
    <w:rsid w:val="001E0248"/>
    <w:rsid w:val="001E02BE"/>
    <w:rsid w:val="001E2022"/>
    <w:rsid w:val="001E3B37"/>
    <w:rsid w:val="001F0114"/>
    <w:rsid w:val="001F2594"/>
    <w:rsid w:val="001F3302"/>
    <w:rsid w:val="001F3D76"/>
    <w:rsid w:val="002055A6"/>
    <w:rsid w:val="00206460"/>
    <w:rsid w:val="002069B4"/>
    <w:rsid w:val="00215DFC"/>
    <w:rsid w:val="002212DF"/>
    <w:rsid w:val="00222CD4"/>
    <w:rsid w:val="00225016"/>
    <w:rsid w:val="002264A6"/>
    <w:rsid w:val="00227BA7"/>
    <w:rsid w:val="0023011C"/>
    <w:rsid w:val="002375C1"/>
    <w:rsid w:val="00263398"/>
    <w:rsid w:val="00266F06"/>
    <w:rsid w:val="0027522F"/>
    <w:rsid w:val="00275BCF"/>
    <w:rsid w:val="00284BCD"/>
    <w:rsid w:val="00291E36"/>
    <w:rsid w:val="00292257"/>
    <w:rsid w:val="002949D0"/>
    <w:rsid w:val="00296AA6"/>
    <w:rsid w:val="002A1743"/>
    <w:rsid w:val="002A54E0"/>
    <w:rsid w:val="002B010E"/>
    <w:rsid w:val="002B1595"/>
    <w:rsid w:val="002B191D"/>
    <w:rsid w:val="002B2A8A"/>
    <w:rsid w:val="002C5156"/>
    <w:rsid w:val="002D0AF6"/>
    <w:rsid w:val="002D3DBA"/>
    <w:rsid w:val="002D4155"/>
    <w:rsid w:val="002D7A0F"/>
    <w:rsid w:val="002E1A05"/>
    <w:rsid w:val="002F164D"/>
    <w:rsid w:val="003021BC"/>
    <w:rsid w:val="0030270B"/>
    <w:rsid w:val="0030398A"/>
    <w:rsid w:val="00303EF0"/>
    <w:rsid w:val="00306206"/>
    <w:rsid w:val="003067E4"/>
    <w:rsid w:val="00316DEC"/>
    <w:rsid w:val="00317D85"/>
    <w:rsid w:val="00327C56"/>
    <w:rsid w:val="003315A1"/>
    <w:rsid w:val="003373EC"/>
    <w:rsid w:val="0034128A"/>
    <w:rsid w:val="00342FF4"/>
    <w:rsid w:val="00346148"/>
    <w:rsid w:val="00356CA8"/>
    <w:rsid w:val="003669EA"/>
    <w:rsid w:val="003706CC"/>
    <w:rsid w:val="00375B06"/>
    <w:rsid w:val="00377710"/>
    <w:rsid w:val="003828DD"/>
    <w:rsid w:val="003A2D8E"/>
    <w:rsid w:val="003A7CE6"/>
    <w:rsid w:val="003C20E4"/>
    <w:rsid w:val="003C3A85"/>
    <w:rsid w:val="003D6342"/>
    <w:rsid w:val="003E6F90"/>
    <w:rsid w:val="003E73ED"/>
    <w:rsid w:val="003F5D0F"/>
    <w:rsid w:val="00405856"/>
    <w:rsid w:val="00414101"/>
    <w:rsid w:val="004219CF"/>
    <w:rsid w:val="004234F0"/>
    <w:rsid w:val="00433DDB"/>
    <w:rsid w:val="00434EE3"/>
    <w:rsid w:val="00435A29"/>
    <w:rsid w:val="00437619"/>
    <w:rsid w:val="00444B77"/>
    <w:rsid w:val="00446924"/>
    <w:rsid w:val="00454882"/>
    <w:rsid w:val="00465A1E"/>
    <w:rsid w:val="004873BF"/>
    <w:rsid w:val="004A2A63"/>
    <w:rsid w:val="004A3DA9"/>
    <w:rsid w:val="004B210C"/>
    <w:rsid w:val="004C3FEB"/>
    <w:rsid w:val="004C4923"/>
    <w:rsid w:val="004C68E9"/>
    <w:rsid w:val="004C7DF3"/>
    <w:rsid w:val="004D405F"/>
    <w:rsid w:val="004E1EF9"/>
    <w:rsid w:val="004E4F4F"/>
    <w:rsid w:val="004E6789"/>
    <w:rsid w:val="004F04D7"/>
    <w:rsid w:val="004F1A59"/>
    <w:rsid w:val="004F61E3"/>
    <w:rsid w:val="0050156B"/>
    <w:rsid w:val="00502E10"/>
    <w:rsid w:val="005045F8"/>
    <w:rsid w:val="0051015C"/>
    <w:rsid w:val="005108F5"/>
    <w:rsid w:val="00516910"/>
    <w:rsid w:val="00516CF1"/>
    <w:rsid w:val="00522ADD"/>
    <w:rsid w:val="00531AE9"/>
    <w:rsid w:val="00550A66"/>
    <w:rsid w:val="00567EC7"/>
    <w:rsid w:val="00570013"/>
    <w:rsid w:val="00574FF4"/>
    <w:rsid w:val="00575072"/>
    <w:rsid w:val="005801A2"/>
    <w:rsid w:val="005952A5"/>
    <w:rsid w:val="00595A6C"/>
    <w:rsid w:val="005A062C"/>
    <w:rsid w:val="005A33A1"/>
    <w:rsid w:val="005A654B"/>
    <w:rsid w:val="005B217D"/>
    <w:rsid w:val="005C385F"/>
    <w:rsid w:val="005D27A6"/>
    <w:rsid w:val="005E13FC"/>
    <w:rsid w:val="005E1AC6"/>
    <w:rsid w:val="005F6F1B"/>
    <w:rsid w:val="005F75B0"/>
    <w:rsid w:val="005F7B5C"/>
    <w:rsid w:val="00615995"/>
    <w:rsid w:val="00615B9B"/>
    <w:rsid w:val="00616155"/>
    <w:rsid w:val="00624B33"/>
    <w:rsid w:val="0063041A"/>
    <w:rsid w:val="00630AA2"/>
    <w:rsid w:val="00646707"/>
    <w:rsid w:val="00657F7E"/>
    <w:rsid w:val="00662E58"/>
    <w:rsid w:val="006637F2"/>
    <w:rsid w:val="006642A5"/>
    <w:rsid w:val="00664DCF"/>
    <w:rsid w:val="00680D9E"/>
    <w:rsid w:val="006C5D39"/>
    <w:rsid w:val="006D6D9B"/>
    <w:rsid w:val="006E2810"/>
    <w:rsid w:val="006E5417"/>
    <w:rsid w:val="006F0794"/>
    <w:rsid w:val="00701710"/>
    <w:rsid w:val="007023DE"/>
    <w:rsid w:val="0070437F"/>
    <w:rsid w:val="00712F60"/>
    <w:rsid w:val="00720E3B"/>
    <w:rsid w:val="0074393F"/>
    <w:rsid w:val="007446A5"/>
    <w:rsid w:val="00744A83"/>
    <w:rsid w:val="00745F6B"/>
    <w:rsid w:val="0075585E"/>
    <w:rsid w:val="00770571"/>
    <w:rsid w:val="007768FF"/>
    <w:rsid w:val="007824D3"/>
    <w:rsid w:val="00783722"/>
    <w:rsid w:val="00796EE3"/>
    <w:rsid w:val="00797594"/>
    <w:rsid w:val="007A7D29"/>
    <w:rsid w:val="007B4AB8"/>
    <w:rsid w:val="007D1181"/>
    <w:rsid w:val="007E01A3"/>
    <w:rsid w:val="007F1F8B"/>
    <w:rsid w:val="007F5747"/>
    <w:rsid w:val="007F67A1"/>
    <w:rsid w:val="00803D04"/>
    <w:rsid w:val="0080754D"/>
    <w:rsid w:val="00811C05"/>
    <w:rsid w:val="00813273"/>
    <w:rsid w:val="008206C8"/>
    <w:rsid w:val="00842AA2"/>
    <w:rsid w:val="0084532F"/>
    <w:rsid w:val="008541FC"/>
    <w:rsid w:val="0086387C"/>
    <w:rsid w:val="00873938"/>
    <w:rsid w:val="00874A6C"/>
    <w:rsid w:val="00876C65"/>
    <w:rsid w:val="00881514"/>
    <w:rsid w:val="00881B40"/>
    <w:rsid w:val="00892807"/>
    <w:rsid w:val="008A11B2"/>
    <w:rsid w:val="008A4B4C"/>
    <w:rsid w:val="008C045A"/>
    <w:rsid w:val="008C239F"/>
    <w:rsid w:val="008E480C"/>
    <w:rsid w:val="008E711B"/>
    <w:rsid w:val="008F442E"/>
    <w:rsid w:val="008F794D"/>
    <w:rsid w:val="0090393B"/>
    <w:rsid w:val="00907757"/>
    <w:rsid w:val="009114A0"/>
    <w:rsid w:val="009212B0"/>
    <w:rsid w:val="00921FA1"/>
    <w:rsid w:val="009234A5"/>
    <w:rsid w:val="00933453"/>
    <w:rsid w:val="009336F7"/>
    <w:rsid w:val="00934040"/>
    <w:rsid w:val="00934147"/>
    <w:rsid w:val="0093636C"/>
    <w:rsid w:val="009374A7"/>
    <w:rsid w:val="009424EA"/>
    <w:rsid w:val="0095132D"/>
    <w:rsid w:val="00955F6D"/>
    <w:rsid w:val="00977C16"/>
    <w:rsid w:val="0098551D"/>
    <w:rsid w:val="0099518F"/>
    <w:rsid w:val="009A523D"/>
    <w:rsid w:val="009B02A1"/>
    <w:rsid w:val="009D7CE6"/>
    <w:rsid w:val="009F318B"/>
    <w:rsid w:val="009F3BB6"/>
    <w:rsid w:val="009F496B"/>
    <w:rsid w:val="00A01439"/>
    <w:rsid w:val="00A02CDB"/>
    <w:rsid w:val="00A02E61"/>
    <w:rsid w:val="00A05CFF"/>
    <w:rsid w:val="00A13048"/>
    <w:rsid w:val="00A46843"/>
    <w:rsid w:val="00A56B97"/>
    <w:rsid w:val="00A6093D"/>
    <w:rsid w:val="00A743E1"/>
    <w:rsid w:val="00A76434"/>
    <w:rsid w:val="00A767DC"/>
    <w:rsid w:val="00A76A6D"/>
    <w:rsid w:val="00A810F7"/>
    <w:rsid w:val="00A81782"/>
    <w:rsid w:val="00A83253"/>
    <w:rsid w:val="00AA6E84"/>
    <w:rsid w:val="00AB1907"/>
    <w:rsid w:val="00AB1A1C"/>
    <w:rsid w:val="00AB5FFA"/>
    <w:rsid w:val="00AD05A8"/>
    <w:rsid w:val="00AD1285"/>
    <w:rsid w:val="00AD29FF"/>
    <w:rsid w:val="00AE341B"/>
    <w:rsid w:val="00AE5377"/>
    <w:rsid w:val="00AF5202"/>
    <w:rsid w:val="00B01905"/>
    <w:rsid w:val="00B0204E"/>
    <w:rsid w:val="00B025B4"/>
    <w:rsid w:val="00B06351"/>
    <w:rsid w:val="00B07CA7"/>
    <w:rsid w:val="00B1279A"/>
    <w:rsid w:val="00B326E2"/>
    <w:rsid w:val="00B4194A"/>
    <w:rsid w:val="00B437E8"/>
    <w:rsid w:val="00B46900"/>
    <w:rsid w:val="00B5222E"/>
    <w:rsid w:val="00B53179"/>
    <w:rsid w:val="00B57A23"/>
    <w:rsid w:val="00B600CD"/>
    <w:rsid w:val="00B60638"/>
    <w:rsid w:val="00B61C96"/>
    <w:rsid w:val="00B62ED2"/>
    <w:rsid w:val="00B73A2A"/>
    <w:rsid w:val="00B75A51"/>
    <w:rsid w:val="00B827C6"/>
    <w:rsid w:val="00B87B04"/>
    <w:rsid w:val="00B91604"/>
    <w:rsid w:val="00B91FD7"/>
    <w:rsid w:val="00B94B06"/>
    <w:rsid w:val="00B94C28"/>
    <w:rsid w:val="00BB34E9"/>
    <w:rsid w:val="00BB6F4C"/>
    <w:rsid w:val="00BC10BA"/>
    <w:rsid w:val="00BC5AFD"/>
    <w:rsid w:val="00BD7A9A"/>
    <w:rsid w:val="00BE13ED"/>
    <w:rsid w:val="00BE43A4"/>
    <w:rsid w:val="00BE5ABF"/>
    <w:rsid w:val="00BF3342"/>
    <w:rsid w:val="00C00DDE"/>
    <w:rsid w:val="00C04D54"/>
    <w:rsid w:val="00C04F43"/>
    <w:rsid w:val="00C0609D"/>
    <w:rsid w:val="00C115AB"/>
    <w:rsid w:val="00C12E58"/>
    <w:rsid w:val="00C14BF6"/>
    <w:rsid w:val="00C17C76"/>
    <w:rsid w:val="00C26CCB"/>
    <w:rsid w:val="00C30249"/>
    <w:rsid w:val="00C3659B"/>
    <w:rsid w:val="00C3723B"/>
    <w:rsid w:val="00C42466"/>
    <w:rsid w:val="00C56833"/>
    <w:rsid w:val="00C57A04"/>
    <w:rsid w:val="00C606C9"/>
    <w:rsid w:val="00C77A87"/>
    <w:rsid w:val="00C80288"/>
    <w:rsid w:val="00C84003"/>
    <w:rsid w:val="00C855BD"/>
    <w:rsid w:val="00C90650"/>
    <w:rsid w:val="00C97D78"/>
    <w:rsid w:val="00CC2AAE"/>
    <w:rsid w:val="00CC5A42"/>
    <w:rsid w:val="00CC77F5"/>
    <w:rsid w:val="00CD0EAB"/>
    <w:rsid w:val="00CE5E02"/>
    <w:rsid w:val="00CF34DB"/>
    <w:rsid w:val="00CF558F"/>
    <w:rsid w:val="00CF71BC"/>
    <w:rsid w:val="00D010C0"/>
    <w:rsid w:val="00D073E2"/>
    <w:rsid w:val="00D14C09"/>
    <w:rsid w:val="00D154E9"/>
    <w:rsid w:val="00D446EC"/>
    <w:rsid w:val="00D5162C"/>
    <w:rsid w:val="00D51BF0"/>
    <w:rsid w:val="00D531DB"/>
    <w:rsid w:val="00D55942"/>
    <w:rsid w:val="00D600B8"/>
    <w:rsid w:val="00D66042"/>
    <w:rsid w:val="00D66EFA"/>
    <w:rsid w:val="00D807BF"/>
    <w:rsid w:val="00D82FCC"/>
    <w:rsid w:val="00DA17FC"/>
    <w:rsid w:val="00DA7887"/>
    <w:rsid w:val="00DB2C26"/>
    <w:rsid w:val="00DC577C"/>
    <w:rsid w:val="00DC58DC"/>
    <w:rsid w:val="00DD02F4"/>
    <w:rsid w:val="00DD2A0C"/>
    <w:rsid w:val="00DD49E9"/>
    <w:rsid w:val="00DD6622"/>
    <w:rsid w:val="00DE1C7C"/>
    <w:rsid w:val="00DE6ACC"/>
    <w:rsid w:val="00DE6B43"/>
    <w:rsid w:val="00E11923"/>
    <w:rsid w:val="00E13EB5"/>
    <w:rsid w:val="00E16AAE"/>
    <w:rsid w:val="00E22322"/>
    <w:rsid w:val="00E227FF"/>
    <w:rsid w:val="00E262D4"/>
    <w:rsid w:val="00E36250"/>
    <w:rsid w:val="00E47F2D"/>
    <w:rsid w:val="00E54511"/>
    <w:rsid w:val="00E548CD"/>
    <w:rsid w:val="00E61DAC"/>
    <w:rsid w:val="00E62DBD"/>
    <w:rsid w:val="00E63349"/>
    <w:rsid w:val="00E72B80"/>
    <w:rsid w:val="00E75FE3"/>
    <w:rsid w:val="00E86C4C"/>
    <w:rsid w:val="00E907A3"/>
    <w:rsid w:val="00EA5AE0"/>
    <w:rsid w:val="00EB56E1"/>
    <w:rsid w:val="00EB7AB1"/>
    <w:rsid w:val="00EC265C"/>
    <w:rsid w:val="00EC3AF9"/>
    <w:rsid w:val="00EE4CF5"/>
    <w:rsid w:val="00EE7CD8"/>
    <w:rsid w:val="00EF06DF"/>
    <w:rsid w:val="00EF48CC"/>
    <w:rsid w:val="00F00801"/>
    <w:rsid w:val="00F06010"/>
    <w:rsid w:val="00F150C5"/>
    <w:rsid w:val="00F22FD6"/>
    <w:rsid w:val="00F2488D"/>
    <w:rsid w:val="00F601A0"/>
    <w:rsid w:val="00F712E9"/>
    <w:rsid w:val="00F71382"/>
    <w:rsid w:val="00F73032"/>
    <w:rsid w:val="00F848FC"/>
    <w:rsid w:val="00F906F6"/>
    <w:rsid w:val="00F9282A"/>
    <w:rsid w:val="00F938F5"/>
    <w:rsid w:val="00F96BAD"/>
    <w:rsid w:val="00FA139D"/>
    <w:rsid w:val="00FA3FA8"/>
    <w:rsid w:val="00FB09E5"/>
    <w:rsid w:val="00FB0E84"/>
    <w:rsid w:val="00FC2405"/>
    <w:rsid w:val="00FC3888"/>
    <w:rsid w:val="00FC67C2"/>
    <w:rsid w:val="00FD01C2"/>
    <w:rsid w:val="00FE595C"/>
    <w:rsid w:val="00FF0CE3"/>
    <w:rsid w:val="00FF3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GridTable1Light">
    <w:name w:val="Grid Table 1 Light"/>
    <w:basedOn w:val="TableNormal"/>
    <w:uiPriority w:val="46"/>
    <w:rsid w:val="00FC3888"/>
    <w:rPr>
      <w:rFonts w:eastAsia="MS Mincho"/>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Caption">
    <w:name w:val="caption"/>
    <w:basedOn w:val="Normal"/>
    <w:next w:val="Normal"/>
    <w:unhideWhenUsed/>
    <w:qFormat/>
    <w:rsid w:val="00FC3888"/>
    <w:rPr>
      <w:b/>
      <w:bCs/>
      <w:sz w:val="20"/>
    </w:rPr>
  </w:style>
  <w:style w:type="table" w:styleId="TableGrid">
    <w:name w:val="Table Grid"/>
    <w:basedOn w:val="TableNormal"/>
    <w:rsid w:val="00F15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E2022"/>
    <w:rPr>
      <w:sz w:val="16"/>
      <w:szCs w:val="16"/>
    </w:rPr>
  </w:style>
  <w:style w:type="paragraph" w:styleId="CommentText">
    <w:name w:val="annotation text"/>
    <w:basedOn w:val="Normal"/>
    <w:link w:val="CommentTextChar"/>
    <w:rsid w:val="001E2022"/>
    <w:rPr>
      <w:sz w:val="20"/>
    </w:rPr>
  </w:style>
  <w:style w:type="character" w:customStyle="1" w:styleId="CommentTextChar">
    <w:name w:val="Comment Text Char"/>
    <w:basedOn w:val="DefaultParagraphFont"/>
    <w:link w:val="CommentText"/>
    <w:rsid w:val="001E2022"/>
  </w:style>
  <w:style w:type="paragraph" w:styleId="CommentSubject">
    <w:name w:val="annotation subject"/>
    <w:basedOn w:val="CommentText"/>
    <w:next w:val="CommentText"/>
    <w:link w:val="CommentSubjectChar"/>
    <w:rsid w:val="001E2022"/>
    <w:rPr>
      <w:b/>
      <w:bCs/>
    </w:rPr>
  </w:style>
  <w:style w:type="character" w:customStyle="1" w:styleId="CommentSubjectChar">
    <w:name w:val="Comment Subject Char"/>
    <w:link w:val="CommentSubject"/>
    <w:rsid w:val="001E2022"/>
    <w:rPr>
      <w:b/>
      <w:bCs/>
    </w:rPr>
  </w:style>
  <w:style w:type="paragraph" w:styleId="NormalWeb">
    <w:name w:val="Normal (Web)"/>
    <w:basedOn w:val="Normal"/>
    <w:uiPriority w:val="99"/>
    <w:unhideWhenUsed/>
    <w:rsid w:val="004F0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806422">
      <w:bodyDiv w:val="1"/>
      <w:marLeft w:val="0"/>
      <w:marRight w:val="0"/>
      <w:marTop w:val="0"/>
      <w:marBottom w:val="0"/>
      <w:divBdr>
        <w:top w:val="none" w:sz="0" w:space="0" w:color="auto"/>
        <w:left w:val="none" w:sz="0" w:space="0" w:color="auto"/>
        <w:bottom w:val="none" w:sz="0" w:space="0" w:color="auto"/>
        <w:right w:val="none" w:sz="0" w:space="0" w:color="auto"/>
      </w:divBdr>
    </w:div>
    <w:div w:id="610479964">
      <w:bodyDiv w:val="1"/>
      <w:marLeft w:val="0"/>
      <w:marRight w:val="0"/>
      <w:marTop w:val="0"/>
      <w:marBottom w:val="0"/>
      <w:divBdr>
        <w:top w:val="none" w:sz="0" w:space="0" w:color="auto"/>
        <w:left w:val="none" w:sz="0" w:space="0" w:color="auto"/>
        <w:bottom w:val="none" w:sz="0" w:space="0" w:color="auto"/>
        <w:right w:val="none" w:sz="0" w:space="0" w:color="auto"/>
      </w:divBdr>
    </w:div>
    <w:div w:id="730083188">
      <w:bodyDiv w:val="1"/>
      <w:marLeft w:val="0"/>
      <w:marRight w:val="0"/>
      <w:marTop w:val="0"/>
      <w:marBottom w:val="0"/>
      <w:divBdr>
        <w:top w:val="none" w:sz="0" w:space="0" w:color="auto"/>
        <w:left w:val="none" w:sz="0" w:space="0" w:color="auto"/>
        <w:bottom w:val="none" w:sz="0" w:space="0" w:color="auto"/>
        <w:right w:val="none" w:sz="0" w:space="0" w:color="auto"/>
      </w:divBdr>
    </w:div>
    <w:div w:id="845633547">
      <w:bodyDiv w:val="1"/>
      <w:marLeft w:val="0"/>
      <w:marRight w:val="0"/>
      <w:marTop w:val="0"/>
      <w:marBottom w:val="0"/>
      <w:divBdr>
        <w:top w:val="none" w:sz="0" w:space="0" w:color="auto"/>
        <w:left w:val="none" w:sz="0" w:space="0" w:color="auto"/>
        <w:bottom w:val="none" w:sz="0" w:space="0" w:color="auto"/>
        <w:right w:val="none" w:sz="0" w:space="0" w:color="auto"/>
      </w:divBdr>
    </w:div>
    <w:div w:id="931742187">
      <w:bodyDiv w:val="1"/>
      <w:marLeft w:val="0"/>
      <w:marRight w:val="0"/>
      <w:marTop w:val="0"/>
      <w:marBottom w:val="0"/>
      <w:divBdr>
        <w:top w:val="none" w:sz="0" w:space="0" w:color="auto"/>
        <w:left w:val="none" w:sz="0" w:space="0" w:color="auto"/>
        <w:bottom w:val="none" w:sz="0" w:space="0" w:color="auto"/>
        <w:right w:val="none" w:sz="0" w:space="0" w:color="auto"/>
      </w:divBdr>
      <w:divsChild>
        <w:div w:id="1797337346">
          <w:marLeft w:val="274"/>
          <w:marRight w:val="0"/>
          <w:marTop w:val="120"/>
          <w:marBottom w:val="0"/>
          <w:divBdr>
            <w:top w:val="none" w:sz="0" w:space="0" w:color="auto"/>
            <w:left w:val="none" w:sz="0" w:space="0" w:color="auto"/>
            <w:bottom w:val="none" w:sz="0" w:space="0" w:color="auto"/>
            <w:right w:val="none" w:sz="0" w:space="0" w:color="auto"/>
          </w:divBdr>
        </w:div>
      </w:divsChild>
    </w:div>
    <w:div w:id="1232959441">
      <w:bodyDiv w:val="1"/>
      <w:marLeft w:val="0"/>
      <w:marRight w:val="0"/>
      <w:marTop w:val="0"/>
      <w:marBottom w:val="0"/>
      <w:divBdr>
        <w:top w:val="none" w:sz="0" w:space="0" w:color="auto"/>
        <w:left w:val="none" w:sz="0" w:space="0" w:color="auto"/>
        <w:bottom w:val="none" w:sz="0" w:space="0" w:color="auto"/>
        <w:right w:val="none" w:sz="0" w:space="0" w:color="auto"/>
      </w:divBdr>
    </w:div>
    <w:div w:id="1441334840">
      <w:bodyDiv w:val="1"/>
      <w:marLeft w:val="0"/>
      <w:marRight w:val="0"/>
      <w:marTop w:val="0"/>
      <w:marBottom w:val="0"/>
      <w:divBdr>
        <w:top w:val="none" w:sz="0" w:space="0" w:color="auto"/>
        <w:left w:val="none" w:sz="0" w:space="0" w:color="auto"/>
        <w:bottom w:val="none" w:sz="0" w:space="0" w:color="auto"/>
        <w:right w:val="none" w:sz="0" w:space="0" w:color="auto"/>
      </w:divBdr>
    </w:div>
    <w:div w:id="16918375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657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10" Type="http://schemas.openxmlformats.org/officeDocument/2006/relationships/hyperlink" Target="mailto:guillaume.laroche@crf.canon.fr" TargetMode="Externa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F5BD4-CB9A-4687-94EE-6141ABAA8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7</Pages>
  <Words>1036</Words>
  <Characters>5907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21</cp:revision>
  <cp:lastPrinted>1900-01-01T08:00:00Z</cp:lastPrinted>
  <dcterms:created xsi:type="dcterms:W3CDTF">2018-07-09T08:42:00Z</dcterms:created>
  <dcterms:modified xsi:type="dcterms:W3CDTF">2018-07-12T14:18:00Z</dcterms:modified>
</cp:coreProperties>
</file>