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7"/>
        <w:gridCol w:w="3030"/>
        <w:gridCol w:w="210"/>
        <w:gridCol w:w="1440"/>
        <w:gridCol w:w="3626"/>
      </w:tblGrid>
      <w:tr w:rsidR="006C499C" w:rsidRPr="00FC2A58">
        <w:trPr>
          <w:cantSplit/>
        </w:trPr>
        <w:tc>
          <w:tcPr>
            <w:tcW w:w="6297" w:type="dxa"/>
            <w:gridSpan w:val="4"/>
            <w:vAlign w:val="center"/>
          </w:tcPr>
          <w:p w:rsidR="006C499C" w:rsidRPr="00FC2A58" w:rsidRDefault="001E3845" w:rsidP="004F3600">
            <w:pPr>
              <w:spacing w:before="0"/>
              <w:rPr>
                <w:b/>
                <w:smallCaps/>
                <w:sz w:val="20"/>
              </w:rPr>
            </w:pPr>
            <w:bookmarkStart w:id="0" w:name="dsg" w:colFirst="1" w:colLast="1"/>
            <w:bookmarkStart w:id="1" w:name="dtableau"/>
            <w:r w:rsidRPr="00FC2A58">
              <w:rPr>
                <w:b/>
                <w:smallCaps/>
                <w:sz w:val="20"/>
                <w:szCs w:val="19"/>
              </w:rPr>
              <w:t>Rapporteur Meeting of Questions</w:t>
            </w:r>
            <w:r w:rsidR="004F3600" w:rsidRPr="00FC2A58">
              <w:rPr>
                <w:b/>
                <w:smallCaps/>
                <w:sz w:val="20"/>
                <w:szCs w:val="19"/>
              </w:rPr>
              <w:t xml:space="preserve"> 1, </w:t>
            </w:r>
            <w:r w:rsidRPr="00FC2A58">
              <w:rPr>
                <w:b/>
                <w:smallCaps/>
                <w:sz w:val="20"/>
                <w:szCs w:val="19"/>
              </w:rPr>
              <w:t>2, 3, 5 and 2</w:t>
            </w:r>
            <w:r w:rsidR="004F3600" w:rsidRPr="00FC2A58">
              <w:rPr>
                <w:b/>
                <w:smallCaps/>
                <w:sz w:val="20"/>
                <w:szCs w:val="19"/>
              </w:rPr>
              <w:t>1</w:t>
            </w:r>
            <w:r w:rsidRPr="00FC2A58">
              <w:rPr>
                <w:b/>
                <w:smallCaps/>
                <w:sz w:val="20"/>
                <w:szCs w:val="19"/>
              </w:rPr>
              <w:t>/16</w:t>
            </w:r>
          </w:p>
        </w:tc>
        <w:tc>
          <w:tcPr>
            <w:tcW w:w="3626" w:type="dxa"/>
            <w:vAlign w:val="center"/>
          </w:tcPr>
          <w:p w:rsidR="006C499C" w:rsidRPr="00FC2A58" w:rsidRDefault="006C499C" w:rsidP="003A3824">
            <w:pPr>
              <w:spacing w:before="0"/>
              <w:jc w:val="right"/>
              <w:rPr>
                <w:b/>
                <w:bCs/>
                <w:sz w:val="40"/>
              </w:rPr>
            </w:pPr>
            <w:bookmarkStart w:id="2" w:name="docnumber"/>
            <w:r w:rsidRPr="00FC2A58">
              <w:rPr>
                <w:b/>
                <w:bCs/>
                <w:sz w:val="40"/>
              </w:rPr>
              <w:t>AVD</w:t>
            </w:r>
            <w:r w:rsidR="005F4043" w:rsidRPr="00FC2A58">
              <w:rPr>
                <w:b/>
                <w:bCs/>
                <w:sz w:val="40"/>
              </w:rPr>
              <w:t>-</w:t>
            </w:r>
            <w:r w:rsidR="003A3824" w:rsidRPr="00FC2A58">
              <w:rPr>
                <w:b/>
                <w:bCs/>
                <w:sz w:val="40"/>
              </w:rPr>
              <w:t>4545</w:t>
            </w:r>
            <w:bookmarkEnd w:id="2"/>
          </w:p>
        </w:tc>
      </w:tr>
      <w:tr w:rsidR="006C499C" w:rsidRPr="00FC2A58">
        <w:trPr>
          <w:cantSplit/>
          <w:trHeight w:val="461"/>
        </w:trPr>
        <w:tc>
          <w:tcPr>
            <w:tcW w:w="4857" w:type="dxa"/>
            <w:gridSpan w:val="3"/>
            <w:vMerge w:val="restart"/>
            <w:tcBorders>
              <w:bottom w:val="nil"/>
            </w:tcBorders>
          </w:tcPr>
          <w:p w:rsidR="006C499C" w:rsidRPr="00FC2A58" w:rsidRDefault="006C499C" w:rsidP="006C499C">
            <w:pPr>
              <w:rPr>
                <w:b/>
                <w:bCs/>
                <w:sz w:val="26"/>
              </w:rPr>
            </w:pPr>
            <w:bookmarkStart w:id="3" w:name="dnum" w:colFirst="1" w:colLast="1"/>
            <w:bookmarkEnd w:id="0"/>
            <w:r w:rsidRPr="00FC2A58">
              <w:rPr>
                <w:b/>
                <w:bCs/>
                <w:sz w:val="26"/>
              </w:rPr>
              <w:t>TELECOMMUNICATION</w:t>
            </w:r>
            <w:r w:rsidRPr="00FC2A58">
              <w:rPr>
                <w:b/>
                <w:bCs/>
                <w:sz w:val="26"/>
              </w:rPr>
              <w:br/>
              <w:t>STANDARDIZATION SECTOR</w:t>
            </w:r>
          </w:p>
          <w:p w:rsidR="006C499C" w:rsidRPr="00FC2A58" w:rsidRDefault="006C499C" w:rsidP="004F3600">
            <w:pPr>
              <w:rPr>
                <w:smallCaps/>
                <w:sz w:val="20"/>
              </w:rPr>
            </w:pPr>
            <w:r w:rsidRPr="00FC2A58">
              <w:rPr>
                <w:sz w:val="20"/>
              </w:rPr>
              <w:t>STUDY PERIOD 20</w:t>
            </w:r>
            <w:r w:rsidR="004F3600" w:rsidRPr="00FC2A58">
              <w:rPr>
                <w:sz w:val="20"/>
              </w:rPr>
              <w:t>13</w:t>
            </w:r>
            <w:r w:rsidRPr="00FC2A58">
              <w:rPr>
                <w:sz w:val="20"/>
              </w:rPr>
              <w:t>-20</w:t>
            </w:r>
            <w:r w:rsidR="005066C3" w:rsidRPr="00FC2A58">
              <w:rPr>
                <w:sz w:val="20"/>
              </w:rPr>
              <w:t>1</w:t>
            </w:r>
            <w:r w:rsidR="004F3600" w:rsidRPr="00FC2A58">
              <w:rPr>
                <w:sz w:val="20"/>
              </w:rPr>
              <w:t>6</w:t>
            </w:r>
          </w:p>
        </w:tc>
        <w:tc>
          <w:tcPr>
            <w:tcW w:w="5066" w:type="dxa"/>
            <w:gridSpan w:val="2"/>
            <w:tcBorders>
              <w:bottom w:val="nil"/>
            </w:tcBorders>
          </w:tcPr>
          <w:p w:rsidR="006C499C" w:rsidRPr="00FC2A58" w:rsidRDefault="006C499C" w:rsidP="006C499C">
            <w:pPr>
              <w:jc w:val="right"/>
              <w:rPr>
                <w:b/>
                <w:bCs/>
                <w:sz w:val="40"/>
              </w:rPr>
            </w:pPr>
            <w:r w:rsidRPr="00FC2A58">
              <w:rPr>
                <w:b/>
                <w:bCs/>
                <w:smallCaps/>
                <w:sz w:val="32"/>
              </w:rPr>
              <w:t>STUDY GROUP 16</w:t>
            </w:r>
          </w:p>
        </w:tc>
      </w:tr>
      <w:tr w:rsidR="006C499C" w:rsidRPr="00FC2A58">
        <w:trPr>
          <w:cantSplit/>
          <w:trHeight w:val="355"/>
        </w:trPr>
        <w:tc>
          <w:tcPr>
            <w:tcW w:w="4857" w:type="dxa"/>
            <w:gridSpan w:val="3"/>
            <w:vMerge/>
            <w:tcBorders>
              <w:bottom w:val="single" w:sz="12" w:space="0" w:color="auto"/>
            </w:tcBorders>
          </w:tcPr>
          <w:p w:rsidR="006C499C" w:rsidRPr="00FC2A58" w:rsidRDefault="006C499C" w:rsidP="006C499C">
            <w:pPr>
              <w:rPr>
                <w:b/>
                <w:bCs/>
                <w:sz w:val="26"/>
              </w:rPr>
            </w:pPr>
            <w:bookmarkStart w:id="4" w:name="dorlang" w:colFirst="1" w:colLast="1"/>
            <w:bookmarkEnd w:id="3"/>
          </w:p>
        </w:tc>
        <w:tc>
          <w:tcPr>
            <w:tcW w:w="5066" w:type="dxa"/>
            <w:gridSpan w:val="2"/>
            <w:tcBorders>
              <w:bottom w:val="single" w:sz="12" w:space="0" w:color="auto"/>
            </w:tcBorders>
          </w:tcPr>
          <w:p w:rsidR="006C499C" w:rsidRPr="00FC2A58" w:rsidRDefault="006C499C" w:rsidP="006C499C">
            <w:pPr>
              <w:jc w:val="right"/>
              <w:rPr>
                <w:b/>
                <w:bCs/>
                <w:sz w:val="28"/>
              </w:rPr>
            </w:pPr>
            <w:r w:rsidRPr="00FC2A58">
              <w:rPr>
                <w:b/>
                <w:bCs/>
                <w:sz w:val="28"/>
              </w:rPr>
              <w:t>Original: English</w:t>
            </w:r>
          </w:p>
        </w:tc>
      </w:tr>
      <w:bookmarkEnd w:id="1"/>
      <w:bookmarkEnd w:id="4"/>
      <w:tr w:rsidR="00DE2128" w:rsidRPr="00FC2A58" w:rsidTr="009F5199">
        <w:trPr>
          <w:cantSplit/>
          <w:trHeight w:val="357"/>
        </w:trPr>
        <w:tc>
          <w:tcPr>
            <w:tcW w:w="1617" w:type="dxa"/>
          </w:tcPr>
          <w:p w:rsidR="00DE2128" w:rsidRPr="00FC2A58" w:rsidRDefault="00DE2128" w:rsidP="009F5199">
            <w:pPr>
              <w:rPr>
                <w:b/>
                <w:bCs/>
              </w:rPr>
            </w:pPr>
            <w:r w:rsidRPr="00FC2A58">
              <w:rPr>
                <w:b/>
                <w:bCs/>
              </w:rPr>
              <w:t>Question(s):</w:t>
            </w:r>
          </w:p>
        </w:tc>
        <w:tc>
          <w:tcPr>
            <w:tcW w:w="3030" w:type="dxa"/>
          </w:tcPr>
          <w:p w:rsidR="00DE2128" w:rsidRPr="00FC2A58" w:rsidRDefault="00DE2128" w:rsidP="009F5199">
            <w:r w:rsidRPr="00FC2A58">
              <w:t>3</w:t>
            </w:r>
            <w:r w:rsidR="00FC2A58" w:rsidRPr="00FC2A58">
              <w:t>/16</w:t>
            </w:r>
          </w:p>
        </w:tc>
        <w:tc>
          <w:tcPr>
            <w:tcW w:w="5276" w:type="dxa"/>
            <w:gridSpan w:val="3"/>
          </w:tcPr>
          <w:p w:rsidR="00DE2128" w:rsidRPr="00FC2A58" w:rsidRDefault="00346670" w:rsidP="00346670">
            <w:pPr>
              <w:wordWrap w:val="0"/>
              <w:jc w:val="right"/>
              <w:rPr>
                <w:sz w:val="22"/>
              </w:rPr>
            </w:pPr>
            <w:r w:rsidRPr="00FC2A58">
              <w:rPr>
                <w:rFonts w:eastAsia="Malgun Gothic"/>
                <w:szCs w:val="24"/>
                <w:lang w:eastAsia="ko-KR"/>
              </w:rPr>
              <w:t>Geneva (CH)</w:t>
            </w:r>
            <w:r w:rsidRPr="00FC2A58">
              <w:rPr>
                <w:szCs w:val="24"/>
              </w:rPr>
              <w:t xml:space="preserve">, </w:t>
            </w:r>
            <w:r w:rsidRPr="00FC2A58">
              <w:rPr>
                <w:rFonts w:eastAsia="Malgun Gothic"/>
                <w:szCs w:val="24"/>
                <w:lang w:eastAsia="ko-KR"/>
              </w:rPr>
              <w:t>10 – 14</w:t>
            </w:r>
            <w:r w:rsidRPr="00FC2A58">
              <w:rPr>
                <w:szCs w:val="24"/>
              </w:rPr>
              <w:t xml:space="preserve"> </w:t>
            </w:r>
            <w:r w:rsidRPr="00FC2A58">
              <w:rPr>
                <w:rFonts w:eastAsia="Malgun Gothic"/>
                <w:szCs w:val="24"/>
                <w:lang w:eastAsia="ko-KR"/>
              </w:rPr>
              <w:t>March</w:t>
            </w:r>
            <w:r w:rsidRPr="00FC2A58">
              <w:rPr>
                <w:szCs w:val="24"/>
              </w:rPr>
              <w:t xml:space="preserve"> 20</w:t>
            </w:r>
            <w:r w:rsidRPr="00FC2A58">
              <w:rPr>
                <w:rFonts w:eastAsia="Malgun Gothic"/>
                <w:szCs w:val="24"/>
                <w:lang w:eastAsia="ko-KR"/>
              </w:rPr>
              <w:t>14</w:t>
            </w:r>
          </w:p>
        </w:tc>
      </w:tr>
      <w:tr w:rsidR="00DE2128" w:rsidRPr="00FC2A58" w:rsidTr="009F5199">
        <w:trPr>
          <w:cantSplit/>
          <w:trHeight w:val="357"/>
        </w:trPr>
        <w:tc>
          <w:tcPr>
            <w:tcW w:w="9923" w:type="dxa"/>
            <w:gridSpan w:val="5"/>
          </w:tcPr>
          <w:p w:rsidR="00DE2128" w:rsidRPr="00FC2A58" w:rsidRDefault="00DE2128" w:rsidP="009F5199">
            <w:pPr>
              <w:jc w:val="center"/>
              <w:rPr>
                <w:b/>
                <w:bCs/>
              </w:rPr>
            </w:pPr>
            <w:r w:rsidRPr="00FC2A58">
              <w:rPr>
                <w:b/>
                <w:bCs/>
              </w:rPr>
              <w:t>RAPPORTEUR MEETING DOCUMENT</w:t>
            </w:r>
          </w:p>
        </w:tc>
      </w:tr>
      <w:tr w:rsidR="00DE2128" w:rsidRPr="00FC2A58" w:rsidTr="009F5199">
        <w:trPr>
          <w:cantSplit/>
          <w:trHeight w:val="357"/>
        </w:trPr>
        <w:tc>
          <w:tcPr>
            <w:tcW w:w="1617" w:type="dxa"/>
          </w:tcPr>
          <w:p w:rsidR="00DE2128" w:rsidRPr="00FC2A58" w:rsidRDefault="00DE2128" w:rsidP="009F5199">
            <w:pPr>
              <w:rPr>
                <w:b/>
                <w:bCs/>
              </w:rPr>
            </w:pPr>
            <w:r w:rsidRPr="00FC2A58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:rsidR="00DE2128" w:rsidRPr="00FC2A58" w:rsidRDefault="00DE2128" w:rsidP="009F5199">
            <w:r w:rsidRPr="00FC2A58">
              <w:t>ALCATEL-LUCENT</w:t>
            </w:r>
          </w:p>
        </w:tc>
      </w:tr>
      <w:tr w:rsidR="00DE2128" w:rsidRPr="00FC2A58" w:rsidTr="009F5199">
        <w:trPr>
          <w:cantSplit/>
          <w:trHeight w:val="357"/>
        </w:trPr>
        <w:tc>
          <w:tcPr>
            <w:tcW w:w="1617" w:type="dxa"/>
          </w:tcPr>
          <w:p w:rsidR="00DE2128" w:rsidRPr="00FC2A58" w:rsidRDefault="00DE2128" w:rsidP="009F5199">
            <w:pPr>
              <w:spacing w:after="120"/>
            </w:pPr>
            <w:r w:rsidRPr="00FC2A58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:rsidR="00DE2128" w:rsidRPr="00FC2A58" w:rsidRDefault="00DE2128" w:rsidP="005F4043">
            <w:pPr>
              <w:spacing w:after="120"/>
            </w:pPr>
            <w:r w:rsidRPr="00FC2A58">
              <w:t>H.248.</w:t>
            </w:r>
            <w:r w:rsidR="0032515B" w:rsidRPr="00FC2A58">
              <w:t>TLS</w:t>
            </w:r>
            <w:r w:rsidR="004F3600" w:rsidRPr="00FC2A58">
              <w:t xml:space="preserve">: </w:t>
            </w:r>
            <w:r w:rsidR="00BF7BA9" w:rsidRPr="00FC2A58">
              <w:t>T</w:t>
            </w:r>
            <w:r w:rsidR="003A3824" w:rsidRPr="00FC2A58">
              <w:rPr>
                <w:color w:val="000000"/>
              </w:rPr>
              <w:t>LS session negotiation - Data object "TLS profile" - Complementary presentation</w:t>
            </w:r>
          </w:p>
        </w:tc>
      </w:tr>
      <w:tr w:rsidR="00DE2128" w:rsidRPr="00FC2A58" w:rsidTr="009F5199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:rsidR="00DE2128" w:rsidRPr="00FC2A58" w:rsidRDefault="00DE2128" w:rsidP="009F5199">
            <w:pPr>
              <w:spacing w:after="120"/>
            </w:pPr>
            <w:r w:rsidRPr="00FC2A58">
              <w:rPr>
                <w:b/>
                <w:bCs/>
              </w:rPr>
              <w:t>Purpose:</w:t>
            </w:r>
          </w:p>
        </w:tc>
        <w:tc>
          <w:tcPr>
            <w:tcW w:w="8306" w:type="dxa"/>
            <w:gridSpan w:val="4"/>
            <w:tcBorders>
              <w:bottom w:val="single" w:sz="12" w:space="0" w:color="auto"/>
            </w:tcBorders>
          </w:tcPr>
          <w:p w:rsidR="00DE2128" w:rsidRPr="00FC2A58" w:rsidRDefault="00DE2128" w:rsidP="0032515B">
            <w:pPr>
              <w:spacing w:after="120"/>
            </w:pPr>
            <w:r w:rsidRPr="00FC2A58">
              <w:t>Proposal</w:t>
            </w:r>
          </w:p>
        </w:tc>
      </w:tr>
    </w:tbl>
    <w:p w:rsidR="00DE2128" w:rsidRPr="00DE2128" w:rsidRDefault="00DE2128" w:rsidP="006C499C">
      <w:pPr>
        <w:rPr>
          <w:lang w:val="fr-FR"/>
        </w:rPr>
      </w:pPr>
    </w:p>
    <w:p w:rsidR="00965FC3" w:rsidRDefault="00965FC3" w:rsidP="00965FC3">
      <w:pPr>
        <w:pStyle w:val="Headingb"/>
      </w:pPr>
      <w:r>
        <w:t>Summary</w:t>
      </w:r>
    </w:p>
    <w:p w:rsidR="00965FC3" w:rsidRDefault="00BF7BA9" w:rsidP="00965FC3">
      <w:r>
        <w:t>T</w:t>
      </w:r>
      <w:bookmarkStart w:id="5" w:name="_GoBack"/>
      <w:bookmarkEnd w:id="5"/>
      <w:r>
        <w:t>he "TLS session negotiation package" provides a fairly powerful tool</w:t>
      </w:r>
      <w:r w:rsidR="000B2711">
        <w:t xml:space="preserve"> concerning a wide range of use case specific TLS service support. The d</w:t>
      </w:r>
      <w:r w:rsidR="000B2711">
        <w:rPr>
          <w:color w:val="000000"/>
        </w:rPr>
        <w:t>ata object "TLS profile" is the</w:t>
      </w:r>
      <w:r w:rsidR="000B2711">
        <w:t xml:space="preserve"> crucial key concept behind that capability. In order to cross-check the existing H.248.TLS protocol syntax/semantic</w:t>
      </w:r>
      <w:r w:rsidR="00965FC3">
        <w:t xml:space="preserve"> </w:t>
      </w:r>
    </w:p>
    <w:p w:rsidR="00965FC3" w:rsidRDefault="00965FC3" w:rsidP="00965FC3"/>
    <w:p w:rsidR="00046312" w:rsidRDefault="00046312" w:rsidP="00046312">
      <w:pPr>
        <w:pStyle w:val="Headingb"/>
      </w:pPr>
      <w:r>
        <w:t>Discussion</w:t>
      </w:r>
    </w:p>
    <w:p w:rsidR="003A3824" w:rsidRDefault="00046312" w:rsidP="00965FC3">
      <w:r>
        <w:t>There are some illustrations attached to this contribution. Some are new, some are copied from H.248.TLS.</w:t>
      </w:r>
    </w:p>
    <w:p w:rsidR="00046312" w:rsidRDefault="00046312" w:rsidP="00965FC3">
      <w:r>
        <w:t xml:space="preserve">A) What we did (or still doing): </w:t>
      </w:r>
      <w:r w:rsidRPr="00046312">
        <w:rPr>
          <w:b/>
        </w:rPr>
        <w:t>defining a data model for data object "TLS profile"</w:t>
      </w:r>
      <w:r>
        <w:t>, which includes</w:t>
      </w:r>
    </w:p>
    <w:p w:rsidR="00046312" w:rsidRDefault="00046312" w:rsidP="00046312">
      <w:pPr>
        <w:pStyle w:val="ListParagraph"/>
        <w:numPr>
          <w:ilvl w:val="0"/>
          <w:numId w:val="17"/>
        </w:numPr>
      </w:pPr>
      <w:r>
        <w:t xml:space="preserve">a </w:t>
      </w:r>
      <w:r w:rsidRPr="00046312">
        <w:rPr>
          <w:i/>
        </w:rPr>
        <w:t>structural</w:t>
      </w:r>
      <w:r>
        <w:t xml:space="preserve"> data model (</w:t>
      </w:r>
      <w:r w:rsidRPr="00046312">
        <w:rPr>
          <w:i/>
        </w:rPr>
        <w:t>conceptual</w:t>
      </w:r>
      <w:r>
        <w:t xml:space="preserve"> model; related to "static" aspects, classes, …) and</w:t>
      </w:r>
    </w:p>
    <w:p w:rsidR="00046312" w:rsidRDefault="00046312" w:rsidP="00046312">
      <w:pPr>
        <w:pStyle w:val="ListParagraph"/>
        <w:numPr>
          <w:ilvl w:val="0"/>
          <w:numId w:val="17"/>
        </w:numPr>
      </w:pPr>
      <w:proofErr w:type="gramStart"/>
      <w:r>
        <w:t>a</w:t>
      </w:r>
      <w:proofErr w:type="gramEnd"/>
      <w:r>
        <w:t xml:space="preserve"> </w:t>
      </w:r>
      <w:r>
        <w:rPr>
          <w:i/>
        </w:rPr>
        <w:t>behavioral</w:t>
      </w:r>
      <w:r>
        <w:t xml:space="preserve"> data model (</w:t>
      </w:r>
      <w:r>
        <w:rPr>
          <w:i/>
        </w:rPr>
        <w:t>computation</w:t>
      </w:r>
      <w:r>
        <w:t xml:space="preserve"> model; related to "dynamic" aspects, instantiations, …).</w:t>
      </w:r>
    </w:p>
    <w:p w:rsidR="003A3824" w:rsidRDefault="004C5FE1" w:rsidP="00965FC3">
      <w:r>
        <w:t>Based on that evaluation we noticed a couple of observations:</w:t>
      </w:r>
    </w:p>
    <w:p w:rsidR="003A3824" w:rsidRDefault="00046312" w:rsidP="00965FC3">
      <w:r>
        <w:t xml:space="preserve">B) </w:t>
      </w:r>
      <w:r w:rsidRPr="00BD56E7">
        <w:rPr>
          <w:b/>
        </w:rPr>
        <w:t>Observations</w:t>
      </w:r>
      <w:r>
        <w:t xml:space="preserve"> and aspects for clarification in H.248.TLS:</w:t>
      </w:r>
    </w:p>
    <w:p w:rsidR="00046312" w:rsidRDefault="00046312" w:rsidP="00965FC3"/>
    <w:p w:rsidR="005A60AF" w:rsidRPr="00BE1442" w:rsidRDefault="005A60AF" w:rsidP="005A60AF">
      <w:pPr>
        <w:pStyle w:val="TableNotitle"/>
      </w:pPr>
      <w:bookmarkStart w:id="6" w:name="_Toc346620196"/>
      <w:bookmarkStart w:id="7" w:name="_Toc375301300"/>
      <w:r w:rsidRPr="00BE1442">
        <w:lastRenderedPageBreak/>
        <w:t xml:space="preserve">Table 1 – </w:t>
      </w:r>
      <w:bookmarkEnd w:id="6"/>
      <w:bookmarkEnd w:id="7"/>
      <w:r>
        <w:t>Observations and aspects for clarification in H.248.TLS</w:t>
      </w:r>
    </w:p>
    <w:tbl>
      <w:tblPr>
        <w:tblW w:w="980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605"/>
        <w:gridCol w:w="2837"/>
        <w:gridCol w:w="6360"/>
      </w:tblGrid>
      <w:tr w:rsidR="005A60AF" w:rsidRPr="00BE1442" w:rsidTr="005A60AF">
        <w:trPr>
          <w:tblHeader/>
          <w:jc w:val="center"/>
        </w:trPr>
        <w:tc>
          <w:tcPr>
            <w:tcW w:w="60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  <w:vAlign w:val="center"/>
          </w:tcPr>
          <w:p w:rsidR="005A60AF" w:rsidRPr="00BE1442" w:rsidRDefault="005A60AF" w:rsidP="005A60AF">
            <w:pPr>
              <w:pStyle w:val="Tablehead"/>
            </w:pPr>
            <w:r>
              <w:t>No.</w:t>
            </w:r>
            <w:r w:rsidRPr="00BE1442">
              <w:t>:</w:t>
            </w:r>
          </w:p>
        </w:tc>
        <w:tc>
          <w:tcPr>
            <w:tcW w:w="283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  <w:vAlign w:val="center"/>
          </w:tcPr>
          <w:p w:rsidR="005A60AF" w:rsidRPr="00BE1442" w:rsidRDefault="005A60AF" w:rsidP="005A60AF">
            <w:pPr>
              <w:pStyle w:val="Tablehead"/>
            </w:pPr>
            <w:r>
              <w:t>Topic:</w:t>
            </w:r>
          </w:p>
        </w:tc>
        <w:tc>
          <w:tcPr>
            <w:tcW w:w="63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:rsidR="005A60AF" w:rsidRPr="00BE1442" w:rsidRDefault="005A60AF" w:rsidP="005A60AF">
            <w:pPr>
              <w:pStyle w:val="Tablehead"/>
            </w:pPr>
            <w:r>
              <w:t>Comments:</w:t>
            </w:r>
          </w:p>
        </w:tc>
      </w:tr>
      <w:tr w:rsidR="005A60AF" w:rsidRPr="00BE1442" w:rsidTr="005A60AF">
        <w:trPr>
          <w:jc w:val="center"/>
        </w:trPr>
        <w:tc>
          <w:tcPr>
            <w:tcW w:w="605" w:type="dxa"/>
            <w:tcBorders>
              <w:top w:val="single" w:sz="12" w:space="0" w:color="auto"/>
            </w:tcBorders>
          </w:tcPr>
          <w:p w:rsidR="005A60AF" w:rsidRPr="00BE1442" w:rsidRDefault="005A60AF" w:rsidP="005A60AF">
            <w:pPr>
              <w:pStyle w:val="Tabletext"/>
              <w:jc w:val="center"/>
            </w:pPr>
            <w:r>
              <w:t>1</w:t>
            </w:r>
          </w:p>
        </w:tc>
        <w:tc>
          <w:tcPr>
            <w:tcW w:w="2837" w:type="dxa"/>
            <w:tcBorders>
              <w:top w:val="single" w:sz="12" w:space="0" w:color="auto"/>
            </w:tcBorders>
          </w:tcPr>
          <w:p w:rsidR="005A60AF" w:rsidRPr="00BE1442" w:rsidRDefault="00773769" w:rsidP="005A60AF">
            <w:pPr>
              <w:pStyle w:val="Tabletext"/>
            </w:pPr>
            <w:r w:rsidRPr="00482E7B">
              <w:rPr>
                <w:b/>
              </w:rPr>
              <w:t>content</w:t>
            </w:r>
            <w:r>
              <w:t xml:space="preserve"> of </w:t>
            </w:r>
            <w:r w:rsidR="005A60AF" w:rsidRPr="005A60AF">
              <w:t>data object "</w:t>
            </w:r>
            <w:r w:rsidR="005A60AF" w:rsidRPr="00482E7B">
              <w:rPr>
                <w:b/>
              </w:rPr>
              <w:t>TLS profile</w:t>
            </w:r>
            <w:r w:rsidR="005A60AF" w:rsidRPr="005A60AF">
              <w:t>"</w:t>
            </w:r>
          </w:p>
        </w:tc>
        <w:tc>
          <w:tcPr>
            <w:tcW w:w="6360" w:type="dxa"/>
            <w:tcBorders>
              <w:top w:val="single" w:sz="12" w:space="0" w:color="auto"/>
            </w:tcBorders>
          </w:tcPr>
          <w:p w:rsidR="005A60AF" w:rsidRDefault="005A60AF" w:rsidP="005A60AF">
            <w:pPr>
              <w:pStyle w:val="Tabletext"/>
            </w:pPr>
            <w:proofErr w:type="gramStart"/>
            <w:r>
              <w:t>contains</w:t>
            </w:r>
            <w:proofErr w:type="gramEnd"/>
            <w:r>
              <w:t xml:space="preserve"> also "certificates" Yes/No?</w:t>
            </w:r>
          </w:p>
          <w:p w:rsidR="005A60AF" w:rsidRDefault="005A60AF" w:rsidP="005A60AF">
            <w:pPr>
              <w:pStyle w:val="Tabletext"/>
            </w:pPr>
            <w:r>
              <w:t>Status: included per term definition</w:t>
            </w:r>
          </w:p>
          <w:p w:rsidR="005A60AF" w:rsidRDefault="005A60AF" w:rsidP="005A60AF">
            <w:pPr>
              <w:pStyle w:val="Tabletext"/>
            </w:pPr>
            <w:r>
              <w:t>Proposal: should be excluded … because rather an orthogonal data object</w:t>
            </w:r>
          </w:p>
          <w:p w:rsidR="00775622" w:rsidRPr="00BE1442" w:rsidRDefault="00775622" w:rsidP="00775622">
            <w:pPr>
              <w:pStyle w:val="Tabletext"/>
              <w:numPr>
                <w:ilvl w:val="0"/>
                <w:numId w:val="19"/>
              </w:numPr>
            </w:pPr>
            <w:r>
              <w:t>separate data objects "TLS profile" and "Certificate chain"</w:t>
            </w:r>
          </w:p>
        </w:tc>
      </w:tr>
      <w:tr w:rsidR="00773769" w:rsidRPr="00BE1442" w:rsidTr="005A60AF">
        <w:trPr>
          <w:jc w:val="center"/>
        </w:trPr>
        <w:tc>
          <w:tcPr>
            <w:tcW w:w="605" w:type="dxa"/>
          </w:tcPr>
          <w:p w:rsidR="00773769" w:rsidRDefault="00773769" w:rsidP="005A60AF">
            <w:pPr>
              <w:pStyle w:val="Tabletext"/>
              <w:jc w:val="center"/>
            </w:pPr>
            <w:r>
              <w:t>2</w:t>
            </w:r>
          </w:p>
        </w:tc>
        <w:tc>
          <w:tcPr>
            <w:tcW w:w="2837" w:type="dxa"/>
          </w:tcPr>
          <w:p w:rsidR="00773769" w:rsidRPr="00BE1442" w:rsidRDefault="00773769" w:rsidP="00773769">
            <w:pPr>
              <w:pStyle w:val="Tabletext"/>
            </w:pPr>
            <w:r w:rsidRPr="00482E7B">
              <w:rPr>
                <w:b/>
              </w:rPr>
              <w:t>structure</w:t>
            </w:r>
            <w:r>
              <w:t xml:space="preserve"> of </w:t>
            </w:r>
            <w:r w:rsidRPr="005A60AF">
              <w:t>data object "</w:t>
            </w:r>
            <w:r w:rsidRPr="00482E7B">
              <w:rPr>
                <w:b/>
              </w:rPr>
              <w:t>TLS profile</w:t>
            </w:r>
            <w:r w:rsidRPr="005A60AF">
              <w:t>"</w:t>
            </w:r>
          </w:p>
        </w:tc>
        <w:tc>
          <w:tcPr>
            <w:tcW w:w="6360" w:type="dxa"/>
          </w:tcPr>
          <w:p w:rsidR="00773769" w:rsidRDefault="00773769" w:rsidP="00773769">
            <w:pPr>
              <w:pStyle w:val="Tabletext"/>
            </w:pPr>
            <w:r>
              <w:t>e.g., the "TLS MG profile" is a 7-tuple: 4-out-of--7 elements are single values (Boolean or Integer), but 3-out-of-7 represent a list structure</w:t>
            </w:r>
          </w:p>
          <w:p w:rsidR="00773769" w:rsidRDefault="00773769" w:rsidP="00773769">
            <w:pPr>
              <w:pStyle w:val="Tabletext"/>
            </w:pPr>
            <w:r>
              <w:t>Question: do we allow just a single value in case of a list, or the entire list?</w:t>
            </w:r>
          </w:p>
          <w:p w:rsidR="00773769" w:rsidRDefault="00773769" w:rsidP="00773769">
            <w:pPr>
              <w:pStyle w:val="Tabletext"/>
            </w:pPr>
            <w:r>
              <w:t>Status: we allow entire lists</w:t>
            </w:r>
          </w:p>
          <w:p w:rsidR="00773769" w:rsidRDefault="00773769" w:rsidP="00773769">
            <w:pPr>
              <w:pStyle w:val="Tabletext"/>
            </w:pPr>
            <w:r>
              <w:t>Proposal: we should proceed with the list option</w:t>
            </w:r>
          </w:p>
          <w:p w:rsidR="00773769" w:rsidRPr="00BE1442" w:rsidRDefault="00773769" w:rsidP="00773769">
            <w:pPr>
              <w:pStyle w:val="Tabletext"/>
            </w:pPr>
            <w:r>
              <w:t>Example: a TLS MG profile could contain three supported TLS versions =&gt; there's a single TLSMG profile in case of list option, but there would be three (TLS protocol version related) TLS MG profiles</w:t>
            </w:r>
          </w:p>
        </w:tc>
      </w:tr>
      <w:tr w:rsidR="005A60AF" w:rsidRPr="00BE1442" w:rsidTr="005A60AF">
        <w:trPr>
          <w:jc w:val="center"/>
        </w:trPr>
        <w:tc>
          <w:tcPr>
            <w:tcW w:w="605" w:type="dxa"/>
          </w:tcPr>
          <w:p w:rsidR="005A60AF" w:rsidRPr="00BE1442" w:rsidRDefault="00773769" w:rsidP="005A60AF">
            <w:pPr>
              <w:pStyle w:val="Tabletext"/>
              <w:jc w:val="center"/>
            </w:pPr>
            <w:r>
              <w:t>3</w:t>
            </w:r>
          </w:p>
        </w:tc>
        <w:tc>
          <w:tcPr>
            <w:tcW w:w="2837" w:type="dxa"/>
          </w:tcPr>
          <w:p w:rsidR="005A60AF" w:rsidRPr="00BE1442" w:rsidRDefault="005A60AF" w:rsidP="005A60AF">
            <w:pPr>
              <w:pStyle w:val="Tabletext"/>
            </w:pPr>
            <w:r>
              <w:t xml:space="preserve">access via </w:t>
            </w:r>
            <w:r w:rsidRPr="00482E7B">
              <w:rPr>
                <w:b/>
              </w:rPr>
              <w:t>management plane</w:t>
            </w:r>
          </w:p>
        </w:tc>
        <w:tc>
          <w:tcPr>
            <w:tcW w:w="6360" w:type="dxa"/>
          </w:tcPr>
          <w:p w:rsidR="005A60AF" w:rsidRPr="00BE1442" w:rsidRDefault="005A60AF" w:rsidP="005A60AF">
            <w:pPr>
              <w:pStyle w:val="Tabletext"/>
            </w:pPr>
            <w:r>
              <w:t>H.248 properties which are "provisionable" are inherently "managed objects" from management plane perspective. Thus, what's the view of the "TLS profile"object (as visible via H.248 tlscn package)?</w:t>
            </w:r>
          </w:p>
        </w:tc>
      </w:tr>
      <w:tr w:rsidR="005A60AF" w:rsidRPr="00BE1442" w:rsidTr="005A60AF">
        <w:trPr>
          <w:jc w:val="center"/>
        </w:trPr>
        <w:tc>
          <w:tcPr>
            <w:tcW w:w="605" w:type="dxa"/>
          </w:tcPr>
          <w:p w:rsidR="005A60AF" w:rsidRDefault="00773769" w:rsidP="005A60AF">
            <w:pPr>
              <w:pStyle w:val="Tabletext"/>
              <w:jc w:val="center"/>
            </w:pPr>
            <w:r>
              <w:t>4</w:t>
            </w:r>
          </w:p>
        </w:tc>
        <w:tc>
          <w:tcPr>
            <w:tcW w:w="2837" w:type="dxa"/>
          </w:tcPr>
          <w:p w:rsidR="005A60AF" w:rsidRPr="00BE1442" w:rsidRDefault="005A60AF" w:rsidP="005A60AF">
            <w:pPr>
              <w:pStyle w:val="Tabletext"/>
            </w:pPr>
            <w:r w:rsidRPr="00482E7B">
              <w:rPr>
                <w:b/>
              </w:rPr>
              <w:t>Root vs non-Root</w:t>
            </w:r>
            <w:r>
              <w:t xml:space="preserve"> operational level</w:t>
            </w:r>
          </w:p>
        </w:tc>
        <w:tc>
          <w:tcPr>
            <w:tcW w:w="6360" w:type="dxa"/>
          </w:tcPr>
          <w:p w:rsidR="005A60AF" w:rsidRDefault="005A60AF" w:rsidP="005A60AF">
            <w:pPr>
              <w:pStyle w:val="Tabletext"/>
            </w:pPr>
            <w:r>
              <w:t>Instantiation process of a "TLS endpoint profile"?</w:t>
            </w:r>
          </w:p>
          <w:p w:rsidR="005A60AF" w:rsidRPr="00BE1442" w:rsidRDefault="005A60AF" w:rsidP="005A60AF">
            <w:pPr>
              <w:pStyle w:val="Tabletext"/>
            </w:pPr>
            <w:r>
              <w:t>During creation of the "Root termination", or always when new non-Root terminations are created?</w:t>
            </w:r>
          </w:p>
        </w:tc>
      </w:tr>
      <w:tr w:rsidR="005A60AF" w:rsidRPr="00BE1442" w:rsidTr="005A60AF">
        <w:trPr>
          <w:jc w:val="center"/>
        </w:trPr>
        <w:tc>
          <w:tcPr>
            <w:tcW w:w="605" w:type="dxa"/>
          </w:tcPr>
          <w:p w:rsidR="005A60AF" w:rsidRDefault="00773769" w:rsidP="005A60AF">
            <w:pPr>
              <w:pStyle w:val="Tabletext"/>
              <w:jc w:val="center"/>
            </w:pPr>
            <w:r>
              <w:t>5</w:t>
            </w:r>
          </w:p>
        </w:tc>
        <w:tc>
          <w:tcPr>
            <w:tcW w:w="2837" w:type="dxa"/>
          </w:tcPr>
          <w:p w:rsidR="005A60AF" w:rsidRPr="00BE1442" w:rsidRDefault="005A60AF" w:rsidP="005A60AF">
            <w:pPr>
              <w:pStyle w:val="Tabletext"/>
            </w:pPr>
            <w:r w:rsidRPr="00482E7B">
              <w:rPr>
                <w:b/>
              </w:rPr>
              <w:t>Variant "profile" vs "individual"</w:t>
            </w:r>
            <w:r>
              <w:t xml:space="preserve"> indication</w:t>
            </w:r>
          </w:p>
        </w:tc>
        <w:tc>
          <w:tcPr>
            <w:tcW w:w="6360" w:type="dxa"/>
          </w:tcPr>
          <w:p w:rsidR="005A60AF" w:rsidRDefault="005A60AF" w:rsidP="005A60AF">
            <w:pPr>
              <w:pStyle w:val="Tabletext"/>
            </w:pPr>
            <w:r>
              <w:t>The "profile" method implies a set of pre-provisioned "TLS domain profiles" at MGC and MG level, plus a naming scheme (which will be defined by an H.248 profile … see H.248.TLS)</w:t>
            </w:r>
            <w:r w:rsidR="00773769">
              <w:t>.</w:t>
            </w:r>
          </w:p>
          <w:p w:rsidR="00773769" w:rsidRPr="00BE1442" w:rsidRDefault="00773769" w:rsidP="005A60AF">
            <w:pPr>
              <w:pStyle w:val="Tabletext"/>
            </w:pPr>
            <w:r>
              <w:t>Hence, there are a set of "TLS endpoint profiles" as well (and not only a single one) due to "TLS endpoint profile" = intersection of "TLS MG profile" and "TLS domain profile(s)"</w:t>
            </w:r>
          </w:p>
        </w:tc>
      </w:tr>
      <w:tr w:rsidR="005A60AF" w:rsidRPr="00BE1442" w:rsidTr="005A60AF">
        <w:trPr>
          <w:jc w:val="center"/>
        </w:trPr>
        <w:tc>
          <w:tcPr>
            <w:tcW w:w="605" w:type="dxa"/>
          </w:tcPr>
          <w:p w:rsidR="005A60AF" w:rsidRDefault="00773769" w:rsidP="005A60AF">
            <w:pPr>
              <w:pStyle w:val="Tabletext"/>
              <w:jc w:val="center"/>
            </w:pPr>
            <w:r>
              <w:t>6</w:t>
            </w:r>
          </w:p>
        </w:tc>
        <w:tc>
          <w:tcPr>
            <w:tcW w:w="2837" w:type="dxa"/>
          </w:tcPr>
          <w:p w:rsidR="005A60AF" w:rsidRPr="00BE1442" w:rsidRDefault="00773769" w:rsidP="005A60AF">
            <w:pPr>
              <w:pStyle w:val="Tabletext"/>
            </w:pPr>
            <w:r>
              <w:t xml:space="preserve">MGC </w:t>
            </w:r>
            <w:r w:rsidRPr="00482E7B">
              <w:rPr>
                <w:b/>
              </w:rPr>
              <w:t>auditing</w:t>
            </w:r>
          </w:p>
        </w:tc>
        <w:tc>
          <w:tcPr>
            <w:tcW w:w="6360" w:type="dxa"/>
          </w:tcPr>
          <w:p w:rsidR="005A60AF" w:rsidRDefault="00773769" w:rsidP="005A60AF">
            <w:pPr>
              <w:pStyle w:val="Tabletext"/>
            </w:pPr>
            <w:r>
              <w:t>Which data object exactly is accessed by an auditing procedure?</w:t>
            </w:r>
          </w:p>
          <w:p w:rsidR="00773769" w:rsidRDefault="00773769" w:rsidP="005A60AF">
            <w:pPr>
              <w:pStyle w:val="Tabletext"/>
            </w:pPr>
            <w:r>
              <w:t>Proposal:</w:t>
            </w:r>
          </w:p>
          <w:p w:rsidR="00773769" w:rsidRDefault="00773769" w:rsidP="005A60AF">
            <w:pPr>
              <w:pStyle w:val="Tabletext"/>
            </w:pPr>
            <w:r>
              <w:t>1) TLS MG profile information should be part of AuditCapability ("because reflecting the supported capabilities")</w:t>
            </w:r>
          </w:p>
          <w:p w:rsidR="00773769" w:rsidRDefault="00773769" w:rsidP="005A60AF">
            <w:pPr>
              <w:pStyle w:val="Tabletext"/>
            </w:pPr>
            <w:r>
              <w:t>2) TLS domain profile information: out of scope of auditing ("because such information already known at MGC level</w:t>
            </w:r>
            <w:r w:rsidR="000C1501">
              <w:t>"</w:t>
            </w:r>
            <w:r>
              <w:t>)</w:t>
            </w:r>
          </w:p>
          <w:p w:rsidR="000C1501" w:rsidRPr="00BE1442" w:rsidRDefault="000C1501" w:rsidP="000C1501">
            <w:pPr>
              <w:pStyle w:val="Tabletext"/>
            </w:pPr>
            <w:r>
              <w:t>3) TLS endpoint profile information: should be part of AuditValue ("because reflecting the used capabilities")</w:t>
            </w:r>
          </w:p>
        </w:tc>
      </w:tr>
      <w:tr w:rsidR="00773769" w:rsidRPr="00BE1442" w:rsidTr="005A60AF">
        <w:trPr>
          <w:jc w:val="center"/>
        </w:trPr>
        <w:tc>
          <w:tcPr>
            <w:tcW w:w="605" w:type="dxa"/>
          </w:tcPr>
          <w:p w:rsidR="00773769" w:rsidRDefault="00773769" w:rsidP="005A60AF">
            <w:pPr>
              <w:pStyle w:val="Tabletext"/>
              <w:jc w:val="center"/>
            </w:pPr>
            <w:r>
              <w:t>6a</w:t>
            </w:r>
          </w:p>
        </w:tc>
        <w:tc>
          <w:tcPr>
            <w:tcW w:w="2837" w:type="dxa"/>
          </w:tcPr>
          <w:p w:rsidR="00773769" w:rsidRPr="00482E7B" w:rsidRDefault="00773769" w:rsidP="005A60AF">
            <w:pPr>
              <w:pStyle w:val="Tabletext"/>
              <w:rPr>
                <w:b/>
              </w:rPr>
            </w:pPr>
            <w:r w:rsidRPr="00482E7B">
              <w:rPr>
                <w:b/>
              </w:rPr>
              <w:t>AuditCapability</w:t>
            </w:r>
          </w:p>
        </w:tc>
        <w:tc>
          <w:tcPr>
            <w:tcW w:w="6360" w:type="dxa"/>
          </w:tcPr>
          <w:p w:rsidR="00773769" w:rsidRPr="00BE1442" w:rsidRDefault="000C1501" w:rsidP="005A60AF">
            <w:pPr>
              <w:pStyle w:val="Tabletext"/>
            </w:pPr>
            <w:r>
              <w:t>we need to cross-check H.248 procedures</w:t>
            </w:r>
          </w:p>
        </w:tc>
      </w:tr>
      <w:tr w:rsidR="00773769" w:rsidRPr="00BE1442" w:rsidTr="005A60AF">
        <w:trPr>
          <w:jc w:val="center"/>
        </w:trPr>
        <w:tc>
          <w:tcPr>
            <w:tcW w:w="605" w:type="dxa"/>
          </w:tcPr>
          <w:p w:rsidR="00773769" w:rsidRDefault="000C1501" w:rsidP="005A60AF">
            <w:pPr>
              <w:pStyle w:val="Tabletext"/>
              <w:jc w:val="center"/>
            </w:pPr>
            <w:r>
              <w:t>6b</w:t>
            </w:r>
          </w:p>
        </w:tc>
        <w:tc>
          <w:tcPr>
            <w:tcW w:w="2837" w:type="dxa"/>
          </w:tcPr>
          <w:p w:rsidR="00773769" w:rsidRPr="00482E7B" w:rsidRDefault="000C1501" w:rsidP="005A60AF">
            <w:pPr>
              <w:pStyle w:val="Tabletext"/>
              <w:rPr>
                <w:b/>
              </w:rPr>
            </w:pPr>
            <w:r w:rsidRPr="00482E7B">
              <w:rPr>
                <w:b/>
              </w:rPr>
              <w:t>AuditValue</w:t>
            </w:r>
          </w:p>
        </w:tc>
        <w:tc>
          <w:tcPr>
            <w:tcW w:w="6360" w:type="dxa"/>
          </w:tcPr>
          <w:p w:rsidR="00773769" w:rsidRPr="00BE1442" w:rsidRDefault="000C1501" w:rsidP="005A60AF">
            <w:pPr>
              <w:pStyle w:val="Tabletext"/>
            </w:pPr>
            <w:r>
              <w:t>we need to cross-check H.248 procedures</w:t>
            </w:r>
          </w:p>
        </w:tc>
      </w:tr>
      <w:tr w:rsidR="00773769" w:rsidRPr="00BE1442" w:rsidTr="005A60AF">
        <w:trPr>
          <w:jc w:val="center"/>
        </w:trPr>
        <w:tc>
          <w:tcPr>
            <w:tcW w:w="605" w:type="dxa"/>
          </w:tcPr>
          <w:p w:rsidR="00773769" w:rsidRDefault="000C1501" w:rsidP="005A60AF">
            <w:pPr>
              <w:pStyle w:val="Tabletext"/>
              <w:jc w:val="center"/>
            </w:pPr>
            <w:r>
              <w:t>7</w:t>
            </w:r>
          </w:p>
        </w:tc>
        <w:tc>
          <w:tcPr>
            <w:tcW w:w="2837" w:type="dxa"/>
          </w:tcPr>
          <w:p w:rsidR="00773769" w:rsidRPr="00BE1442" w:rsidRDefault="000C1501" w:rsidP="005A60AF">
            <w:pPr>
              <w:pStyle w:val="Tabletext"/>
            </w:pPr>
            <w:r w:rsidRPr="00482E7B">
              <w:rPr>
                <w:b/>
              </w:rPr>
              <w:t>variants</w:t>
            </w:r>
            <w:r>
              <w:t xml:space="preserve"> of </w:t>
            </w:r>
            <w:r w:rsidRPr="005A60AF">
              <w:t>data object "</w:t>
            </w:r>
            <w:r w:rsidRPr="00482E7B">
              <w:rPr>
                <w:b/>
              </w:rPr>
              <w:t>TLS endpoint profile</w:t>
            </w:r>
            <w:r w:rsidRPr="005A60AF">
              <w:t>"</w:t>
            </w:r>
          </w:p>
        </w:tc>
        <w:tc>
          <w:tcPr>
            <w:tcW w:w="6360" w:type="dxa"/>
          </w:tcPr>
          <w:p w:rsidR="00773769" w:rsidRDefault="000C1501" w:rsidP="005A60AF">
            <w:pPr>
              <w:pStyle w:val="Tabletext"/>
            </w:pPr>
            <w:r>
              <w:t>Aspect: there are actually two instantiations, an initial object before TLS session negotiation and a subsequent one according the results of the TLS session negotion</w:t>
            </w:r>
          </w:p>
          <w:p w:rsidR="00874103" w:rsidRPr="00BE1442" w:rsidRDefault="00874103" w:rsidP="005A60AF">
            <w:pPr>
              <w:pStyle w:val="Tabletext"/>
            </w:pPr>
            <w:r>
              <w:t>NOTE: there's no need to consider an entire data model of a TLS implementation in an H.248 MG, we need just to figure out the relevant data objects as visible from H.248.TLS perspective.</w:t>
            </w:r>
          </w:p>
        </w:tc>
      </w:tr>
      <w:tr w:rsidR="000C1501" w:rsidRPr="00BE1442" w:rsidTr="005A60AF">
        <w:trPr>
          <w:jc w:val="center"/>
        </w:trPr>
        <w:tc>
          <w:tcPr>
            <w:tcW w:w="605" w:type="dxa"/>
          </w:tcPr>
          <w:p w:rsidR="000C1501" w:rsidRDefault="00874103" w:rsidP="005A60AF">
            <w:pPr>
              <w:pStyle w:val="Tabletext"/>
              <w:jc w:val="center"/>
            </w:pPr>
            <w:r>
              <w:t>8</w:t>
            </w:r>
          </w:p>
        </w:tc>
        <w:tc>
          <w:tcPr>
            <w:tcW w:w="2837" w:type="dxa"/>
          </w:tcPr>
          <w:p w:rsidR="000C1501" w:rsidRPr="00BE1442" w:rsidRDefault="00874103" w:rsidP="005A60AF">
            <w:pPr>
              <w:pStyle w:val="Tabletext"/>
            </w:pPr>
            <w:r>
              <w:t xml:space="preserve">H.248 </w:t>
            </w:r>
            <w:r w:rsidRPr="005A60AF">
              <w:t>data object "</w:t>
            </w:r>
            <w:r w:rsidRPr="00874103">
              <w:rPr>
                <w:b/>
              </w:rPr>
              <w:t>TLS endpoint profile</w:t>
            </w:r>
            <w:r w:rsidRPr="005A60AF">
              <w:t>"</w:t>
            </w:r>
            <w:r>
              <w:t xml:space="preserve"> vs TLS data object "</w:t>
            </w:r>
            <w:r w:rsidRPr="00874103">
              <w:rPr>
                <w:b/>
              </w:rPr>
              <w:t>TLS connection state</w:t>
            </w:r>
            <w:r>
              <w:t>"</w:t>
            </w:r>
          </w:p>
        </w:tc>
        <w:tc>
          <w:tcPr>
            <w:tcW w:w="6360" w:type="dxa"/>
          </w:tcPr>
          <w:p w:rsidR="000C1501" w:rsidRDefault="00874103" w:rsidP="005A60AF">
            <w:pPr>
              <w:pStyle w:val="Tabletext"/>
            </w:pPr>
            <w:r>
              <w:t>See clause 6.1/RFC 5246.</w:t>
            </w:r>
          </w:p>
          <w:p w:rsidR="00874103" w:rsidRDefault="00482E7B" w:rsidP="005A60AF">
            <w:pPr>
              <w:pStyle w:val="Tabletext"/>
            </w:pPr>
            <w:r>
              <w:t>NOTE: both data objects are NOT identical, but overlapping.</w:t>
            </w:r>
          </w:p>
          <w:p w:rsidR="00482E7B" w:rsidRDefault="00482E7B" w:rsidP="00482E7B">
            <w:pPr>
              <w:pStyle w:val="Tabletext"/>
            </w:pPr>
            <w:r>
              <w:t xml:space="preserve">If we differentiate between "TLS endpoint profile (initial)" and "TLS </w:t>
            </w:r>
            <w:r>
              <w:lastRenderedPageBreak/>
              <w:t>endpoint profile (used)", then the "TLS endpoint profile (used)" reflects the "TLS connection state" (in more detail: only the three object elements "TLS version", "cipher suites" and "compression methods").</w:t>
            </w:r>
          </w:p>
          <w:p w:rsidR="00482E7B" w:rsidRPr="00BE1442" w:rsidRDefault="00482E7B" w:rsidP="00482E7B">
            <w:pPr>
              <w:pStyle w:val="Tabletext"/>
            </w:pPr>
            <w:r>
              <w:t>Consideration: explicit text in H.248.TLS concerning relation to "TLS connection state"?</w:t>
            </w:r>
          </w:p>
        </w:tc>
      </w:tr>
      <w:tr w:rsidR="000C1501" w:rsidRPr="00BE1442" w:rsidTr="005A60AF">
        <w:trPr>
          <w:jc w:val="center"/>
        </w:trPr>
        <w:tc>
          <w:tcPr>
            <w:tcW w:w="605" w:type="dxa"/>
          </w:tcPr>
          <w:p w:rsidR="000C1501" w:rsidRDefault="004C5FE1" w:rsidP="005A60AF">
            <w:pPr>
              <w:pStyle w:val="Tabletext"/>
              <w:jc w:val="center"/>
            </w:pPr>
            <w:r>
              <w:lastRenderedPageBreak/>
              <w:t>9</w:t>
            </w:r>
          </w:p>
        </w:tc>
        <w:tc>
          <w:tcPr>
            <w:tcW w:w="2837" w:type="dxa"/>
          </w:tcPr>
          <w:p w:rsidR="000C1501" w:rsidRPr="00482E7B" w:rsidRDefault="00482E7B" w:rsidP="005A60AF">
            <w:pPr>
              <w:pStyle w:val="Tabletext"/>
              <w:rPr>
                <w:b/>
              </w:rPr>
            </w:pPr>
            <w:r w:rsidRPr="00482E7B">
              <w:rPr>
                <w:b/>
              </w:rPr>
              <w:t>TLS session resumption</w:t>
            </w:r>
          </w:p>
        </w:tc>
        <w:tc>
          <w:tcPr>
            <w:tcW w:w="6360" w:type="dxa"/>
          </w:tcPr>
          <w:p w:rsidR="00482E7B" w:rsidRDefault="00482E7B" w:rsidP="005A60AF">
            <w:pPr>
              <w:pStyle w:val="Tabletext"/>
            </w:pPr>
            <w:r>
              <w:t>The semantic of resumption in the TLS context is not exactly the same as the usual "suspend /resume connection" concepts in communication networks.</w:t>
            </w:r>
          </w:p>
          <w:p w:rsidR="00482E7B" w:rsidRDefault="00482E7B" w:rsidP="005A60AF">
            <w:pPr>
              <w:pStyle w:val="Tabletext"/>
            </w:pPr>
            <w:r>
              <w:t xml:space="preserve">More info in see </w:t>
            </w:r>
            <w:r w:rsidRPr="00482E7B">
              <w:rPr>
                <w:b/>
              </w:rPr>
              <w:t>AVD-4498</w:t>
            </w:r>
            <w:r>
              <w:t>.</w:t>
            </w:r>
          </w:p>
          <w:p w:rsidR="00482E7B" w:rsidRPr="00BE1442" w:rsidRDefault="00482E7B" w:rsidP="005A60AF">
            <w:pPr>
              <w:pStyle w:val="Tabletext"/>
            </w:pPr>
            <w:r>
              <w:t>Here: which data object, e.g., "TLS endpoint profile", would be starting point for "resumption"?</w:t>
            </w:r>
          </w:p>
        </w:tc>
      </w:tr>
      <w:tr w:rsidR="00874103" w:rsidRPr="00BE1442" w:rsidTr="005A60AF">
        <w:trPr>
          <w:jc w:val="center"/>
        </w:trPr>
        <w:tc>
          <w:tcPr>
            <w:tcW w:w="605" w:type="dxa"/>
          </w:tcPr>
          <w:p w:rsidR="00874103" w:rsidRDefault="004C5FE1" w:rsidP="005A60AF">
            <w:pPr>
              <w:pStyle w:val="Tabletext"/>
              <w:jc w:val="center"/>
            </w:pPr>
            <w:r>
              <w:t>10</w:t>
            </w:r>
          </w:p>
        </w:tc>
        <w:tc>
          <w:tcPr>
            <w:tcW w:w="2837" w:type="dxa"/>
          </w:tcPr>
          <w:p w:rsidR="00874103" w:rsidRPr="00BE1442" w:rsidRDefault="00482E7B" w:rsidP="005A60AF">
            <w:pPr>
              <w:pStyle w:val="Tabletext"/>
            </w:pPr>
            <w:r>
              <w:t>H.248 bearer concepts: "</w:t>
            </w:r>
            <w:r w:rsidRPr="00482E7B">
              <w:rPr>
                <w:b/>
              </w:rPr>
              <w:t>TLS session</w:t>
            </w:r>
            <w:r>
              <w:t>" vs "</w:t>
            </w:r>
            <w:r w:rsidRPr="00482E7B">
              <w:rPr>
                <w:b/>
              </w:rPr>
              <w:t>TLS connection</w:t>
            </w:r>
            <w:r>
              <w:t>"</w:t>
            </w:r>
          </w:p>
        </w:tc>
        <w:tc>
          <w:tcPr>
            <w:tcW w:w="6360" w:type="dxa"/>
          </w:tcPr>
          <w:p w:rsidR="00482E7B" w:rsidRDefault="00482E7B" w:rsidP="00482E7B">
            <w:pPr>
              <w:pStyle w:val="Tabletext"/>
            </w:pPr>
            <w:r>
              <w:t>Status: we are just using loosely the notion of "TLS session", which is sufficient in H.248.TLS when we could equate "TLS-enabled H.248 SEP" represents a "single TLS session".</w:t>
            </w:r>
          </w:p>
          <w:p w:rsidR="00482E7B" w:rsidRDefault="00482E7B" w:rsidP="00482E7B">
            <w:pPr>
              <w:pStyle w:val="Tabletext"/>
            </w:pPr>
            <w:r>
              <w:t xml:space="preserve">Question: </w:t>
            </w:r>
            <w:r w:rsidR="001128A0">
              <w:t>the "TLS session resumption" capability actually demands for a consideration of "TLS connections", too. If not, semantics are fairly difficult …</w:t>
            </w:r>
          </w:p>
          <w:p w:rsidR="00482E7B" w:rsidRDefault="00482E7B" w:rsidP="00482E7B">
            <w:pPr>
              <w:pStyle w:val="Tabletext"/>
            </w:pPr>
            <w:r>
              <w:t>Proposal</w:t>
            </w:r>
            <w:r w:rsidR="001128A0">
              <w:t xml:space="preserve"> for consideration</w:t>
            </w:r>
            <w:r>
              <w:t xml:space="preserve">: </w:t>
            </w:r>
            <w:r w:rsidR="001128A0">
              <w:t>add definitions to H.248.TLS … e.g. something like</w:t>
            </w:r>
          </w:p>
          <w:p w:rsidR="001128A0" w:rsidRDefault="001128A0" w:rsidP="001128A0">
            <w:pPr>
              <w:pStyle w:val="Tabletext"/>
              <w:numPr>
                <w:ilvl w:val="0"/>
                <w:numId w:val="18"/>
              </w:numPr>
            </w:pPr>
            <w:r w:rsidRPr="001128A0">
              <w:rPr>
                <w:b/>
              </w:rPr>
              <w:t>TLS session</w:t>
            </w:r>
            <w:r>
              <w:t>: "</w:t>
            </w:r>
            <w:r w:rsidRPr="001128A0">
              <w:rPr>
                <w:i/>
              </w:rPr>
              <w:t>a TLS session is constituted by the 6-tuple of {session identifier, peer certificate, compression method, cipher spec, master secret, is resumable}</w:t>
            </w:r>
            <w:r>
              <w:t>" (based on clause</w:t>
            </w:r>
            <w:r w:rsidR="00775622">
              <w:t> </w:t>
            </w:r>
            <w:r>
              <w:t>7/RFC 5246)</w:t>
            </w:r>
          </w:p>
          <w:p w:rsidR="001128A0" w:rsidRDefault="001128A0" w:rsidP="001128A0">
            <w:pPr>
              <w:pStyle w:val="Tabletext"/>
              <w:numPr>
                <w:ilvl w:val="0"/>
                <w:numId w:val="18"/>
              </w:numPr>
            </w:pPr>
            <w:r w:rsidRPr="001128A0">
              <w:rPr>
                <w:b/>
              </w:rPr>
              <w:t xml:space="preserve">TLS </w:t>
            </w:r>
            <w:r>
              <w:rPr>
                <w:b/>
              </w:rPr>
              <w:t>connection</w:t>
            </w:r>
            <w:r>
              <w:t>: "</w:t>
            </w:r>
            <w:r w:rsidRPr="001128A0">
              <w:rPr>
                <w:i/>
              </w:rPr>
              <w:t xml:space="preserve">a TLS </w:t>
            </w:r>
            <w:r>
              <w:rPr>
                <w:i/>
              </w:rPr>
              <w:t>connection</w:t>
            </w:r>
            <w:r w:rsidRPr="001128A0">
              <w:rPr>
                <w:i/>
              </w:rPr>
              <w:t xml:space="preserve"> is constituted by the </w:t>
            </w:r>
            <w:r>
              <w:rPr>
                <w:i/>
              </w:rPr>
              <w:t>15/21</w:t>
            </w:r>
            <w:r w:rsidRPr="001128A0">
              <w:rPr>
                <w:i/>
              </w:rPr>
              <w:t>-tuple of {</w:t>
            </w:r>
            <w:r>
              <w:rPr>
                <w:i/>
              </w:rPr>
              <w:t>…</w:t>
            </w:r>
            <w:r w:rsidRPr="001128A0">
              <w:rPr>
                <w:i/>
              </w:rPr>
              <w:t>}</w:t>
            </w:r>
            <w:r>
              <w:t>" (based on clause 6.1/RFC 5246)</w:t>
            </w:r>
          </w:p>
          <w:p w:rsidR="00874103" w:rsidRPr="00BE1442" w:rsidRDefault="00775622" w:rsidP="00482E7B">
            <w:pPr>
              <w:pStyle w:val="Tabletext"/>
            </w:pPr>
            <w:r>
              <w:t xml:space="preserve">Such better bearer concepts would facilitate </w:t>
            </w:r>
            <w:r>
              <w:br/>
              <w:t>a) TLS session resumption semantics and</w:t>
            </w:r>
            <w:r>
              <w:br/>
              <w:t>b) (perhaps) improve "TLS profile" definition</w:t>
            </w:r>
          </w:p>
        </w:tc>
      </w:tr>
      <w:tr w:rsidR="00874103" w:rsidRPr="00BE1442" w:rsidTr="005A60AF">
        <w:trPr>
          <w:jc w:val="center"/>
        </w:trPr>
        <w:tc>
          <w:tcPr>
            <w:tcW w:w="605" w:type="dxa"/>
          </w:tcPr>
          <w:p w:rsidR="00874103" w:rsidRDefault="004C5FE1" w:rsidP="005A60AF">
            <w:pPr>
              <w:pStyle w:val="Tabletext"/>
              <w:jc w:val="center"/>
            </w:pPr>
            <w:r>
              <w:t>11</w:t>
            </w:r>
          </w:p>
        </w:tc>
        <w:tc>
          <w:tcPr>
            <w:tcW w:w="2837" w:type="dxa"/>
          </w:tcPr>
          <w:p w:rsidR="00874103" w:rsidRPr="00BE1442" w:rsidRDefault="004C5FE1" w:rsidP="005A60AF">
            <w:pPr>
              <w:pStyle w:val="Tabletext"/>
            </w:pPr>
            <w:r>
              <w:t>H.248.TLS terminology</w:t>
            </w:r>
          </w:p>
        </w:tc>
        <w:tc>
          <w:tcPr>
            <w:tcW w:w="6360" w:type="dxa"/>
          </w:tcPr>
          <w:p w:rsidR="00874103" w:rsidRPr="00BE1442" w:rsidRDefault="004C5FE1" w:rsidP="005A60AF">
            <w:pPr>
              <w:pStyle w:val="Tabletext"/>
            </w:pPr>
            <w:r>
              <w:t>We need to reconsider our "TLS profile definitions 3.2.4, 3.2.6, 3.2.9 and 3.2.10</w:t>
            </w:r>
          </w:p>
        </w:tc>
      </w:tr>
      <w:tr w:rsidR="00874103" w:rsidRPr="00BE1442" w:rsidTr="005A60AF">
        <w:trPr>
          <w:jc w:val="center"/>
        </w:trPr>
        <w:tc>
          <w:tcPr>
            <w:tcW w:w="605" w:type="dxa"/>
          </w:tcPr>
          <w:p w:rsidR="00874103" w:rsidRDefault="004C5FE1" w:rsidP="005A60AF">
            <w:pPr>
              <w:pStyle w:val="Tabletext"/>
              <w:jc w:val="center"/>
            </w:pPr>
            <w:r>
              <w:t>12</w:t>
            </w:r>
          </w:p>
        </w:tc>
        <w:tc>
          <w:tcPr>
            <w:tcW w:w="2837" w:type="dxa"/>
          </w:tcPr>
          <w:p w:rsidR="00874103" w:rsidRPr="00BE1442" w:rsidRDefault="004C5FE1" w:rsidP="005A60AF">
            <w:pPr>
              <w:pStyle w:val="Tabletext"/>
            </w:pPr>
            <w:proofErr w:type="gramStart"/>
            <w:r>
              <w:t>others</w:t>
            </w:r>
            <w:proofErr w:type="gramEnd"/>
            <w:r>
              <w:t>?</w:t>
            </w:r>
          </w:p>
        </w:tc>
        <w:tc>
          <w:tcPr>
            <w:tcW w:w="6360" w:type="dxa"/>
          </w:tcPr>
          <w:p w:rsidR="00874103" w:rsidRPr="00BE1442" w:rsidRDefault="00874103" w:rsidP="005A60AF">
            <w:pPr>
              <w:pStyle w:val="Tabletext"/>
            </w:pPr>
          </w:p>
        </w:tc>
      </w:tr>
    </w:tbl>
    <w:p w:rsidR="005A60AF" w:rsidRDefault="005A60AF" w:rsidP="00965FC3"/>
    <w:p w:rsidR="004C5FE1" w:rsidRDefault="004C5FE1" w:rsidP="004C5FE1">
      <w:pPr>
        <w:pStyle w:val="Headingb"/>
      </w:pPr>
      <w:r>
        <w:t>Conclusion</w:t>
      </w:r>
    </w:p>
    <w:p w:rsidR="001128A0" w:rsidRDefault="004C5FE1" w:rsidP="00965FC3">
      <w:r>
        <w:t>The majority of items could be considered as "implementation specific" from H.248.TLS perspective. Thus, the results of our data modeling exercise should not jeopardize the planed consent/approval date in June/July this year.</w:t>
      </w:r>
    </w:p>
    <w:p w:rsidR="004C5FE1" w:rsidRDefault="004C5FE1" w:rsidP="00965FC3">
      <w:r>
        <w:t xml:space="preserve">Further, the first version of the </w:t>
      </w:r>
      <w:r w:rsidRPr="004C5FE1">
        <w:rPr>
          <w:i/>
        </w:rPr>
        <w:t>tlscn</w:t>
      </w:r>
      <w:r>
        <w:t xml:space="preserve"> package (with its associated "TLS profile" concept) is uncontroversial, particular due to the assumption that the package usage needs to be detailed by a H.248 profile.</w:t>
      </w:r>
    </w:p>
    <w:p w:rsidR="001128A0" w:rsidRDefault="004C5FE1" w:rsidP="00965FC3">
      <w:r>
        <w:t xml:space="preserve">However, a more detailed package definition could benefit from conclusions from a data modelling task. This is of course not surprising: every good protocol specification needs to be </w:t>
      </w:r>
      <w:r w:rsidR="00BD56E7">
        <w:t xml:space="preserve">a </w:t>
      </w:r>
      <w:r>
        <w:t>complement</w:t>
      </w:r>
      <w:r w:rsidR="00BD56E7">
        <w:t>ary formal specification ("SDL in the old days") besides the prose text, especially for control plane protocols with management plane interactions (as here).</w:t>
      </w:r>
    </w:p>
    <w:p w:rsidR="00BD56E7" w:rsidRDefault="00BD56E7" w:rsidP="00965FC3">
      <w:r>
        <w:t>Our plans:</w:t>
      </w:r>
    </w:p>
    <w:p w:rsidR="00BD56E7" w:rsidRDefault="00BD56E7" w:rsidP="00BD56E7">
      <w:pPr>
        <w:pStyle w:val="ListParagraph"/>
        <w:numPr>
          <w:ilvl w:val="0"/>
          <w:numId w:val="19"/>
        </w:numPr>
      </w:pPr>
      <w:r>
        <w:lastRenderedPageBreak/>
        <w:t>we are continueing in defining an entire (UML based) date model with regards to class/object "TLS profile"</w:t>
      </w:r>
    </w:p>
    <w:p w:rsidR="00BD56E7" w:rsidRDefault="00BD56E7" w:rsidP="00BD56E7">
      <w:pPr>
        <w:pStyle w:val="ListParagraph"/>
        <w:numPr>
          <w:ilvl w:val="0"/>
          <w:numId w:val="19"/>
        </w:numPr>
      </w:pPr>
      <w:r>
        <w:t>any identified change requests will be submitted to H.248.TLS at next meeting</w:t>
      </w:r>
    </w:p>
    <w:p w:rsidR="00BD56E7" w:rsidRDefault="00BD56E7" w:rsidP="00BD56E7">
      <w:pPr>
        <w:pStyle w:val="ListParagraph"/>
        <w:numPr>
          <w:ilvl w:val="0"/>
          <w:numId w:val="19"/>
        </w:numPr>
      </w:pPr>
      <w:proofErr w:type="gramStart"/>
      <w:r>
        <w:t>the</w:t>
      </w:r>
      <w:proofErr w:type="gramEnd"/>
      <w:r>
        <w:t xml:space="preserve"> data model (which represents a formal specification of a sub-set of the "H.248.TLS" GCP extension) may be documented (if support) in a future Supplement.</w:t>
      </w:r>
    </w:p>
    <w:p w:rsidR="003A3824" w:rsidRDefault="003A3824" w:rsidP="00965FC3"/>
    <w:p w:rsidR="003A3824" w:rsidRDefault="00965FC3" w:rsidP="003A3824">
      <w:pPr>
        <w:pStyle w:val="Headingb"/>
      </w:pPr>
      <w:r>
        <w:rPr>
          <w:lang w:eastAsia="ja-JP"/>
        </w:rPr>
        <w:t>Proposal</w:t>
      </w:r>
    </w:p>
    <w:p w:rsidR="006C499C" w:rsidRDefault="00BF7BA9">
      <w:r>
        <w:t>There are NOT any changes proposed against H.248.TLS</w:t>
      </w:r>
      <w:r w:rsidR="00C049A9">
        <w:t>.</w:t>
      </w:r>
    </w:p>
    <w:p w:rsidR="0032515B" w:rsidRDefault="0032515B"/>
    <w:p w:rsidR="00046312" w:rsidRDefault="00046312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textAlignment w:val="auto"/>
        <w:rPr>
          <w:b/>
          <w:lang w:eastAsia="ja-JP"/>
        </w:rPr>
      </w:pPr>
      <w:r>
        <w:rPr>
          <w:lang w:eastAsia="ja-JP"/>
        </w:rPr>
        <w:br w:type="page"/>
      </w:r>
    </w:p>
    <w:p w:rsidR="00046312" w:rsidRDefault="00046312" w:rsidP="00046312">
      <w:pPr>
        <w:pStyle w:val="Headingb"/>
      </w:pPr>
      <w:r>
        <w:rPr>
          <w:lang w:eastAsia="ja-JP"/>
        </w:rPr>
        <w:lastRenderedPageBreak/>
        <w:t>Attachments – Some illustrations</w:t>
      </w:r>
    </w:p>
    <w:p w:rsidR="00BF7BA9" w:rsidRDefault="00BF7BA9"/>
    <w:p w:rsidR="003F49C4" w:rsidRPr="005A4C41" w:rsidRDefault="003F49C4" w:rsidP="003F49C4">
      <w:pPr>
        <w:jc w:val="center"/>
      </w:pPr>
      <w:r w:rsidRPr="003F49C4">
        <w:rPr>
          <w:noProof/>
          <w:lang w:val="en-US"/>
        </w:rPr>
        <w:drawing>
          <wp:inline distT="0" distB="0" distL="0" distR="0">
            <wp:extent cx="5486400" cy="2390775"/>
            <wp:effectExtent l="19050" t="0" r="0" b="0"/>
            <wp:docPr id="2" name="Object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6029324" cy="2841372"/>
                      <a:chOff x="742950" y="1686813"/>
                      <a:chExt cx="6029324" cy="2841372"/>
                    </a:xfrm>
                  </a:grpSpPr>
                  <a:sp>
                    <a:nvSpPr>
                      <a:cNvPr id="4" name="Rectangle 3"/>
                      <a:cNvSpPr/>
                    </a:nvSpPr>
                    <a:spPr>
                      <a:xfrm>
                        <a:off x="1438275" y="3543300"/>
                        <a:ext cx="5333999" cy="984885"/>
                      </a:xfrm>
                      <a:prstGeom prst="rect">
                        <a:avLst/>
                      </a:prstGeom>
                      <a:solidFill>
                        <a:schemeClr val="bg1">
                          <a:lumMod val="85000"/>
                        </a:schemeClr>
                      </a:solidFill>
                      <a:ln>
                        <a:solidFill>
                          <a:schemeClr val="tx1"/>
                        </a:solidFill>
                      </a:ln>
                    </a:spPr>
                    <a:txSp>
                      <a:txBody>
                        <a:bodyPr wrap="square">
                          <a:spAutoFit/>
                        </a:bodyPr>
                        <a:lstStyle>
                          <a:defPPr>
                            <a:defRPr lang="en-US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marL="714375" indent="-714375">
                            <a:spcBef>
                              <a:spcPts val="600"/>
                            </a:spcBef>
                            <a:spcAft>
                              <a:spcPts val="0"/>
                            </a:spcAft>
                            <a:tabLst>
                              <a:tab pos="714375" algn="l"/>
                            </a:tabLst>
                          </a:pPr>
                          <a:r>
                            <a:rPr lang="en-GB" sz="1200" b="1" dirty="0" smtClean="0">
                              <a:latin typeface="Tahoma" pitchFamily="34" charset="0"/>
                              <a:ea typeface="Tahoma" pitchFamily="34" charset="0"/>
                              <a:cs typeface="Tahoma" pitchFamily="34" charset="0"/>
                            </a:rPr>
                            <a:t>3.2.4	TLS domain profile</a:t>
                          </a:r>
                          <a:r>
                            <a:rPr lang="en-GB" sz="1200" dirty="0" smtClean="0">
                              <a:latin typeface="Tahoma" pitchFamily="34" charset="0"/>
                              <a:ea typeface="Tahoma" pitchFamily="34" charset="0"/>
                              <a:cs typeface="Tahoma" pitchFamily="34" charset="0"/>
                            </a:rPr>
                            <a:t>: The </a:t>
                          </a:r>
                          <a:r>
                            <a:rPr lang="en-GB" sz="1200" dirty="0" smtClean="0">
                              <a:solidFill>
                                <a:srgbClr val="6639B7"/>
                              </a:solidFill>
                              <a:latin typeface="Tahoma" pitchFamily="34" charset="0"/>
                              <a:ea typeface="Tahoma" pitchFamily="34" charset="0"/>
                              <a:cs typeface="Tahoma" pitchFamily="34" charset="0"/>
                            </a:rPr>
                            <a:t>TLS profile </a:t>
                          </a:r>
                          <a:r>
                            <a:rPr lang="en-GB" sz="1200" dirty="0" smtClean="0">
                              <a:latin typeface="Tahoma" pitchFamily="34" charset="0"/>
                              <a:ea typeface="Tahoma" pitchFamily="34" charset="0"/>
                              <a:cs typeface="Tahoma" pitchFamily="34" charset="0"/>
                            </a:rPr>
                            <a:t>defined for a </a:t>
                          </a:r>
                          <a:r>
                            <a:rPr lang="en-GB" sz="1200" i="1" dirty="0" smtClean="0">
                              <a:latin typeface="Tahoma" pitchFamily="34" charset="0"/>
                              <a:ea typeface="Tahoma" pitchFamily="34" charset="0"/>
                              <a:cs typeface="Tahoma" pitchFamily="34" charset="0"/>
                            </a:rPr>
                            <a:t>TLS domain</a:t>
                          </a:r>
                          <a:r>
                            <a:rPr lang="en-GB" sz="1200" dirty="0" smtClean="0">
                              <a:latin typeface="Tahoma" pitchFamily="34" charset="0"/>
                              <a:ea typeface="Tahoma" pitchFamily="34" charset="0"/>
                              <a:cs typeface="Tahoma" pitchFamily="34" charset="0"/>
                            </a:rPr>
                            <a:t>.</a:t>
                          </a:r>
                        </a:p>
                        <a:p>
                          <a:pPr marL="714375" indent="-714375">
                            <a:spcBef>
                              <a:spcPts val="600"/>
                            </a:spcBef>
                            <a:spcAft>
                              <a:spcPts val="0"/>
                            </a:spcAft>
                            <a:tabLst>
                              <a:tab pos="714375" algn="l"/>
                            </a:tabLst>
                          </a:pPr>
                          <a:r>
                            <a:rPr lang="en-GB" sz="1200" b="1" dirty="0" smtClean="0">
                              <a:latin typeface="Tahoma" pitchFamily="34" charset="0"/>
                              <a:ea typeface="Tahoma" pitchFamily="34" charset="0"/>
                              <a:cs typeface="Tahoma" pitchFamily="34" charset="0"/>
                            </a:rPr>
                            <a:t>3.2.6	TLS endpoint profile</a:t>
                          </a:r>
                          <a:r>
                            <a:rPr lang="en-GB" sz="1200" dirty="0" smtClean="0">
                              <a:latin typeface="Tahoma" pitchFamily="34" charset="0"/>
                              <a:ea typeface="Tahoma" pitchFamily="34" charset="0"/>
                              <a:cs typeface="Tahoma" pitchFamily="34" charset="0"/>
                            </a:rPr>
                            <a:t>: The </a:t>
                          </a:r>
                          <a:r>
                            <a:rPr lang="en-GB" sz="1200" dirty="0" smtClean="0">
                              <a:solidFill>
                                <a:srgbClr val="6639B7"/>
                              </a:solidFill>
                              <a:latin typeface="Tahoma" pitchFamily="34" charset="0"/>
                              <a:ea typeface="Tahoma" pitchFamily="34" charset="0"/>
                              <a:cs typeface="Tahoma" pitchFamily="34" charset="0"/>
                            </a:rPr>
                            <a:t>TLS profile </a:t>
                          </a:r>
                          <a:r>
                            <a:rPr lang="en-GB" sz="1200" dirty="0" smtClean="0">
                              <a:latin typeface="Tahoma" pitchFamily="34" charset="0"/>
                              <a:ea typeface="Tahoma" pitchFamily="34" charset="0"/>
                              <a:cs typeface="Tahoma" pitchFamily="34" charset="0"/>
                            </a:rPr>
                            <a:t>used by a TLS endpoint for the </a:t>
                          </a:r>
                          <a:r>
                            <a:rPr lang="en-GB" sz="1200" i="1" dirty="0" smtClean="0">
                              <a:solidFill>
                                <a:srgbClr val="6639B7"/>
                              </a:solidFill>
                              <a:latin typeface="Tahoma" pitchFamily="34" charset="0"/>
                              <a:ea typeface="Tahoma" pitchFamily="34" charset="0"/>
                              <a:cs typeface="Tahoma" pitchFamily="34" charset="0"/>
                            </a:rPr>
                            <a:t>setup</a:t>
                          </a:r>
                          <a:r>
                            <a:rPr lang="en-GB" sz="1200" dirty="0" smtClean="0">
                              <a:latin typeface="Tahoma" pitchFamily="34" charset="0"/>
                              <a:ea typeface="Tahoma" pitchFamily="34" charset="0"/>
                              <a:cs typeface="Tahoma" pitchFamily="34" charset="0"/>
                            </a:rPr>
                            <a:t> of a TLS session.</a:t>
                          </a:r>
                        </a:p>
                        <a:p>
                          <a:pPr marL="714375" indent="-714375">
                            <a:spcBef>
                              <a:spcPts val="600"/>
                            </a:spcBef>
                            <a:spcAft>
                              <a:spcPts val="0"/>
                            </a:spcAft>
                            <a:tabLst>
                              <a:tab pos="714375" algn="l"/>
                            </a:tabLst>
                          </a:pPr>
                          <a:r>
                            <a:rPr lang="en-GB" sz="1200" b="1" dirty="0" smtClean="0">
                              <a:latin typeface="Tahoma" pitchFamily="34" charset="0"/>
                              <a:ea typeface="Tahoma" pitchFamily="34" charset="0"/>
                              <a:cs typeface="Tahoma" pitchFamily="34" charset="0"/>
                            </a:rPr>
                            <a:t>3.2.9	TLS MG profile</a:t>
                          </a:r>
                          <a:r>
                            <a:rPr lang="en-GB" sz="1200" dirty="0" smtClean="0">
                              <a:latin typeface="Tahoma" pitchFamily="34" charset="0"/>
                              <a:ea typeface="Tahoma" pitchFamily="34" charset="0"/>
                              <a:cs typeface="Tahoma" pitchFamily="34" charset="0"/>
                            </a:rPr>
                            <a:t>: The </a:t>
                          </a:r>
                          <a:r>
                            <a:rPr lang="en-GB" sz="1200" dirty="0" smtClean="0">
                              <a:solidFill>
                                <a:srgbClr val="6639B7"/>
                              </a:solidFill>
                              <a:latin typeface="Tahoma" pitchFamily="34" charset="0"/>
                              <a:ea typeface="Tahoma" pitchFamily="34" charset="0"/>
                              <a:cs typeface="Tahoma" pitchFamily="34" charset="0"/>
                            </a:rPr>
                            <a:t>TLS profile </a:t>
                          </a:r>
                          <a:r>
                            <a:rPr lang="en-GB" sz="1200" dirty="0" smtClean="0">
                              <a:latin typeface="Tahoma" pitchFamily="34" charset="0"/>
                              <a:ea typeface="Tahoma" pitchFamily="34" charset="0"/>
                              <a:cs typeface="Tahoma" pitchFamily="34" charset="0"/>
                            </a:rPr>
                            <a:t>supported by the MG.</a:t>
                          </a:r>
                        </a:p>
                      </a:txBody>
                      <a:useSpRect/>
                    </a:txSp>
                  </a:sp>
                  <a:sp>
                    <a:nvSpPr>
                      <a:cNvPr id="5" name="Rectangle 4"/>
                      <a:cNvSpPr/>
                    </a:nvSpPr>
                    <a:spPr>
                      <a:xfrm>
                        <a:off x="742950" y="1686813"/>
                        <a:ext cx="5448300" cy="866904"/>
                      </a:xfrm>
                      <a:prstGeom prst="rect">
                        <a:avLst/>
                      </a:prstGeom>
                      <a:solidFill>
                        <a:srgbClr val="E0D6F2"/>
                      </a:solidFill>
                      <a:ln>
                        <a:solidFill>
                          <a:schemeClr val="tx1"/>
                        </a:solidFill>
                      </a:ln>
                    </a:spPr>
                    <a:txSp>
                      <a:txBody>
                        <a:bodyPr wrap="square">
                          <a:spAutoFit/>
                        </a:bodyPr>
                        <a:lstStyle>
                          <a:defPPr>
                            <a:defRPr lang="en-US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marL="714375" indent="-714375">
                            <a:spcBef>
                              <a:spcPts val="600"/>
                            </a:spcBef>
                            <a:spcAft>
                              <a:spcPts val="0"/>
                            </a:spcAft>
                            <a:tabLst>
                              <a:tab pos="714375" algn="l"/>
                            </a:tabLst>
                          </a:pPr>
                          <a:r>
                            <a:rPr lang="en-GB" sz="1200" b="1" dirty="0" smtClean="0">
                              <a:latin typeface="Tahoma" pitchFamily="34" charset="0"/>
                              <a:ea typeface="Tahoma" pitchFamily="34" charset="0"/>
                              <a:cs typeface="Tahoma" pitchFamily="34" charset="0"/>
                            </a:rPr>
                            <a:t>3.2.10	TLS profile</a:t>
                          </a:r>
                          <a:r>
                            <a:rPr lang="en-GB" sz="1200" dirty="0" smtClean="0">
                              <a:latin typeface="Tahoma" pitchFamily="34" charset="0"/>
                              <a:ea typeface="Tahoma" pitchFamily="34" charset="0"/>
                              <a:cs typeface="Tahoma" pitchFamily="34" charset="0"/>
                            </a:rPr>
                            <a:t>: A selection of options from a set of TLS related protocol parameters and procedures.</a:t>
                          </a:r>
                        </a:p>
                        <a:p>
                          <a:pPr marL="714375" indent="-714375">
                            <a:spcBef>
                              <a:spcPts val="400"/>
                            </a:spcBef>
                            <a:spcAft>
                              <a:spcPts val="0"/>
                            </a:spcAft>
                            <a:tabLst>
                              <a:tab pos="714375" algn="l"/>
                            </a:tabLst>
                          </a:pPr>
                          <a:r>
                            <a:rPr lang="en-GB" sz="1200" dirty="0" smtClean="0">
                              <a:latin typeface="Tahoma" pitchFamily="34" charset="0"/>
                              <a:ea typeface="Tahoma" pitchFamily="34" charset="0"/>
                              <a:cs typeface="Tahoma" pitchFamily="34" charset="0"/>
                            </a:rPr>
                            <a:t>	</a:t>
                          </a:r>
                          <a:r>
                            <a:rPr lang="en-GB" sz="1100" dirty="0" smtClean="0">
                              <a:latin typeface="Tahoma" pitchFamily="34" charset="0"/>
                              <a:ea typeface="Tahoma" pitchFamily="34" charset="0"/>
                              <a:cs typeface="Tahoma" pitchFamily="34" charset="0"/>
                            </a:rPr>
                            <a:t>NOTE – Also known as (nonstandard term) </a:t>
                          </a:r>
                          <a:r>
                            <a:rPr lang="en-GB" sz="1100" i="1" dirty="0" smtClean="0">
                              <a:latin typeface="Tahoma" pitchFamily="34" charset="0"/>
                              <a:ea typeface="Tahoma" pitchFamily="34" charset="0"/>
                              <a:cs typeface="Tahoma" pitchFamily="34" charset="0"/>
                            </a:rPr>
                            <a:t>TLS protocol profile</a:t>
                          </a:r>
                          <a:r>
                            <a:rPr lang="en-GB" sz="1100" dirty="0" smtClean="0">
                              <a:latin typeface="Tahoma" pitchFamily="34" charset="0"/>
                              <a:ea typeface="Tahoma" pitchFamily="34" charset="0"/>
                              <a:cs typeface="Tahoma" pitchFamily="34" charset="0"/>
                            </a:rPr>
                            <a:t> (example: the TLS profile defined by Annex E/[b-ETSI TS 133 310]).</a:t>
                          </a:r>
                          <a:endParaRPr lang="en-GB" sz="1100" dirty="0">
                            <a:latin typeface="Tahoma" pitchFamily="34" charset="0"/>
                            <a:ea typeface="Tahoma" pitchFamily="34" charset="0"/>
                            <a:cs typeface="Tahoma" pitchFamily="34" charset="0"/>
                          </a:endParaRPr>
                        </a:p>
                      </a:txBody>
                      <a:useSpRect/>
                    </a:txSp>
                  </a:sp>
                  <a:cxnSp>
                    <a:nvCxnSpPr>
                      <a:cNvPr id="7" name="Elbow Connector 6"/>
                      <a:cNvCxnSpPr>
                        <a:stCxn id="5" idx="2"/>
                      </a:cNvCxnSpPr>
                    </a:nvCxnSpPr>
                    <a:spPr>
                      <a:xfrm rot="16200000" flipH="1">
                        <a:off x="3358071" y="2662745"/>
                        <a:ext cx="989583" cy="771525"/>
                      </a:xfrm>
                      <a:prstGeom prst="bentConnector3">
                        <a:avLst>
                          <a:gd name="adj1" fmla="val 50000"/>
                        </a:avLst>
                      </a:prstGeom>
                      <a:ln>
                        <a:solidFill>
                          <a:schemeClr val="tx1"/>
                        </a:solidFill>
                        <a:tailEnd type="arrow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</lc:lockedCanvas>
              </a:graphicData>
            </a:graphic>
          </wp:inline>
        </w:drawing>
      </w:r>
    </w:p>
    <w:p w:rsidR="003F49C4" w:rsidRPr="005721AF" w:rsidRDefault="003F49C4" w:rsidP="003F49C4">
      <w:pPr>
        <w:pStyle w:val="FigureNotitle"/>
      </w:pPr>
      <w:r w:rsidRPr="004B0978">
        <w:rPr>
          <w:szCs w:val="24"/>
        </w:rPr>
        <w:t xml:space="preserve">Figure </w:t>
      </w:r>
      <w:r w:rsidRPr="004B0978">
        <w:rPr>
          <w:szCs w:val="24"/>
        </w:rPr>
        <w:fldChar w:fldCharType="begin"/>
      </w:r>
      <w:r w:rsidRPr="004B0978">
        <w:rPr>
          <w:szCs w:val="24"/>
        </w:rPr>
        <w:instrText xml:space="preserve"> SEQ Figure \* ARABIC </w:instrText>
      </w:r>
      <w:r w:rsidRPr="004B0978">
        <w:rPr>
          <w:szCs w:val="24"/>
        </w:rPr>
        <w:fldChar w:fldCharType="separate"/>
      </w:r>
      <w:r w:rsidR="00122329">
        <w:rPr>
          <w:noProof/>
          <w:szCs w:val="24"/>
        </w:rPr>
        <w:t>1</w:t>
      </w:r>
      <w:r w:rsidRPr="004B0978">
        <w:rPr>
          <w:szCs w:val="24"/>
        </w:rPr>
        <w:fldChar w:fldCharType="end"/>
      </w:r>
      <w:r>
        <w:rPr>
          <w:szCs w:val="24"/>
        </w:rPr>
        <w:t xml:space="preserve">: </w:t>
      </w:r>
      <w:r w:rsidRPr="003F49C4">
        <w:rPr>
          <w:szCs w:val="24"/>
          <w:lang w:val="en-US"/>
        </w:rPr>
        <w:t>Background – TLS profile concept</w:t>
      </w:r>
    </w:p>
    <w:p w:rsidR="00BF7BA9" w:rsidRDefault="00BF7BA9"/>
    <w:p w:rsidR="00BF7BA9" w:rsidRDefault="00BF7BA9"/>
    <w:p w:rsidR="003F49C4" w:rsidRPr="005A4C41" w:rsidRDefault="003F49C4" w:rsidP="003F49C4">
      <w:pPr>
        <w:keepNext/>
        <w:keepLines/>
        <w:jc w:val="center"/>
      </w:pPr>
      <w:r w:rsidRPr="003F49C4">
        <w:rPr>
          <w:noProof/>
          <w:lang w:val="en-US"/>
        </w:rPr>
        <w:drawing>
          <wp:inline distT="0" distB="0" distL="0" distR="0">
            <wp:extent cx="4743450" cy="2619375"/>
            <wp:effectExtent l="19050" t="0" r="0" b="0"/>
            <wp:docPr id="3" name="Picture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3450" cy="2619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49C4" w:rsidRPr="005721AF" w:rsidRDefault="003F49C4" w:rsidP="003F49C4">
      <w:pPr>
        <w:pStyle w:val="FigureNotitle"/>
        <w:keepNext/>
      </w:pPr>
      <w:r w:rsidRPr="004B0978">
        <w:rPr>
          <w:szCs w:val="24"/>
        </w:rPr>
        <w:t xml:space="preserve">Figure </w:t>
      </w:r>
      <w:r>
        <w:rPr>
          <w:szCs w:val="24"/>
        </w:rPr>
        <w:t xml:space="preserve">2: </w:t>
      </w:r>
      <w:r w:rsidRPr="003F49C4">
        <w:rPr>
          <w:szCs w:val="24"/>
          <w:lang w:val="en-US"/>
        </w:rPr>
        <w:t>Background – TLS</w:t>
      </w:r>
      <w:r>
        <w:rPr>
          <w:szCs w:val="24"/>
          <w:lang w:val="en-US"/>
        </w:rPr>
        <w:t xml:space="preserve"> endpoint</w:t>
      </w:r>
      <w:r w:rsidRPr="003F49C4">
        <w:rPr>
          <w:szCs w:val="24"/>
          <w:lang w:val="en-US"/>
        </w:rPr>
        <w:t xml:space="preserve"> profile </w:t>
      </w:r>
      <w:r>
        <w:rPr>
          <w:szCs w:val="24"/>
          <w:lang w:val="en-US"/>
        </w:rPr>
        <w:br/>
        <w:t xml:space="preserve">= </w:t>
      </w:r>
      <w:r w:rsidRPr="003F49C4">
        <w:rPr>
          <w:szCs w:val="24"/>
          <w:lang w:val="en-US"/>
        </w:rPr>
        <w:t>Intersection of the TLS domain profile 1 and the TLS MG profile</w:t>
      </w:r>
    </w:p>
    <w:p w:rsidR="003F49C4" w:rsidRDefault="003F49C4"/>
    <w:tbl>
      <w:tblPr>
        <w:tblW w:w="8675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20"/>
        <w:gridCol w:w="2969"/>
        <w:gridCol w:w="2586"/>
      </w:tblGrid>
      <w:tr w:rsidR="003F49C4" w:rsidRPr="003F49C4" w:rsidTr="003F49C4">
        <w:trPr>
          <w:trHeight w:val="541"/>
          <w:jc w:val="center"/>
        </w:trPr>
        <w:tc>
          <w:tcPr>
            <w:tcW w:w="312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auto" w:fill="DDD7D2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3F49C4" w:rsidRPr="003F49C4" w:rsidRDefault="003F49C4" w:rsidP="003F49C4">
            <w:pPr>
              <w:keepNext/>
              <w:keepLines/>
              <w:jc w:val="center"/>
              <w:rPr>
                <w:sz w:val="20"/>
              </w:rPr>
            </w:pPr>
            <w:r w:rsidRPr="003F49C4">
              <w:rPr>
                <w:b/>
                <w:bCs/>
                <w:sz w:val="20"/>
              </w:rPr>
              <w:lastRenderedPageBreak/>
              <w:t xml:space="preserve">H.248.80 generic </w:t>
            </w:r>
            <w:r w:rsidRPr="003F49C4">
              <w:rPr>
                <w:b/>
                <w:bCs/>
                <w:sz w:val="20"/>
              </w:rPr>
              <w:br/>
              <w:t>media configuration</w:t>
            </w:r>
          </w:p>
        </w:tc>
        <w:tc>
          <w:tcPr>
            <w:tcW w:w="2969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DDD7D2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3F49C4" w:rsidRPr="003F49C4" w:rsidRDefault="003F49C4" w:rsidP="003F49C4">
            <w:pPr>
              <w:keepNext/>
              <w:keepLines/>
              <w:jc w:val="center"/>
              <w:rPr>
                <w:sz w:val="20"/>
              </w:rPr>
            </w:pPr>
            <w:r w:rsidRPr="003F49C4">
              <w:rPr>
                <w:b/>
                <w:bCs/>
                <w:sz w:val="20"/>
              </w:rPr>
              <w:t xml:space="preserve">TLS-specific </w:t>
            </w:r>
            <w:r w:rsidRPr="003F49C4">
              <w:rPr>
                <w:b/>
                <w:bCs/>
                <w:sz w:val="20"/>
              </w:rPr>
              <w:br/>
              <w:t>media configuration</w:t>
            </w:r>
          </w:p>
        </w:tc>
        <w:tc>
          <w:tcPr>
            <w:tcW w:w="2586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auto" w:fill="DDD7D2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3F49C4" w:rsidRPr="003F49C4" w:rsidRDefault="003F49C4" w:rsidP="003F49C4">
            <w:pPr>
              <w:keepNext/>
              <w:keepLines/>
              <w:jc w:val="center"/>
              <w:rPr>
                <w:sz w:val="20"/>
              </w:rPr>
            </w:pPr>
            <w:r w:rsidRPr="003F49C4">
              <w:rPr>
                <w:b/>
                <w:bCs/>
                <w:sz w:val="20"/>
              </w:rPr>
              <w:t>H.248.TLS</w:t>
            </w:r>
            <w:r w:rsidRPr="003F49C4">
              <w:rPr>
                <w:b/>
                <w:bCs/>
                <w:sz w:val="20"/>
              </w:rPr>
              <w:br/>
              <w:t>TLS profile term:</w:t>
            </w:r>
          </w:p>
        </w:tc>
      </w:tr>
      <w:tr w:rsidR="003F49C4" w:rsidRPr="003F49C4" w:rsidTr="003F49C4">
        <w:trPr>
          <w:trHeight w:val="271"/>
          <w:jc w:val="center"/>
        </w:trPr>
        <w:tc>
          <w:tcPr>
            <w:tcW w:w="8675" w:type="dxa"/>
            <w:gridSpan w:val="3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3F49C4" w:rsidRPr="003F49C4" w:rsidRDefault="003F49C4" w:rsidP="003F49C4">
            <w:pPr>
              <w:keepNext/>
              <w:keepLines/>
              <w:jc w:val="center"/>
              <w:rPr>
                <w:sz w:val="20"/>
              </w:rPr>
            </w:pPr>
            <w:r w:rsidRPr="003F49C4">
              <w:rPr>
                <w:b/>
                <w:bCs/>
                <w:sz w:val="20"/>
              </w:rPr>
              <w:t>Overall term:</w:t>
            </w:r>
            <w:r w:rsidRPr="003F49C4">
              <w:rPr>
                <w:sz w:val="20"/>
              </w:rPr>
              <w:t xml:space="preserve"> </w:t>
            </w:r>
          </w:p>
        </w:tc>
      </w:tr>
      <w:tr w:rsidR="003F49C4" w:rsidRPr="003F49C4" w:rsidTr="003F49C4">
        <w:trPr>
          <w:trHeight w:val="541"/>
          <w:jc w:val="center"/>
        </w:trPr>
        <w:tc>
          <w:tcPr>
            <w:tcW w:w="312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3F49C4" w:rsidRPr="003F49C4" w:rsidRDefault="003F49C4" w:rsidP="003F49C4">
            <w:pPr>
              <w:keepNext/>
              <w:keepLines/>
              <w:rPr>
                <w:sz w:val="20"/>
              </w:rPr>
            </w:pPr>
            <w:r w:rsidRPr="003F49C4">
              <w:rPr>
                <w:sz w:val="20"/>
              </w:rPr>
              <w:t>Configuration (clause 3.2.1 / [ITU-T H.248.80])</w:t>
            </w:r>
          </w:p>
        </w:tc>
        <w:tc>
          <w:tcPr>
            <w:tcW w:w="2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3F49C4" w:rsidRPr="003F49C4" w:rsidRDefault="003F49C4" w:rsidP="003F49C4">
            <w:pPr>
              <w:keepNext/>
              <w:keepLines/>
              <w:rPr>
                <w:sz w:val="20"/>
              </w:rPr>
            </w:pPr>
            <w:r w:rsidRPr="003F49C4">
              <w:rPr>
                <w:sz w:val="20"/>
              </w:rPr>
              <w:t>TLS configuration</w:t>
            </w:r>
          </w:p>
        </w:tc>
        <w:tc>
          <w:tcPr>
            <w:tcW w:w="2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3F49C4" w:rsidRPr="003F49C4" w:rsidRDefault="003F49C4" w:rsidP="003F49C4">
            <w:pPr>
              <w:keepNext/>
              <w:keepLines/>
              <w:rPr>
                <w:sz w:val="20"/>
              </w:rPr>
            </w:pPr>
            <w:r w:rsidRPr="003F49C4">
              <w:rPr>
                <w:sz w:val="20"/>
              </w:rPr>
              <w:t>TLS profile</w:t>
            </w:r>
          </w:p>
        </w:tc>
      </w:tr>
      <w:tr w:rsidR="003F49C4" w:rsidRPr="003F49C4" w:rsidTr="003F49C4">
        <w:trPr>
          <w:trHeight w:val="271"/>
          <w:jc w:val="center"/>
        </w:trPr>
        <w:tc>
          <w:tcPr>
            <w:tcW w:w="8675" w:type="dxa"/>
            <w:gridSpan w:val="3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3F49C4" w:rsidRPr="003F49C4" w:rsidRDefault="003F49C4" w:rsidP="003F49C4">
            <w:pPr>
              <w:keepNext/>
              <w:keepLines/>
              <w:jc w:val="center"/>
              <w:rPr>
                <w:sz w:val="20"/>
              </w:rPr>
            </w:pPr>
            <w:r w:rsidRPr="003F49C4">
              <w:rPr>
                <w:b/>
                <w:bCs/>
                <w:sz w:val="20"/>
              </w:rPr>
              <w:t>Qualified term:</w:t>
            </w:r>
            <w:r w:rsidRPr="003F49C4">
              <w:rPr>
                <w:sz w:val="20"/>
              </w:rPr>
              <w:t xml:space="preserve"> </w:t>
            </w:r>
          </w:p>
        </w:tc>
      </w:tr>
      <w:tr w:rsidR="003F49C4" w:rsidRPr="003F49C4" w:rsidTr="003F49C4">
        <w:trPr>
          <w:trHeight w:val="541"/>
          <w:jc w:val="center"/>
        </w:trPr>
        <w:tc>
          <w:tcPr>
            <w:tcW w:w="312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3F49C4" w:rsidRPr="003F49C4" w:rsidRDefault="003F49C4" w:rsidP="003F49C4">
            <w:pPr>
              <w:keepNext/>
              <w:keepLines/>
              <w:rPr>
                <w:sz w:val="20"/>
              </w:rPr>
            </w:pPr>
            <w:r w:rsidRPr="003F49C4">
              <w:rPr>
                <w:sz w:val="20"/>
              </w:rPr>
              <w:t>Prefered configuration</w:t>
            </w:r>
            <w:r w:rsidRPr="003F49C4">
              <w:rPr>
                <w:sz w:val="20"/>
              </w:rPr>
              <w:br/>
              <w:t>(e.g., prefered codec list)</w:t>
            </w:r>
          </w:p>
        </w:tc>
        <w:tc>
          <w:tcPr>
            <w:tcW w:w="2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3F49C4" w:rsidRPr="003F49C4" w:rsidRDefault="003F49C4" w:rsidP="003F49C4">
            <w:pPr>
              <w:keepNext/>
              <w:keepLines/>
              <w:rPr>
                <w:sz w:val="20"/>
              </w:rPr>
            </w:pPr>
            <w:r w:rsidRPr="003F49C4">
              <w:rPr>
                <w:i/>
                <w:iCs/>
                <w:sz w:val="20"/>
              </w:rPr>
              <w:t>Prefered</w:t>
            </w:r>
            <w:r w:rsidRPr="003F49C4">
              <w:rPr>
                <w:sz w:val="20"/>
              </w:rPr>
              <w:t xml:space="preserve">  TLS configuration</w:t>
            </w:r>
            <w:r w:rsidRPr="003F49C4">
              <w:rPr>
                <w:sz w:val="20"/>
              </w:rPr>
              <w:br/>
              <w:t>(NOTE 1)</w:t>
            </w:r>
          </w:p>
        </w:tc>
        <w:tc>
          <w:tcPr>
            <w:tcW w:w="2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3F49C4" w:rsidRPr="003F49C4" w:rsidRDefault="003F49C4" w:rsidP="003F49C4">
            <w:pPr>
              <w:keepNext/>
              <w:keepLines/>
              <w:rPr>
                <w:sz w:val="20"/>
              </w:rPr>
            </w:pPr>
            <w:r w:rsidRPr="003F49C4">
              <w:rPr>
                <w:sz w:val="20"/>
              </w:rPr>
              <w:t>TLS domain profile</w:t>
            </w:r>
          </w:p>
        </w:tc>
      </w:tr>
      <w:tr w:rsidR="003F49C4" w:rsidRPr="003F49C4" w:rsidTr="003F49C4">
        <w:trPr>
          <w:trHeight w:val="541"/>
          <w:jc w:val="center"/>
        </w:trPr>
        <w:tc>
          <w:tcPr>
            <w:tcW w:w="312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3F49C4" w:rsidRPr="003F49C4" w:rsidRDefault="003F49C4" w:rsidP="003F49C4">
            <w:pPr>
              <w:keepNext/>
              <w:keepLines/>
              <w:rPr>
                <w:sz w:val="20"/>
              </w:rPr>
            </w:pPr>
            <w:r w:rsidRPr="003F49C4">
              <w:rPr>
                <w:sz w:val="20"/>
              </w:rPr>
              <w:t>Supported configuration</w:t>
            </w:r>
            <w:r w:rsidRPr="003F49C4">
              <w:rPr>
                <w:sz w:val="20"/>
              </w:rPr>
              <w:br/>
              <w:t>(e.g., supported codec list)</w:t>
            </w:r>
          </w:p>
        </w:tc>
        <w:tc>
          <w:tcPr>
            <w:tcW w:w="2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3F49C4" w:rsidRPr="003F49C4" w:rsidRDefault="003F49C4" w:rsidP="003F49C4">
            <w:pPr>
              <w:keepNext/>
              <w:keepLines/>
              <w:rPr>
                <w:sz w:val="20"/>
              </w:rPr>
            </w:pPr>
            <w:r w:rsidRPr="003F49C4">
              <w:rPr>
                <w:i/>
                <w:iCs/>
                <w:sz w:val="20"/>
              </w:rPr>
              <w:t>Supported</w:t>
            </w:r>
            <w:r w:rsidRPr="003F49C4">
              <w:rPr>
                <w:sz w:val="20"/>
              </w:rPr>
              <w:t xml:space="preserve">  TLS configuration</w:t>
            </w:r>
          </w:p>
        </w:tc>
        <w:tc>
          <w:tcPr>
            <w:tcW w:w="2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3F49C4" w:rsidRPr="003F49C4" w:rsidRDefault="003F49C4" w:rsidP="003F49C4">
            <w:pPr>
              <w:keepNext/>
              <w:keepLines/>
              <w:rPr>
                <w:sz w:val="20"/>
              </w:rPr>
            </w:pPr>
            <w:r w:rsidRPr="003F49C4">
              <w:rPr>
                <w:sz w:val="20"/>
              </w:rPr>
              <w:t>TLS MG profile</w:t>
            </w:r>
          </w:p>
        </w:tc>
      </w:tr>
      <w:tr w:rsidR="003F49C4" w:rsidRPr="003F49C4" w:rsidTr="003F49C4">
        <w:trPr>
          <w:trHeight w:val="541"/>
          <w:jc w:val="center"/>
        </w:trPr>
        <w:tc>
          <w:tcPr>
            <w:tcW w:w="3120" w:type="dxa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3F49C4" w:rsidRPr="003F49C4" w:rsidRDefault="003F49C4" w:rsidP="003F49C4">
            <w:pPr>
              <w:keepNext/>
              <w:keepLines/>
              <w:rPr>
                <w:sz w:val="20"/>
              </w:rPr>
            </w:pPr>
            <w:r w:rsidRPr="003F49C4">
              <w:rPr>
                <w:sz w:val="20"/>
              </w:rPr>
              <w:t>Actual configuration</w:t>
            </w:r>
            <w:r w:rsidRPr="003F49C4">
              <w:rPr>
                <w:sz w:val="20"/>
              </w:rPr>
              <w:br/>
              <w:t>(e.g., actual codec list)</w:t>
            </w:r>
          </w:p>
        </w:tc>
        <w:tc>
          <w:tcPr>
            <w:tcW w:w="2969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3F49C4" w:rsidRPr="003F49C4" w:rsidRDefault="003F49C4" w:rsidP="003F49C4">
            <w:pPr>
              <w:keepNext/>
              <w:keepLines/>
              <w:rPr>
                <w:sz w:val="20"/>
              </w:rPr>
            </w:pPr>
            <w:r w:rsidRPr="003F49C4">
              <w:rPr>
                <w:i/>
                <w:iCs/>
                <w:sz w:val="20"/>
              </w:rPr>
              <w:t>Actual</w:t>
            </w:r>
            <w:r w:rsidRPr="003F49C4">
              <w:rPr>
                <w:sz w:val="20"/>
              </w:rPr>
              <w:t xml:space="preserve">  TLS configuration</w:t>
            </w:r>
          </w:p>
        </w:tc>
        <w:tc>
          <w:tcPr>
            <w:tcW w:w="2586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3F49C4" w:rsidRPr="003F49C4" w:rsidRDefault="003F49C4" w:rsidP="003F49C4">
            <w:pPr>
              <w:keepNext/>
              <w:keepLines/>
              <w:rPr>
                <w:sz w:val="20"/>
              </w:rPr>
            </w:pPr>
            <w:r w:rsidRPr="003F49C4">
              <w:rPr>
                <w:sz w:val="20"/>
              </w:rPr>
              <w:t>TLS endpoint profile</w:t>
            </w:r>
          </w:p>
        </w:tc>
      </w:tr>
      <w:tr w:rsidR="003F49C4" w:rsidRPr="003F49C4" w:rsidTr="003F49C4">
        <w:trPr>
          <w:trHeight w:val="798"/>
          <w:jc w:val="center"/>
        </w:trPr>
        <w:tc>
          <w:tcPr>
            <w:tcW w:w="8675" w:type="dxa"/>
            <w:gridSpan w:val="3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3F49C4" w:rsidRPr="003F49C4" w:rsidRDefault="003F49C4" w:rsidP="003F49C4">
            <w:pPr>
              <w:keepNext/>
              <w:keepLines/>
              <w:jc w:val="both"/>
              <w:rPr>
                <w:sz w:val="20"/>
              </w:rPr>
            </w:pPr>
            <w:r w:rsidRPr="003F49C4">
              <w:rPr>
                <w:sz w:val="20"/>
              </w:rPr>
              <w:t xml:space="preserve">NOTE 1 – There is a subtle difference between [ITU-T H.248.80] and this Recommendation: there are no SIP-level SDP Offer/Answer negotiations concerning TLS configurations due to the fact that TLS provides itself an embedded TLS handshake protocol for TLS-level negotiations. Thus, there is neither an "Offered TLS configuration" nor "Answered TLS configuration" at application control protocol level. </w:t>
            </w:r>
          </w:p>
        </w:tc>
      </w:tr>
    </w:tbl>
    <w:p w:rsidR="003F49C4" w:rsidRPr="005721AF" w:rsidRDefault="003F49C4" w:rsidP="003F49C4">
      <w:pPr>
        <w:pStyle w:val="FigureNotitle"/>
        <w:keepNext/>
      </w:pPr>
      <w:r w:rsidRPr="004B0978">
        <w:rPr>
          <w:szCs w:val="24"/>
        </w:rPr>
        <w:t xml:space="preserve">Figure </w:t>
      </w:r>
      <w:r>
        <w:rPr>
          <w:szCs w:val="24"/>
        </w:rPr>
        <w:t xml:space="preserve">3: </w:t>
      </w:r>
      <w:r w:rsidRPr="003F49C4">
        <w:rPr>
          <w:bCs/>
          <w:szCs w:val="24"/>
          <w:lang w:val="en-US"/>
        </w:rPr>
        <w:t xml:space="preserve">Analogous terms </w:t>
      </w:r>
      <w:r w:rsidRPr="003F49C4">
        <w:rPr>
          <w:szCs w:val="24"/>
          <w:lang w:val="en-US"/>
        </w:rPr>
        <w:t xml:space="preserve">between </w:t>
      </w:r>
      <w:r w:rsidRPr="003F49C4">
        <w:rPr>
          <w:bCs/>
          <w:szCs w:val="24"/>
          <w:lang w:val="en-US"/>
        </w:rPr>
        <w:t xml:space="preserve">H.248.80 media configurations </w:t>
      </w:r>
      <w:r w:rsidRPr="003F49C4">
        <w:rPr>
          <w:szCs w:val="24"/>
          <w:lang w:val="en-US"/>
        </w:rPr>
        <w:t xml:space="preserve">and </w:t>
      </w:r>
      <w:r w:rsidRPr="003F49C4">
        <w:rPr>
          <w:bCs/>
          <w:szCs w:val="24"/>
          <w:lang w:val="en-US"/>
        </w:rPr>
        <w:t>TLS profile types</w:t>
      </w:r>
    </w:p>
    <w:p w:rsidR="003F49C4" w:rsidRDefault="003F49C4" w:rsidP="003F49C4"/>
    <w:p w:rsidR="003F49C4" w:rsidRPr="005A4C41" w:rsidRDefault="003F49C4" w:rsidP="003F49C4">
      <w:pPr>
        <w:keepNext/>
        <w:keepLines/>
        <w:jc w:val="center"/>
      </w:pPr>
      <w:r>
        <w:object w:dxaOrig="10708" w:dyaOrig="557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4pt;height:250.35pt" o:ole="">
            <v:imagedata r:id="rId8" o:title=""/>
          </v:shape>
          <o:OLEObject Type="Embed" ProgID="Visio.Drawing.11" ShapeID="_x0000_i1025" DrawAspect="Content" ObjectID="_1455528144" r:id="rId9"/>
        </w:object>
      </w:r>
    </w:p>
    <w:p w:rsidR="003F49C4" w:rsidRPr="005721AF" w:rsidRDefault="003F49C4" w:rsidP="003F49C4">
      <w:pPr>
        <w:pStyle w:val="FigureNotitle"/>
        <w:keepNext/>
      </w:pPr>
      <w:r w:rsidRPr="004B0978">
        <w:rPr>
          <w:szCs w:val="24"/>
        </w:rPr>
        <w:t xml:space="preserve">Figure </w:t>
      </w:r>
      <w:r>
        <w:rPr>
          <w:szCs w:val="24"/>
        </w:rPr>
        <w:t xml:space="preserve">4: </w:t>
      </w:r>
      <w:r w:rsidRPr="003F49C4">
        <w:rPr>
          <w:szCs w:val="24"/>
          <w:lang w:val="en-US"/>
        </w:rPr>
        <w:t>Illustration of TLS profile concept (Note: OAM view added for MG)</w:t>
      </w:r>
    </w:p>
    <w:p w:rsidR="003F49C4" w:rsidRDefault="003F49C4" w:rsidP="003F49C4"/>
    <w:p w:rsidR="003F49C4" w:rsidRPr="005A4C41" w:rsidRDefault="003F49C4" w:rsidP="003F49C4">
      <w:pPr>
        <w:keepNext/>
        <w:keepLines/>
        <w:jc w:val="center"/>
      </w:pPr>
      <w:r>
        <w:object w:dxaOrig="14953" w:dyaOrig="7222">
          <v:shape id="_x0000_i1026" type="#_x0000_t75" style="width:481.4pt;height:231.9pt" o:ole="">
            <v:imagedata r:id="rId10" o:title=""/>
          </v:shape>
          <o:OLEObject Type="Embed" ProgID="Visio.Drawing.11" ShapeID="_x0000_i1026" DrawAspect="Content" ObjectID="_1455528145" r:id="rId11"/>
        </w:object>
      </w:r>
    </w:p>
    <w:p w:rsidR="003F49C4" w:rsidRPr="005721AF" w:rsidRDefault="003F49C4" w:rsidP="003F49C4">
      <w:pPr>
        <w:pStyle w:val="FigureNotitle"/>
        <w:keepNext/>
      </w:pPr>
      <w:r w:rsidRPr="004B0978">
        <w:rPr>
          <w:szCs w:val="24"/>
        </w:rPr>
        <w:t xml:space="preserve">Figure </w:t>
      </w:r>
      <w:r>
        <w:rPr>
          <w:szCs w:val="24"/>
        </w:rPr>
        <w:t xml:space="preserve">5: </w:t>
      </w:r>
      <w:r w:rsidRPr="003F49C4">
        <w:rPr>
          <w:bCs/>
          <w:szCs w:val="24"/>
          <w:lang w:val="en-US"/>
        </w:rPr>
        <w:t>High level model of object "TLS MG profile"</w:t>
      </w:r>
    </w:p>
    <w:p w:rsidR="003F49C4" w:rsidRDefault="003F49C4" w:rsidP="003F49C4"/>
    <w:p w:rsidR="003F49C4" w:rsidRPr="005A4C41" w:rsidRDefault="003F49C4" w:rsidP="003F49C4">
      <w:pPr>
        <w:keepNext/>
        <w:keepLines/>
        <w:jc w:val="center"/>
      </w:pPr>
      <w:r w:rsidRPr="003F49C4">
        <w:rPr>
          <w:noProof/>
          <w:lang w:val="en-US"/>
        </w:rPr>
        <w:drawing>
          <wp:inline distT="0" distB="0" distL="0" distR="0">
            <wp:extent cx="5943600" cy="3008630"/>
            <wp:effectExtent l="19050" t="0" r="0" b="0"/>
            <wp:docPr id="4" name="Object 4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8817863" cy="4463610"/>
                      <a:chOff x="75590" y="1616075"/>
                      <a:chExt cx="8817863" cy="4463610"/>
                    </a:xfrm>
                  </a:grpSpPr>
                  <a:pic>
                    <a:nvPicPr>
                      <a:cNvPr id="14338" name="Picture 2"/>
                      <a:cNvPicPr>
                        <a:picLocks noChangeAspect="1" noChangeArrowheads="1"/>
                      </a:cNvPicPr>
                    </a:nvPicPr>
                    <a:blipFill>
                      <a:blip r:embed="rId12" cstate="print"/>
                      <a:srcRect/>
                      <a:stretch>
                        <a:fillRect/>
                      </a:stretch>
                    </a:blipFill>
                    <a:spPr bwMode="auto">
                      <a:xfrm>
                        <a:off x="2931801" y="1616075"/>
                        <a:ext cx="5961652" cy="446361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</a:pic>
                  <a:pic>
                    <a:nvPicPr>
                      <a:cNvPr id="1026" name="Picture 2"/>
                      <a:cNvPicPr preferRelativeResize="0">
                        <a:picLocks noChangeAspect="1" noChangeArrowheads="1"/>
                      </a:cNvPicPr>
                    </a:nvPicPr>
                    <a:blipFill>
                      <a:blip r:embed="rId13" cstate="print"/>
                      <a:srcRect/>
                      <a:stretch>
                        <a:fillRect/>
                      </a:stretch>
                    </a:blipFill>
                    <a:spPr bwMode="auto">
                      <a:xfrm>
                        <a:off x="75590" y="1616075"/>
                        <a:ext cx="5255221" cy="3108316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</a:pic>
                  <a:sp>
                    <a:nvSpPr>
                      <a:cNvPr id="6" name="Freeform 5"/>
                      <a:cNvSpPr/>
                    </a:nvSpPr>
                    <a:spPr bwMode="auto">
                      <a:xfrm>
                        <a:off x="1943100" y="2724150"/>
                        <a:ext cx="1627876" cy="2162175"/>
                      </a:xfrm>
                      <a:custGeom>
                        <a:avLst/>
                        <a:gdLst>
                          <a:gd name="connsiteX0" fmla="*/ 1608463 w 1689750"/>
                          <a:gd name="connsiteY0" fmla="*/ 149135 h 2550812"/>
                          <a:gd name="connsiteX1" fmla="*/ 1575412 w 1689750"/>
                          <a:gd name="connsiteY1" fmla="*/ 127101 h 2550812"/>
                          <a:gd name="connsiteX2" fmla="*/ 1498294 w 1689750"/>
                          <a:gd name="connsiteY2" fmla="*/ 105067 h 2550812"/>
                          <a:gd name="connsiteX3" fmla="*/ 1465243 w 1689750"/>
                          <a:gd name="connsiteY3" fmla="*/ 94050 h 2550812"/>
                          <a:gd name="connsiteX4" fmla="*/ 1377108 w 1689750"/>
                          <a:gd name="connsiteY4" fmla="*/ 72016 h 2550812"/>
                          <a:gd name="connsiteX5" fmla="*/ 1266940 w 1689750"/>
                          <a:gd name="connsiteY5" fmla="*/ 38966 h 2550812"/>
                          <a:gd name="connsiteX6" fmla="*/ 1013552 w 1689750"/>
                          <a:gd name="connsiteY6" fmla="*/ 5915 h 2550812"/>
                          <a:gd name="connsiteX7" fmla="*/ 925417 w 1689750"/>
                          <a:gd name="connsiteY7" fmla="*/ 16932 h 2550812"/>
                          <a:gd name="connsiteX8" fmla="*/ 793214 w 1689750"/>
                          <a:gd name="connsiteY8" fmla="*/ 27949 h 2550812"/>
                          <a:gd name="connsiteX9" fmla="*/ 649995 w 1689750"/>
                          <a:gd name="connsiteY9" fmla="*/ 61000 h 2550812"/>
                          <a:gd name="connsiteX10" fmla="*/ 583894 w 1689750"/>
                          <a:gd name="connsiteY10" fmla="*/ 72016 h 2550812"/>
                          <a:gd name="connsiteX11" fmla="*/ 550843 w 1689750"/>
                          <a:gd name="connsiteY11" fmla="*/ 83033 h 2550812"/>
                          <a:gd name="connsiteX12" fmla="*/ 319489 w 1689750"/>
                          <a:gd name="connsiteY12" fmla="*/ 105067 h 2550812"/>
                          <a:gd name="connsiteX13" fmla="*/ 264405 w 1689750"/>
                          <a:gd name="connsiteY13" fmla="*/ 149135 h 2550812"/>
                          <a:gd name="connsiteX14" fmla="*/ 220337 w 1689750"/>
                          <a:gd name="connsiteY14" fmla="*/ 182185 h 2550812"/>
                          <a:gd name="connsiteX15" fmla="*/ 176270 w 1689750"/>
                          <a:gd name="connsiteY15" fmla="*/ 270320 h 2550812"/>
                          <a:gd name="connsiteX16" fmla="*/ 154236 w 1689750"/>
                          <a:gd name="connsiteY16" fmla="*/ 303371 h 2550812"/>
                          <a:gd name="connsiteX17" fmla="*/ 121185 w 1689750"/>
                          <a:gd name="connsiteY17" fmla="*/ 435573 h 2550812"/>
                          <a:gd name="connsiteX18" fmla="*/ 110169 w 1689750"/>
                          <a:gd name="connsiteY18" fmla="*/ 479641 h 2550812"/>
                          <a:gd name="connsiteX19" fmla="*/ 88135 w 1689750"/>
                          <a:gd name="connsiteY19" fmla="*/ 512691 h 2550812"/>
                          <a:gd name="connsiteX20" fmla="*/ 77118 w 1689750"/>
                          <a:gd name="connsiteY20" fmla="*/ 545742 h 2550812"/>
                          <a:gd name="connsiteX21" fmla="*/ 55084 w 1689750"/>
                          <a:gd name="connsiteY21" fmla="*/ 633877 h 2550812"/>
                          <a:gd name="connsiteX22" fmla="*/ 44067 w 1689750"/>
                          <a:gd name="connsiteY22" fmla="*/ 722012 h 2550812"/>
                          <a:gd name="connsiteX23" fmla="*/ 33050 w 1689750"/>
                          <a:gd name="connsiteY23" fmla="*/ 755062 h 2550812"/>
                          <a:gd name="connsiteX24" fmla="*/ 22034 w 1689750"/>
                          <a:gd name="connsiteY24" fmla="*/ 876248 h 2550812"/>
                          <a:gd name="connsiteX25" fmla="*/ 0 w 1689750"/>
                          <a:gd name="connsiteY25" fmla="*/ 1151669 h 2550812"/>
                          <a:gd name="connsiteX26" fmla="*/ 11017 w 1689750"/>
                          <a:gd name="connsiteY26" fmla="*/ 1592344 h 2550812"/>
                          <a:gd name="connsiteX27" fmla="*/ 22034 w 1689750"/>
                          <a:gd name="connsiteY27" fmla="*/ 1625395 h 2550812"/>
                          <a:gd name="connsiteX28" fmla="*/ 44067 w 1689750"/>
                          <a:gd name="connsiteY28" fmla="*/ 1757597 h 2550812"/>
                          <a:gd name="connsiteX29" fmla="*/ 55084 w 1689750"/>
                          <a:gd name="connsiteY29" fmla="*/ 1867766 h 2550812"/>
                          <a:gd name="connsiteX30" fmla="*/ 77118 w 1689750"/>
                          <a:gd name="connsiteY30" fmla="*/ 1933867 h 2550812"/>
                          <a:gd name="connsiteX31" fmla="*/ 88135 w 1689750"/>
                          <a:gd name="connsiteY31" fmla="*/ 1966918 h 2550812"/>
                          <a:gd name="connsiteX32" fmla="*/ 99152 w 1689750"/>
                          <a:gd name="connsiteY32" fmla="*/ 1999968 h 2550812"/>
                          <a:gd name="connsiteX33" fmla="*/ 121185 w 1689750"/>
                          <a:gd name="connsiteY33" fmla="*/ 2033019 h 2550812"/>
                          <a:gd name="connsiteX34" fmla="*/ 165253 w 1689750"/>
                          <a:gd name="connsiteY34" fmla="*/ 2132171 h 2550812"/>
                          <a:gd name="connsiteX35" fmla="*/ 198304 w 1689750"/>
                          <a:gd name="connsiteY35" fmla="*/ 2242339 h 2550812"/>
                          <a:gd name="connsiteX36" fmla="*/ 220337 w 1689750"/>
                          <a:gd name="connsiteY36" fmla="*/ 2275390 h 2550812"/>
                          <a:gd name="connsiteX37" fmla="*/ 253388 w 1689750"/>
                          <a:gd name="connsiteY37" fmla="*/ 2341491 h 2550812"/>
                          <a:gd name="connsiteX38" fmla="*/ 264405 w 1689750"/>
                          <a:gd name="connsiteY38" fmla="*/ 2385559 h 2550812"/>
                          <a:gd name="connsiteX39" fmla="*/ 363557 w 1689750"/>
                          <a:gd name="connsiteY39" fmla="*/ 2440643 h 2550812"/>
                          <a:gd name="connsiteX40" fmla="*/ 407624 w 1689750"/>
                          <a:gd name="connsiteY40" fmla="*/ 2462677 h 2550812"/>
                          <a:gd name="connsiteX41" fmla="*/ 484742 w 1689750"/>
                          <a:gd name="connsiteY41" fmla="*/ 2484710 h 2550812"/>
                          <a:gd name="connsiteX42" fmla="*/ 561860 w 1689750"/>
                          <a:gd name="connsiteY42" fmla="*/ 2506744 h 2550812"/>
                          <a:gd name="connsiteX43" fmla="*/ 616944 w 1689750"/>
                          <a:gd name="connsiteY43" fmla="*/ 2517761 h 2550812"/>
                          <a:gd name="connsiteX44" fmla="*/ 649995 w 1689750"/>
                          <a:gd name="connsiteY44" fmla="*/ 2528778 h 2550812"/>
                          <a:gd name="connsiteX45" fmla="*/ 738130 w 1689750"/>
                          <a:gd name="connsiteY45" fmla="*/ 2550812 h 2550812"/>
                          <a:gd name="connsiteX46" fmla="*/ 936434 w 1689750"/>
                          <a:gd name="connsiteY46" fmla="*/ 2528778 h 2550812"/>
                          <a:gd name="connsiteX47" fmla="*/ 980501 w 1689750"/>
                          <a:gd name="connsiteY47" fmla="*/ 2506744 h 2550812"/>
                          <a:gd name="connsiteX48" fmla="*/ 1024569 w 1689750"/>
                          <a:gd name="connsiteY48" fmla="*/ 2495727 h 2550812"/>
                          <a:gd name="connsiteX49" fmla="*/ 1057619 w 1689750"/>
                          <a:gd name="connsiteY49" fmla="*/ 2473694 h 2550812"/>
                          <a:gd name="connsiteX50" fmla="*/ 1112704 w 1689750"/>
                          <a:gd name="connsiteY50" fmla="*/ 2462677 h 2550812"/>
                          <a:gd name="connsiteX51" fmla="*/ 1145754 w 1689750"/>
                          <a:gd name="connsiteY51" fmla="*/ 2451660 h 2550812"/>
                          <a:gd name="connsiteX52" fmla="*/ 1189822 w 1689750"/>
                          <a:gd name="connsiteY52" fmla="*/ 2440643 h 2550812"/>
                          <a:gd name="connsiteX53" fmla="*/ 1222872 w 1689750"/>
                          <a:gd name="connsiteY53" fmla="*/ 2418609 h 2550812"/>
                          <a:gd name="connsiteX54" fmla="*/ 1255923 w 1689750"/>
                          <a:gd name="connsiteY54" fmla="*/ 2374542 h 2550812"/>
                          <a:gd name="connsiteX55" fmla="*/ 1277957 w 1689750"/>
                          <a:gd name="connsiteY55" fmla="*/ 2341491 h 2550812"/>
                          <a:gd name="connsiteX56" fmla="*/ 1344058 w 1689750"/>
                          <a:gd name="connsiteY56" fmla="*/ 2297424 h 2550812"/>
                          <a:gd name="connsiteX57" fmla="*/ 1355075 w 1689750"/>
                          <a:gd name="connsiteY57" fmla="*/ 2264373 h 2550812"/>
                          <a:gd name="connsiteX58" fmla="*/ 1388125 w 1689750"/>
                          <a:gd name="connsiteY58" fmla="*/ 2253356 h 2550812"/>
                          <a:gd name="connsiteX59" fmla="*/ 1454226 w 1689750"/>
                          <a:gd name="connsiteY59" fmla="*/ 2198272 h 2550812"/>
                          <a:gd name="connsiteX60" fmla="*/ 1498294 w 1689750"/>
                          <a:gd name="connsiteY60" fmla="*/ 2121154 h 2550812"/>
                          <a:gd name="connsiteX61" fmla="*/ 1509311 w 1689750"/>
                          <a:gd name="connsiteY61" fmla="*/ 2088103 h 2550812"/>
                          <a:gd name="connsiteX62" fmla="*/ 1531344 w 1689750"/>
                          <a:gd name="connsiteY62" fmla="*/ 2055053 h 2550812"/>
                          <a:gd name="connsiteX63" fmla="*/ 1553378 w 1689750"/>
                          <a:gd name="connsiteY63" fmla="*/ 1845732 h 2550812"/>
                          <a:gd name="connsiteX64" fmla="*/ 1564395 w 1689750"/>
                          <a:gd name="connsiteY64" fmla="*/ 1768614 h 2550812"/>
                          <a:gd name="connsiteX65" fmla="*/ 1564395 w 1689750"/>
                          <a:gd name="connsiteY65" fmla="*/ 1372007 h 2550812"/>
                          <a:gd name="connsiteX66" fmla="*/ 1597446 w 1689750"/>
                          <a:gd name="connsiteY66" fmla="*/ 1217771 h 2550812"/>
                          <a:gd name="connsiteX67" fmla="*/ 1619479 w 1689750"/>
                          <a:gd name="connsiteY67" fmla="*/ 1096585 h 2550812"/>
                          <a:gd name="connsiteX68" fmla="*/ 1641513 w 1689750"/>
                          <a:gd name="connsiteY68" fmla="*/ 1041501 h 2550812"/>
                          <a:gd name="connsiteX69" fmla="*/ 1641513 w 1689750"/>
                          <a:gd name="connsiteY69" fmla="*/ 281337 h 2550812"/>
                          <a:gd name="connsiteX70" fmla="*/ 1630496 w 1689750"/>
                          <a:gd name="connsiteY70" fmla="*/ 237269 h 2550812"/>
                          <a:gd name="connsiteX71" fmla="*/ 1608463 w 1689750"/>
                          <a:gd name="connsiteY71" fmla="*/ 171168 h 2550812"/>
                          <a:gd name="connsiteX72" fmla="*/ 1608463 w 1689750"/>
                          <a:gd name="connsiteY72" fmla="*/ 149135 h 2550812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  <a:cxn ang="0">
                            <a:pos x="connsiteX6" y="connsiteY6"/>
                          </a:cxn>
                          <a:cxn ang="0">
                            <a:pos x="connsiteX7" y="connsiteY7"/>
                          </a:cxn>
                          <a:cxn ang="0">
                            <a:pos x="connsiteX8" y="connsiteY8"/>
                          </a:cxn>
                          <a:cxn ang="0">
                            <a:pos x="connsiteX9" y="connsiteY9"/>
                          </a:cxn>
                          <a:cxn ang="0">
                            <a:pos x="connsiteX10" y="connsiteY10"/>
                          </a:cxn>
                          <a:cxn ang="0">
                            <a:pos x="connsiteX11" y="connsiteY11"/>
                          </a:cxn>
                          <a:cxn ang="0">
                            <a:pos x="connsiteX12" y="connsiteY12"/>
                          </a:cxn>
                          <a:cxn ang="0">
                            <a:pos x="connsiteX13" y="connsiteY13"/>
                          </a:cxn>
                          <a:cxn ang="0">
                            <a:pos x="connsiteX14" y="connsiteY14"/>
                          </a:cxn>
                          <a:cxn ang="0">
                            <a:pos x="connsiteX15" y="connsiteY15"/>
                          </a:cxn>
                          <a:cxn ang="0">
                            <a:pos x="connsiteX16" y="connsiteY16"/>
                          </a:cxn>
                          <a:cxn ang="0">
                            <a:pos x="connsiteX17" y="connsiteY17"/>
                          </a:cxn>
                          <a:cxn ang="0">
                            <a:pos x="connsiteX18" y="connsiteY18"/>
                          </a:cxn>
                          <a:cxn ang="0">
                            <a:pos x="connsiteX19" y="connsiteY19"/>
                          </a:cxn>
                          <a:cxn ang="0">
                            <a:pos x="connsiteX20" y="connsiteY20"/>
                          </a:cxn>
                          <a:cxn ang="0">
                            <a:pos x="connsiteX21" y="connsiteY21"/>
                          </a:cxn>
                          <a:cxn ang="0">
                            <a:pos x="connsiteX22" y="connsiteY22"/>
                          </a:cxn>
                          <a:cxn ang="0">
                            <a:pos x="connsiteX23" y="connsiteY23"/>
                          </a:cxn>
                          <a:cxn ang="0">
                            <a:pos x="connsiteX24" y="connsiteY24"/>
                          </a:cxn>
                          <a:cxn ang="0">
                            <a:pos x="connsiteX25" y="connsiteY25"/>
                          </a:cxn>
                          <a:cxn ang="0">
                            <a:pos x="connsiteX26" y="connsiteY26"/>
                          </a:cxn>
                          <a:cxn ang="0">
                            <a:pos x="connsiteX27" y="connsiteY27"/>
                          </a:cxn>
                          <a:cxn ang="0">
                            <a:pos x="connsiteX28" y="connsiteY28"/>
                          </a:cxn>
                          <a:cxn ang="0">
                            <a:pos x="connsiteX29" y="connsiteY29"/>
                          </a:cxn>
                          <a:cxn ang="0">
                            <a:pos x="connsiteX30" y="connsiteY30"/>
                          </a:cxn>
                          <a:cxn ang="0">
                            <a:pos x="connsiteX31" y="connsiteY31"/>
                          </a:cxn>
                          <a:cxn ang="0">
                            <a:pos x="connsiteX32" y="connsiteY32"/>
                          </a:cxn>
                          <a:cxn ang="0">
                            <a:pos x="connsiteX33" y="connsiteY33"/>
                          </a:cxn>
                          <a:cxn ang="0">
                            <a:pos x="connsiteX34" y="connsiteY34"/>
                          </a:cxn>
                          <a:cxn ang="0">
                            <a:pos x="connsiteX35" y="connsiteY35"/>
                          </a:cxn>
                          <a:cxn ang="0">
                            <a:pos x="connsiteX36" y="connsiteY36"/>
                          </a:cxn>
                          <a:cxn ang="0">
                            <a:pos x="connsiteX37" y="connsiteY37"/>
                          </a:cxn>
                          <a:cxn ang="0">
                            <a:pos x="connsiteX38" y="connsiteY38"/>
                          </a:cxn>
                          <a:cxn ang="0">
                            <a:pos x="connsiteX39" y="connsiteY39"/>
                          </a:cxn>
                          <a:cxn ang="0">
                            <a:pos x="connsiteX40" y="connsiteY40"/>
                          </a:cxn>
                          <a:cxn ang="0">
                            <a:pos x="connsiteX41" y="connsiteY41"/>
                          </a:cxn>
                          <a:cxn ang="0">
                            <a:pos x="connsiteX42" y="connsiteY42"/>
                          </a:cxn>
                          <a:cxn ang="0">
                            <a:pos x="connsiteX43" y="connsiteY43"/>
                          </a:cxn>
                          <a:cxn ang="0">
                            <a:pos x="connsiteX44" y="connsiteY44"/>
                          </a:cxn>
                          <a:cxn ang="0">
                            <a:pos x="connsiteX45" y="connsiteY45"/>
                          </a:cxn>
                          <a:cxn ang="0">
                            <a:pos x="connsiteX46" y="connsiteY46"/>
                          </a:cxn>
                          <a:cxn ang="0">
                            <a:pos x="connsiteX47" y="connsiteY47"/>
                          </a:cxn>
                          <a:cxn ang="0">
                            <a:pos x="connsiteX48" y="connsiteY48"/>
                          </a:cxn>
                          <a:cxn ang="0">
                            <a:pos x="connsiteX49" y="connsiteY49"/>
                          </a:cxn>
                          <a:cxn ang="0">
                            <a:pos x="connsiteX50" y="connsiteY50"/>
                          </a:cxn>
                          <a:cxn ang="0">
                            <a:pos x="connsiteX51" y="connsiteY51"/>
                          </a:cxn>
                          <a:cxn ang="0">
                            <a:pos x="connsiteX52" y="connsiteY52"/>
                          </a:cxn>
                          <a:cxn ang="0">
                            <a:pos x="connsiteX53" y="connsiteY53"/>
                          </a:cxn>
                          <a:cxn ang="0">
                            <a:pos x="connsiteX54" y="connsiteY54"/>
                          </a:cxn>
                          <a:cxn ang="0">
                            <a:pos x="connsiteX55" y="connsiteY55"/>
                          </a:cxn>
                          <a:cxn ang="0">
                            <a:pos x="connsiteX56" y="connsiteY56"/>
                          </a:cxn>
                          <a:cxn ang="0">
                            <a:pos x="connsiteX57" y="connsiteY57"/>
                          </a:cxn>
                          <a:cxn ang="0">
                            <a:pos x="connsiteX58" y="connsiteY58"/>
                          </a:cxn>
                          <a:cxn ang="0">
                            <a:pos x="connsiteX59" y="connsiteY59"/>
                          </a:cxn>
                          <a:cxn ang="0">
                            <a:pos x="connsiteX60" y="connsiteY60"/>
                          </a:cxn>
                          <a:cxn ang="0">
                            <a:pos x="connsiteX61" y="connsiteY61"/>
                          </a:cxn>
                          <a:cxn ang="0">
                            <a:pos x="connsiteX62" y="connsiteY62"/>
                          </a:cxn>
                          <a:cxn ang="0">
                            <a:pos x="connsiteX63" y="connsiteY63"/>
                          </a:cxn>
                          <a:cxn ang="0">
                            <a:pos x="connsiteX64" y="connsiteY64"/>
                          </a:cxn>
                          <a:cxn ang="0">
                            <a:pos x="connsiteX65" y="connsiteY65"/>
                          </a:cxn>
                          <a:cxn ang="0">
                            <a:pos x="connsiteX66" y="connsiteY66"/>
                          </a:cxn>
                          <a:cxn ang="0">
                            <a:pos x="connsiteX67" y="connsiteY67"/>
                          </a:cxn>
                          <a:cxn ang="0">
                            <a:pos x="connsiteX68" y="connsiteY68"/>
                          </a:cxn>
                          <a:cxn ang="0">
                            <a:pos x="connsiteX69" y="connsiteY69"/>
                          </a:cxn>
                          <a:cxn ang="0">
                            <a:pos x="connsiteX70" y="connsiteY70"/>
                          </a:cxn>
                          <a:cxn ang="0">
                            <a:pos x="connsiteX71" y="connsiteY71"/>
                          </a:cxn>
                          <a:cxn ang="0">
                            <a:pos x="connsiteX72" y="connsiteY72"/>
                          </a:cxn>
                        </a:cxnLst>
                        <a:rect l="l" t="t" r="r" b="b"/>
                        <a:pathLst>
                          <a:path w="1689750" h="2550812">
                            <a:moveTo>
                              <a:pt x="1608463" y="149135"/>
                            </a:moveTo>
                            <a:cubicBezTo>
                              <a:pt x="1597446" y="141790"/>
                              <a:pt x="1587255" y="133022"/>
                              <a:pt x="1575412" y="127101"/>
                            </a:cubicBezTo>
                            <a:cubicBezTo>
                              <a:pt x="1557803" y="118296"/>
                              <a:pt x="1514766" y="109773"/>
                              <a:pt x="1498294" y="105067"/>
                            </a:cubicBezTo>
                            <a:cubicBezTo>
                              <a:pt x="1487128" y="101877"/>
                              <a:pt x="1476447" y="97106"/>
                              <a:pt x="1465243" y="94050"/>
                            </a:cubicBezTo>
                            <a:cubicBezTo>
                              <a:pt x="1436028" y="86082"/>
                              <a:pt x="1377108" y="72016"/>
                              <a:pt x="1377108" y="72016"/>
                            </a:cubicBezTo>
                            <a:cubicBezTo>
                              <a:pt x="1316819" y="31824"/>
                              <a:pt x="1368214" y="59221"/>
                              <a:pt x="1266940" y="38966"/>
                            </a:cubicBezTo>
                            <a:cubicBezTo>
                              <a:pt x="1072112" y="0"/>
                              <a:pt x="1305888" y="25404"/>
                              <a:pt x="1013552" y="5915"/>
                            </a:cubicBezTo>
                            <a:cubicBezTo>
                              <a:pt x="984174" y="9587"/>
                              <a:pt x="954877" y="13986"/>
                              <a:pt x="925417" y="16932"/>
                            </a:cubicBezTo>
                            <a:cubicBezTo>
                              <a:pt x="881416" y="21332"/>
                              <a:pt x="837132" y="22782"/>
                              <a:pt x="793214" y="27949"/>
                            </a:cubicBezTo>
                            <a:cubicBezTo>
                              <a:pt x="739114" y="34314"/>
                              <a:pt x="706682" y="51553"/>
                              <a:pt x="649995" y="61000"/>
                            </a:cubicBezTo>
                            <a:lnTo>
                              <a:pt x="583894" y="72016"/>
                            </a:lnTo>
                            <a:cubicBezTo>
                              <a:pt x="572877" y="75688"/>
                              <a:pt x="562109" y="80216"/>
                              <a:pt x="550843" y="83033"/>
                            </a:cubicBezTo>
                            <a:cubicBezTo>
                              <a:pt x="468113" y="103716"/>
                              <a:pt x="419868" y="98793"/>
                              <a:pt x="319489" y="105067"/>
                            </a:cubicBezTo>
                            <a:cubicBezTo>
                              <a:pt x="255144" y="126515"/>
                              <a:pt x="314238" y="99302"/>
                              <a:pt x="264405" y="149135"/>
                            </a:cubicBezTo>
                            <a:cubicBezTo>
                              <a:pt x="251421" y="162119"/>
                              <a:pt x="235026" y="171168"/>
                              <a:pt x="220337" y="182185"/>
                            </a:cubicBezTo>
                            <a:cubicBezTo>
                              <a:pt x="169287" y="258763"/>
                              <a:pt x="230177" y="162508"/>
                              <a:pt x="176270" y="270320"/>
                            </a:cubicBezTo>
                            <a:cubicBezTo>
                              <a:pt x="170348" y="282163"/>
                              <a:pt x="161581" y="292354"/>
                              <a:pt x="154236" y="303371"/>
                            </a:cubicBezTo>
                            <a:lnTo>
                              <a:pt x="121185" y="435573"/>
                            </a:lnTo>
                            <a:cubicBezTo>
                              <a:pt x="117513" y="450262"/>
                              <a:pt x="118568" y="467043"/>
                              <a:pt x="110169" y="479641"/>
                            </a:cubicBezTo>
                            <a:lnTo>
                              <a:pt x="88135" y="512691"/>
                            </a:lnTo>
                            <a:cubicBezTo>
                              <a:pt x="84463" y="523708"/>
                              <a:pt x="79935" y="534476"/>
                              <a:pt x="77118" y="545742"/>
                            </a:cubicBezTo>
                            <a:lnTo>
                              <a:pt x="55084" y="633877"/>
                            </a:lnTo>
                            <a:cubicBezTo>
                              <a:pt x="51412" y="663255"/>
                              <a:pt x="49363" y="692883"/>
                              <a:pt x="44067" y="722012"/>
                            </a:cubicBezTo>
                            <a:cubicBezTo>
                              <a:pt x="41990" y="733437"/>
                              <a:pt x="34692" y="743566"/>
                              <a:pt x="33050" y="755062"/>
                            </a:cubicBezTo>
                            <a:cubicBezTo>
                              <a:pt x="27314" y="795216"/>
                              <a:pt x="25402" y="835826"/>
                              <a:pt x="22034" y="876248"/>
                            </a:cubicBezTo>
                            <a:cubicBezTo>
                              <a:pt x="14386" y="968030"/>
                              <a:pt x="0" y="1151669"/>
                              <a:pt x="0" y="1151669"/>
                            </a:cubicBezTo>
                            <a:cubicBezTo>
                              <a:pt x="3672" y="1298561"/>
                              <a:pt x="4190" y="1445565"/>
                              <a:pt x="11017" y="1592344"/>
                            </a:cubicBezTo>
                            <a:cubicBezTo>
                              <a:pt x="11557" y="1603944"/>
                              <a:pt x="19218" y="1614129"/>
                              <a:pt x="22034" y="1625395"/>
                            </a:cubicBezTo>
                            <a:cubicBezTo>
                              <a:pt x="31277" y="1662367"/>
                              <a:pt x="39923" y="1722370"/>
                              <a:pt x="44067" y="1757597"/>
                            </a:cubicBezTo>
                            <a:cubicBezTo>
                              <a:pt x="48379" y="1794250"/>
                              <a:pt x="48283" y="1831492"/>
                              <a:pt x="55084" y="1867766"/>
                            </a:cubicBezTo>
                            <a:cubicBezTo>
                              <a:pt x="59364" y="1890594"/>
                              <a:pt x="69773" y="1911833"/>
                              <a:pt x="77118" y="1933867"/>
                            </a:cubicBezTo>
                            <a:lnTo>
                              <a:pt x="88135" y="1966918"/>
                            </a:lnTo>
                            <a:cubicBezTo>
                              <a:pt x="91807" y="1977935"/>
                              <a:pt x="92711" y="1990306"/>
                              <a:pt x="99152" y="1999968"/>
                            </a:cubicBezTo>
                            <a:cubicBezTo>
                              <a:pt x="106496" y="2010985"/>
                              <a:pt x="115808" y="2020920"/>
                              <a:pt x="121185" y="2033019"/>
                            </a:cubicBezTo>
                            <a:cubicBezTo>
                              <a:pt x="173624" y="2151008"/>
                              <a:pt x="115389" y="2057375"/>
                              <a:pt x="165253" y="2132171"/>
                            </a:cubicBezTo>
                            <a:cubicBezTo>
                              <a:pt x="171412" y="2156806"/>
                              <a:pt x="187575" y="2226245"/>
                              <a:pt x="198304" y="2242339"/>
                            </a:cubicBezTo>
                            <a:cubicBezTo>
                              <a:pt x="205648" y="2253356"/>
                              <a:pt x="214416" y="2263547"/>
                              <a:pt x="220337" y="2275390"/>
                            </a:cubicBezTo>
                            <a:cubicBezTo>
                              <a:pt x="265941" y="2366600"/>
                              <a:pt x="190252" y="2246790"/>
                              <a:pt x="253388" y="2341491"/>
                            </a:cubicBezTo>
                            <a:cubicBezTo>
                              <a:pt x="257060" y="2356180"/>
                              <a:pt x="254434" y="2374164"/>
                              <a:pt x="264405" y="2385559"/>
                            </a:cubicBezTo>
                            <a:cubicBezTo>
                              <a:pt x="307347" y="2434635"/>
                              <a:pt x="319777" y="2421880"/>
                              <a:pt x="363557" y="2440643"/>
                            </a:cubicBezTo>
                            <a:cubicBezTo>
                              <a:pt x="378652" y="2447112"/>
                              <a:pt x="392529" y="2456208"/>
                              <a:pt x="407624" y="2462677"/>
                            </a:cubicBezTo>
                            <a:cubicBezTo>
                              <a:pt x="432256" y="2473234"/>
                              <a:pt x="459114" y="2477721"/>
                              <a:pt x="484742" y="2484710"/>
                            </a:cubicBezTo>
                            <a:cubicBezTo>
                              <a:pt x="510535" y="2491744"/>
                              <a:pt x="535924" y="2500260"/>
                              <a:pt x="561860" y="2506744"/>
                            </a:cubicBezTo>
                            <a:cubicBezTo>
                              <a:pt x="580026" y="2511286"/>
                              <a:pt x="598778" y="2513219"/>
                              <a:pt x="616944" y="2517761"/>
                            </a:cubicBezTo>
                            <a:cubicBezTo>
                              <a:pt x="628210" y="2520578"/>
                              <a:pt x="638729" y="2525961"/>
                              <a:pt x="649995" y="2528778"/>
                            </a:cubicBezTo>
                            <a:lnTo>
                              <a:pt x="738130" y="2550812"/>
                            </a:lnTo>
                            <a:cubicBezTo>
                              <a:pt x="754329" y="2549339"/>
                              <a:pt x="902928" y="2537916"/>
                              <a:pt x="936434" y="2528778"/>
                            </a:cubicBezTo>
                            <a:cubicBezTo>
                              <a:pt x="952278" y="2524457"/>
                              <a:pt x="965124" y="2512511"/>
                              <a:pt x="980501" y="2506744"/>
                            </a:cubicBezTo>
                            <a:cubicBezTo>
                              <a:pt x="994678" y="2501427"/>
                              <a:pt x="1009880" y="2499399"/>
                              <a:pt x="1024569" y="2495727"/>
                            </a:cubicBezTo>
                            <a:cubicBezTo>
                              <a:pt x="1035586" y="2488383"/>
                              <a:pt x="1045222" y="2478343"/>
                              <a:pt x="1057619" y="2473694"/>
                            </a:cubicBezTo>
                            <a:cubicBezTo>
                              <a:pt x="1075152" y="2467119"/>
                              <a:pt x="1094538" y="2467219"/>
                              <a:pt x="1112704" y="2462677"/>
                            </a:cubicBezTo>
                            <a:cubicBezTo>
                              <a:pt x="1123970" y="2459860"/>
                              <a:pt x="1134588" y="2454850"/>
                              <a:pt x="1145754" y="2451660"/>
                            </a:cubicBezTo>
                            <a:cubicBezTo>
                              <a:pt x="1160313" y="2447500"/>
                              <a:pt x="1175133" y="2444315"/>
                              <a:pt x="1189822" y="2440643"/>
                            </a:cubicBezTo>
                            <a:cubicBezTo>
                              <a:pt x="1200839" y="2433298"/>
                              <a:pt x="1213510" y="2427971"/>
                              <a:pt x="1222872" y="2418609"/>
                            </a:cubicBezTo>
                            <a:cubicBezTo>
                              <a:pt x="1235855" y="2405626"/>
                              <a:pt x="1245251" y="2389483"/>
                              <a:pt x="1255923" y="2374542"/>
                            </a:cubicBezTo>
                            <a:cubicBezTo>
                              <a:pt x="1263619" y="2363768"/>
                              <a:pt x="1267992" y="2350210"/>
                              <a:pt x="1277957" y="2341491"/>
                            </a:cubicBezTo>
                            <a:cubicBezTo>
                              <a:pt x="1297886" y="2324053"/>
                              <a:pt x="1344058" y="2297424"/>
                              <a:pt x="1344058" y="2297424"/>
                            </a:cubicBezTo>
                            <a:cubicBezTo>
                              <a:pt x="1347730" y="2286407"/>
                              <a:pt x="1346864" y="2272585"/>
                              <a:pt x="1355075" y="2264373"/>
                            </a:cubicBezTo>
                            <a:cubicBezTo>
                              <a:pt x="1363286" y="2256162"/>
                              <a:pt x="1377738" y="2258549"/>
                              <a:pt x="1388125" y="2253356"/>
                            </a:cubicBezTo>
                            <a:cubicBezTo>
                              <a:pt x="1412888" y="2240974"/>
                              <a:pt x="1436820" y="2219160"/>
                              <a:pt x="1454226" y="2198272"/>
                            </a:cubicBezTo>
                            <a:cubicBezTo>
                              <a:pt x="1470496" y="2178747"/>
                              <a:pt x="1488786" y="2143338"/>
                              <a:pt x="1498294" y="2121154"/>
                            </a:cubicBezTo>
                            <a:cubicBezTo>
                              <a:pt x="1502869" y="2110480"/>
                              <a:pt x="1504118" y="2098490"/>
                              <a:pt x="1509311" y="2088103"/>
                            </a:cubicBezTo>
                            <a:cubicBezTo>
                              <a:pt x="1515232" y="2076260"/>
                              <a:pt x="1524000" y="2066070"/>
                              <a:pt x="1531344" y="2055053"/>
                            </a:cubicBezTo>
                            <a:cubicBezTo>
                              <a:pt x="1555325" y="1935149"/>
                              <a:pt x="1533167" y="2057945"/>
                              <a:pt x="1553378" y="1845732"/>
                            </a:cubicBezTo>
                            <a:cubicBezTo>
                              <a:pt x="1555840" y="1819882"/>
                              <a:pt x="1560723" y="1794320"/>
                              <a:pt x="1564395" y="1768614"/>
                            </a:cubicBezTo>
                            <a:cubicBezTo>
                              <a:pt x="1552644" y="1557090"/>
                              <a:pt x="1546768" y="1583530"/>
                              <a:pt x="1564395" y="1372007"/>
                            </a:cubicBezTo>
                            <a:cubicBezTo>
                              <a:pt x="1571145" y="1291009"/>
                              <a:pt x="1582528" y="1307278"/>
                              <a:pt x="1597446" y="1217771"/>
                            </a:cubicBezTo>
                            <a:cubicBezTo>
                              <a:pt x="1600059" y="1202091"/>
                              <a:pt x="1613707" y="1115824"/>
                              <a:pt x="1619479" y="1096585"/>
                            </a:cubicBezTo>
                            <a:cubicBezTo>
                              <a:pt x="1625161" y="1077643"/>
                              <a:pt x="1634168" y="1059862"/>
                              <a:pt x="1641513" y="1041501"/>
                            </a:cubicBezTo>
                            <a:cubicBezTo>
                              <a:pt x="1689750" y="752084"/>
                              <a:pt x="1661377" y="946780"/>
                              <a:pt x="1641513" y="281337"/>
                            </a:cubicBezTo>
                            <a:cubicBezTo>
                              <a:pt x="1641061" y="266202"/>
                              <a:pt x="1634847" y="251772"/>
                              <a:pt x="1630496" y="237269"/>
                            </a:cubicBezTo>
                            <a:cubicBezTo>
                              <a:pt x="1623822" y="215023"/>
                              <a:pt x="1608463" y="194393"/>
                              <a:pt x="1608463" y="171168"/>
                            </a:cubicBezTo>
                            <a:lnTo>
                              <a:pt x="1608463" y="149135"/>
                            </a:lnTo>
                            <a:close/>
                          </a:path>
                        </a:pathLst>
                      </a:custGeom>
                      <a:noFill/>
                      <a:ln w="19050" cap="flat" cmpd="sng" algn="ctr">
                        <a:solidFill>
                          <a:srgbClr val="6639B7"/>
                        </a:solidFill>
                        <a:prstDash val="sysDash"/>
                        <a:round/>
                        <a:headEnd type="none" w="med" len="med"/>
                        <a:tailEnd type="none" w="med" len="med"/>
                      </a:ln>
                      <a:effectLst/>
                    </a:spPr>
                    <a:txSp>
                      <a:txBody>
                        <a:bodyPr vert="horz" wrap="square" lIns="0" tIns="0" rIns="0" bIns="0" numCol="1" rtlCol="0" anchor="ctr" anchorCtr="0" compatLnSpc="1">
                          <a:prstTxWarp prst="textNoShape">
                            <a:avLst/>
                          </a:prstTxWarp>
                          <a:noAutofit/>
                        </a:bodyPr>
                        <a:lstStyle>
                          <a:defPPr>
                            <a:defRPr lang="en-US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marL="0" marR="0" indent="0" algn="ctr" defTabSz="914400" rtl="0" eaLnBrk="1" fontAlgn="base" latinLnBrk="0" hangingPunct="1">
                            <a:lnSpc>
                              <a:spcPct val="100000"/>
                            </a:lnSpc>
                            <a:spcBef>
                              <a:spcPct val="50000"/>
                            </a:spcBef>
                            <a:spcAft>
                              <a:spcPct val="0"/>
                            </a:spcAft>
                            <a:buClrTx/>
                            <a:buSzTx/>
                            <a:buFontTx/>
                            <a:buNone/>
                            <a:tabLst/>
                          </a:pPr>
                          <a:endParaRPr kumimoji="0" lang="en-GB" sz="1800" b="0" i="0" u="none" strike="noStrike" cap="none" normalizeH="0" baseline="0" dirty="0" smtClean="0">
                            <a:ln>
                              <a:noFill/>
                            </a:ln>
                            <a:solidFill>
                              <a:schemeClr val="accent2">
                                <a:lumMod val="50000"/>
                              </a:schemeClr>
                            </a:solidFill>
                            <a:effectLst/>
                            <a:latin typeface="Tahoma" pitchFamily="34" charset="0"/>
                          </a:endParaRPr>
                        </a:p>
                      </a:txBody>
                      <a:useSpRect/>
                    </a:txSp>
                  </a:sp>
                  <a:cxnSp>
                    <a:nvCxnSpPr>
                      <a:cNvPr id="8" name="Shape 7"/>
                      <a:cNvCxnSpPr/>
                    </a:nvCxnSpPr>
                    <a:spPr bwMode="auto">
                      <a:xfrm flipV="1">
                        <a:off x="3570976" y="1933575"/>
                        <a:ext cx="2267849" cy="1362075"/>
                      </a:xfrm>
                      <a:prstGeom prst="curvedConnector3">
                        <a:avLst>
                          <a:gd name="adj1" fmla="val 71000"/>
                        </a:avLst>
                      </a:prstGeom>
                      <a:noFill/>
                      <a:ln w="28575" cap="flat" cmpd="sng" algn="ctr">
                        <a:solidFill>
                          <a:srgbClr val="6639B7"/>
                        </a:solidFill>
                        <a:prstDash val="dash"/>
                        <a:round/>
                        <a:headEnd type="arrow"/>
                        <a:tailEnd type="arrow"/>
                      </a:ln>
                      <a:effectLst/>
                    </a:spPr>
                  </a:cxnSp>
                </lc:lockedCanvas>
              </a:graphicData>
            </a:graphic>
          </wp:inline>
        </w:drawing>
      </w:r>
    </w:p>
    <w:p w:rsidR="003F49C4" w:rsidRPr="005721AF" w:rsidRDefault="003F49C4" w:rsidP="003F49C4">
      <w:pPr>
        <w:pStyle w:val="FigureNotitle"/>
        <w:keepNext/>
      </w:pPr>
      <w:r w:rsidRPr="004B0978">
        <w:rPr>
          <w:szCs w:val="24"/>
        </w:rPr>
        <w:t xml:space="preserve">Figure </w:t>
      </w:r>
      <w:r>
        <w:rPr>
          <w:szCs w:val="24"/>
        </w:rPr>
        <w:t xml:space="preserve">6: </w:t>
      </w:r>
      <w:r w:rsidRPr="003F49C4">
        <w:rPr>
          <w:bCs/>
          <w:szCs w:val="24"/>
          <w:lang w:val="en-US"/>
        </w:rPr>
        <w:t xml:space="preserve">H.248.TLS: object "TLS MG profile" in </w:t>
      </w:r>
      <w:r w:rsidRPr="003F49C4">
        <w:rPr>
          <w:bCs/>
          <w:i/>
          <w:iCs/>
          <w:szCs w:val="24"/>
          <w:lang w:val="en-US"/>
        </w:rPr>
        <w:t>tlscn</w:t>
      </w:r>
      <w:r w:rsidRPr="003F49C4">
        <w:rPr>
          <w:bCs/>
          <w:szCs w:val="24"/>
          <w:lang w:val="en-US"/>
        </w:rPr>
        <w:t xml:space="preserve"> package</w:t>
      </w:r>
    </w:p>
    <w:p w:rsidR="003F49C4" w:rsidRDefault="003F49C4" w:rsidP="003F49C4"/>
    <w:p w:rsidR="003F49C4" w:rsidRPr="005A4C41" w:rsidRDefault="003F49C4" w:rsidP="003F49C4">
      <w:pPr>
        <w:keepNext/>
        <w:keepLines/>
        <w:jc w:val="center"/>
      </w:pPr>
      <w:r>
        <w:object w:dxaOrig="13956" w:dyaOrig="6193">
          <v:shape id="_x0000_i1027" type="#_x0000_t75" style="width:481.4pt;height:214.35pt" o:ole="">
            <v:imagedata r:id="rId14" o:title=""/>
          </v:shape>
          <o:OLEObject Type="Embed" ProgID="Visio.Drawing.11" ShapeID="_x0000_i1027" DrawAspect="Content" ObjectID="_1455528146" r:id="rId15"/>
        </w:object>
      </w:r>
    </w:p>
    <w:p w:rsidR="003F49C4" w:rsidRPr="005721AF" w:rsidRDefault="003F49C4" w:rsidP="003F49C4">
      <w:pPr>
        <w:pStyle w:val="FigureNotitle"/>
        <w:keepNext/>
      </w:pPr>
      <w:r w:rsidRPr="004B0978">
        <w:rPr>
          <w:szCs w:val="24"/>
        </w:rPr>
        <w:t xml:space="preserve">Figure </w:t>
      </w:r>
      <w:r>
        <w:rPr>
          <w:szCs w:val="24"/>
        </w:rPr>
        <w:t xml:space="preserve">7: </w:t>
      </w:r>
      <w:r w:rsidRPr="003F49C4">
        <w:rPr>
          <w:bCs/>
          <w:szCs w:val="24"/>
          <w:lang w:val="en-US"/>
        </w:rPr>
        <w:t>Object lifetime aspects</w:t>
      </w:r>
    </w:p>
    <w:p w:rsidR="003F49C4" w:rsidRDefault="003F49C4" w:rsidP="003F49C4"/>
    <w:p w:rsidR="0067662F" w:rsidRDefault="0067662F" w:rsidP="003F49C4">
      <w:pPr>
        <w:sectPr w:rsidR="0067662F" w:rsidSect="006C499C">
          <w:headerReference w:type="default" r:id="rId16"/>
          <w:footerReference w:type="first" r:id="rId17"/>
          <w:pgSz w:w="11907" w:h="16840"/>
          <w:pgMar w:top="1417" w:right="1134" w:bottom="1417" w:left="1134" w:header="567" w:footer="567" w:gutter="0"/>
          <w:cols w:space="720"/>
          <w:titlePg/>
          <w:docGrid w:linePitch="326"/>
        </w:sectPr>
      </w:pPr>
    </w:p>
    <w:p w:rsidR="0067662F" w:rsidRPr="005A4C41" w:rsidRDefault="00FC2A58" w:rsidP="0067662F">
      <w:pPr>
        <w:keepNext/>
        <w:keepLines/>
        <w:jc w:val="center"/>
      </w:pPr>
      <w:r>
        <w:object w:dxaOrig="15250" w:dyaOrig="9274">
          <v:shape id="_x0000_i1028" type="#_x0000_t75" style="width:686.5pt;height:416.95pt" o:ole="">
            <v:imagedata r:id="rId18" o:title=""/>
          </v:shape>
          <o:OLEObject Type="Embed" ProgID="Visio.Drawing.11" ShapeID="_x0000_i1028" DrawAspect="Content" ObjectID="_1455528147" r:id="rId19"/>
        </w:object>
      </w:r>
    </w:p>
    <w:p w:rsidR="0067662F" w:rsidRDefault="0067662F" w:rsidP="0067662F">
      <w:pPr>
        <w:pStyle w:val="FigureNotitle"/>
        <w:keepNext/>
        <w:rPr>
          <w:color w:val="FF0000"/>
          <w:sz w:val="22"/>
          <w:szCs w:val="22"/>
        </w:rPr>
      </w:pPr>
      <w:r w:rsidRPr="004B0978">
        <w:rPr>
          <w:szCs w:val="24"/>
        </w:rPr>
        <w:t xml:space="preserve">Figure </w:t>
      </w:r>
      <w:r>
        <w:rPr>
          <w:szCs w:val="24"/>
        </w:rPr>
        <w:t xml:space="preserve">8: </w:t>
      </w:r>
      <w:r w:rsidRPr="0067662F">
        <w:t>Overview data object "TLS profile" – Types and Instantiations</w:t>
      </w:r>
      <w:r>
        <w:t xml:space="preserve"> </w:t>
      </w:r>
      <w:r>
        <w:br/>
      </w:r>
      <w:r w:rsidRPr="0067662F">
        <w:rPr>
          <w:color w:val="FF0000"/>
          <w:sz w:val="22"/>
          <w:szCs w:val="22"/>
        </w:rPr>
        <w:t>(NOTE: this is just an example model, there might be better ones … particuarily concerning dynamic (instantiation</w:t>
      </w:r>
      <w:r>
        <w:rPr>
          <w:color w:val="FF0000"/>
          <w:sz w:val="22"/>
          <w:szCs w:val="22"/>
        </w:rPr>
        <w:t>)</w:t>
      </w:r>
      <w:r w:rsidRPr="0067662F">
        <w:rPr>
          <w:color w:val="FF0000"/>
          <w:sz w:val="22"/>
          <w:szCs w:val="22"/>
        </w:rPr>
        <w:t xml:space="preserve"> aspects)</w:t>
      </w:r>
    </w:p>
    <w:p w:rsidR="00FC2A58" w:rsidRPr="00FC2A58" w:rsidRDefault="00FC2A58" w:rsidP="00FC2A58">
      <w:pPr>
        <w:jc w:val="center"/>
      </w:pPr>
      <w:r>
        <w:t>________________________</w:t>
      </w:r>
    </w:p>
    <w:sectPr w:rsidR="00FC2A58" w:rsidRPr="00FC2A58" w:rsidSect="00CA1E23">
      <w:footerReference w:type="first" r:id="rId20"/>
      <w:pgSz w:w="16840" w:h="11907" w:orient="landscape"/>
      <w:pgMar w:top="1134" w:right="1417" w:bottom="1134" w:left="1417" w:header="567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70249" w:rsidRDefault="00170249">
      <w:r>
        <w:separator/>
      </w:r>
    </w:p>
  </w:endnote>
  <w:endnote w:type="continuationSeparator" w:id="0">
    <w:p w:rsidR="00170249" w:rsidRDefault="001702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NewRoman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923" w:type="dxa"/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1617"/>
      <w:gridCol w:w="4394"/>
      <w:gridCol w:w="3912"/>
    </w:tblGrid>
    <w:tr w:rsidR="004C5FE1" w:rsidRPr="007D5DAA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4C5FE1" w:rsidRPr="007D5DAA" w:rsidRDefault="004C5FE1" w:rsidP="00A23348">
          <w:pPr>
            <w:rPr>
              <w:b/>
              <w:bCs/>
              <w:sz w:val="20"/>
              <w:lang w:val="de-DE"/>
            </w:rPr>
          </w:pPr>
          <w:r w:rsidRPr="007D5DAA">
            <w:rPr>
              <w:b/>
              <w:bCs/>
              <w:sz w:val="20"/>
              <w:lang w:val="de-DE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4C5FE1" w:rsidRPr="007D5DAA" w:rsidRDefault="004C5FE1" w:rsidP="00A23348">
          <w:pPr>
            <w:pStyle w:val="Headingb"/>
            <w:spacing w:before="120"/>
            <w:rPr>
              <w:bCs/>
              <w:smallCaps/>
              <w:sz w:val="20"/>
              <w:lang w:val="de-DE"/>
            </w:rPr>
          </w:pPr>
          <w:r>
            <w:rPr>
              <w:bCs/>
              <w:smallCaps/>
              <w:sz w:val="20"/>
              <w:lang w:val="de-DE"/>
            </w:rPr>
            <w:t xml:space="preserve">Dr. </w:t>
          </w:r>
          <w:r w:rsidRPr="007D5DAA">
            <w:rPr>
              <w:bCs/>
              <w:smallCaps/>
              <w:sz w:val="20"/>
              <w:lang w:val="de-DE"/>
            </w:rPr>
            <w:t>Albrecht Schwarz</w:t>
          </w:r>
        </w:p>
        <w:p w:rsidR="004C5FE1" w:rsidRPr="007D5DAA" w:rsidRDefault="004C5FE1" w:rsidP="00A23348">
          <w:pPr>
            <w:spacing w:before="0"/>
            <w:rPr>
              <w:sz w:val="20"/>
              <w:lang w:val="de-DE"/>
            </w:rPr>
          </w:pPr>
          <w:r w:rsidRPr="007D5DAA">
            <w:rPr>
              <w:sz w:val="20"/>
              <w:lang w:val="de-DE"/>
            </w:rPr>
            <w:t>ALCATEL-LUCENT</w:t>
          </w:r>
        </w:p>
        <w:p w:rsidR="004C5FE1" w:rsidRPr="007D5DAA" w:rsidRDefault="004C5FE1" w:rsidP="00A23348">
          <w:pPr>
            <w:spacing w:before="0"/>
            <w:rPr>
              <w:sz w:val="20"/>
              <w:lang w:val="de-DE"/>
            </w:rPr>
          </w:pPr>
          <w:r>
            <w:rPr>
              <w:sz w:val="20"/>
              <w:lang w:val="de-DE"/>
            </w:rPr>
            <w:t>France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4C5FE1" w:rsidRPr="007D5DAA" w:rsidRDefault="004C5FE1" w:rsidP="00A23348">
          <w:pPr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Tel: </w:t>
          </w:r>
          <w:r w:rsidRPr="007D5DAA">
            <w:rPr>
              <w:sz w:val="20"/>
              <w:lang w:val="fr-FR"/>
            </w:rPr>
            <w:tab/>
            <w:t>+49-711-821-41425</w:t>
          </w:r>
        </w:p>
        <w:p w:rsidR="004C5FE1" w:rsidRPr="007D5DAA" w:rsidRDefault="004C5FE1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Fax: </w:t>
          </w:r>
          <w:r w:rsidRPr="007D5DAA">
            <w:rPr>
              <w:sz w:val="20"/>
              <w:lang w:val="fr-FR"/>
            </w:rPr>
            <w:tab/>
            <w:t>+49-711-821-40017</w:t>
          </w:r>
        </w:p>
        <w:p w:rsidR="004C5FE1" w:rsidRPr="007D5DAA" w:rsidRDefault="004C5FE1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Email: </w:t>
          </w:r>
          <w:hyperlink r:id="rId1" w:history="1">
            <w:r w:rsidRPr="00900021">
              <w:rPr>
                <w:rStyle w:val="Hyperlink"/>
                <w:sz w:val="20"/>
                <w:lang w:val="fr-FR"/>
              </w:rPr>
              <w:t>Albrecht.Schwarz@alcatel-lucent.com</w:t>
            </w:r>
          </w:hyperlink>
          <w:r w:rsidRPr="007D5DAA">
            <w:rPr>
              <w:sz w:val="20"/>
              <w:lang w:val="fr-FR"/>
            </w:rPr>
            <w:t xml:space="preserve"> </w:t>
          </w:r>
        </w:p>
      </w:tc>
    </w:tr>
    <w:tr w:rsidR="004C5FE1" w:rsidRPr="007D5DAA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4C5FE1" w:rsidRPr="007D5DAA" w:rsidRDefault="004C5FE1" w:rsidP="00A23348">
          <w:pPr>
            <w:rPr>
              <w:b/>
              <w:bCs/>
              <w:sz w:val="20"/>
              <w:lang w:val="fr-FR"/>
            </w:rPr>
          </w:pPr>
          <w:r w:rsidRPr="007D5DAA">
            <w:rPr>
              <w:b/>
              <w:bCs/>
              <w:sz w:val="20"/>
              <w:lang w:val="fr-FR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4C5FE1" w:rsidRPr="007D5DAA" w:rsidRDefault="004C5FE1" w:rsidP="00A23348">
          <w:pPr>
            <w:pStyle w:val="Headingb"/>
            <w:spacing w:before="120"/>
            <w:rPr>
              <w:bCs/>
              <w:smallCaps/>
              <w:sz w:val="20"/>
              <w:lang w:val="fr-FR"/>
            </w:rPr>
          </w:pPr>
          <w:r>
            <w:rPr>
              <w:bCs/>
              <w:smallCaps/>
              <w:sz w:val="20"/>
              <w:lang w:val="fr-FR"/>
            </w:rPr>
            <w:t xml:space="preserve">Dr. </w:t>
          </w:r>
          <w:r w:rsidRPr="007D5DAA">
            <w:rPr>
              <w:bCs/>
              <w:smallCaps/>
              <w:sz w:val="20"/>
              <w:lang w:val="fr-FR"/>
            </w:rPr>
            <w:t>Juergen Stoetzer-Bradler</w:t>
          </w:r>
        </w:p>
        <w:p w:rsidR="004C5FE1" w:rsidRPr="007D5DAA" w:rsidRDefault="004C5FE1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>ALCATEL-LUCENT</w:t>
          </w:r>
        </w:p>
        <w:p w:rsidR="004C5FE1" w:rsidRPr="007D5DAA" w:rsidRDefault="004C5FE1" w:rsidP="00A23348">
          <w:pPr>
            <w:spacing w:before="0"/>
            <w:rPr>
              <w:sz w:val="20"/>
              <w:lang w:val="fr-FR"/>
            </w:rPr>
          </w:pPr>
          <w:r>
            <w:rPr>
              <w:sz w:val="20"/>
              <w:lang w:val="fr-FR"/>
            </w:rPr>
            <w:t>France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4C5FE1" w:rsidRPr="007D5DAA" w:rsidRDefault="004C5FE1" w:rsidP="00A23348">
          <w:pPr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Tel: </w:t>
          </w:r>
          <w:r w:rsidRPr="007D5DAA">
            <w:rPr>
              <w:sz w:val="20"/>
              <w:lang w:val="fr-FR"/>
            </w:rPr>
            <w:tab/>
            <w:t>+49-711-821-45398</w:t>
          </w:r>
        </w:p>
        <w:p w:rsidR="004C5FE1" w:rsidRPr="007D5DAA" w:rsidRDefault="004C5FE1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Fax: </w:t>
          </w:r>
          <w:r w:rsidRPr="007D5DAA">
            <w:rPr>
              <w:sz w:val="20"/>
              <w:lang w:val="fr-FR"/>
            </w:rPr>
            <w:tab/>
            <w:t>+49-711-821-40247</w:t>
          </w:r>
        </w:p>
        <w:p w:rsidR="004C5FE1" w:rsidRPr="007D5DAA" w:rsidRDefault="004C5FE1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Email: </w:t>
          </w:r>
          <w:hyperlink r:id="rId2" w:history="1">
            <w:r w:rsidRPr="00900021">
              <w:rPr>
                <w:rStyle w:val="Hyperlink"/>
                <w:sz w:val="20"/>
                <w:lang w:val="fr-FR"/>
              </w:rPr>
              <w:t>Juergen.Stoetzer-Bradler@alcatel-lucent.com</w:t>
            </w:r>
          </w:hyperlink>
        </w:p>
      </w:tc>
    </w:tr>
    <w:tr w:rsidR="004C5FE1" w:rsidRPr="007D5DAA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4C5FE1" w:rsidRPr="007D5DAA" w:rsidRDefault="004C5FE1" w:rsidP="00A23348">
          <w:pPr>
            <w:rPr>
              <w:b/>
              <w:bCs/>
              <w:sz w:val="20"/>
              <w:lang w:val="en-US"/>
            </w:rPr>
          </w:pPr>
          <w:r w:rsidRPr="007D5DAA">
            <w:rPr>
              <w:b/>
              <w:bCs/>
              <w:sz w:val="20"/>
              <w:lang w:val="en-US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4C5FE1" w:rsidRPr="007E1E9E" w:rsidRDefault="004C5FE1" w:rsidP="00BF7BA9">
          <w:pPr>
            <w:pStyle w:val="Headingb"/>
            <w:spacing w:before="120"/>
            <w:rPr>
              <w:bCs/>
              <w:smallCaps/>
              <w:sz w:val="20"/>
              <w:lang w:val="it-IT"/>
            </w:rPr>
          </w:pPr>
          <w:r w:rsidRPr="007E1E9E">
            <w:rPr>
              <w:bCs/>
              <w:smallCaps/>
              <w:sz w:val="20"/>
              <w:lang w:val="it-IT"/>
            </w:rPr>
            <w:t>Jens Guballa</w:t>
          </w:r>
        </w:p>
        <w:p w:rsidR="004C5FE1" w:rsidRPr="007E1E9E" w:rsidRDefault="004C5FE1" w:rsidP="00BF7BA9">
          <w:pPr>
            <w:spacing w:before="0"/>
            <w:rPr>
              <w:sz w:val="20"/>
              <w:lang w:val="it-IT"/>
            </w:rPr>
          </w:pPr>
          <w:r w:rsidRPr="007E1E9E">
            <w:rPr>
              <w:sz w:val="20"/>
              <w:lang w:val="it-IT"/>
            </w:rPr>
            <w:t>ALCATEL-LUCENT</w:t>
          </w:r>
        </w:p>
        <w:p w:rsidR="004C5FE1" w:rsidRPr="007E1E9E" w:rsidRDefault="004C5FE1" w:rsidP="00BF7BA9">
          <w:pPr>
            <w:spacing w:before="0"/>
            <w:rPr>
              <w:sz w:val="20"/>
              <w:lang w:val="it-IT"/>
            </w:rPr>
          </w:pPr>
          <w:r>
            <w:rPr>
              <w:sz w:val="20"/>
              <w:lang w:val="it-IT"/>
            </w:rPr>
            <w:t>France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4C5FE1" w:rsidRPr="007E1E9E" w:rsidRDefault="004C5FE1" w:rsidP="00BF7BA9">
          <w:pPr>
            <w:rPr>
              <w:sz w:val="20"/>
            </w:rPr>
          </w:pPr>
          <w:r w:rsidRPr="007E1E9E">
            <w:rPr>
              <w:sz w:val="20"/>
              <w:lang w:val="en-US"/>
            </w:rPr>
            <w:t xml:space="preserve">Tel: </w:t>
          </w:r>
          <w:r w:rsidRPr="007E1E9E">
            <w:rPr>
              <w:sz w:val="20"/>
              <w:lang w:val="en-US"/>
            </w:rPr>
            <w:tab/>
          </w:r>
          <w:r w:rsidRPr="007E1E9E">
            <w:rPr>
              <w:sz w:val="20"/>
            </w:rPr>
            <w:t>+49-711-821-41303</w:t>
          </w:r>
        </w:p>
        <w:p w:rsidR="004C5FE1" w:rsidRPr="007E1E9E" w:rsidRDefault="004C5FE1" w:rsidP="00BF7BA9">
          <w:pPr>
            <w:spacing w:before="0"/>
            <w:rPr>
              <w:sz w:val="20"/>
              <w:lang w:val="fr-FR"/>
            </w:rPr>
          </w:pPr>
          <w:r w:rsidRPr="007E1E9E">
            <w:rPr>
              <w:sz w:val="20"/>
              <w:lang w:val="fr-FR"/>
            </w:rPr>
            <w:t xml:space="preserve">Fax: </w:t>
          </w:r>
          <w:r w:rsidRPr="007E1E9E">
            <w:rPr>
              <w:sz w:val="20"/>
              <w:lang w:val="fr-FR"/>
            </w:rPr>
            <w:tab/>
            <w:t>+49-711-821-40247</w:t>
          </w:r>
        </w:p>
        <w:p w:rsidR="004C5FE1" w:rsidRPr="007E1E9E" w:rsidRDefault="004C5FE1" w:rsidP="00BF7BA9">
          <w:pPr>
            <w:spacing w:before="0"/>
            <w:rPr>
              <w:rStyle w:val="HTMLTypewriter"/>
              <w:lang w:val="fr-FR"/>
            </w:rPr>
          </w:pPr>
          <w:r w:rsidRPr="007E1E9E">
            <w:rPr>
              <w:sz w:val="20"/>
              <w:lang w:val="fr-FR"/>
            </w:rPr>
            <w:t xml:space="preserve">Email: </w:t>
          </w:r>
          <w:hyperlink r:id="rId3" w:history="1">
            <w:r w:rsidRPr="007E1E9E">
              <w:rPr>
                <w:rStyle w:val="Hyperlink"/>
                <w:sz w:val="20"/>
                <w:lang w:val="fr-FR"/>
              </w:rPr>
              <w:t>Jens.Guballa@alcatel-lucent.com</w:t>
            </w:r>
          </w:hyperlink>
          <w:r w:rsidRPr="007E1E9E">
            <w:rPr>
              <w:rStyle w:val="HTMLTypewriter"/>
              <w:lang w:val="fr-FR"/>
            </w:rPr>
            <w:t xml:space="preserve"> </w:t>
          </w:r>
        </w:p>
      </w:tc>
    </w:tr>
    <w:tr w:rsidR="004C5FE1" w:rsidRPr="007D5DAA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4C5FE1" w:rsidRPr="007D5DAA" w:rsidRDefault="004C5FE1" w:rsidP="00A23348">
          <w:pPr>
            <w:rPr>
              <w:b/>
              <w:bCs/>
              <w:sz w:val="20"/>
              <w:lang w:val="en-US"/>
            </w:rPr>
          </w:pPr>
          <w:r w:rsidRPr="007D5DAA">
            <w:rPr>
              <w:b/>
              <w:bCs/>
              <w:sz w:val="20"/>
              <w:lang w:val="en-US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4C5FE1" w:rsidRPr="007D5DAA" w:rsidRDefault="004C5FE1" w:rsidP="00A23348">
          <w:pPr>
            <w:pStyle w:val="Headingb"/>
            <w:spacing w:before="120"/>
            <w:rPr>
              <w:bCs/>
              <w:smallCaps/>
              <w:sz w:val="20"/>
              <w:lang w:val="en-US"/>
            </w:rPr>
          </w:pPr>
          <w:r>
            <w:rPr>
              <w:bCs/>
              <w:smallCaps/>
              <w:sz w:val="20"/>
              <w:lang w:val="en-US"/>
            </w:rPr>
            <w:t xml:space="preserve">Dr. </w:t>
          </w:r>
          <w:r w:rsidRPr="007D5DAA">
            <w:rPr>
              <w:bCs/>
              <w:smallCaps/>
              <w:sz w:val="20"/>
              <w:lang w:val="en-US"/>
            </w:rPr>
            <w:t>He Bing</w:t>
          </w:r>
        </w:p>
        <w:p w:rsidR="004C5FE1" w:rsidRPr="007D5DAA" w:rsidRDefault="004C5FE1" w:rsidP="00A23348">
          <w:pPr>
            <w:spacing w:before="0"/>
            <w:rPr>
              <w:sz w:val="20"/>
              <w:lang w:val="en-US"/>
            </w:rPr>
          </w:pPr>
          <w:r w:rsidRPr="007D5DAA">
            <w:rPr>
              <w:sz w:val="20"/>
              <w:lang w:val="en-US"/>
            </w:rPr>
            <w:t>ALCATEL</w:t>
          </w:r>
          <w:r>
            <w:rPr>
              <w:sz w:val="20"/>
              <w:lang w:val="en-US"/>
            </w:rPr>
            <w:t>-</w:t>
          </w:r>
          <w:r w:rsidRPr="00203CC6">
            <w:rPr>
              <w:sz w:val="20"/>
            </w:rPr>
            <w:t>LUCENT</w:t>
          </w:r>
          <w:r w:rsidRPr="007D5DAA">
            <w:rPr>
              <w:sz w:val="20"/>
              <w:lang w:val="en-US"/>
            </w:rPr>
            <w:t xml:space="preserve"> SHANGHAI BELL</w:t>
          </w:r>
        </w:p>
        <w:p w:rsidR="004C5FE1" w:rsidRPr="007D5DAA" w:rsidRDefault="004C5FE1" w:rsidP="00A23348">
          <w:pPr>
            <w:spacing w:before="0"/>
            <w:rPr>
              <w:sz w:val="20"/>
            </w:rPr>
          </w:pPr>
          <w:r w:rsidRPr="007D5DAA">
            <w:rPr>
              <w:sz w:val="20"/>
            </w:rPr>
            <w:t>China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4C5FE1" w:rsidRPr="007D5DAA" w:rsidRDefault="004C5FE1" w:rsidP="00A23348">
          <w:pPr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Tel: </w:t>
          </w:r>
          <w:r w:rsidRPr="007D5DAA">
            <w:rPr>
              <w:sz w:val="20"/>
              <w:lang w:val="fr-FR"/>
            </w:rPr>
            <w:tab/>
            <w:t>+86 21 50554550 3619</w:t>
          </w:r>
        </w:p>
        <w:p w:rsidR="004C5FE1" w:rsidRPr="007D5DAA" w:rsidRDefault="004C5FE1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Fax: </w:t>
          </w:r>
          <w:r w:rsidRPr="007D5DAA">
            <w:rPr>
              <w:sz w:val="20"/>
              <w:lang w:val="fr-FR"/>
            </w:rPr>
            <w:tab/>
            <w:t>+86 21 58541240 7193</w:t>
          </w:r>
        </w:p>
        <w:p w:rsidR="004C5FE1" w:rsidRPr="00C94986" w:rsidRDefault="004C5FE1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Email: </w:t>
          </w:r>
          <w:hyperlink r:id="rId4" w:history="1">
            <w:r w:rsidRPr="00900021">
              <w:rPr>
                <w:rStyle w:val="Hyperlink"/>
                <w:sz w:val="20"/>
                <w:lang w:val="fr-FR"/>
              </w:rPr>
              <w:t>bing.he@alcatel-sbell.com.cn</w:t>
            </w:r>
          </w:hyperlink>
          <w:r>
            <w:rPr>
              <w:sz w:val="20"/>
              <w:lang w:val="fr-FR"/>
            </w:rPr>
            <w:t xml:space="preserve"> </w:t>
          </w:r>
        </w:p>
      </w:tc>
    </w:tr>
    <w:tr w:rsidR="004C5FE1" w:rsidRPr="007D5DAA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4C5FE1" w:rsidRPr="007D5DAA" w:rsidRDefault="004C5FE1" w:rsidP="00A23348">
          <w:pPr>
            <w:rPr>
              <w:b/>
              <w:bCs/>
              <w:sz w:val="20"/>
              <w:lang w:val="en-US"/>
            </w:rPr>
          </w:pPr>
          <w:r w:rsidRPr="007D5DAA">
            <w:rPr>
              <w:b/>
              <w:bCs/>
              <w:sz w:val="20"/>
              <w:lang w:val="en-US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4C5FE1" w:rsidRPr="007D5DAA" w:rsidRDefault="004C5FE1" w:rsidP="00A23348">
          <w:pPr>
            <w:pStyle w:val="Headingb"/>
            <w:spacing w:before="120"/>
            <w:rPr>
              <w:bCs/>
              <w:smallCaps/>
              <w:sz w:val="20"/>
              <w:lang w:val="it-IT"/>
            </w:rPr>
          </w:pPr>
          <w:r w:rsidRPr="007D5DAA">
            <w:rPr>
              <w:bCs/>
              <w:smallCaps/>
              <w:sz w:val="20"/>
              <w:lang w:val="it-IT"/>
            </w:rPr>
            <w:t>Fei A C</w:t>
          </w:r>
          <w:r>
            <w:rPr>
              <w:bCs/>
              <w:smallCaps/>
              <w:sz w:val="20"/>
              <w:lang w:val="it-IT"/>
            </w:rPr>
            <w:t>hen</w:t>
          </w:r>
        </w:p>
        <w:p w:rsidR="004C5FE1" w:rsidRPr="007D5DAA" w:rsidRDefault="004C5FE1" w:rsidP="00A23348">
          <w:pPr>
            <w:spacing w:before="0"/>
            <w:rPr>
              <w:sz w:val="20"/>
              <w:lang w:val="it-IT"/>
            </w:rPr>
          </w:pPr>
          <w:r w:rsidRPr="007D5DAA">
            <w:rPr>
              <w:sz w:val="20"/>
              <w:lang w:val="it-IT"/>
            </w:rPr>
            <w:t xml:space="preserve">ALCATEL-LUCENT </w:t>
          </w:r>
          <w:r w:rsidRPr="007D5DAA">
            <w:rPr>
              <w:sz w:val="20"/>
              <w:lang w:val="en-US"/>
            </w:rPr>
            <w:t xml:space="preserve">SHANGHAI </w:t>
          </w:r>
          <w:r w:rsidRPr="007D5DAA">
            <w:rPr>
              <w:sz w:val="20"/>
              <w:lang w:val="it-IT"/>
            </w:rPr>
            <w:t>BELL</w:t>
          </w:r>
        </w:p>
        <w:p w:rsidR="004C5FE1" w:rsidRPr="007D5DAA" w:rsidRDefault="004C5FE1" w:rsidP="00A23348">
          <w:pPr>
            <w:spacing w:before="0"/>
            <w:rPr>
              <w:sz w:val="20"/>
              <w:lang w:val="it-IT"/>
            </w:rPr>
          </w:pPr>
          <w:r w:rsidRPr="007D5DAA">
            <w:rPr>
              <w:sz w:val="20"/>
              <w:lang w:val="it-IT"/>
            </w:rPr>
            <w:t>China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4C5FE1" w:rsidRPr="007D5DAA" w:rsidRDefault="004C5FE1" w:rsidP="00A23348">
          <w:pPr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Tel: </w:t>
          </w:r>
          <w:r w:rsidRPr="007D5DAA">
            <w:rPr>
              <w:sz w:val="20"/>
              <w:lang w:val="fr-FR"/>
            </w:rPr>
            <w:tab/>
            <w:t xml:space="preserve">+86 21 50554550 </w:t>
          </w:r>
          <w:r>
            <w:rPr>
              <w:sz w:val="20"/>
              <w:lang w:val="fr-FR"/>
            </w:rPr>
            <w:t>7548</w:t>
          </w:r>
        </w:p>
        <w:p w:rsidR="004C5FE1" w:rsidRPr="007D5DAA" w:rsidRDefault="004C5FE1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Fax: </w:t>
          </w:r>
          <w:r w:rsidRPr="007D5DAA">
            <w:rPr>
              <w:sz w:val="20"/>
              <w:lang w:val="fr-FR"/>
            </w:rPr>
            <w:tab/>
            <w:t>+86 21 58541240 8474</w:t>
          </w:r>
        </w:p>
        <w:p w:rsidR="004C5FE1" w:rsidRPr="00C94986" w:rsidRDefault="004C5FE1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Email: </w:t>
          </w:r>
          <w:hyperlink r:id="rId5" w:history="1">
            <w:r w:rsidRPr="00900021">
              <w:rPr>
                <w:rStyle w:val="Hyperlink"/>
                <w:sz w:val="20"/>
                <w:lang w:val="fr-FR"/>
              </w:rPr>
              <w:t>fei.a.chen@alcatel-sbell.com.cn</w:t>
            </w:r>
          </w:hyperlink>
          <w:r>
            <w:rPr>
              <w:sz w:val="20"/>
              <w:lang w:val="fr-FR"/>
            </w:rPr>
            <w:t xml:space="preserve"> </w:t>
          </w:r>
        </w:p>
      </w:tc>
    </w:tr>
  </w:tbl>
  <w:p w:rsidR="004C5FE1" w:rsidRPr="00981DCE" w:rsidRDefault="004C5FE1" w:rsidP="006C499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5FE1" w:rsidRPr="0067662F" w:rsidRDefault="004C5FE1" w:rsidP="0067662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70249" w:rsidRDefault="00170249">
      <w:r>
        <w:separator/>
      </w:r>
    </w:p>
  </w:footnote>
  <w:footnote w:type="continuationSeparator" w:id="0">
    <w:p w:rsidR="00170249" w:rsidRDefault="001702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5FE1" w:rsidRPr="00981DCE" w:rsidRDefault="004C5FE1" w:rsidP="006C499C">
    <w:pPr>
      <w:pStyle w:val="Header"/>
    </w:pPr>
    <w:r w:rsidRPr="00981DCE">
      <w:t xml:space="preserve">- </w:t>
    </w:r>
    <w:r w:rsidR="00170249">
      <w:fldChar w:fldCharType="begin"/>
    </w:r>
    <w:r w:rsidR="00170249">
      <w:instrText xml:space="preserve"> PAGE  \* MERGEFORMAT </w:instrText>
    </w:r>
    <w:r w:rsidR="00170249">
      <w:fldChar w:fldCharType="separate"/>
    </w:r>
    <w:r w:rsidR="00CA1E23">
      <w:rPr>
        <w:noProof/>
      </w:rPr>
      <w:t>9</w:t>
    </w:r>
    <w:r w:rsidR="00170249">
      <w:rPr>
        <w:noProof/>
      </w:rPr>
      <w:fldChar w:fldCharType="end"/>
    </w:r>
    <w:r w:rsidRPr="00981DCE">
      <w:t xml:space="preserve"> -</w:t>
    </w:r>
  </w:p>
  <w:p w:rsidR="004C5FE1" w:rsidRPr="00711FE1" w:rsidRDefault="00FC2A58" w:rsidP="006C499C">
    <w:pPr>
      <w:pStyle w:val="Header"/>
    </w:pPr>
    <w:r>
      <w:t>AVD-4545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01913FBF"/>
    <w:multiLevelType w:val="hybridMultilevel"/>
    <w:tmpl w:val="9F7CCBD6"/>
    <w:lvl w:ilvl="0" w:tplc="63EE0C18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ascii="TimesNewRoman" w:hAnsi="TimesNewRoman" w:cs="TimesNewRoman" w:hint="default"/>
      </w:rPr>
    </w:lvl>
    <w:lvl w:ilvl="1" w:tplc="7376E65C">
      <w:numFmt w:val="none"/>
      <w:lvlText w:val=""/>
      <w:lvlJc w:val="left"/>
      <w:pPr>
        <w:tabs>
          <w:tab w:val="num" w:pos="360"/>
        </w:tabs>
      </w:pPr>
    </w:lvl>
    <w:lvl w:ilvl="2" w:tplc="0034064A">
      <w:numFmt w:val="none"/>
      <w:lvlText w:val=""/>
      <w:lvlJc w:val="left"/>
      <w:pPr>
        <w:tabs>
          <w:tab w:val="num" w:pos="360"/>
        </w:tabs>
      </w:pPr>
    </w:lvl>
    <w:lvl w:ilvl="3" w:tplc="BCDAAC5A">
      <w:numFmt w:val="none"/>
      <w:lvlText w:val=""/>
      <w:lvlJc w:val="left"/>
      <w:pPr>
        <w:tabs>
          <w:tab w:val="num" w:pos="360"/>
        </w:tabs>
      </w:pPr>
    </w:lvl>
    <w:lvl w:ilvl="4" w:tplc="94006F18">
      <w:numFmt w:val="none"/>
      <w:lvlText w:val=""/>
      <w:lvlJc w:val="left"/>
      <w:pPr>
        <w:tabs>
          <w:tab w:val="num" w:pos="360"/>
        </w:tabs>
      </w:pPr>
    </w:lvl>
    <w:lvl w:ilvl="5" w:tplc="43660C0E">
      <w:numFmt w:val="none"/>
      <w:lvlText w:val=""/>
      <w:lvlJc w:val="left"/>
      <w:pPr>
        <w:tabs>
          <w:tab w:val="num" w:pos="360"/>
        </w:tabs>
      </w:pPr>
    </w:lvl>
    <w:lvl w:ilvl="6" w:tplc="EA48495C">
      <w:numFmt w:val="none"/>
      <w:lvlText w:val=""/>
      <w:lvlJc w:val="left"/>
      <w:pPr>
        <w:tabs>
          <w:tab w:val="num" w:pos="360"/>
        </w:tabs>
      </w:pPr>
    </w:lvl>
    <w:lvl w:ilvl="7" w:tplc="A14EA164">
      <w:numFmt w:val="none"/>
      <w:lvlText w:val=""/>
      <w:lvlJc w:val="left"/>
      <w:pPr>
        <w:tabs>
          <w:tab w:val="num" w:pos="360"/>
        </w:tabs>
      </w:pPr>
    </w:lvl>
    <w:lvl w:ilvl="8" w:tplc="E17A85C4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1A0C7A83"/>
    <w:multiLevelType w:val="hybridMultilevel"/>
    <w:tmpl w:val="A21CB872"/>
    <w:lvl w:ilvl="0" w:tplc="2C66A17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3">
    <w:nsid w:val="2BC30CDD"/>
    <w:multiLevelType w:val="hybridMultilevel"/>
    <w:tmpl w:val="39F86AFA"/>
    <w:lvl w:ilvl="0" w:tplc="B9FC6E30">
      <w:start w:val="8"/>
      <w:numFmt w:val="bullet"/>
      <w:lvlText w:val=""/>
      <w:lvlJc w:val="left"/>
      <w:pPr>
        <w:ind w:left="360" w:hanging="360"/>
      </w:pPr>
      <w:rPr>
        <w:rFonts w:ascii="Wingdings" w:eastAsia="MS Mincho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354B3AF5"/>
    <w:multiLevelType w:val="hybridMultilevel"/>
    <w:tmpl w:val="18EA3A1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477F23DA"/>
    <w:multiLevelType w:val="hybridMultilevel"/>
    <w:tmpl w:val="9F7CCBD6"/>
    <w:lvl w:ilvl="0" w:tplc="0AF220CE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ascii="TimesNewRoman" w:hAnsi="TimesNewRoman" w:cs="TimesNewRoman" w:hint="default"/>
      </w:rPr>
    </w:lvl>
    <w:lvl w:ilvl="1" w:tplc="F5706966">
      <w:numFmt w:val="none"/>
      <w:lvlText w:val=""/>
      <w:lvlJc w:val="left"/>
      <w:pPr>
        <w:tabs>
          <w:tab w:val="num" w:pos="360"/>
        </w:tabs>
      </w:pPr>
    </w:lvl>
    <w:lvl w:ilvl="2" w:tplc="077C72D6">
      <w:numFmt w:val="none"/>
      <w:lvlText w:val=""/>
      <w:lvlJc w:val="left"/>
      <w:pPr>
        <w:tabs>
          <w:tab w:val="num" w:pos="360"/>
        </w:tabs>
      </w:pPr>
    </w:lvl>
    <w:lvl w:ilvl="3" w:tplc="0B10DE1C">
      <w:numFmt w:val="none"/>
      <w:lvlText w:val=""/>
      <w:lvlJc w:val="left"/>
      <w:pPr>
        <w:tabs>
          <w:tab w:val="num" w:pos="360"/>
        </w:tabs>
      </w:pPr>
    </w:lvl>
    <w:lvl w:ilvl="4" w:tplc="802C7F2C">
      <w:numFmt w:val="none"/>
      <w:lvlText w:val=""/>
      <w:lvlJc w:val="left"/>
      <w:pPr>
        <w:tabs>
          <w:tab w:val="num" w:pos="360"/>
        </w:tabs>
      </w:pPr>
    </w:lvl>
    <w:lvl w:ilvl="5" w:tplc="4EEC15D2">
      <w:numFmt w:val="none"/>
      <w:lvlText w:val=""/>
      <w:lvlJc w:val="left"/>
      <w:pPr>
        <w:tabs>
          <w:tab w:val="num" w:pos="360"/>
        </w:tabs>
      </w:pPr>
    </w:lvl>
    <w:lvl w:ilvl="6" w:tplc="8E3051A8">
      <w:numFmt w:val="none"/>
      <w:lvlText w:val=""/>
      <w:lvlJc w:val="left"/>
      <w:pPr>
        <w:tabs>
          <w:tab w:val="num" w:pos="360"/>
        </w:tabs>
      </w:pPr>
    </w:lvl>
    <w:lvl w:ilvl="7" w:tplc="2050213A">
      <w:numFmt w:val="none"/>
      <w:lvlText w:val=""/>
      <w:lvlJc w:val="left"/>
      <w:pPr>
        <w:tabs>
          <w:tab w:val="num" w:pos="360"/>
        </w:tabs>
      </w:pPr>
    </w:lvl>
    <w:lvl w:ilvl="8" w:tplc="11949FEA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4C0E7203"/>
    <w:multiLevelType w:val="hybridMultilevel"/>
    <w:tmpl w:val="4704C712"/>
    <w:lvl w:ilvl="0" w:tplc="2C66A17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7">
    <w:nsid w:val="4E636E49"/>
    <w:multiLevelType w:val="hybridMultilevel"/>
    <w:tmpl w:val="88BAB066"/>
    <w:lvl w:ilvl="0" w:tplc="3E140D38">
      <w:start w:val="9"/>
      <w:numFmt w:val="bullet"/>
      <w:lvlText w:val=""/>
      <w:lvlJc w:val="left"/>
      <w:pPr>
        <w:ind w:left="720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81E3BFF"/>
    <w:multiLevelType w:val="hybridMultilevel"/>
    <w:tmpl w:val="D2B27CEC"/>
    <w:lvl w:ilvl="0" w:tplc="63EE0C1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376E65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034064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CDAAC5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4006F1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3660C0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A48495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14EA16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17A85C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86F6EA5"/>
    <w:multiLevelType w:val="hybridMultilevel"/>
    <w:tmpl w:val="09546066"/>
    <w:lvl w:ilvl="0" w:tplc="89DE796C">
      <w:start w:val="1"/>
      <w:numFmt w:val="decimal"/>
      <w:lvlText w:val="%1."/>
      <w:lvlJc w:val="left"/>
      <w:pPr>
        <w:ind w:left="720" w:hanging="360"/>
      </w:pPr>
      <w:rPr>
        <w:rFonts w:ascii="TimesNewRoman" w:hAnsi="TimesNewRoman" w:cs="TimesNewRoman" w:hint="default"/>
        <w:b/>
      </w:rPr>
    </w:lvl>
    <w:lvl w:ilvl="1" w:tplc="04070003" w:tentative="1">
      <w:start w:val="1"/>
      <w:numFmt w:val="lowerLetter"/>
      <w:lvlText w:val="%2."/>
      <w:lvlJc w:val="left"/>
      <w:pPr>
        <w:ind w:left="1440" w:hanging="360"/>
      </w:pPr>
    </w:lvl>
    <w:lvl w:ilvl="2" w:tplc="04070005" w:tentative="1">
      <w:start w:val="1"/>
      <w:numFmt w:val="lowerRoman"/>
      <w:lvlText w:val="%3."/>
      <w:lvlJc w:val="right"/>
      <w:pPr>
        <w:ind w:left="2160" w:hanging="180"/>
      </w:pPr>
    </w:lvl>
    <w:lvl w:ilvl="3" w:tplc="04070001" w:tentative="1">
      <w:start w:val="1"/>
      <w:numFmt w:val="decimal"/>
      <w:lvlText w:val="%4."/>
      <w:lvlJc w:val="left"/>
      <w:pPr>
        <w:ind w:left="2880" w:hanging="360"/>
      </w:pPr>
    </w:lvl>
    <w:lvl w:ilvl="4" w:tplc="04070003" w:tentative="1">
      <w:start w:val="1"/>
      <w:numFmt w:val="lowerLetter"/>
      <w:lvlText w:val="%5."/>
      <w:lvlJc w:val="left"/>
      <w:pPr>
        <w:ind w:left="3600" w:hanging="360"/>
      </w:pPr>
    </w:lvl>
    <w:lvl w:ilvl="5" w:tplc="04070005" w:tentative="1">
      <w:start w:val="1"/>
      <w:numFmt w:val="lowerRoman"/>
      <w:lvlText w:val="%6."/>
      <w:lvlJc w:val="right"/>
      <w:pPr>
        <w:ind w:left="4320" w:hanging="180"/>
      </w:pPr>
    </w:lvl>
    <w:lvl w:ilvl="6" w:tplc="04070001" w:tentative="1">
      <w:start w:val="1"/>
      <w:numFmt w:val="decimal"/>
      <w:lvlText w:val="%7."/>
      <w:lvlJc w:val="left"/>
      <w:pPr>
        <w:ind w:left="5040" w:hanging="360"/>
      </w:pPr>
    </w:lvl>
    <w:lvl w:ilvl="7" w:tplc="04070003" w:tentative="1">
      <w:start w:val="1"/>
      <w:numFmt w:val="lowerLetter"/>
      <w:lvlText w:val="%8."/>
      <w:lvlJc w:val="left"/>
      <w:pPr>
        <w:ind w:left="5760" w:hanging="360"/>
      </w:pPr>
    </w:lvl>
    <w:lvl w:ilvl="8" w:tplc="0407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AF52893"/>
    <w:multiLevelType w:val="hybridMultilevel"/>
    <w:tmpl w:val="83562282"/>
    <w:lvl w:ilvl="0" w:tplc="113A1D92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1">
    <w:nsid w:val="6DB5118D"/>
    <w:multiLevelType w:val="hybridMultilevel"/>
    <w:tmpl w:val="F2D454A2"/>
    <w:lvl w:ilvl="0" w:tplc="113A1D92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2">
    <w:nsid w:val="7360689F"/>
    <w:multiLevelType w:val="hybridMultilevel"/>
    <w:tmpl w:val="B276F23E"/>
    <w:lvl w:ilvl="0" w:tplc="B0A8B9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A944A4A"/>
    <w:multiLevelType w:val="hybridMultilevel"/>
    <w:tmpl w:val="7DD61CD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CC012A4"/>
    <w:multiLevelType w:val="hybridMultilevel"/>
    <w:tmpl w:val="B204DE62"/>
    <w:lvl w:ilvl="0" w:tplc="113A1D92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1"/>
  </w:num>
  <w:num w:numId="7">
    <w:abstractNumId w:val="9"/>
  </w:num>
  <w:num w:numId="8">
    <w:abstractNumId w:val="5"/>
  </w:num>
  <w:num w:numId="9">
    <w:abstractNumId w:val="8"/>
  </w:num>
  <w:num w:numId="10">
    <w:abstractNumId w:val="12"/>
  </w:num>
  <w:num w:numId="11">
    <w:abstractNumId w:val="2"/>
  </w:num>
  <w:num w:numId="12">
    <w:abstractNumId w:val="7"/>
  </w:num>
  <w:num w:numId="13">
    <w:abstractNumId w:val="6"/>
  </w:num>
  <w:num w:numId="14">
    <w:abstractNumId w:val="11"/>
  </w:num>
  <w:num w:numId="15">
    <w:abstractNumId w:val="10"/>
  </w:num>
  <w:num w:numId="16">
    <w:abstractNumId w:val="14"/>
  </w:num>
  <w:num w:numId="17">
    <w:abstractNumId w:val="13"/>
  </w:num>
  <w:num w:numId="18">
    <w:abstractNumId w:val="4"/>
  </w:num>
  <w:num w:numId="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90"/>
  <w:printFractionalCharacterWidth/>
  <w:embedSystemFonts/>
  <w:activeWritingStyle w:appName="MSWord" w:lang="de-DE" w:vendorID="9" w:dllVersion="512" w:checkStyle="0"/>
  <w:activeWritingStyle w:appName="MSWord" w:lang="it-IT" w:vendorID="3" w:dllVersion="517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rawingGridHorizontalSpacing w:val="120"/>
  <w:drawingGridVerticalSpacing w:val="163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62E0E"/>
    <w:rsid w:val="00046312"/>
    <w:rsid w:val="00056DAD"/>
    <w:rsid w:val="000628A1"/>
    <w:rsid w:val="000939EC"/>
    <w:rsid w:val="000B2711"/>
    <w:rsid w:val="000B4F47"/>
    <w:rsid w:val="000B77CF"/>
    <w:rsid w:val="000C1501"/>
    <w:rsid w:val="000E33BC"/>
    <w:rsid w:val="000E6DDF"/>
    <w:rsid w:val="000F4172"/>
    <w:rsid w:val="001128A0"/>
    <w:rsid w:val="00121B82"/>
    <w:rsid w:val="00122329"/>
    <w:rsid w:val="0012561D"/>
    <w:rsid w:val="00170249"/>
    <w:rsid w:val="001C72EC"/>
    <w:rsid w:val="001E3845"/>
    <w:rsid w:val="001E3E74"/>
    <w:rsid w:val="001F6C9B"/>
    <w:rsid w:val="00203CC6"/>
    <w:rsid w:val="00205A28"/>
    <w:rsid w:val="00226C7B"/>
    <w:rsid w:val="00276AE7"/>
    <w:rsid w:val="00284A0E"/>
    <w:rsid w:val="0030108C"/>
    <w:rsid w:val="00301D02"/>
    <w:rsid w:val="00314ED9"/>
    <w:rsid w:val="0032515B"/>
    <w:rsid w:val="0034157B"/>
    <w:rsid w:val="00342FDD"/>
    <w:rsid w:val="00345D8B"/>
    <w:rsid w:val="00346670"/>
    <w:rsid w:val="003600C2"/>
    <w:rsid w:val="00381CDF"/>
    <w:rsid w:val="003A113F"/>
    <w:rsid w:val="003A3824"/>
    <w:rsid w:val="003F3C15"/>
    <w:rsid w:val="003F49C4"/>
    <w:rsid w:val="00406BC2"/>
    <w:rsid w:val="004209C0"/>
    <w:rsid w:val="00445C37"/>
    <w:rsid w:val="00481990"/>
    <w:rsid w:val="00482E7B"/>
    <w:rsid w:val="0049269B"/>
    <w:rsid w:val="004C5FE1"/>
    <w:rsid w:val="004E300A"/>
    <w:rsid w:val="004F3600"/>
    <w:rsid w:val="005066C3"/>
    <w:rsid w:val="00510C0D"/>
    <w:rsid w:val="00546304"/>
    <w:rsid w:val="0057475A"/>
    <w:rsid w:val="005A60AF"/>
    <w:rsid w:val="005B1896"/>
    <w:rsid w:val="005C2F25"/>
    <w:rsid w:val="005E52A7"/>
    <w:rsid w:val="005E596E"/>
    <w:rsid w:val="005F4043"/>
    <w:rsid w:val="00610C71"/>
    <w:rsid w:val="00610CA2"/>
    <w:rsid w:val="00627E88"/>
    <w:rsid w:val="00633E9F"/>
    <w:rsid w:val="00634E9C"/>
    <w:rsid w:val="00652FC6"/>
    <w:rsid w:val="00657EDF"/>
    <w:rsid w:val="0067662F"/>
    <w:rsid w:val="006B0F27"/>
    <w:rsid w:val="006C2928"/>
    <w:rsid w:val="006C499C"/>
    <w:rsid w:val="006F5CBB"/>
    <w:rsid w:val="00701D68"/>
    <w:rsid w:val="00721873"/>
    <w:rsid w:val="007530B8"/>
    <w:rsid w:val="00762E0E"/>
    <w:rsid w:val="00767787"/>
    <w:rsid w:val="00773769"/>
    <w:rsid w:val="00775622"/>
    <w:rsid w:val="00792B1E"/>
    <w:rsid w:val="007A0E9F"/>
    <w:rsid w:val="007C6D6B"/>
    <w:rsid w:val="007D5DAA"/>
    <w:rsid w:val="0086014B"/>
    <w:rsid w:val="00860CCA"/>
    <w:rsid w:val="00874103"/>
    <w:rsid w:val="008B51DC"/>
    <w:rsid w:val="00965FC3"/>
    <w:rsid w:val="00990883"/>
    <w:rsid w:val="009B7C3D"/>
    <w:rsid w:val="009C2A71"/>
    <w:rsid w:val="009F5199"/>
    <w:rsid w:val="00A23348"/>
    <w:rsid w:val="00A55B3D"/>
    <w:rsid w:val="00A57DD6"/>
    <w:rsid w:val="00A63298"/>
    <w:rsid w:val="00A67AF2"/>
    <w:rsid w:val="00AB00A6"/>
    <w:rsid w:val="00AC5E79"/>
    <w:rsid w:val="00AD2D8B"/>
    <w:rsid w:val="00AD412C"/>
    <w:rsid w:val="00AF346D"/>
    <w:rsid w:val="00BB2F90"/>
    <w:rsid w:val="00BD56E7"/>
    <w:rsid w:val="00BF7BA9"/>
    <w:rsid w:val="00C049A9"/>
    <w:rsid w:val="00C54997"/>
    <w:rsid w:val="00C7005C"/>
    <w:rsid w:val="00C82327"/>
    <w:rsid w:val="00C94986"/>
    <w:rsid w:val="00CA1E23"/>
    <w:rsid w:val="00CA7E20"/>
    <w:rsid w:val="00D81498"/>
    <w:rsid w:val="00D9469C"/>
    <w:rsid w:val="00DE2128"/>
    <w:rsid w:val="00DE3CB3"/>
    <w:rsid w:val="00E17EF9"/>
    <w:rsid w:val="00E6522C"/>
    <w:rsid w:val="00EB6B91"/>
    <w:rsid w:val="00EF50AB"/>
    <w:rsid w:val="00F2250F"/>
    <w:rsid w:val="00F33AD5"/>
    <w:rsid w:val="00F40BA8"/>
    <w:rsid w:val="00F432D8"/>
    <w:rsid w:val="00F43BF4"/>
    <w:rsid w:val="00F85FD0"/>
    <w:rsid w:val="00F948D7"/>
    <w:rsid w:val="00FB0515"/>
    <w:rsid w:val="00FC2A58"/>
    <w:rsid w:val="00FC66F6"/>
    <w:rsid w:val="00FD0239"/>
    <w:rsid w:val="00FE1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6E1B60F-6CC7-4576-B7A8-95729DC878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05A2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 w:eastAsia="en-US"/>
    </w:rPr>
  </w:style>
  <w:style w:type="paragraph" w:styleId="Heading1">
    <w:name w:val="heading 1"/>
    <w:aliases w:val="l1,h1,l11,h11,1st level,l12,h12,l111,h111,toc1,I1,1,Überschrift 1 Char,h1 Char,H1 Char,l1 Char,título 1,t¨ªtulo 1"/>
    <w:basedOn w:val="Normal"/>
    <w:next w:val="Normal"/>
    <w:link w:val="Heading1Char"/>
    <w:qFormat/>
    <w:rsid w:val="00205A28"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aliases w:val="H2,h2,H21,h21,h 2,2nd level,l2,2,UNDERRUBRIK 1-2,heading 2+ Indent: Left 0.25 in,NoHeading 2,NotHeading 2,Heading 2 Hidden,H2-Heading 2,Header 2,Header2,22,heading2,list2,A,A.B.C.,list 2,Heading2,Heading Indent No L2,Überschrift 2 Char,H2 Char"/>
    <w:basedOn w:val="Heading1"/>
    <w:next w:val="Normal"/>
    <w:link w:val="Heading2Char"/>
    <w:qFormat/>
    <w:rsid w:val="00205A28"/>
    <w:pPr>
      <w:spacing w:before="240"/>
      <w:outlineLvl w:val="1"/>
    </w:pPr>
  </w:style>
  <w:style w:type="paragraph" w:styleId="Heading3">
    <w:name w:val="heading 3"/>
    <w:aliases w:val="H3,H31,h 3,h3,3rd level,heading 3,l3,3,subsection,H3 Char,h3 Char,Underrubrik2,E3,CT,OdsKap3,OdsKap3Überschrift,H3-Heading 3,l3.3,list 3,list3,subhead,Heading3,1.,Heading No. L3"/>
    <w:basedOn w:val="Heading1"/>
    <w:next w:val="Normal"/>
    <w:link w:val="Heading3Char"/>
    <w:qFormat/>
    <w:rsid w:val="00205A28"/>
    <w:pPr>
      <w:spacing w:before="160"/>
      <w:outlineLvl w:val="2"/>
    </w:pPr>
  </w:style>
  <w:style w:type="paragraph" w:styleId="Heading4">
    <w:name w:val="heading 4"/>
    <w:aliases w:val="h4,heading 4,l4,4,4heading,Heading4,H4-Heading 4,a.,H4,Head 4,Dead4,Heading 4 (H4),l4+toc4,I4,H1"/>
    <w:basedOn w:val="Heading3"/>
    <w:next w:val="Normal"/>
    <w:qFormat/>
    <w:rsid w:val="00205A28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rsid w:val="00205A28"/>
    <w:pPr>
      <w:outlineLvl w:val="4"/>
    </w:pPr>
  </w:style>
  <w:style w:type="paragraph" w:styleId="Heading6">
    <w:name w:val="heading 6"/>
    <w:basedOn w:val="Heading4"/>
    <w:next w:val="Normal"/>
    <w:qFormat/>
    <w:rsid w:val="00205A28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rsid w:val="00205A28"/>
    <w:pPr>
      <w:outlineLvl w:val="6"/>
    </w:pPr>
  </w:style>
  <w:style w:type="paragraph" w:styleId="Heading8">
    <w:name w:val="heading 8"/>
    <w:basedOn w:val="Heading6"/>
    <w:next w:val="Normal"/>
    <w:qFormat/>
    <w:rsid w:val="00205A28"/>
    <w:pPr>
      <w:outlineLvl w:val="7"/>
    </w:pPr>
  </w:style>
  <w:style w:type="paragraph" w:styleId="Heading9">
    <w:name w:val="heading 9"/>
    <w:basedOn w:val="Heading6"/>
    <w:next w:val="Normal"/>
    <w:qFormat/>
    <w:rsid w:val="00205A28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205A28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">
    <w:name w:val="Appendix_No &amp; title"/>
    <w:basedOn w:val="AnnexNotitle"/>
    <w:next w:val="Normal"/>
    <w:link w:val="AppendixNotitleChar"/>
    <w:rsid w:val="00205A28"/>
  </w:style>
  <w:style w:type="paragraph" w:customStyle="1" w:styleId="ASN1">
    <w:name w:val="ASN.1"/>
    <w:basedOn w:val="Normal"/>
    <w:rsid w:val="00205A28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Normal"/>
    <w:rsid w:val="00205A28"/>
    <w:pPr>
      <w:spacing w:before="80"/>
      <w:ind w:left="794" w:hanging="794"/>
    </w:pPr>
  </w:style>
  <w:style w:type="paragraph" w:customStyle="1" w:styleId="enumlev2">
    <w:name w:val="enumlev2"/>
    <w:basedOn w:val="enumlev1"/>
    <w:rsid w:val="00205A28"/>
    <w:pPr>
      <w:ind w:left="1191" w:hanging="397"/>
    </w:pPr>
  </w:style>
  <w:style w:type="paragraph" w:customStyle="1" w:styleId="enumlev3">
    <w:name w:val="enumlev3"/>
    <w:basedOn w:val="enumlev2"/>
    <w:rsid w:val="00205A28"/>
    <w:pPr>
      <w:ind w:left="1588"/>
    </w:pPr>
  </w:style>
  <w:style w:type="paragraph" w:customStyle="1" w:styleId="FigureNotitle">
    <w:name w:val="Figure_No &amp; title"/>
    <w:basedOn w:val="Normal"/>
    <w:next w:val="Normal"/>
    <w:rsid w:val="00205A28"/>
    <w:pPr>
      <w:keepLines/>
      <w:spacing w:before="240" w:after="120"/>
      <w:jc w:val="center"/>
    </w:pPr>
    <w:rPr>
      <w:b/>
    </w:rPr>
  </w:style>
  <w:style w:type="paragraph" w:styleId="Footer">
    <w:name w:val="footer"/>
    <w:basedOn w:val="Normal"/>
    <w:rsid w:val="00205A28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styleId="FootnoteReference">
    <w:name w:val="footnote reference"/>
    <w:basedOn w:val="DefaultParagraphFont"/>
    <w:semiHidden/>
    <w:rsid w:val="00205A28"/>
    <w:rPr>
      <w:position w:val="6"/>
      <w:sz w:val="18"/>
    </w:rPr>
  </w:style>
  <w:style w:type="paragraph" w:customStyle="1" w:styleId="Note">
    <w:name w:val="Note"/>
    <w:basedOn w:val="Normal"/>
    <w:link w:val="NoteChar"/>
    <w:rsid w:val="00205A28"/>
    <w:pPr>
      <w:spacing w:before="80"/>
    </w:pPr>
  </w:style>
  <w:style w:type="paragraph" w:styleId="FootnoteText">
    <w:name w:val="footnote text"/>
    <w:basedOn w:val="Note"/>
    <w:semiHidden/>
    <w:rsid w:val="00205A28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sid w:val="00205A28"/>
    <w:rPr>
      <w:b w:val="0"/>
    </w:rPr>
  </w:style>
  <w:style w:type="paragraph" w:styleId="Header">
    <w:name w:val="header"/>
    <w:basedOn w:val="Normal"/>
    <w:rsid w:val="00205A28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rsid w:val="00205A28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rsid w:val="00205A28"/>
    <w:pPr>
      <w:keepNext/>
      <w:spacing w:before="160"/>
    </w:pPr>
    <w:rPr>
      <w:i/>
    </w:rPr>
  </w:style>
  <w:style w:type="paragraph" w:customStyle="1" w:styleId="Normalaftertitle">
    <w:name w:val="Normal_after_title"/>
    <w:basedOn w:val="Normal"/>
    <w:next w:val="Normal"/>
    <w:rsid w:val="00205A28"/>
    <w:pPr>
      <w:spacing w:before="360"/>
    </w:pPr>
  </w:style>
  <w:style w:type="character" w:styleId="PageNumber">
    <w:name w:val="page number"/>
    <w:basedOn w:val="DefaultParagraphFont"/>
    <w:rsid w:val="00205A28"/>
  </w:style>
  <w:style w:type="table" w:styleId="TableGrid">
    <w:name w:val="Table Grid"/>
    <w:basedOn w:val="TableNormal"/>
    <w:rsid w:val="000A5B2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ftext">
    <w:name w:val="Ref_text"/>
    <w:basedOn w:val="Normal"/>
    <w:rsid w:val="00205A28"/>
    <w:pPr>
      <w:ind w:left="794" w:hanging="794"/>
    </w:pPr>
  </w:style>
  <w:style w:type="paragraph" w:customStyle="1" w:styleId="Reftitle">
    <w:name w:val="Ref_title"/>
    <w:basedOn w:val="Normal"/>
    <w:next w:val="Reftext"/>
    <w:rsid w:val="00205A28"/>
    <w:pPr>
      <w:spacing w:before="480"/>
      <w:jc w:val="center"/>
    </w:pPr>
    <w:rPr>
      <w:b/>
    </w:rPr>
  </w:style>
  <w:style w:type="paragraph" w:customStyle="1" w:styleId="Source">
    <w:name w:val="Source"/>
    <w:basedOn w:val="Normal"/>
    <w:next w:val="Normalaftertitle"/>
    <w:rsid w:val="00205A28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205A28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next w:val="Normal"/>
    <w:rsid w:val="00205A28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Notitle">
    <w:name w:val="Table_No &amp; title"/>
    <w:basedOn w:val="Normal"/>
    <w:next w:val="Tablehead"/>
    <w:rsid w:val="00205A28"/>
    <w:pPr>
      <w:keepNext/>
      <w:keepLines/>
      <w:spacing w:before="360" w:after="120"/>
      <w:jc w:val="center"/>
    </w:pPr>
    <w:rPr>
      <w:b/>
    </w:rPr>
  </w:style>
  <w:style w:type="paragraph" w:customStyle="1" w:styleId="Tabletext">
    <w:name w:val="Table_text"/>
    <w:basedOn w:val="Normal"/>
    <w:link w:val="TabletextChar"/>
    <w:rsid w:val="00205A28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rsid w:val="00205A28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205A28"/>
  </w:style>
  <w:style w:type="paragraph" w:customStyle="1" w:styleId="Title3">
    <w:name w:val="Title 3"/>
    <w:basedOn w:val="Title2"/>
    <w:next w:val="Normal"/>
    <w:rsid w:val="00205A28"/>
    <w:rPr>
      <w:caps w:val="0"/>
    </w:rPr>
  </w:style>
  <w:style w:type="paragraph" w:customStyle="1" w:styleId="Title4">
    <w:name w:val="Title 4"/>
    <w:basedOn w:val="Title3"/>
    <w:next w:val="Heading1"/>
    <w:rsid w:val="00205A28"/>
    <w:rPr>
      <w:b/>
    </w:rPr>
  </w:style>
  <w:style w:type="paragraph" w:styleId="TOC1">
    <w:name w:val="toc 1"/>
    <w:basedOn w:val="Normal"/>
    <w:semiHidden/>
    <w:rsid w:val="00205A28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rsid w:val="00205A28"/>
    <w:pPr>
      <w:spacing w:before="80"/>
      <w:ind w:left="1531" w:hanging="851"/>
    </w:pPr>
  </w:style>
  <w:style w:type="paragraph" w:styleId="TOC3">
    <w:name w:val="toc 3"/>
    <w:basedOn w:val="TOC2"/>
    <w:semiHidden/>
    <w:rsid w:val="00205A28"/>
  </w:style>
  <w:style w:type="paragraph" w:styleId="TOC4">
    <w:name w:val="toc 4"/>
    <w:basedOn w:val="TOC3"/>
    <w:semiHidden/>
    <w:rsid w:val="00205A28"/>
  </w:style>
  <w:style w:type="paragraph" w:styleId="TOC5">
    <w:name w:val="toc 5"/>
    <w:basedOn w:val="TOC4"/>
    <w:semiHidden/>
    <w:rsid w:val="00205A28"/>
  </w:style>
  <w:style w:type="paragraph" w:styleId="TOC6">
    <w:name w:val="toc 6"/>
    <w:basedOn w:val="TOC4"/>
    <w:semiHidden/>
    <w:rsid w:val="00205A28"/>
  </w:style>
  <w:style w:type="paragraph" w:styleId="TOC7">
    <w:name w:val="toc 7"/>
    <w:basedOn w:val="TOC4"/>
    <w:semiHidden/>
    <w:rsid w:val="00205A28"/>
  </w:style>
  <w:style w:type="paragraph" w:styleId="TOC8">
    <w:name w:val="toc 8"/>
    <w:basedOn w:val="TOC4"/>
    <w:semiHidden/>
    <w:rsid w:val="00205A28"/>
  </w:style>
  <w:style w:type="character" w:customStyle="1" w:styleId="Heading1Char">
    <w:name w:val="Heading 1 Char"/>
    <w:aliases w:val="l1 Char1,h1 Char1,l11 Char,h11 Char,1st level Char,l12 Char,h12 Char,l111 Char,h111 Char,toc1 Char,I1 Char,1 Char,Überschrift 1 Char Char,h1 Char Char,H1 Char Char,l1 Char Char,título 1 Char,t¨ªtulo 1 Char"/>
    <w:basedOn w:val="DefaultParagraphFont"/>
    <w:link w:val="Heading1"/>
    <w:rsid w:val="00FE1DA9"/>
    <w:rPr>
      <w:b/>
      <w:sz w:val="24"/>
      <w:lang w:val="en-GB" w:eastAsia="en-US"/>
    </w:rPr>
  </w:style>
  <w:style w:type="character" w:customStyle="1" w:styleId="Heading2Char">
    <w:name w:val="Heading 2 Char"/>
    <w:aliases w:val="H2 Char1,h2 Char,H21 Char,h21 Char,h 2 Char,2nd level Char,l2 Char,2 Char,UNDERRUBRIK 1-2 Char,heading 2+ Indent: Left 0.25 in Char,NoHeading 2 Char,NotHeading 2 Char,Heading 2 Hidden Char,H2-Heading 2 Char,Header 2 Char,Header2 Char"/>
    <w:basedOn w:val="DefaultParagraphFont"/>
    <w:link w:val="Heading2"/>
    <w:rsid w:val="00FE1DA9"/>
    <w:rPr>
      <w:b/>
      <w:sz w:val="24"/>
      <w:lang w:val="en-GB" w:eastAsia="en-US"/>
    </w:rPr>
  </w:style>
  <w:style w:type="character" w:customStyle="1" w:styleId="Heading3Char">
    <w:name w:val="Heading 3 Char"/>
    <w:aliases w:val="H3 Char1,H31 Char,h 3 Char,h3 Char1,3rd level Char,heading 3 Char,l3 Char,3 Char,subsection Char,H3 Char Char,h3 Char Char,Underrubrik2 Char,E3 Char,CT Char,OdsKap3 Char,OdsKap3Überschrift Char,H3-Heading 3 Char,l3.3 Char,list 3 Char"/>
    <w:basedOn w:val="DefaultParagraphFont"/>
    <w:link w:val="Heading3"/>
    <w:rsid w:val="00FE1DA9"/>
    <w:rPr>
      <w:b/>
      <w:sz w:val="24"/>
      <w:lang w:val="en-GB" w:eastAsia="en-US"/>
    </w:rPr>
  </w:style>
  <w:style w:type="paragraph" w:customStyle="1" w:styleId="H248-Indent">
    <w:name w:val="H248-Indent"/>
    <w:basedOn w:val="Normal"/>
    <w:rsid w:val="007C6D6B"/>
    <w:pPr>
      <w:ind w:left="1701" w:hanging="1701"/>
    </w:pPr>
    <w:rPr>
      <w:rFonts w:eastAsia="SimSun"/>
    </w:rPr>
  </w:style>
  <w:style w:type="paragraph" w:customStyle="1" w:styleId="RecNo">
    <w:name w:val="Rec_No"/>
    <w:basedOn w:val="Normal"/>
    <w:next w:val="Rectitle"/>
    <w:rsid w:val="00C049A9"/>
    <w:pPr>
      <w:keepNext/>
      <w:keepLines/>
      <w:spacing w:before="0"/>
    </w:pPr>
    <w:rPr>
      <w:rFonts w:eastAsia="Times New Roman"/>
      <w:b/>
      <w:sz w:val="28"/>
    </w:rPr>
  </w:style>
  <w:style w:type="paragraph" w:customStyle="1" w:styleId="Rectitle">
    <w:name w:val="Rec_title"/>
    <w:basedOn w:val="Normal"/>
    <w:next w:val="Normalaftertitle"/>
    <w:rsid w:val="00C049A9"/>
    <w:pPr>
      <w:keepNext/>
      <w:keepLines/>
      <w:spacing w:before="360"/>
      <w:jc w:val="center"/>
    </w:pPr>
    <w:rPr>
      <w:rFonts w:eastAsia="Times New Roman"/>
      <w:b/>
      <w:sz w:val="28"/>
    </w:rPr>
  </w:style>
  <w:style w:type="character" w:customStyle="1" w:styleId="AppendixNotitleChar">
    <w:name w:val="Appendix_No &amp; title Char"/>
    <w:basedOn w:val="DefaultParagraphFont"/>
    <w:link w:val="AppendixNotitle"/>
    <w:rsid w:val="00C049A9"/>
    <w:rPr>
      <w:b/>
      <w:sz w:val="28"/>
      <w:lang w:val="en-GB" w:eastAsia="en-US"/>
    </w:rPr>
  </w:style>
  <w:style w:type="paragraph" w:styleId="BalloonText">
    <w:name w:val="Balloon Text"/>
    <w:basedOn w:val="Normal"/>
    <w:link w:val="BalloonTextChar"/>
    <w:rsid w:val="00633E9F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33E9F"/>
    <w:rPr>
      <w:rFonts w:ascii="Tahoma" w:hAnsi="Tahoma" w:cs="Tahoma"/>
      <w:sz w:val="16"/>
      <w:szCs w:val="16"/>
      <w:lang w:val="en-GB" w:eastAsia="en-US"/>
    </w:rPr>
  </w:style>
  <w:style w:type="character" w:styleId="CommentReference">
    <w:name w:val="annotation reference"/>
    <w:basedOn w:val="DefaultParagraphFont"/>
    <w:rsid w:val="00633E9F"/>
    <w:rPr>
      <w:sz w:val="21"/>
      <w:szCs w:val="21"/>
    </w:rPr>
  </w:style>
  <w:style w:type="paragraph" w:styleId="CommentText">
    <w:name w:val="annotation text"/>
    <w:basedOn w:val="Normal"/>
    <w:link w:val="CommentTextChar"/>
    <w:rsid w:val="00633E9F"/>
  </w:style>
  <w:style w:type="character" w:customStyle="1" w:styleId="CommentTextChar">
    <w:name w:val="Comment Text Char"/>
    <w:basedOn w:val="DefaultParagraphFont"/>
    <w:link w:val="CommentText"/>
    <w:rsid w:val="00633E9F"/>
    <w:rPr>
      <w:sz w:val="24"/>
      <w:lang w:val="en-GB" w:eastAsia="en-US"/>
    </w:rPr>
  </w:style>
  <w:style w:type="character" w:styleId="Hyperlink">
    <w:name w:val="Hyperlink"/>
    <w:basedOn w:val="DefaultParagraphFont"/>
    <w:rsid w:val="00792B1E"/>
    <w:rPr>
      <w:color w:val="0000FF"/>
      <w:u w:val="single"/>
    </w:rPr>
  </w:style>
  <w:style w:type="paragraph" w:customStyle="1" w:styleId="Tabletitle">
    <w:name w:val="Table_title"/>
    <w:basedOn w:val="Normal"/>
    <w:next w:val="Normal"/>
    <w:rsid w:val="00226C7B"/>
    <w:pPr>
      <w:spacing w:before="0" w:after="120"/>
      <w:jc w:val="center"/>
    </w:pPr>
    <w:rPr>
      <w:rFonts w:ascii="Times New Roman Bold" w:eastAsia="Times New Roman" w:hAnsi="Times New Roman Bold"/>
      <w:b/>
    </w:rPr>
  </w:style>
  <w:style w:type="paragraph" w:customStyle="1" w:styleId="TBC">
    <w:name w:val="TBC"/>
    <w:basedOn w:val="Normal"/>
    <w:rsid w:val="00226C7B"/>
    <w:pPr>
      <w:tabs>
        <w:tab w:val="clear" w:pos="794"/>
        <w:tab w:val="clear" w:pos="1191"/>
        <w:tab w:val="clear" w:pos="1588"/>
        <w:tab w:val="clear" w:pos="1985"/>
      </w:tabs>
      <w:spacing w:before="0" w:after="80" w:line="240" w:lineRule="atLeast"/>
      <w:jc w:val="center"/>
    </w:pPr>
    <w:rPr>
      <w:rFonts w:eastAsia="Times New Roman"/>
      <w:sz w:val="20"/>
      <w:lang w:val="en-AU"/>
    </w:rPr>
  </w:style>
  <w:style w:type="paragraph" w:styleId="BodyTextIndent">
    <w:name w:val="Body Text Indent"/>
    <w:basedOn w:val="Normal"/>
    <w:link w:val="BodyTextIndentChar"/>
    <w:rsid w:val="00226C7B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20"/>
      <w:ind w:left="283"/>
      <w:textAlignment w:val="auto"/>
    </w:pPr>
    <w:rPr>
      <w:rFonts w:eastAsia="Times New Roman"/>
      <w:sz w:val="20"/>
      <w:lang w:val="en-AU"/>
    </w:rPr>
  </w:style>
  <w:style w:type="character" w:customStyle="1" w:styleId="BodyTextIndentChar">
    <w:name w:val="Body Text Indent Char"/>
    <w:basedOn w:val="DefaultParagraphFont"/>
    <w:link w:val="BodyTextIndent"/>
    <w:rsid w:val="00226C7B"/>
    <w:rPr>
      <w:rFonts w:eastAsia="Times New Roman"/>
      <w:lang w:eastAsia="en-US"/>
    </w:rPr>
  </w:style>
  <w:style w:type="character" w:styleId="HTMLTypewriter">
    <w:name w:val="HTML Typewriter"/>
    <w:basedOn w:val="DefaultParagraphFont"/>
    <w:rsid w:val="007D5DAA"/>
    <w:rPr>
      <w:rFonts w:ascii="Arial Unicode MS" w:eastAsia="Arial Unicode MS" w:hAnsi="Arial Unicode MS" w:cs="Arial Unicode MS"/>
      <w:sz w:val="20"/>
      <w:szCs w:val="20"/>
    </w:rPr>
  </w:style>
  <w:style w:type="paragraph" w:customStyle="1" w:styleId="endash">
    <w:name w:val="endash"/>
    <w:rsid w:val="007D5DA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Times New Roman"/>
      <w:sz w:val="24"/>
      <w:lang w:val="en-GB" w:eastAsia="en-US"/>
    </w:rPr>
  </w:style>
  <w:style w:type="paragraph" w:customStyle="1" w:styleId="CorrectionSeparatorBegin">
    <w:name w:val="Correction Separator Begin"/>
    <w:basedOn w:val="Normal"/>
    <w:rsid w:val="007D5DAA"/>
    <w:pPr>
      <w:keepNext/>
      <w:pBdr>
        <w:bottom w:val="single" w:sz="12" w:space="1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 w:after="240"/>
      <w:ind w:left="1440" w:right="1440"/>
      <w:jc w:val="center"/>
      <w:textAlignment w:val="auto"/>
    </w:pPr>
    <w:rPr>
      <w:rFonts w:eastAsia="Times New Roman"/>
      <w:b/>
      <w:i/>
      <w:sz w:val="20"/>
      <w:lang w:val="en-US"/>
    </w:rPr>
  </w:style>
  <w:style w:type="paragraph" w:customStyle="1" w:styleId="Correctionend">
    <w:name w:val="Correction end"/>
    <w:basedOn w:val="Normal"/>
    <w:rsid w:val="007D5DAA"/>
    <w:pPr>
      <w:pBdr>
        <w:top w:val="single" w:sz="12" w:space="1" w:color="auto"/>
      </w:pBdr>
      <w:overflowPunct/>
      <w:autoSpaceDE/>
      <w:autoSpaceDN/>
      <w:adjustRightInd/>
      <w:spacing w:before="360"/>
      <w:ind w:left="1440" w:right="1469"/>
      <w:jc w:val="center"/>
      <w:textAlignment w:val="auto"/>
    </w:pPr>
    <w:rPr>
      <w:rFonts w:eastAsia="Times New Roman"/>
      <w:b/>
      <w:i/>
      <w:color w:val="000000"/>
      <w:sz w:val="20"/>
      <w:lang w:val="en-US"/>
    </w:rPr>
  </w:style>
  <w:style w:type="paragraph" w:customStyle="1" w:styleId="TAL">
    <w:name w:val="TAL"/>
    <w:basedOn w:val="Normal"/>
    <w:link w:val="TALChar"/>
    <w:rsid w:val="00D9469C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/>
    </w:pPr>
    <w:rPr>
      <w:rFonts w:ascii="Arial" w:eastAsia="Times New Roman" w:hAnsi="Arial"/>
      <w:sz w:val="18"/>
      <w:lang w:eastAsia="en-GB"/>
    </w:rPr>
  </w:style>
  <w:style w:type="character" w:customStyle="1" w:styleId="TALChar">
    <w:name w:val="TAL Char"/>
    <w:basedOn w:val="DefaultParagraphFont"/>
    <w:link w:val="TAL"/>
    <w:rsid w:val="00D9469C"/>
    <w:rPr>
      <w:rFonts w:ascii="Arial" w:hAnsi="Arial"/>
      <w:sz w:val="18"/>
      <w:lang w:val="en-GB" w:eastAsia="en-GB" w:bidi="ar-SA"/>
    </w:rPr>
  </w:style>
  <w:style w:type="paragraph" w:customStyle="1" w:styleId="TAH">
    <w:name w:val="TAH"/>
    <w:basedOn w:val="Normal"/>
    <w:link w:val="TAHChar"/>
    <w:rsid w:val="00D9469C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rFonts w:ascii="Arial" w:eastAsia="Times New Roman" w:hAnsi="Arial"/>
      <w:b/>
      <w:sz w:val="18"/>
      <w:lang w:eastAsia="en-GB"/>
    </w:rPr>
  </w:style>
  <w:style w:type="character" w:customStyle="1" w:styleId="TAHChar">
    <w:name w:val="TAH Char"/>
    <w:basedOn w:val="DefaultParagraphFont"/>
    <w:link w:val="TAH"/>
    <w:rsid w:val="00D9469C"/>
    <w:rPr>
      <w:rFonts w:ascii="Arial" w:hAnsi="Arial"/>
      <w:b/>
      <w:sz w:val="18"/>
      <w:lang w:val="en-GB" w:eastAsia="en-GB" w:bidi="ar-SA"/>
    </w:rPr>
  </w:style>
  <w:style w:type="paragraph" w:customStyle="1" w:styleId="TH">
    <w:name w:val="TH"/>
    <w:basedOn w:val="Normal"/>
    <w:link w:val="THChar"/>
    <w:rsid w:val="00D9469C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60" w:after="180"/>
      <w:jc w:val="center"/>
    </w:pPr>
    <w:rPr>
      <w:rFonts w:ascii="Arial" w:eastAsia="Times New Roman" w:hAnsi="Arial"/>
      <w:b/>
      <w:sz w:val="20"/>
      <w:lang w:eastAsia="en-GB"/>
    </w:rPr>
  </w:style>
  <w:style w:type="character" w:customStyle="1" w:styleId="THChar">
    <w:name w:val="TH Char"/>
    <w:basedOn w:val="DefaultParagraphFont"/>
    <w:link w:val="TH"/>
    <w:rsid w:val="00D9469C"/>
    <w:rPr>
      <w:rFonts w:ascii="Arial" w:hAnsi="Arial"/>
      <w:b/>
      <w:lang w:val="en-GB" w:eastAsia="en-GB" w:bidi="ar-SA"/>
    </w:rPr>
  </w:style>
  <w:style w:type="paragraph" w:customStyle="1" w:styleId="Figure">
    <w:name w:val="Figure"/>
    <w:basedOn w:val="Normal"/>
    <w:next w:val="Normal"/>
    <w:rsid w:val="00610CA2"/>
    <w:pPr>
      <w:keepNext/>
      <w:keepLines/>
      <w:spacing w:before="240" w:after="120"/>
      <w:jc w:val="center"/>
    </w:pPr>
    <w:rPr>
      <w:rFonts w:eastAsia="Times New Roman"/>
    </w:rPr>
  </w:style>
  <w:style w:type="character" w:customStyle="1" w:styleId="NoteChar">
    <w:name w:val="Note Char"/>
    <w:link w:val="Note"/>
    <w:locked/>
    <w:rsid w:val="008B51DC"/>
    <w:rPr>
      <w:sz w:val="24"/>
      <w:lang w:val="en-GB" w:eastAsia="en-US"/>
    </w:rPr>
  </w:style>
  <w:style w:type="character" w:customStyle="1" w:styleId="TabletextChar">
    <w:name w:val="Table_text Char"/>
    <w:link w:val="Tabletext"/>
    <w:rsid w:val="008B51DC"/>
    <w:rPr>
      <w:sz w:val="22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BF7BA9"/>
    <w:pPr>
      <w:spacing w:before="0" w:after="200"/>
    </w:pPr>
    <w:rPr>
      <w:b/>
      <w:bCs/>
      <w:color w:val="4F81BD" w:themeColor="accent1"/>
      <w:sz w:val="18"/>
      <w:szCs w:val="18"/>
    </w:rPr>
  </w:style>
  <w:style w:type="paragraph" w:styleId="ListParagraph">
    <w:name w:val="List Paragraph"/>
    <w:basedOn w:val="Normal"/>
    <w:uiPriority w:val="34"/>
    <w:qFormat/>
    <w:rsid w:val="00046312"/>
    <w:pPr>
      <w:ind w:left="720"/>
      <w:contextualSpacing/>
    </w:pPr>
  </w:style>
  <w:style w:type="paragraph" w:styleId="HTMLPreformatted">
    <w:name w:val="HTML Preformatted"/>
    <w:basedOn w:val="Normal"/>
    <w:link w:val="HTMLPreformattedChar"/>
    <w:uiPriority w:val="99"/>
    <w:unhideWhenUsed/>
    <w:rsid w:val="001128A0"/>
    <w:pPr>
      <w:tabs>
        <w:tab w:val="clear" w:pos="794"/>
        <w:tab w:val="clear" w:pos="1191"/>
        <w:tab w:val="clear" w:pos="1588"/>
        <w:tab w:val="clear" w:pos="1985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before="0"/>
      <w:textAlignment w:val="auto"/>
    </w:pPr>
    <w:rPr>
      <w:rFonts w:ascii="Courier New" w:eastAsia="Times New Roman" w:hAnsi="Courier New" w:cs="Courier New"/>
      <w:sz w:val="20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128A0"/>
    <w:rPr>
      <w:rFonts w:ascii="Courier New" w:eastAsia="Times New Roman" w:hAnsi="Courier New" w:cs="Courier New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3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9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5.png"/><Relationship Id="rId18" Type="http://schemas.openxmlformats.org/officeDocument/2006/relationships/image" Target="media/image7.emf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media/image4.png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2.bin"/><Relationship Id="rId5" Type="http://schemas.openxmlformats.org/officeDocument/2006/relationships/footnotes" Target="footnotes.xml"/><Relationship Id="rId15" Type="http://schemas.openxmlformats.org/officeDocument/2006/relationships/oleObject" Target="embeddings/oleObject3.bin"/><Relationship Id="rId10" Type="http://schemas.openxmlformats.org/officeDocument/2006/relationships/image" Target="media/image3.emf"/><Relationship Id="rId19" Type="http://schemas.openxmlformats.org/officeDocument/2006/relationships/oleObject" Target="embeddings/oleObject4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6.emf"/><Relationship Id="rId22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Jens.Guballa@alcatel-lucent.com" TargetMode="External"/><Relationship Id="rId2" Type="http://schemas.openxmlformats.org/officeDocument/2006/relationships/hyperlink" Target="mailto:Juergen.Stoetzer-Bradler@alcatel-lucent.com" TargetMode="External"/><Relationship Id="rId1" Type="http://schemas.openxmlformats.org/officeDocument/2006/relationships/hyperlink" Target="mailto:Albrecht.Schwarz@alcatel-lucent.com" TargetMode="External"/><Relationship Id="rId5" Type="http://schemas.openxmlformats.org/officeDocument/2006/relationships/hyperlink" Target="mailto:fei.a.chen@alcatel-sbell.com.cn" TargetMode="External"/><Relationship Id="rId4" Type="http://schemas.openxmlformats.org/officeDocument/2006/relationships/hyperlink" Target="mailto:bing.he@alcatel-sbell.com.c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ravail\Word\SauveGarde\Anglais\ItutBasic-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ItutBasic-Template.dot</Template>
  <TotalTime>11</TotalTime>
  <Pages>9</Pages>
  <Words>1303</Words>
  <Characters>7433</Characters>
  <Application>Microsoft Office Word</Application>
  <DocSecurity>0</DocSecurity>
  <Lines>239</Lines>
  <Paragraphs>155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RAPPORTEUR MEETING OF QUESTION 12</vt:lpstr>
    </vt:vector>
  </TitlesOfParts>
  <Company>Alcatel-Lucent</Company>
  <LinksUpToDate>false</LinksUpToDate>
  <CharactersWithSpaces>8581</CharactersWithSpaces>
  <SharedDoc>false</SharedDoc>
  <HyperlinkBase/>
  <HLinks>
    <vt:vector size="30" baseType="variant">
      <vt:variant>
        <vt:i4>36</vt:i4>
      </vt:variant>
      <vt:variant>
        <vt:i4>18</vt:i4>
      </vt:variant>
      <vt:variant>
        <vt:i4>0</vt:i4>
      </vt:variant>
      <vt:variant>
        <vt:i4>5</vt:i4>
      </vt:variant>
      <vt:variant>
        <vt:lpwstr>mailto:fei.a.chen@alcatel-sbell.com.cn</vt:lpwstr>
      </vt:variant>
      <vt:variant>
        <vt:lpwstr/>
      </vt:variant>
      <vt:variant>
        <vt:i4>2621512</vt:i4>
      </vt:variant>
      <vt:variant>
        <vt:i4>15</vt:i4>
      </vt:variant>
      <vt:variant>
        <vt:i4>0</vt:i4>
      </vt:variant>
      <vt:variant>
        <vt:i4>5</vt:i4>
      </vt:variant>
      <vt:variant>
        <vt:lpwstr>mailto:bing.he@alcatel-sbell.com.cn</vt:lpwstr>
      </vt:variant>
      <vt:variant>
        <vt:lpwstr/>
      </vt:variant>
      <vt:variant>
        <vt:i4>3670023</vt:i4>
      </vt:variant>
      <vt:variant>
        <vt:i4>12</vt:i4>
      </vt:variant>
      <vt:variant>
        <vt:i4>0</vt:i4>
      </vt:variant>
      <vt:variant>
        <vt:i4>5</vt:i4>
      </vt:variant>
      <vt:variant>
        <vt:lpwstr>mailto:Carsten.Waitzmann@alcatel-lucent.com</vt:lpwstr>
      </vt:variant>
      <vt:variant>
        <vt:lpwstr/>
      </vt:variant>
      <vt:variant>
        <vt:i4>5767224</vt:i4>
      </vt:variant>
      <vt:variant>
        <vt:i4>9</vt:i4>
      </vt:variant>
      <vt:variant>
        <vt:i4>0</vt:i4>
      </vt:variant>
      <vt:variant>
        <vt:i4>5</vt:i4>
      </vt:variant>
      <vt:variant>
        <vt:lpwstr>mailto:Juergen.Stoetzer-Bradler@alcatel-lucent.com</vt:lpwstr>
      </vt:variant>
      <vt:variant>
        <vt:lpwstr/>
      </vt:variant>
      <vt:variant>
        <vt:i4>4915321</vt:i4>
      </vt:variant>
      <vt:variant>
        <vt:i4>6</vt:i4>
      </vt:variant>
      <vt:variant>
        <vt:i4>0</vt:i4>
      </vt:variant>
      <vt:variant>
        <vt:i4>5</vt:i4>
      </vt:variant>
      <vt:variant>
        <vt:lpwstr>mailto:Albrecht.Schwarz@alcatel-lucent.com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RAPPORTEUR MEETING OF QUESTION 12</dc:title>
  <dc:creator>Paul E. Jones</dc:creator>
  <cp:lastModifiedBy>Paul E. Jones</cp:lastModifiedBy>
  <cp:revision>8</cp:revision>
  <cp:lastPrinted>2014-03-05T16:47:00Z</cp:lastPrinted>
  <dcterms:created xsi:type="dcterms:W3CDTF">2014-03-05T08:33:00Z</dcterms:created>
  <dcterms:modified xsi:type="dcterms:W3CDTF">2014-03-05T17:36:00Z</dcterms:modified>
</cp:coreProperties>
</file>